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3158"/>
        <w:rPr>
          <w:rFonts w:ascii="Times New Roman"/>
          <w:sz w:val="20"/>
        </w:rPr>
      </w:pPr>
      <w:r>
        <w:rPr>
          <w:rFonts w:ascii="Times New Roman"/>
          <w:sz w:val="20"/>
        </w:rPr>
        <w:drawing>
          <wp:inline distT="0" distB="0" distL="0" distR="0">
            <wp:extent cx="1514354" cy="1019841"/>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1514354" cy="1019841"/>
                    </a:xfrm>
                    <a:prstGeom prst="rect">
                      <a:avLst/>
                    </a:prstGeom>
                  </pic:spPr>
                </pic:pic>
              </a:graphicData>
            </a:graphic>
          </wp:inline>
        </w:drawing>
      </w:r>
      <w:r>
        <w:rPr>
          <w:rFonts w:ascii="Times New Roman"/>
          <w:sz w:val="20"/>
        </w:rPr>
      </w:r>
    </w:p>
    <w:p>
      <w:pPr>
        <w:pStyle w:val="BodyText"/>
        <w:spacing w:before="5"/>
        <w:rPr>
          <w:rFonts w:ascii="Times New Roman"/>
          <w:sz w:val="7"/>
        </w:rPr>
      </w:pPr>
    </w:p>
    <w:p>
      <w:pPr>
        <w:pStyle w:val="Title"/>
        <w:ind w:left="2544" w:right="2564"/>
        <w:rPr>
          <w:u w:val="none"/>
        </w:rPr>
      </w:pPr>
      <w:r>
        <w:rPr>
          <w:u w:val="single"/>
        </w:rPr>
        <w:t>INFORMACIÓN</w:t>
      </w:r>
      <w:r>
        <w:rPr>
          <w:spacing w:val="-3"/>
          <w:u w:val="single"/>
        </w:rPr>
        <w:t> </w:t>
      </w:r>
      <w:r>
        <w:rPr>
          <w:spacing w:val="-2"/>
          <w:u w:val="single"/>
        </w:rPr>
        <w:t>INSTITUCIONAL</w:t>
      </w:r>
    </w:p>
    <w:p>
      <w:pPr>
        <w:pStyle w:val="BodyText"/>
        <w:rPr>
          <w:b/>
          <w:sz w:val="20"/>
        </w:rPr>
      </w:pPr>
    </w:p>
    <w:p>
      <w:pPr>
        <w:pStyle w:val="BodyText"/>
        <w:spacing w:before="1"/>
        <w:rPr>
          <w:b/>
          <w:sz w:val="26"/>
        </w:rPr>
      </w:pPr>
    </w:p>
    <w:p>
      <w:pPr>
        <w:pStyle w:val="Title"/>
        <w:jc w:val="both"/>
        <w:rPr>
          <w:u w:val="none"/>
        </w:rPr>
      </w:pPr>
      <w:r>
        <w:rPr>
          <w:u w:val="none"/>
        </w:rPr>
        <w:t>QUIÉNES</w:t>
      </w:r>
      <w:r>
        <w:rPr>
          <w:spacing w:val="-4"/>
          <w:u w:val="none"/>
        </w:rPr>
        <w:t> </w:t>
      </w:r>
      <w:r>
        <w:rPr>
          <w:spacing w:val="-2"/>
          <w:u w:val="none"/>
        </w:rPr>
        <w:t>SOMOS</w:t>
      </w:r>
    </w:p>
    <w:p>
      <w:pPr>
        <w:pStyle w:val="BodyText"/>
        <w:rPr>
          <w:b/>
          <w:sz w:val="32"/>
        </w:rPr>
      </w:pPr>
    </w:p>
    <w:p>
      <w:pPr>
        <w:pStyle w:val="BodyText"/>
        <w:spacing w:before="5"/>
        <w:rPr>
          <w:b/>
          <w:sz w:val="23"/>
        </w:rPr>
      </w:pPr>
    </w:p>
    <w:p>
      <w:pPr>
        <w:spacing w:line="276" w:lineRule="auto" w:before="0"/>
        <w:ind w:left="101" w:right="117" w:firstLine="0"/>
        <w:jc w:val="both"/>
        <w:rPr>
          <w:b/>
          <w:sz w:val="24"/>
        </w:rPr>
      </w:pPr>
      <w:r>
        <w:rPr>
          <w:b/>
          <w:sz w:val="24"/>
        </w:rPr>
        <w:t>HARINERA</w:t>
      </w:r>
      <w:r>
        <w:rPr>
          <w:b/>
          <w:spacing w:val="-10"/>
          <w:sz w:val="24"/>
        </w:rPr>
        <w:t> </w:t>
      </w:r>
      <w:r>
        <w:rPr>
          <w:b/>
          <w:sz w:val="24"/>
        </w:rPr>
        <w:t>CANARIA,</w:t>
      </w:r>
      <w:r>
        <w:rPr>
          <w:b/>
          <w:spacing w:val="-8"/>
          <w:sz w:val="24"/>
        </w:rPr>
        <w:t> </w:t>
      </w:r>
      <w:r>
        <w:rPr>
          <w:b/>
          <w:sz w:val="24"/>
        </w:rPr>
        <w:t>S.A.</w:t>
      </w:r>
      <w:r>
        <w:rPr>
          <w:b/>
          <w:spacing w:val="-10"/>
          <w:sz w:val="24"/>
        </w:rPr>
        <w:t> </w:t>
      </w:r>
      <w:r>
        <w:rPr>
          <w:sz w:val="24"/>
        </w:rPr>
        <w:t>es</w:t>
      </w:r>
      <w:r>
        <w:rPr>
          <w:spacing w:val="-10"/>
          <w:sz w:val="24"/>
        </w:rPr>
        <w:t> </w:t>
      </w:r>
      <w:r>
        <w:rPr>
          <w:sz w:val="24"/>
        </w:rPr>
        <w:t>una</w:t>
      </w:r>
      <w:r>
        <w:rPr>
          <w:spacing w:val="-11"/>
          <w:sz w:val="24"/>
        </w:rPr>
        <w:t> </w:t>
      </w:r>
      <w:r>
        <w:rPr>
          <w:sz w:val="24"/>
        </w:rPr>
        <w:t>sociedad</w:t>
      </w:r>
      <w:r>
        <w:rPr>
          <w:spacing w:val="-9"/>
          <w:sz w:val="24"/>
        </w:rPr>
        <w:t> </w:t>
      </w:r>
      <w:r>
        <w:rPr>
          <w:sz w:val="24"/>
        </w:rPr>
        <w:t>mercantil</w:t>
      </w:r>
      <w:r>
        <w:rPr>
          <w:spacing w:val="-12"/>
          <w:sz w:val="24"/>
        </w:rPr>
        <w:t> </w:t>
      </w:r>
      <w:r>
        <w:rPr>
          <w:sz w:val="24"/>
        </w:rPr>
        <w:t>domiciliada</w:t>
      </w:r>
      <w:r>
        <w:rPr>
          <w:spacing w:val="-11"/>
          <w:sz w:val="24"/>
        </w:rPr>
        <w:t> </w:t>
      </w:r>
      <w:r>
        <w:rPr>
          <w:sz w:val="24"/>
        </w:rPr>
        <w:t>en</w:t>
      </w:r>
      <w:r>
        <w:rPr>
          <w:spacing w:val="-11"/>
          <w:sz w:val="24"/>
        </w:rPr>
        <w:t> </w:t>
      </w:r>
      <w:r>
        <w:rPr>
          <w:sz w:val="24"/>
        </w:rPr>
        <w:t>Las</w:t>
      </w:r>
      <w:r>
        <w:rPr>
          <w:spacing w:val="-13"/>
          <w:sz w:val="24"/>
        </w:rPr>
        <w:t> </w:t>
      </w:r>
      <w:r>
        <w:rPr>
          <w:sz w:val="24"/>
        </w:rPr>
        <w:t>Palmas de Gran Canaria, inscrita en el Registro Mercantil de Las Palmas con </w:t>
      </w:r>
      <w:r>
        <w:rPr>
          <w:b/>
          <w:sz w:val="24"/>
        </w:rPr>
        <w:t>CIF A35004399 </w:t>
      </w:r>
      <w:r>
        <w:rPr>
          <w:sz w:val="24"/>
        </w:rPr>
        <w:t>y </w:t>
      </w:r>
      <w:r>
        <w:rPr>
          <w:b/>
          <w:sz w:val="24"/>
        </w:rPr>
        <w:t>fecha de constitución el 21 de febrero de 1965</w:t>
      </w:r>
      <w:r>
        <w:rPr>
          <w:sz w:val="24"/>
        </w:rPr>
        <w:t>. Su domicilio fiscal se encuentra en </w:t>
      </w:r>
      <w:r>
        <w:rPr>
          <w:b/>
          <w:sz w:val="24"/>
        </w:rPr>
        <w:t>Calle Los Cactus, 5, Agüimes, 35118 </w:t>
      </w:r>
      <w:r>
        <w:rPr>
          <w:sz w:val="24"/>
        </w:rPr>
        <w:t>y su actividad económica</w:t>
      </w:r>
      <w:r>
        <w:rPr>
          <w:spacing w:val="-5"/>
          <w:sz w:val="24"/>
        </w:rPr>
        <w:t> </w:t>
      </w:r>
      <w:r>
        <w:rPr>
          <w:sz w:val="24"/>
        </w:rPr>
        <w:t>principal</w:t>
      </w:r>
      <w:r>
        <w:rPr>
          <w:spacing w:val="-6"/>
          <w:sz w:val="24"/>
        </w:rPr>
        <w:t> </w:t>
      </w:r>
      <w:r>
        <w:rPr>
          <w:sz w:val="24"/>
        </w:rPr>
        <w:t>se</w:t>
      </w:r>
      <w:r>
        <w:rPr>
          <w:spacing w:val="-6"/>
          <w:sz w:val="24"/>
        </w:rPr>
        <w:t> </w:t>
      </w:r>
      <w:r>
        <w:rPr>
          <w:sz w:val="24"/>
        </w:rPr>
        <w:t>clasifica</w:t>
      </w:r>
      <w:r>
        <w:rPr>
          <w:spacing w:val="-5"/>
          <w:sz w:val="24"/>
        </w:rPr>
        <w:t> </w:t>
      </w:r>
      <w:r>
        <w:rPr>
          <w:sz w:val="24"/>
        </w:rPr>
        <w:t>en</w:t>
      </w:r>
      <w:r>
        <w:rPr>
          <w:spacing w:val="-4"/>
          <w:sz w:val="24"/>
        </w:rPr>
        <w:t> </w:t>
      </w:r>
      <w:r>
        <w:rPr>
          <w:sz w:val="24"/>
        </w:rPr>
        <w:t>el</w:t>
      </w:r>
      <w:r>
        <w:rPr>
          <w:spacing w:val="-6"/>
          <w:sz w:val="24"/>
        </w:rPr>
        <w:t> </w:t>
      </w:r>
      <w:r>
        <w:rPr>
          <w:b/>
          <w:sz w:val="24"/>
        </w:rPr>
        <w:t>CNAE</w:t>
      </w:r>
      <w:r>
        <w:rPr>
          <w:b/>
          <w:spacing w:val="-4"/>
          <w:sz w:val="24"/>
        </w:rPr>
        <w:t> </w:t>
      </w:r>
      <w:r>
        <w:rPr>
          <w:b/>
          <w:sz w:val="24"/>
        </w:rPr>
        <w:t>1061.</w:t>
      </w:r>
      <w:r>
        <w:rPr>
          <w:b/>
          <w:spacing w:val="-6"/>
          <w:sz w:val="24"/>
        </w:rPr>
        <w:t> </w:t>
      </w:r>
      <w:r>
        <w:rPr>
          <w:b/>
          <w:sz w:val="24"/>
        </w:rPr>
        <w:t>Fabricación</w:t>
      </w:r>
      <w:r>
        <w:rPr>
          <w:b/>
          <w:spacing w:val="-5"/>
          <w:sz w:val="24"/>
        </w:rPr>
        <w:t> </w:t>
      </w:r>
      <w:r>
        <w:rPr>
          <w:b/>
          <w:sz w:val="24"/>
        </w:rPr>
        <w:t>de</w:t>
      </w:r>
      <w:r>
        <w:rPr>
          <w:b/>
          <w:spacing w:val="-4"/>
          <w:sz w:val="24"/>
        </w:rPr>
        <w:t> </w:t>
      </w:r>
      <w:r>
        <w:rPr>
          <w:b/>
          <w:sz w:val="24"/>
        </w:rPr>
        <w:t>productos</w:t>
      </w:r>
      <w:r>
        <w:rPr>
          <w:b/>
          <w:spacing w:val="-3"/>
          <w:sz w:val="24"/>
        </w:rPr>
        <w:t> </w:t>
      </w:r>
      <w:r>
        <w:rPr>
          <w:b/>
          <w:sz w:val="24"/>
        </w:rPr>
        <w:t>de </w:t>
      </w:r>
      <w:r>
        <w:rPr>
          <w:b/>
          <w:spacing w:val="-2"/>
          <w:sz w:val="24"/>
        </w:rPr>
        <w:t>molinería</w:t>
      </w:r>
    </w:p>
    <w:p>
      <w:pPr>
        <w:pStyle w:val="BodyText"/>
        <w:spacing w:line="276" w:lineRule="auto" w:before="159"/>
        <w:ind w:left="101" w:right="118"/>
        <w:jc w:val="both"/>
      </w:pPr>
      <w:r>
        <w:rPr>
          <w:b/>
        </w:rPr>
        <w:t>Harinera Canaria, S.A. </w:t>
      </w:r>
      <w:r>
        <w:rPr/>
        <w:t>es una empresa consolidada con más de 65 años de experiencia en la distribución de harinas en Gran Canaria. Desde su creación, ha sido un referente en la modernización del sector harinero, contribuyendo</w:t>
      </w:r>
    </w:p>
    <w:p>
      <w:pPr>
        <w:pStyle w:val="BodyText"/>
        <w:spacing w:line="276" w:lineRule="auto" w:before="159"/>
        <w:ind w:left="101" w:right="119"/>
        <w:jc w:val="both"/>
      </w:pPr>
      <w:r>
        <w:rPr/>
        <w:t>al desarrollo de la industria alimentaria local. Su trayectoria comenzó con la unificación del sector, lo que permitió la concentración de la producción y la mejora de los procesos. Hoy, Harinera Canaria es un referente en la fabricación de harinas para los sectores de panadería, repostería y hostelería, gracias a su compromiso con la calidad, la innovación y la sostenibilidad.</w:t>
      </w:r>
    </w:p>
    <w:p>
      <w:pPr>
        <w:pStyle w:val="BodyText"/>
        <w:spacing w:line="276" w:lineRule="auto" w:before="161"/>
        <w:ind w:left="101" w:right="115"/>
        <w:jc w:val="both"/>
      </w:pPr>
      <w:r>
        <w:rPr/>
        <w:t>A lo largo de los años, la empresa ha evolucionado e invertido en tecnología avanzada,</w:t>
      </w:r>
      <w:r>
        <w:rPr>
          <w:spacing w:val="-1"/>
        </w:rPr>
        <w:t> </w:t>
      </w:r>
      <w:r>
        <w:rPr/>
        <w:t>destacando</w:t>
      </w:r>
      <w:r>
        <w:rPr>
          <w:spacing w:val="-1"/>
        </w:rPr>
        <w:t> </w:t>
      </w:r>
      <w:r>
        <w:rPr/>
        <w:t>por</w:t>
      </w:r>
      <w:r>
        <w:rPr>
          <w:spacing w:val="-1"/>
        </w:rPr>
        <w:t> </w:t>
      </w:r>
      <w:r>
        <w:rPr/>
        <w:t>su</w:t>
      </w:r>
      <w:r>
        <w:rPr>
          <w:spacing w:val="-1"/>
        </w:rPr>
        <w:t> </w:t>
      </w:r>
      <w:r>
        <w:rPr/>
        <w:t>infraestructura</w:t>
      </w:r>
      <w:r>
        <w:rPr>
          <w:spacing w:val="-4"/>
        </w:rPr>
        <w:t> </w:t>
      </w:r>
      <w:r>
        <w:rPr/>
        <w:t>moderna,</w:t>
      </w:r>
      <w:r>
        <w:rPr>
          <w:spacing w:val="-1"/>
        </w:rPr>
        <w:t> </w:t>
      </w:r>
      <w:r>
        <w:rPr/>
        <w:t>como</w:t>
      </w:r>
      <w:r>
        <w:rPr>
          <w:spacing w:val="-1"/>
        </w:rPr>
        <w:t> </w:t>
      </w:r>
      <w:r>
        <w:rPr/>
        <w:t>sus</w:t>
      </w:r>
      <w:r>
        <w:rPr>
          <w:spacing w:val="-3"/>
        </w:rPr>
        <w:t> </w:t>
      </w:r>
      <w:r>
        <w:rPr/>
        <w:t>silos</w:t>
      </w:r>
      <w:r>
        <w:rPr>
          <w:spacing w:val="-3"/>
        </w:rPr>
        <w:t> </w:t>
      </w:r>
      <w:r>
        <w:rPr/>
        <w:t>portuarios estratégicos y una planta piloto de panadería que garantiza el comportamiento óptimo</w:t>
      </w:r>
      <w:r>
        <w:rPr>
          <w:spacing w:val="-15"/>
        </w:rPr>
        <w:t> </w:t>
      </w:r>
      <w:r>
        <w:rPr/>
        <w:t>de</w:t>
      </w:r>
      <w:r>
        <w:rPr>
          <w:spacing w:val="-17"/>
        </w:rPr>
        <w:t> </w:t>
      </w:r>
      <w:r>
        <w:rPr/>
        <w:t>sus</w:t>
      </w:r>
      <w:r>
        <w:rPr>
          <w:spacing w:val="-16"/>
        </w:rPr>
        <w:t> </w:t>
      </w:r>
      <w:r>
        <w:rPr/>
        <w:t>productos.</w:t>
      </w:r>
      <w:r>
        <w:rPr>
          <w:spacing w:val="-16"/>
        </w:rPr>
        <w:t> </w:t>
      </w:r>
      <w:r>
        <w:rPr/>
        <w:t>Además,</w:t>
      </w:r>
      <w:r>
        <w:rPr>
          <w:spacing w:val="-16"/>
        </w:rPr>
        <w:t> </w:t>
      </w:r>
      <w:r>
        <w:rPr/>
        <w:t>Harinera</w:t>
      </w:r>
      <w:r>
        <w:rPr>
          <w:spacing w:val="-16"/>
        </w:rPr>
        <w:t> </w:t>
      </w:r>
      <w:r>
        <w:rPr/>
        <w:t>Canaria</w:t>
      </w:r>
      <w:r>
        <w:rPr>
          <w:spacing w:val="-16"/>
        </w:rPr>
        <w:t> </w:t>
      </w:r>
      <w:r>
        <w:rPr/>
        <w:t>ha</w:t>
      </w:r>
      <w:r>
        <w:rPr>
          <w:spacing w:val="-16"/>
        </w:rPr>
        <w:t> </w:t>
      </w:r>
      <w:r>
        <w:rPr/>
        <w:t>puesto</w:t>
      </w:r>
      <w:r>
        <w:rPr>
          <w:spacing w:val="-15"/>
        </w:rPr>
        <w:t> </w:t>
      </w:r>
      <w:r>
        <w:rPr/>
        <w:t>un</w:t>
      </w:r>
      <w:r>
        <w:rPr>
          <w:spacing w:val="-15"/>
        </w:rPr>
        <w:t> </w:t>
      </w:r>
      <w:r>
        <w:rPr/>
        <w:t>énfasis</w:t>
      </w:r>
      <w:r>
        <w:rPr>
          <w:spacing w:val="-17"/>
        </w:rPr>
        <w:t> </w:t>
      </w:r>
      <w:r>
        <w:rPr/>
        <w:t>especial en la seguridad y la comodidad en sus instalaciones, adaptando sus procesos a los</w:t>
      </w:r>
      <w:r>
        <w:rPr>
          <w:spacing w:val="-15"/>
        </w:rPr>
        <w:t> </w:t>
      </w:r>
      <w:r>
        <w:rPr/>
        <w:t>estándares</w:t>
      </w:r>
      <w:r>
        <w:rPr>
          <w:spacing w:val="-15"/>
        </w:rPr>
        <w:t> </w:t>
      </w:r>
      <w:r>
        <w:rPr/>
        <w:t>más</w:t>
      </w:r>
      <w:r>
        <w:rPr>
          <w:spacing w:val="-13"/>
        </w:rPr>
        <w:t> </w:t>
      </w:r>
      <w:r>
        <w:rPr/>
        <w:t>exigentes</w:t>
      </w:r>
      <w:r>
        <w:rPr>
          <w:spacing w:val="-13"/>
        </w:rPr>
        <w:t> </w:t>
      </w:r>
      <w:r>
        <w:rPr/>
        <w:t>en</w:t>
      </w:r>
      <w:r>
        <w:rPr>
          <w:spacing w:val="-14"/>
        </w:rPr>
        <w:t> </w:t>
      </w:r>
      <w:r>
        <w:rPr/>
        <w:t>cuanto</w:t>
      </w:r>
      <w:r>
        <w:rPr>
          <w:spacing w:val="-13"/>
        </w:rPr>
        <w:t> </w:t>
      </w:r>
      <w:r>
        <w:rPr/>
        <w:t>a</w:t>
      </w:r>
      <w:r>
        <w:rPr>
          <w:spacing w:val="-13"/>
        </w:rPr>
        <w:t> </w:t>
      </w:r>
      <w:r>
        <w:rPr/>
        <w:t>control</w:t>
      </w:r>
      <w:r>
        <w:rPr>
          <w:spacing w:val="-15"/>
        </w:rPr>
        <w:t> </w:t>
      </w:r>
      <w:r>
        <w:rPr/>
        <w:t>de</w:t>
      </w:r>
      <w:r>
        <w:rPr>
          <w:spacing w:val="-13"/>
        </w:rPr>
        <w:t> </w:t>
      </w:r>
      <w:r>
        <w:rPr/>
        <w:t>calidad,</w:t>
      </w:r>
      <w:r>
        <w:rPr>
          <w:spacing w:val="-14"/>
        </w:rPr>
        <w:t> </w:t>
      </w:r>
      <w:r>
        <w:rPr/>
        <w:t>eficiencia</w:t>
      </w:r>
      <w:r>
        <w:rPr>
          <w:spacing w:val="-14"/>
        </w:rPr>
        <w:t> </w:t>
      </w:r>
      <w:r>
        <w:rPr/>
        <w:t>energética y protección medioambiental. Con un equipo humano comprometido y altamente cualificado, Harinera Canaria sigue siendo un pilar esencial para el sector agroalimentario en Canarias, ofreciendo productos de alta calidad y un excelente servicio a sus clientes.</w:t>
      </w:r>
    </w:p>
    <w:sectPr>
      <w:type w:val="continuous"/>
      <w:pgSz w:w="11910" w:h="16840"/>
      <w:pgMar w:top="1400" w:bottom="280" w:left="1600" w:right="1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Gadugi">
    <w:altName w:val="Gadugi"/>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adugi" w:hAnsi="Gadugi" w:eastAsia="Gadugi" w:cs="Gadugi"/>
      <w:lang w:val="es-ES" w:eastAsia="en-US" w:bidi="ar-SA"/>
    </w:rPr>
  </w:style>
  <w:style w:styleId="BodyText" w:type="paragraph">
    <w:name w:val="Body Text"/>
    <w:basedOn w:val="Normal"/>
    <w:uiPriority w:val="1"/>
    <w:qFormat/>
    <w:pPr/>
    <w:rPr>
      <w:rFonts w:ascii="Gadugi" w:hAnsi="Gadugi" w:eastAsia="Gadugi" w:cs="Gadugi"/>
      <w:sz w:val="24"/>
      <w:szCs w:val="24"/>
      <w:lang w:val="es-ES" w:eastAsia="en-US" w:bidi="ar-SA"/>
    </w:rPr>
  </w:style>
  <w:style w:styleId="Title" w:type="paragraph">
    <w:name w:val="Title"/>
    <w:basedOn w:val="Normal"/>
    <w:uiPriority w:val="1"/>
    <w:qFormat/>
    <w:pPr>
      <w:spacing w:before="100"/>
      <w:ind w:left="101"/>
      <w:jc w:val="center"/>
    </w:pPr>
    <w:rPr>
      <w:rFonts w:ascii="Gadugi" w:hAnsi="Gadugi" w:eastAsia="Gadugi" w:cs="Gadugi"/>
      <w:b/>
      <w:bCs/>
      <w:sz w:val="24"/>
      <w:szCs w:val="24"/>
      <w:u w:val="single" w:color="000000"/>
      <w:lang w:val="es-ES" w:eastAsia="en-US" w:bidi="ar-SA"/>
    </w:rPr>
  </w:style>
  <w:style w:styleId="ListParagraph" w:type="paragraph">
    <w:name w:val="List Paragraph"/>
    <w:basedOn w:val="Normal"/>
    <w:uiPriority w:val="1"/>
    <w:qFormat/>
    <w:pPr/>
    <w:rPr>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GRUPO CAPISA - COMUNICACION - ROBERTO SENF</dc:creator>
  <dc:description/>
  <dcterms:created xsi:type="dcterms:W3CDTF">2026-04-30T02:56:41Z</dcterms:created>
  <dcterms:modified xsi:type="dcterms:W3CDTF">2026-04-30T02:56:41Z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2026-04-13T00:00:00Z</vt:filetime>
  </property>
  <property fmtid="{D5CDD505-2E9C-101B-9397-08002B2CF9AE}" pid="3" name="Creator">
    <vt:lpwstr>Acrobat PDFMaker 26 para Word</vt:lpwstr>
  </property>
  <property fmtid="{D5CDD505-2E9C-101B-9397-08002B2CF9AE}" pid="4" name="LastSaved">
    <vt:filetime>2026-04-30T00:00:00Z</vt:filetime>
  </property>
  <property fmtid="{D5CDD505-2E9C-101B-9397-08002B2CF9AE}" pid="5" name="Producer">
    <vt:lpwstr>Adobe PDF Library 26.1.119</vt:lpwstr>
  </property>
  <property fmtid="{D5CDD505-2E9C-101B-9397-08002B2CF9AE}" pid="6" name="SourceModified">
    <vt:lpwstr/>
  </property>
</Properties>
</file>