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Default Extension="png" ContentType="image/png"/>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511.783997pt;width:595.2pt;height:329.7pt;mso-position-horizontal-relative:page;mso-position-vertical-relative:page;z-index:15728640" id="docshapegroup1" coordorigin="0,10236" coordsize="11904,6594">
            <v:shape style="position:absolute;left:0;top:10235;width:11904;height:6594" type="#_x0000_t75" id="docshape2" stroked="false">
              <v:imagedata r:id="rId5" o:title=""/>
            </v:shape>
            <v:shapetype id="_x0000_t202" o:spt="202" coordsize="21600,21600" path="m,l,21600r21600,l21600,xe">
              <v:stroke joinstyle="miter"/>
              <v:path gradientshapeok="t" o:connecttype="rect"/>
            </v:shapetype>
            <v:shape style="position:absolute;left:8494;top:10930;width:233;height:666" type="#_x0000_t202" id="docshape3" filled="false" stroked="false">
              <v:textbox inset="0,0,0,0">
                <w:txbxContent>
                  <w:p>
                    <w:pPr>
                      <w:spacing w:line="665" w:lineRule="exact" w:before="0"/>
                      <w:ind w:left="0" w:right="0" w:firstLine="0"/>
                      <w:jc w:val="left"/>
                      <w:rPr>
                        <w:rFonts w:ascii="Times New Roman"/>
                        <w:sz w:val="60"/>
                      </w:rPr>
                    </w:pPr>
                    <w:r>
                      <w:rPr>
                        <w:rFonts w:ascii="Times New Roman"/>
                        <w:color w:val="42BAE8"/>
                        <w:w w:val="106"/>
                        <w:sz w:val="60"/>
                      </w:rPr>
                      <w:t>I</w:t>
                    </w:r>
                  </w:p>
                </w:txbxContent>
              </v:textbox>
              <w10:wrap type="none"/>
            </v:shape>
            <v:shape style="position:absolute;left:2585;top:12953;width:233;height:666" type="#_x0000_t202" id="docshape4" filled="false" stroked="false">
              <v:textbox inset="0,0,0,0">
                <w:txbxContent>
                  <w:p>
                    <w:pPr>
                      <w:spacing w:line="665" w:lineRule="exact" w:before="0"/>
                      <w:ind w:left="0" w:right="0" w:firstLine="0"/>
                      <w:jc w:val="left"/>
                      <w:rPr>
                        <w:rFonts w:ascii="Times New Roman"/>
                        <w:sz w:val="60"/>
                      </w:rPr>
                    </w:pPr>
                    <w:r>
                      <w:rPr>
                        <w:rFonts w:ascii="Times New Roman"/>
                        <w:color w:val="42BAE8"/>
                        <w:w w:val="106"/>
                        <w:sz w:val="60"/>
                      </w:rPr>
                      <w:t>I</w:t>
                    </w:r>
                  </w:p>
                </w:txbxContent>
              </v:textbox>
              <w10:wrap type="none"/>
            </v:shape>
            <w10:wrap type="none"/>
          </v:group>
        </w:pict>
      </w:r>
      <w:r>
        <w:rPr/>
        <w:pict>
          <v:line style="position:absolute;mso-position-horizontal-relative:page;mso-position-vertical-relative:page;z-index:15729152" from="594.717773pt,256.132777pt" to="594.717773pt,199.428207pt" stroked="true" strokeweight="1.201936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spacing w:before="0"/>
        <w:ind w:left="248" w:right="0" w:firstLine="0"/>
        <w:jc w:val="left"/>
        <w:rPr>
          <w:b/>
          <w:sz w:val="27"/>
        </w:rPr>
      </w:pPr>
      <w:r>
        <w:rPr>
          <w:b/>
          <w:color w:val="0C0C0C"/>
          <w:w w:val="90"/>
          <w:sz w:val="27"/>
        </w:rPr>
        <w:t>HARINERA</w:t>
      </w:r>
      <w:r>
        <w:rPr>
          <w:b/>
          <w:color w:val="0C0C0C"/>
          <w:spacing w:val="10"/>
          <w:sz w:val="27"/>
        </w:rPr>
        <w:t> </w:t>
      </w:r>
      <w:r>
        <w:rPr>
          <w:b/>
          <w:color w:val="0C0C0C"/>
          <w:w w:val="90"/>
          <w:sz w:val="27"/>
        </w:rPr>
        <w:t>CANARIA,</w:t>
      </w:r>
      <w:r>
        <w:rPr>
          <w:b/>
          <w:color w:val="0C0C0C"/>
          <w:spacing w:val="7"/>
          <w:sz w:val="27"/>
        </w:rPr>
        <w:t> </w:t>
      </w:r>
      <w:r>
        <w:rPr>
          <w:b/>
          <w:color w:val="0C0C0C"/>
          <w:spacing w:val="-5"/>
          <w:w w:val="90"/>
          <w:sz w:val="27"/>
        </w:rPr>
        <w:t>SA</w:t>
      </w:r>
    </w:p>
    <w:p>
      <w:pPr>
        <w:pStyle w:val="BodyText"/>
        <w:rPr>
          <w:b/>
          <w:sz w:val="30"/>
        </w:rPr>
      </w:pPr>
    </w:p>
    <w:p>
      <w:pPr>
        <w:pStyle w:val="Heading2"/>
        <w:spacing w:line="343" w:lineRule="auto" w:before="185"/>
        <w:ind w:right="5627"/>
      </w:pPr>
      <w:r>
        <w:rPr>
          <w:color w:val="0C0C0C"/>
          <w:spacing w:val="-2"/>
          <w:w w:val="105"/>
        </w:rPr>
        <w:t>Cuentas</w:t>
      </w:r>
      <w:r>
        <w:rPr>
          <w:color w:val="0C0C0C"/>
          <w:spacing w:val="-5"/>
          <w:w w:val="105"/>
        </w:rPr>
        <w:t> </w:t>
      </w:r>
      <w:r>
        <w:rPr>
          <w:color w:val="0C0C0C"/>
          <w:spacing w:val="-2"/>
          <w:w w:val="105"/>
        </w:rPr>
        <w:t>Anuales,</w:t>
      </w:r>
      <w:r>
        <w:rPr>
          <w:color w:val="0C0C0C"/>
          <w:spacing w:val="-14"/>
          <w:w w:val="105"/>
        </w:rPr>
        <w:t> </w:t>
      </w:r>
      <w:r>
        <w:rPr>
          <w:color w:val="0C0C0C"/>
          <w:spacing w:val="-2"/>
          <w:w w:val="105"/>
        </w:rPr>
        <w:t>lnforme</w:t>
      </w:r>
      <w:r>
        <w:rPr>
          <w:color w:val="0C0C0C"/>
          <w:spacing w:val="-7"/>
          <w:w w:val="105"/>
        </w:rPr>
        <w:t> </w:t>
      </w:r>
      <w:r>
        <w:rPr>
          <w:color w:val="0C0C0C"/>
          <w:spacing w:val="-2"/>
          <w:w w:val="105"/>
        </w:rPr>
        <w:t>de</w:t>
      </w:r>
      <w:r>
        <w:rPr>
          <w:color w:val="0C0C0C"/>
          <w:spacing w:val="-20"/>
          <w:w w:val="105"/>
        </w:rPr>
        <w:t> </w:t>
      </w:r>
      <w:r>
        <w:rPr>
          <w:color w:val="0C0C0C"/>
          <w:spacing w:val="-2"/>
          <w:w w:val="105"/>
        </w:rPr>
        <w:t>Gesti6n</w:t>
      </w:r>
      <w:r>
        <w:rPr>
          <w:color w:val="0C0C0C"/>
          <w:spacing w:val="-10"/>
          <w:w w:val="105"/>
        </w:rPr>
        <w:t> </w:t>
      </w:r>
      <w:r>
        <w:rPr>
          <w:color w:val="0C0C0C"/>
          <w:spacing w:val="-2"/>
          <w:w w:val="105"/>
        </w:rPr>
        <w:t>e</w:t>
      </w:r>
      <w:r>
        <w:rPr>
          <w:color w:val="0C0C0C"/>
          <w:spacing w:val="-20"/>
          <w:w w:val="105"/>
        </w:rPr>
        <w:t> </w:t>
      </w:r>
      <w:r>
        <w:rPr>
          <w:color w:val="0C0C0C"/>
          <w:spacing w:val="-2"/>
          <w:w w:val="105"/>
        </w:rPr>
        <w:t>lnforme</w:t>
      </w:r>
      <w:r>
        <w:rPr>
          <w:color w:val="0C0C0C"/>
          <w:spacing w:val="-12"/>
          <w:w w:val="105"/>
        </w:rPr>
        <w:t> </w:t>
      </w:r>
      <w:r>
        <w:rPr>
          <w:color w:val="0C0C0C"/>
          <w:spacing w:val="-2"/>
          <w:w w:val="105"/>
        </w:rPr>
        <w:t>de </w:t>
      </w:r>
      <w:r>
        <w:rPr>
          <w:color w:val="0C0C0C"/>
          <w:w w:val="105"/>
        </w:rPr>
        <w:t>Auditorfa, correspondientes</w:t>
      </w:r>
      <w:r>
        <w:rPr>
          <w:color w:val="0C0C0C"/>
          <w:spacing w:val="-17"/>
          <w:w w:val="105"/>
        </w:rPr>
        <w:t> </w:t>
      </w:r>
      <w:r>
        <w:rPr>
          <w:color w:val="0C0C0C"/>
          <w:w w:val="105"/>
        </w:rPr>
        <w:t>al</w:t>
      </w:r>
      <w:r>
        <w:rPr>
          <w:color w:val="0C0C0C"/>
          <w:spacing w:val="-11"/>
          <w:w w:val="105"/>
        </w:rPr>
        <w:t> </w:t>
      </w:r>
      <w:r>
        <w:rPr>
          <w:color w:val="0C0C0C"/>
          <w:w w:val="105"/>
        </w:rPr>
        <w:t>ejercicio cerrado a 31</w:t>
      </w:r>
      <w:r>
        <w:rPr>
          <w:color w:val="0C0C0C"/>
          <w:spacing w:val="-31"/>
          <w:w w:val="105"/>
        </w:rPr>
        <w:t> </w:t>
      </w:r>
      <w:r>
        <w:rPr>
          <w:color w:val="0C0C0C"/>
          <w:w w:val="105"/>
        </w:rPr>
        <w:t>de diciembre de 2024</w:t>
      </w:r>
    </w:p>
    <w:p>
      <w:pPr>
        <w:spacing w:after="0" w:line="343" w:lineRule="auto"/>
        <w:sectPr>
          <w:type w:val="continuous"/>
          <w:pgSz w:w="11910" w:h="16840"/>
          <w:pgMar w:top="1920" w:bottom="0" w:left="660" w:right="140"/>
        </w:sectPr>
      </w:pPr>
    </w:p>
    <w:p>
      <w:pPr>
        <w:spacing w:line="435" w:lineRule="exact" w:before="54"/>
        <w:ind w:left="0" w:right="2434" w:firstLine="0"/>
        <w:jc w:val="right"/>
        <w:rPr>
          <w:sz w:val="49"/>
        </w:rPr>
      </w:pPr>
      <w:r>
        <w:rPr/>
        <w:pict>
          <v:rect style="position:absolute;margin-left:482.697337pt;margin-top:4.776928pt;width:64.42375pt;height:10.572038pt;mso-position-horizontal-relative:page;mso-position-vertical-relative:paragraph;z-index:15731200" id="docshape5" filled="true" fillcolor="#000000" stroked="false">
            <v:fill type="solid"/>
            <w10:wrap type="none"/>
          </v:rect>
        </w:pict>
      </w:r>
      <w:r>
        <w:rPr>
          <w:color w:val="A8AAAA"/>
          <w:spacing w:val="-5"/>
          <w:w w:val="150"/>
          <w:sz w:val="49"/>
        </w:rPr>
        <w:t>■</w:t>
      </w:r>
      <w:r>
        <w:rPr>
          <w:color w:val="56B164"/>
          <w:spacing w:val="-5"/>
          <w:w w:val="150"/>
          <w:sz w:val="49"/>
        </w:rPr>
        <w:t>-</w:t>
      </w:r>
    </w:p>
    <w:p>
      <w:pPr>
        <w:pStyle w:val="Title"/>
      </w:pPr>
      <w:r>
        <w:rPr>
          <w:color w:val="939393"/>
          <w:w w:val="85"/>
        </w:rPr>
        <w:t>RS</w:t>
      </w:r>
      <w:r>
        <w:rPr>
          <w:color w:val="939393"/>
          <w:spacing w:val="-14"/>
          <w:w w:val="85"/>
        </w:rPr>
        <w:t> </w:t>
      </w:r>
      <w:r>
        <w:rPr>
          <w:color w:val="939393"/>
          <w:spacing w:val="-10"/>
          <w:w w:val="95"/>
        </w:rPr>
        <w:t>A</w:t>
      </w:r>
    </w:p>
    <w:p>
      <w:pPr>
        <w:pStyle w:val="BodyText"/>
        <w:rPr>
          <w:b/>
          <w:sz w:val="20"/>
        </w:rPr>
      </w:pPr>
    </w:p>
    <w:p>
      <w:pPr>
        <w:pStyle w:val="BodyText"/>
        <w:spacing w:before="10"/>
        <w:rPr>
          <w:b/>
          <w:sz w:val="28"/>
        </w:rPr>
      </w:pPr>
    </w:p>
    <w:p>
      <w:pPr>
        <w:spacing w:after="0"/>
        <w:rPr>
          <w:sz w:val="28"/>
        </w:rPr>
        <w:sectPr>
          <w:pgSz w:w="11910" w:h="16840"/>
          <w:pgMar w:top="760" w:bottom="0" w:left="660" w:right="140"/>
        </w:sectPr>
      </w:pPr>
    </w:p>
    <w:p>
      <w:pPr>
        <w:pStyle w:val="BodyText"/>
        <w:rPr>
          <w:b/>
          <w:sz w:val="22"/>
        </w:rPr>
      </w:pPr>
    </w:p>
    <w:p>
      <w:pPr>
        <w:pStyle w:val="BodyText"/>
        <w:rPr>
          <w:b/>
          <w:sz w:val="22"/>
        </w:rPr>
      </w:pPr>
    </w:p>
    <w:p>
      <w:pPr>
        <w:pStyle w:val="BodyText"/>
        <w:rPr>
          <w:b/>
          <w:sz w:val="22"/>
        </w:rPr>
      </w:pPr>
    </w:p>
    <w:p>
      <w:pPr>
        <w:pStyle w:val="BodyText"/>
        <w:spacing w:before="3"/>
        <w:rPr>
          <w:b/>
          <w:sz w:val="24"/>
        </w:rPr>
      </w:pPr>
    </w:p>
    <w:p>
      <w:pPr>
        <w:pStyle w:val="Heading3"/>
        <w:ind w:left="128"/>
      </w:pPr>
      <w:r>
        <w:rPr>
          <w:color w:val="151515"/>
          <w:w w:val="90"/>
        </w:rPr>
        <w:t>INFORME</w:t>
      </w:r>
      <w:r>
        <w:rPr>
          <w:color w:val="151515"/>
          <w:spacing w:val="-1"/>
          <w:w w:val="90"/>
        </w:rPr>
        <w:t> </w:t>
      </w:r>
      <w:r>
        <w:rPr>
          <w:color w:val="151515"/>
          <w:w w:val="90"/>
        </w:rPr>
        <w:t>DE</w:t>
      </w:r>
      <w:r>
        <w:rPr>
          <w:color w:val="151515"/>
          <w:spacing w:val="-5"/>
        </w:rPr>
        <w:t> </w:t>
      </w:r>
      <w:r>
        <w:rPr>
          <w:color w:val="151515"/>
          <w:w w:val="90"/>
        </w:rPr>
        <w:t>AUDITORIA</w:t>
      </w:r>
      <w:r>
        <w:rPr>
          <w:color w:val="151515"/>
          <w:spacing w:val="9"/>
        </w:rPr>
        <w:t> </w:t>
      </w:r>
      <w:r>
        <w:rPr>
          <w:color w:val="151515"/>
          <w:w w:val="90"/>
        </w:rPr>
        <w:t>DE</w:t>
      </w:r>
      <w:r>
        <w:rPr>
          <w:color w:val="151515"/>
          <w:spacing w:val="-8"/>
          <w:w w:val="90"/>
        </w:rPr>
        <w:t> </w:t>
      </w:r>
      <w:r>
        <w:rPr>
          <w:color w:val="151515"/>
          <w:w w:val="90"/>
        </w:rPr>
        <w:t>CUENTAS</w:t>
      </w:r>
      <w:r>
        <w:rPr>
          <w:color w:val="151515"/>
          <w:spacing w:val="19"/>
        </w:rPr>
        <w:t> </w:t>
      </w:r>
      <w:r>
        <w:rPr>
          <w:color w:val="151515"/>
          <w:spacing w:val="-2"/>
          <w:w w:val="90"/>
        </w:rPr>
        <w:t>ANUALES</w:t>
      </w:r>
    </w:p>
    <w:p>
      <w:pPr>
        <w:spacing w:before="95"/>
        <w:ind w:left="1760" w:right="0" w:firstLine="0"/>
        <w:jc w:val="left"/>
        <w:rPr>
          <w:b/>
          <w:sz w:val="17"/>
        </w:rPr>
      </w:pPr>
      <w:r>
        <w:rPr/>
        <w:br w:type="column"/>
      </w:r>
      <w:r>
        <w:rPr>
          <w:b/>
          <w:color w:val="939393"/>
          <w:w w:val="90"/>
          <w:sz w:val="17"/>
        </w:rPr>
        <w:t>RSM</w:t>
      </w:r>
      <w:r>
        <w:rPr>
          <w:b/>
          <w:color w:val="939393"/>
          <w:spacing w:val="-4"/>
          <w:sz w:val="17"/>
        </w:rPr>
        <w:t> Spain</w:t>
      </w:r>
    </w:p>
    <w:p>
      <w:pPr>
        <w:spacing w:before="30"/>
        <w:ind w:left="0" w:right="808" w:firstLine="0"/>
        <w:jc w:val="right"/>
        <w:rPr>
          <w:sz w:val="16"/>
        </w:rPr>
      </w:pPr>
      <w:r>
        <w:rPr>
          <w:color w:val="939393"/>
          <w:sz w:val="16"/>
        </w:rPr>
        <w:t>Agustin</w:t>
      </w:r>
      <w:r>
        <w:rPr>
          <w:color w:val="939393"/>
          <w:spacing w:val="2"/>
          <w:sz w:val="16"/>
        </w:rPr>
        <w:t> </w:t>
      </w:r>
      <w:r>
        <w:rPr>
          <w:color w:val="808080"/>
          <w:sz w:val="16"/>
        </w:rPr>
        <w:t>Millares</w:t>
      </w:r>
      <w:r>
        <w:rPr>
          <w:color w:val="808080"/>
          <w:spacing w:val="9"/>
          <w:sz w:val="16"/>
        </w:rPr>
        <w:t> </w:t>
      </w:r>
      <w:r>
        <w:rPr>
          <w:color w:val="808080"/>
          <w:sz w:val="16"/>
        </w:rPr>
        <w:t>Carl6,10 planta</w:t>
      </w:r>
      <w:r>
        <w:rPr>
          <w:color w:val="808080"/>
          <w:spacing w:val="7"/>
          <w:sz w:val="16"/>
        </w:rPr>
        <w:t> </w:t>
      </w:r>
      <w:r>
        <w:rPr>
          <w:color w:val="808080"/>
          <w:spacing w:val="-10"/>
          <w:sz w:val="16"/>
        </w:rPr>
        <w:t>5</w:t>
      </w:r>
    </w:p>
    <w:p>
      <w:pPr>
        <w:spacing w:before="37"/>
        <w:ind w:left="0" w:right="806" w:firstLine="0"/>
        <w:jc w:val="right"/>
        <w:rPr>
          <w:sz w:val="16"/>
        </w:rPr>
      </w:pPr>
      <w:r>
        <w:rPr>
          <w:color w:val="939393"/>
          <w:w w:val="105"/>
          <w:sz w:val="16"/>
        </w:rPr>
        <w:t>35003</w:t>
      </w:r>
      <w:r>
        <w:rPr>
          <w:color w:val="939393"/>
          <w:spacing w:val="-13"/>
          <w:w w:val="105"/>
          <w:sz w:val="16"/>
        </w:rPr>
        <w:t> </w:t>
      </w:r>
      <w:r>
        <w:rPr>
          <w:color w:val="727272"/>
          <w:w w:val="105"/>
          <w:sz w:val="16"/>
        </w:rPr>
        <w:t>Las</w:t>
      </w:r>
      <w:r>
        <w:rPr>
          <w:color w:val="727272"/>
          <w:spacing w:val="-11"/>
          <w:w w:val="105"/>
          <w:sz w:val="16"/>
        </w:rPr>
        <w:t> </w:t>
      </w:r>
      <w:r>
        <w:rPr>
          <w:color w:val="808080"/>
          <w:w w:val="105"/>
          <w:sz w:val="16"/>
        </w:rPr>
        <w:t>Palmas</w:t>
      </w:r>
      <w:r>
        <w:rPr>
          <w:color w:val="808080"/>
          <w:spacing w:val="-8"/>
          <w:w w:val="105"/>
          <w:sz w:val="16"/>
        </w:rPr>
        <w:t> </w:t>
      </w:r>
      <w:r>
        <w:rPr>
          <w:color w:val="808080"/>
          <w:spacing w:val="-5"/>
          <w:w w:val="105"/>
          <w:sz w:val="16"/>
        </w:rPr>
        <w:t>de</w:t>
      </w:r>
    </w:p>
    <w:p>
      <w:pPr>
        <w:spacing w:before="37"/>
        <w:ind w:left="0" w:right="814" w:firstLine="0"/>
        <w:jc w:val="right"/>
        <w:rPr>
          <w:sz w:val="16"/>
        </w:rPr>
      </w:pPr>
      <w:r>
        <w:rPr>
          <w:color w:val="808080"/>
          <w:w w:val="95"/>
          <w:sz w:val="16"/>
        </w:rPr>
        <w:t>Gran</w:t>
      </w:r>
      <w:r>
        <w:rPr>
          <w:color w:val="808080"/>
          <w:spacing w:val="-2"/>
          <w:sz w:val="16"/>
        </w:rPr>
        <w:t> </w:t>
      </w:r>
      <w:r>
        <w:rPr>
          <w:color w:val="808080"/>
          <w:spacing w:val="-2"/>
          <w:w w:val="95"/>
          <w:sz w:val="16"/>
        </w:rPr>
        <w:t>Canaria</w:t>
      </w:r>
    </w:p>
    <w:p>
      <w:pPr>
        <w:spacing w:after="0"/>
        <w:jc w:val="right"/>
        <w:rPr>
          <w:sz w:val="16"/>
        </w:rPr>
        <w:sectPr>
          <w:type w:val="continuous"/>
          <w:pgSz w:w="11910" w:h="16840"/>
          <w:pgMar w:top="1920" w:bottom="0" w:left="660" w:right="140"/>
          <w:cols w:num="2" w:equalWidth="0">
            <w:col w:w="4787" w:space="2939"/>
            <w:col w:w="3384"/>
          </w:cols>
        </w:sectPr>
      </w:pPr>
    </w:p>
    <w:p>
      <w:pPr>
        <w:tabs>
          <w:tab w:pos="8918" w:val="left" w:leader="none"/>
        </w:tabs>
        <w:spacing w:before="27"/>
        <w:ind w:left="127" w:right="0" w:firstLine="0"/>
        <w:jc w:val="left"/>
        <w:rPr>
          <w:sz w:val="16"/>
        </w:rPr>
      </w:pPr>
      <w:r>
        <w:rPr/>
        <w:pict>
          <v:shape style="position:absolute;margin-left:377.542999pt;margin-top:818.079834pt;width:38.7pt;height:43.1pt;mso-position-horizontal-relative:page;mso-position-vertical-relative:page;z-index:-21112320" type="#_x0000_t202" id="docshape6" filled="false" stroked="false">
            <v:textbox inset="0,0,0,0">
              <w:txbxContent>
                <w:p>
                  <w:pPr>
                    <w:spacing w:line="861" w:lineRule="exact" w:before="0"/>
                    <w:ind w:left="0" w:right="0" w:firstLine="0"/>
                    <w:jc w:val="left"/>
                    <w:rPr>
                      <w:sz w:val="77"/>
                    </w:rPr>
                  </w:pPr>
                  <w:r>
                    <w:rPr>
                      <w:color w:val="52C3EF"/>
                      <w:spacing w:val="-5"/>
                      <w:w w:val="105"/>
                      <w:sz w:val="77"/>
                    </w:rPr>
                    <w:t>■-</w:t>
                  </w:r>
                </w:p>
              </w:txbxContent>
            </v:textbox>
            <w10:wrap type="none"/>
          </v:shape>
        </w:pict>
      </w:r>
      <w:r>
        <w:rPr>
          <w:b/>
          <w:color w:val="151515"/>
          <w:w w:val="90"/>
          <w:sz w:val="21"/>
        </w:rPr>
        <w:t>EMITIDO</w:t>
      </w:r>
      <w:r>
        <w:rPr>
          <w:b/>
          <w:color w:val="151515"/>
          <w:spacing w:val="4"/>
          <w:sz w:val="21"/>
        </w:rPr>
        <w:t> </w:t>
      </w:r>
      <w:r>
        <w:rPr>
          <w:b/>
          <w:color w:val="151515"/>
          <w:w w:val="90"/>
          <w:sz w:val="21"/>
        </w:rPr>
        <w:t>POR</w:t>
      </w:r>
      <w:r>
        <w:rPr>
          <w:b/>
          <w:color w:val="151515"/>
          <w:spacing w:val="-1"/>
          <w:w w:val="90"/>
          <w:sz w:val="21"/>
        </w:rPr>
        <w:t> </w:t>
      </w:r>
      <w:r>
        <w:rPr>
          <w:b/>
          <w:color w:val="151515"/>
          <w:w w:val="90"/>
          <w:sz w:val="21"/>
        </w:rPr>
        <w:t>UN</w:t>
      </w:r>
      <w:r>
        <w:rPr>
          <w:b/>
          <w:color w:val="151515"/>
          <w:spacing w:val="-2"/>
          <w:w w:val="90"/>
          <w:sz w:val="21"/>
        </w:rPr>
        <w:t> </w:t>
      </w:r>
      <w:r>
        <w:rPr>
          <w:b/>
          <w:color w:val="151515"/>
          <w:w w:val="90"/>
          <w:sz w:val="21"/>
        </w:rPr>
        <w:t>AUDITOR</w:t>
      </w:r>
      <w:r>
        <w:rPr>
          <w:b/>
          <w:color w:val="151515"/>
          <w:spacing w:val="10"/>
          <w:sz w:val="21"/>
        </w:rPr>
        <w:t> </w:t>
      </w:r>
      <w:r>
        <w:rPr>
          <w:b/>
          <w:color w:val="151515"/>
          <w:spacing w:val="-2"/>
          <w:w w:val="90"/>
          <w:sz w:val="21"/>
        </w:rPr>
        <w:t>INDEPENDIENTE</w:t>
      </w:r>
      <w:r>
        <w:rPr>
          <w:b/>
          <w:color w:val="151515"/>
          <w:sz w:val="21"/>
        </w:rPr>
        <w:tab/>
      </w:r>
      <w:r>
        <w:rPr>
          <w:color w:val="727272"/>
          <w:position w:val="-6"/>
          <w:sz w:val="16"/>
        </w:rPr>
        <w:t>T</w:t>
      </w:r>
      <w:r>
        <w:rPr>
          <w:color w:val="727272"/>
          <w:spacing w:val="6"/>
          <w:position w:val="-6"/>
          <w:sz w:val="16"/>
        </w:rPr>
        <w:t> </w:t>
      </w:r>
      <w:r>
        <w:rPr>
          <w:color w:val="808080"/>
          <w:position w:val="-6"/>
          <w:sz w:val="16"/>
        </w:rPr>
        <w:t>+34</w:t>
      </w:r>
      <w:r>
        <w:rPr>
          <w:color w:val="808080"/>
          <w:spacing w:val="2"/>
          <w:position w:val="-6"/>
          <w:sz w:val="16"/>
        </w:rPr>
        <w:t> </w:t>
      </w:r>
      <w:r>
        <w:rPr>
          <w:color w:val="939393"/>
          <w:position w:val="-6"/>
          <w:sz w:val="16"/>
        </w:rPr>
        <w:t>928</w:t>
      </w:r>
      <w:r>
        <w:rPr>
          <w:color w:val="939393"/>
          <w:spacing w:val="16"/>
          <w:position w:val="-6"/>
          <w:sz w:val="16"/>
        </w:rPr>
        <w:t> </w:t>
      </w:r>
      <w:r>
        <w:rPr>
          <w:color w:val="939393"/>
          <w:spacing w:val="-2"/>
          <w:position w:val="-6"/>
          <w:sz w:val="16"/>
        </w:rPr>
        <w:t>381146</w:t>
      </w:r>
    </w:p>
    <w:p>
      <w:pPr>
        <w:spacing w:before="35"/>
        <w:ind w:left="0" w:right="816" w:firstLine="0"/>
        <w:jc w:val="right"/>
        <w:rPr>
          <w:sz w:val="16"/>
        </w:rPr>
      </w:pPr>
      <w:hyperlink r:id="rId6">
        <w:r>
          <w:rPr>
            <w:color w:val="939393"/>
            <w:spacing w:val="-2"/>
            <w:w w:val="110"/>
            <w:sz w:val="16"/>
          </w:rPr>
          <w:t>www.rsm.es</w:t>
        </w:r>
      </w:hyperlink>
    </w:p>
    <w:p>
      <w:pPr>
        <w:pStyle w:val="BodyText"/>
        <w:rPr>
          <w:sz w:val="18"/>
        </w:rPr>
      </w:pPr>
    </w:p>
    <w:p>
      <w:pPr>
        <w:pStyle w:val="BodyText"/>
        <w:rPr>
          <w:sz w:val="18"/>
        </w:rPr>
      </w:pPr>
    </w:p>
    <w:p>
      <w:pPr>
        <w:pStyle w:val="BodyText"/>
        <w:spacing w:before="3"/>
        <w:rPr>
          <w:sz w:val="15"/>
        </w:rPr>
      </w:pPr>
    </w:p>
    <w:p>
      <w:pPr>
        <w:spacing w:before="0"/>
        <w:ind w:left="133" w:right="0" w:firstLine="0"/>
        <w:jc w:val="left"/>
        <w:rPr>
          <w:sz w:val="18"/>
        </w:rPr>
      </w:pPr>
      <w:r>
        <w:rPr>
          <w:color w:val="151515"/>
          <w:w w:val="95"/>
          <w:sz w:val="18"/>
        </w:rPr>
        <w:t>A</w:t>
      </w:r>
      <w:r>
        <w:rPr>
          <w:color w:val="151515"/>
          <w:spacing w:val="-2"/>
          <w:sz w:val="18"/>
        </w:rPr>
        <w:t> </w:t>
      </w:r>
      <w:r>
        <w:rPr>
          <w:color w:val="030303"/>
          <w:w w:val="95"/>
          <w:sz w:val="18"/>
        </w:rPr>
        <w:t>las</w:t>
      </w:r>
      <w:r>
        <w:rPr>
          <w:color w:val="030303"/>
          <w:spacing w:val="-10"/>
          <w:w w:val="95"/>
          <w:sz w:val="18"/>
        </w:rPr>
        <w:t> </w:t>
      </w:r>
      <w:r>
        <w:rPr>
          <w:color w:val="151515"/>
          <w:w w:val="95"/>
          <w:sz w:val="18"/>
        </w:rPr>
        <w:t>accionistas</w:t>
      </w:r>
      <w:r>
        <w:rPr>
          <w:color w:val="151515"/>
          <w:spacing w:val="12"/>
          <w:sz w:val="18"/>
        </w:rPr>
        <w:t> </w:t>
      </w:r>
      <w:r>
        <w:rPr>
          <w:color w:val="151515"/>
          <w:w w:val="95"/>
          <w:sz w:val="18"/>
        </w:rPr>
        <w:t>de</w:t>
      </w:r>
      <w:r>
        <w:rPr>
          <w:color w:val="151515"/>
          <w:spacing w:val="-9"/>
          <w:w w:val="95"/>
          <w:sz w:val="18"/>
        </w:rPr>
        <w:t> </w:t>
      </w:r>
      <w:r>
        <w:rPr>
          <w:color w:val="151515"/>
          <w:w w:val="95"/>
          <w:sz w:val="18"/>
        </w:rPr>
        <w:t>HARINERA</w:t>
      </w:r>
      <w:r>
        <w:rPr>
          <w:color w:val="151515"/>
          <w:spacing w:val="18"/>
          <w:sz w:val="18"/>
        </w:rPr>
        <w:t> </w:t>
      </w:r>
      <w:r>
        <w:rPr>
          <w:color w:val="151515"/>
          <w:w w:val="95"/>
          <w:sz w:val="18"/>
        </w:rPr>
        <w:t>CANARIA,</w:t>
      </w:r>
      <w:r>
        <w:rPr>
          <w:color w:val="151515"/>
          <w:spacing w:val="-1"/>
          <w:w w:val="95"/>
          <w:sz w:val="18"/>
        </w:rPr>
        <w:t> </w:t>
      </w:r>
      <w:r>
        <w:rPr>
          <w:color w:val="151515"/>
          <w:spacing w:val="-5"/>
          <w:w w:val="95"/>
          <w:sz w:val="18"/>
        </w:rPr>
        <w:t>SA:</w:t>
      </w:r>
    </w:p>
    <w:p>
      <w:pPr>
        <w:pStyle w:val="BodyText"/>
        <w:rPr>
          <w:sz w:val="20"/>
        </w:rPr>
      </w:pPr>
    </w:p>
    <w:p>
      <w:pPr>
        <w:pStyle w:val="BodyText"/>
        <w:rPr>
          <w:sz w:val="20"/>
        </w:rPr>
      </w:pPr>
    </w:p>
    <w:p>
      <w:pPr>
        <w:spacing w:before="117"/>
        <w:ind w:left="131" w:right="0" w:firstLine="0"/>
        <w:jc w:val="left"/>
        <w:rPr>
          <w:b/>
          <w:i/>
          <w:sz w:val="19"/>
        </w:rPr>
      </w:pPr>
      <w:r>
        <w:rPr>
          <w:b/>
          <w:i/>
          <w:color w:val="151515"/>
          <w:spacing w:val="-2"/>
          <w:sz w:val="19"/>
        </w:rPr>
        <w:t>Opinion</w:t>
      </w:r>
    </w:p>
    <w:p>
      <w:pPr>
        <w:pStyle w:val="BodyText"/>
        <w:spacing w:before="3"/>
        <w:rPr>
          <w:b/>
          <w:i/>
          <w:sz w:val="25"/>
        </w:rPr>
      </w:pPr>
    </w:p>
    <w:p>
      <w:pPr>
        <w:spacing w:line="292" w:lineRule="auto" w:before="0"/>
        <w:ind w:left="126" w:right="887" w:hanging="8"/>
        <w:jc w:val="left"/>
        <w:rPr>
          <w:sz w:val="18"/>
        </w:rPr>
      </w:pPr>
      <w:r>
        <w:rPr>
          <w:color w:val="151515"/>
          <w:w w:val="105"/>
          <w:sz w:val="18"/>
        </w:rPr>
        <w:t>Hemos</w:t>
      </w:r>
      <w:r>
        <w:rPr>
          <w:color w:val="151515"/>
          <w:spacing w:val="-14"/>
          <w:w w:val="105"/>
          <w:sz w:val="18"/>
        </w:rPr>
        <w:t> </w:t>
      </w:r>
      <w:r>
        <w:rPr>
          <w:color w:val="151515"/>
          <w:w w:val="105"/>
          <w:sz w:val="18"/>
        </w:rPr>
        <w:t>auditado</w:t>
      </w:r>
      <w:r>
        <w:rPr>
          <w:color w:val="151515"/>
          <w:spacing w:val="-13"/>
          <w:w w:val="105"/>
          <w:sz w:val="18"/>
        </w:rPr>
        <w:t> </w:t>
      </w:r>
      <w:r>
        <w:rPr>
          <w:color w:val="030303"/>
          <w:w w:val="105"/>
          <w:sz w:val="18"/>
        </w:rPr>
        <w:t>las</w:t>
      </w:r>
      <w:r>
        <w:rPr>
          <w:color w:val="030303"/>
          <w:spacing w:val="-13"/>
          <w:w w:val="105"/>
          <w:sz w:val="18"/>
        </w:rPr>
        <w:t> </w:t>
      </w:r>
      <w:r>
        <w:rPr>
          <w:color w:val="151515"/>
          <w:w w:val="105"/>
          <w:sz w:val="18"/>
        </w:rPr>
        <w:t>cuentas</w:t>
      </w:r>
      <w:r>
        <w:rPr>
          <w:color w:val="151515"/>
          <w:spacing w:val="-13"/>
          <w:w w:val="105"/>
          <w:sz w:val="18"/>
        </w:rPr>
        <w:t> </w:t>
      </w:r>
      <w:r>
        <w:rPr>
          <w:color w:val="151515"/>
          <w:w w:val="105"/>
          <w:sz w:val="18"/>
        </w:rPr>
        <w:t>anuales</w:t>
      </w:r>
      <w:r>
        <w:rPr>
          <w:color w:val="151515"/>
          <w:spacing w:val="-13"/>
          <w:w w:val="105"/>
          <w:sz w:val="18"/>
        </w:rPr>
        <w:t> </w:t>
      </w:r>
      <w:r>
        <w:rPr>
          <w:color w:val="151515"/>
          <w:w w:val="105"/>
          <w:sz w:val="18"/>
        </w:rPr>
        <w:t>de</w:t>
      </w:r>
      <w:r>
        <w:rPr>
          <w:color w:val="151515"/>
          <w:spacing w:val="-19"/>
          <w:w w:val="105"/>
          <w:sz w:val="18"/>
        </w:rPr>
        <w:t> </w:t>
      </w:r>
      <w:r>
        <w:rPr>
          <w:color w:val="151515"/>
          <w:w w:val="105"/>
          <w:sz w:val="18"/>
        </w:rPr>
        <w:t>HARINERA</w:t>
      </w:r>
      <w:r>
        <w:rPr>
          <w:color w:val="151515"/>
          <w:spacing w:val="-8"/>
          <w:w w:val="105"/>
          <w:sz w:val="18"/>
        </w:rPr>
        <w:t> </w:t>
      </w:r>
      <w:r>
        <w:rPr>
          <w:color w:val="151515"/>
          <w:w w:val="105"/>
          <w:sz w:val="18"/>
        </w:rPr>
        <w:t>CANARIA,</w:t>
      </w:r>
      <w:r>
        <w:rPr>
          <w:color w:val="151515"/>
          <w:spacing w:val="-13"/>
          <w:w w:val="105"/>
          <w:sz w:val="18"/>
        </w:rPr>
        <w:t> </w:t>
      </w:r>
      <w:r>
        <w:rPr>
          <w:color w:val="151515"/>
          <w:w w:val="105"/>
          <w:sz w:val="18"/>
        </w:rPr>
        <w:t>SA</w:t>
      </w:r>
      <w:r>
        <w:rPr>
          <w:color w:val="151515"/>
          <w:spacing w:val="-13"/>
          <w:w w:val="105"/>
          <w:sz w:val="18"/>
        </w:rPr>
        <w:t> </w:t>
      </w:r>
      <w:r>
        <w:rPr>
          <w:color w:val="151515"/>
          <w:w w:val="105"/>
          <w:sz w:val="18"/>
        </w:rPr>
        <w:t>(la</w:t>
      </w:r>
      <w:r>
        <w:rPr>
          <w:color w:val="151515"/>
          <w:spacing w:val="-13"/>
          <w:w w:val="105"/>
          <w:sz w:val="18"/>
        </w:rPr>
        <w:t> </w:t>
      </w:r>
      <w:r>
        <w:rPr>
          <w:color w:val="151515"/>
          <w:w w:val="105"/>
          <w:sz w:val="18"/>
        </w:rPr>
        <w:t>Sociedad),</w:t>
      </w:r>
      <w:r>
        <w:rPr>
          <w:color w:val="151515"/>
          <w:spacing w:val="-13"/>
          <w:w w:val="105"/>
          <w:sz w:val="18"/>
        </w:rPr>
        <w:t> </w:t>
      </w:r>
      <w:r>
        <w:rPr>
          <w:color w:val="151515"/>
          <w:w w:val="105"/>
          <w:sz w:val="18"/>
        </w:rPr>
        <w:t>que</w:t>
      </w:r>
      <w:r>
        <w:rPr>
          <w:color w:val="151515"/>
          <w:spacing w:val="-14"/>
          <w:w w:val="105"/>
          <w:sz w:val="18"/>
        </w:rPr>
        <w:t> </w:t>
      </w:r>
      <w:r>
        <w:rPr>
          <w:color w:val="151515"/>
          <w:w w:val="105"/>
          <w:sz w:val="18"/>
        </w:rPr>
        <w:t>comprenden</w:t>
      </w:r>
      <w:r>
        <w:rPr>
          <w:color w:val="151515"/>
          <w:spacing w:val="-13"/>
          <w:w w:val="105"/>
          <w:sz w:val="18"/>
        </w:rPr>
        <w:t> </w:t>
      </w:r>
      <w:r>
        <w:rPr>
          <w:color w:val="232323"/>
          <w:w w:val="105"/>
          <w:sz w:val="18"/>
        </w:rPr>
        <w:t>el</w:t>
      </w:r>
      <w:r>
        <w:rPr>
          <w:color w:val="232323"/>
          <w:spacing w:val="-22"/>
          <w:w w:val="105"/>
          <w:sz w:val="18"/>
        </w:rPr>
        <w:t> </w:t>
      </w:r>
      <w:r>
        <w:rPr>
          <w:color w:val="151515"/>
          <w:w w:val="105"/>
          <w:sz w:val="18"/>
        </w:rPr>
        <w:t>balance</w:t>
      </w:r>
      <w:r>
        <w:rPr>
          <w:color w:val="151515"/>
          <w:spacing w:val="-13"/>
          <w:w w:val="105"/>
          <w:sz w:val="18"/>
        </w:rPr>
        <w:t> </w:t>
      </w:r>
      <w:r>
        <w:rPr>
          <w:color w:val="151515"/>
          <w:w w:val="105"/>
          <w:sz w:val="18"/>
        </w:rPr>
        <w:t>a</w:t>
      </w:r>
      <w:r>
        <w:rPr>
          <w:color w:val="151515"/>
          <w:spacing w:val="-13"/>
          <w:w w:val="105"/>
          <w:sz w:val="18"/>
        </w:rPr>
        <w:t> </w:t>
      </w:r>
      <w:r>
        <w:rPr>
          <w:color w:val="232323"/>
          <w:w w:val="105"/>
          <w:sz w:val="18"/>
        </w:rPr>
        <w:t>31</w:t>
      </w:r>
      <w:r>
        <w:rPr>
          <w:color w:val="151515"/>
          <w:w w:val="105"/>
          <w:sz w:val="18"/>
        </w:rPr>
        <w:t>de diciembre</w:t>
      </w:r>
      <w:r>
        <w:rPr>
          <w:color w:val="151515"/>
          <w:spacing w:val="-4"/>
          <w:w w:val="105"/>
          <w:sz w:val="18"/>
        </w:rPr>
        <w:t> </w:t>
      </w:r>
      <w:r>
        <w:rPr>
          <w:color w:val="151515"/>
          <w:w w:val="105"/>
          <w:sz w:val="18"/>
        </w:rPr>
        <w:t>de</w:t>
      </w:r>
      <w:r>
        <w:rPr>
          <w:color w:val="151515"/>
          <w:spacing w:val="-4"/>
          <w:w w:val="105"/>
          <w:sz w:val="18"/>
        </w:rPr>
        <w:t> </w:t>
      </w:r>
      <w:r>
        <w:rPr>
          <w:color w:val="151515"/>
          <w:w w:val="105"/>
          <w:sz w:val="18"/>
        </w:rPr>
        <w:t>2024,</w:t>
      </w:r>
      <w:r>
        <w:rPr>
          <w:color w:val="151515"/>
          <w:spacing w:val="-22"/>
          <w:w w:val="105"/>
          <w:sz w:val="18"/>
        </w:rPr>
        <w:t> </w:t>
      </w:r>
      <w:r>
        <w:rPr>
          <w:color w:val="030303"/>
          <w:w w:val="105"/>
          <w:sz w:val="18"/>
        </w:rPr>
        <w:t>la</w:t>
      </w:r>
      <w:r>
        <w:rPr>
          <w:color w:val="030303"/>
          <w:spacing w:val="-11"/>
          <w:w w:val="105"/>
          <w:sz w:val="18"/>
        </w:rPr>
        <w:t> </w:t>
      </w:r>
      <w:r>
        <w:rPr>
          <w:color w:val="151515"/>
          <w:w w:val="105"/>
          <w:sz w:val="18"/>
        </w:rPr>
        <w:t>cuenta de</w:t>
      </w:r>
      <w:r>
        <w:rPr>
          <w:color w:val="151515"/>
          <w:spacing w:val="-22"/>
          <w:w w:val="105"/>
          <w:sz w:val="18"/>
        </w:rPr>
        <w:t> </w:t>
      </w:r>
      <w:r>
        <w:rPr>
          <w:color w:val="151515"/>
          <w:w w:val="105"/>
          <w:sz w:val="18"/>
        </w:rPr>
        <w:t>perdidas y</w:t>
      </w:r>
      <w:r>
        <w:rPr>
          <w:color w:val="151515"/>
          <w:spacing w:val="-12"/>
          <w:w w:val="105"/>
          <w:sz w:val="18"/>
        </w:rPr>
        <w:t> </w:t>
      </w:r>
      <w:r>
        <w:rPr>
          <w:color w:val="232323"/>
          <w:w w:val="105"/>
          <w:sz w:val="18"/>
        </w:rPr>
        <w:t>ganancias, </w:t>
      </w:r>
      <w:r>
        <w:rPr>
          <w:color w:val="151515"/>
          <w:w w:val="105"/>
          <w:sz w:val="18"/>
        </w:rPr>
        <w:t>el</w:t>
      </w:r>
      <w:r>
        <w:rPr>
          <w:color w:val="151515"/>
          <w:spacing w:val="-18"/>
          <w:w w:val="105"/>
          <w:sz w:val="18"/>
        </w:rPr>
        <w:t> </w:t>
      </w:r>
      <w:r>
        <w:rPr>
          <w:color w:val="151515"/>
          <w:w w:val="105"/>
          <w:sz w:val="18"/>
        </w:rPr>
        <w:t>estado</w:t>
      </w:r>
      <w:r>
        <w:rPr>
          <w:color w:val="151515"/>
          <w:spacing w:val="-2"/>
          <w:w w:val="105"/>
          <w:sz w:val="18"/>
        </w:rPr>
        <w:t> </w:t>
      </w:r>
      <w:r>
        <w:rPr>
          <w:color w:val="151515"/>
          <w:w w:val="105"/>
          <w:sz w:val="18"/>
        </w:rPr>
        <w:t>de</w:t>
      </w:r>
      <w:r>
        <w:rPr>
          <w:color w:val="151515"/>
          <w:spacing w:val="-12"/>
          <w:w w:val="105"/>
          <w:sz w:val="18"/>
        </w:rPr>
        <w:t> </w:t>
      </w:r>
      <w:r>
        <w:rPr>
          <w:color w:val="151515"/>
          <w:w w:val="105"/>
          <w:sz w:val="18"/>
        </w:rPr>
        <w:t>cambios en</w:t>
      </w:r>
      <w:r>
        <w:rPr>
          <w:color w:val="151515"/>
          <w:spacing w:val="-17"/>
          <w:w w:val="105"/>
          <w:sz w:val="18"/>
        </w:rPr>
        <w:t> </w:t>
      </w:r>
      <w:r>
        <w:rPr>
          <w:color w:val="151515"/>
          <w:w w:val="105"/>
          <w:sz w:val="18"/>
        </w:rPr>
        <w:t>el</w:t>
      </w:r>
      <w:r>
        <w:rPr>
          <w:color w:val="151515"/>
          <w:spacing w:val="-22"/>
          <w:w w:val="105"/>
          <w:sz w:val="18"/>
        </w:rPr>
        <w:t> </w:t>
      </w:r>
      <w:r>
        <w:rPr>
          <w:color w:val="151515"/>
          <w:w w:val="105"/>
          <w:sz w:val="18"/>
        </w:rPr>
        <w:t>patrimonio</w:t>
      </w:r>
      <w:r>
        <w:rPr>
          <w:color w:val="151515"/>
          <w:spacing w:val="-4"/>
          <w:w w:val="105"/>
          <w:sz w:val="18"/>
        </w:rPr>
        <w:t> </w:t>
      </w:r>
      <w:r>
        <w:rPr>
          <w:color w:val="151515"/>
          <w:w w:val="105"/>
          <w:sz w:val="18"/>
        </w:rPr>
        <w:t>neto,</w:t>
      </w:r>
      <w:r>
        <w:rPr>
          <w:color w:val="151515"/>
          <w:spacing w:val="-23"/>
          <w:w w:val="105"/>
          <w:sz w:val="18"/>
        </w:rPr>
        <w:t> </w:t>
      </w:r>
      <w:r>
        <w:rPr>
          <w:color w:val="232323"/>
          <w:w w:val="105"/>
          <w:sz w:val="18"/>
        </w:rPr>
        <w:t>el</w:t>
      </w:r>
      <w:r>
        <w:rPr>
          <w:color w:val="232323"/>
          <w:spacing w:val="-16"/>
          <w:w w:val="105"/>
          <w:sz w:val="18"/>
        </w:rPr>
        <w:t> </w:t>
      </w:r>
      <w:r>
        <w:rPr>
          <w:color w:val="151515"/>
          <w:w w:val="105"/>
          <w:sz w:val="18"/>
        </w:rPr>
        <w:t>estado de</w:t>
      </w:r>
      <w:r>
        <w:rPr>
          <w:color w:val="151515"/>
          <w:spacing w:val="-10"/>
          <w:w w:val="105"/>
          <w:sz w:val="18"/>
        </w:rPr>
        <w:t> </w:t>
      </w:r>
      <w:r>
        <w:rPr>
          <w:color w:val="151515"/>
          <w:w w:val="105"/>
          <w:sz w:val="18"/>
        </w:rPr>
        <w:t>flujos</w:t>
      </w:r>
      <w:r>
        <w:rPr>
          <w:color w:val="151515"/>
          <w:spacing w:val="-11"/>
          <w:w w:val="105"/>
          <w:sz w:val="18"/>
        </w:rPr>
        <w:t> </w:t>
      </w:r>
      <w:r>
        <w:rPr>
          <w:color w:val="151515"/>
          <w:w w:val="105"/>
          <w:sz w:val="18"/>
        </w:rPr>
        <w:t>de efectivo y la memoria, correspondientes al </w:t>
      </w:r>
      <w:r>
        <w:rPr>
          <w:color w:val="232323"/>
          <w:w w:val="105"/>
          <w:sz w:val="18"/>
        </w:rPr>
        <w:t>ejercicio </w:t>
      </w:r>
      <w:r>
        <w:rPr>
          <w:color w:val="151515"/>
          <w:w w:val="105"/>
          <w:sz w:val="18"/>
        </w:rPr>
        <w:t>terminado en dicha fecha.</w:t>
      </w:r>
    </w:p>
    <w:p>
      <w:pPr>
        <w:pStyle w:val="BodyText"/>
        <w:spacing w:before="5"/>
        <w:rPr>
          <w:sz w:val="21"/>
        </w:rPr>
      </w:pPr>
    </w:p>
    <w:p>
      <w:pPr>
        <w:spacing w:line="280" w:lineRule="auto" w:before="0"/>
        <w:ind w:left="116" w:right="887" w:firstLine="2"/>
        <w:jc w:val="left"/>
        <w:rPr>
          <w:sz w:val="18"/>
        </w:rPr>
      </w:pPr>
      <w:r>
        <w:rPr>
          <w:color w:val="151515"/>
          <w:w w:val="105"/>
          <w:sz w:val="18"/>
        </w:rPr>
        <w:t>En</w:t>
      </w:r>
      <w:r>
        <w:rPr>
          <w:color w:val="151515"/>
          <w:spacing w:val="-8"/>
          <w:w w:val="105"/>
          <w:sz w:val="18"/>
        </w:rPr>
        <w:t> </w:t>
      </w:r>
      <w:r>
        <w:rPr>
          <w:color w:val="151515"/>
          <w:w w:val="105"/>
          <w:sz w:val="18"/>
        </w:rPr>
        <w:t>nuestra opinion,</w:t>
      </w:r>
      <w:r>
        <w:rPr>
          <w:color w:val="151515"/>
          <w:spacing w:val="-9"/>
          <w:w w:val="105"/>
          <w:sz w:val="18"/>
        </w:rPr>
        <w:t> </w:t>
      </w:r>
      <w:r>
        <w:rPr>
          <w:color w:val="151515"/>
          <w:w w:val="105"/>
          <w:sz w:val="18"/>
        </w:rPr>
        <w:t>las cuentas </w:t>
      </w:r>
      <w:r>
        <w:rPr>
          <w:color w:val="232323"/>
          <w:w w:val="105"/>
          <w:sz w:val="18"/>
        </w:rPr>
        <w:t>anuales adjuntas </w:t>
      </w:r>
      <w:r>
        <w:rPr>
          <w:color w:val="151515"/>
          <w:w w:val="105"/>
          <w:sz w:val="18"/>
        </w:rPr>
        <w:t>expresan,</w:t>
      </w:r>
      <w:r>
        <w:rPr>
          <w:color w:val="151515"/>
          <w:spacing w:val="-5"/>
          <w:w w:val="105"/>
          <w:sz w:val="18"/>
        </w:rPr>
        <w:t> </w:t>
      </w:r>
      <w:r>
        <w:rPr>
          <w:color w:val="232323"/>
          <w:w w:val="105"/>
          <w:sz w:val="18"/>
        </w:rPr>
        <w:t>en</w:t>
      </w:r>
      <w:r>
        <w:rPr>
          <w:color w:val="232323"/>
          <w:spacing w:val="-9"/>
          <w:w w:val="105"/>
          <w:sz w:val="18"/>
        </w:rPr>
        <w:t> </w:t>
      </w:r>
      <w:r>
        <w:rPr>
          <w:color w:val="151515"/>
          <w:w w:val="105"/>
          <w:sz w:val="18"/>
        </w:rPr>
        <w:t>todos las</w:t>
      </w:r>
      <w:r>
        <w:rPr>
          <w:color w:val="151515"/>
          <w:spacing w:val="-5"/>
          <w:w w:val="105"/>
          <w:sz w:val="18"/>
        </w:rPr>
        <w:t> </w:t>
      </w:r>
      <w:r>
        <w:rPr>
          <w:color w:val="232323"/>
          <w:w w:val="105"/>
          <w:sz w:val="18"/>
        </w:rPr>
        <w:t>aspectos</w:t>
      </w:r>
      <w:r>
        <w:rPr>
          <w:color w:val="232323"/>
          <w:spacing w:val="22"/>
          <w:w w:val="105"/>
          <w:sz w:val="18"/>
        </w:rPr>
        <w:t> </w:t>
      </w:r>
      <w:r>
        <w:rPr>
          <w:color w:val="151515"/>
          <w:w w:val="105"/>
          <w:sz w:val="18"/>
        </w:rPr>
        <w:t>significativos,</w:t>
      </w:r>
      <w:r>
        <w:rPr>
          <w:color w:val="151515"/>
          <w:spacing w:val="-18"/>
          <w:w w:val="105"/>
          <w:sz w:val="18"/>
        </w:rPr>
        <w:t> </w:t>
      </w:r>
      <w:r>
        <w:rPr>
          <w:color w:val="151515"/>
          <w:w w:val="105"/>
          <w:sz w:val="18"/>
        </w:rPr>
        <w:t>la</w:t>
      </w:r>
      <w:r>
        <w:rPr>
          <w:color w:val="151515"/>
          <w:spacing w:val="-6"/>
          <w:w w:val="105"/>
          <w:sz w:val="18"/>
        </w:rPr>
        <w:t> </w:t>
      </w:r>
      <w:r>
        <w:rPr>
          <w:color w:val="151515"/>
          <w:w w:val="105"/>
          <w:sz w:val="18"/>
        </w:rPr>
        <w:t>imagen fiel</w:t>
      </w:r>
      <w:r>
        <w:rPr>
          <w:color w:val="151515"/>
          <w:spacing w:val="-4"/>
          <w:w w:val="105"/>
          <w:sz w:val="18"/>
        </w:rPr>
        <w:t> </w:t>
      </w:r>
      <w:r>
        <w:rPr>
          <w:color w:val="151515"/>
          <w:w w:val="105"/>
          <w:sz w:val="18"/>
        </w:rPr>
        <w:t>del </w:t>
      </w:r>
      <w:r>
        <w:rPr>
          <w:color w:val="151515"/>
          <w:spacing w:val="-2"/>
          <w:w w:val="105"/>
          <w:sz w:val="18"/>
        </w:rPr>
        <w:t>patrimonio</w:t>
      </w:r>
      <w:r>
        <w:rPr>
          <w:color w:val="151515"/>
          <w:spacing w:val="9"/>
          <w:w w:val="105"/>
          <w:sz w:val="18"/>
        </w:rPr>
        <w:t> </w:t>
      </w:r>
      <w:r>
        <w:rPr>
          <w:color w:val="151515"/>
          <w:spacing w:val="-2"/>
          <w:w w:val="105"/>
          <w:sz w:val="18"/>
        </w:rPr>
        <w:t>y</w:t>
      </w:r>
      <w:r>
        <w:rPr>
          <w:color w:val="151515"/>
          <w:spacing w:val="-6"/>
          <w:w w:val="105"/>
          <w:sz w:val="18"/>
        </w:rPr>
        <w:t> </w:t>
      </w:r>
      <w:r>
        <w:rPr>
          <w:color w:val="151515"/>
          <w:spacing w:val="-2"/>
          <w:w w:val="105"/>
          <w:sz w:val="18"/>
        </w:rPr>
        <w:t>de</w:t>
      </w:r>
      <w:r>
        <w:rPr>
          <w:color w:val="151515"/>
          <w:spacing w:val="-16"/>
          <w:w w:val="105"/>
          <w:sz w:val="18"/>
        </w:rPr>
        <w:t> </w:t>
      </w:r>
      <w:r>
        <w:rPr>
          <w:color w:val="151515"/>
          <w:spacing w:val="-2"/>
          <w:w w:val="105"/>
          <w:sz w:val="18"/>
        </w:rPr>
        <w:t>la</w:t>
      </w:r>
      <w:r>
        <w:rPr>
          <w:color w:val="151515"/>
          <w:spacing w:val="-5"/>
          <w:w w:val="105"/>
          <w:sz w:val="18"/>
        </w:rPr>
        <w:t> </w:t>
      </w:r>
      <w:r>
        <w:rPr>
          <w:color w:val="151515"/>
          <w:spacing w:val="-2"/>
          <w:w w:val="105"/>
          <w:sz w:val="18"/>
        </w:rPr>
        <w:t>situacion</w:t>
      </w:r>
      <w:r>
        <w:rPr>
          <w:color w:val="151515"/>
          <w:spacing w:val="-7"/>
          <w:w w:val="105"/>
          <w:sz w:val="18"/>
        </w:rPr>
        <w:t> </w:t>
      </w:r>
      <w:r>
        <w:rPr>
          <w:color w:val="151515"/>
          <w:spacing w:val="-2"/>
          <w:w w:val="105"/>
          <w:sz w:val="18"/>
        </w:rPr>
        <w:t>financiera de</w:t>
      </w:r>
      <w:r>
        <w:rPr>
          <w:color w:val="151515"/>
          <w:spacing w:val="-14"/>
          <w:w w:val="105"/>
          <w:sz w:val="18"/>
        </w:rPr>
        <w:t> </w:t>
      </w:r>
      <w:r>
        <w:rPr>
          <w:color w:val="151515"/>
          <w:spacing w:val="-2"/>
          <w:w w:val="105"/>
          <w:sz w:val="18"/>
        </w:rPr>
        <w:t>HARINERA</w:t>
      </w:r>
      <w:r>
        <w:rPr>
          <w:color w:val="151515"/>
          <w:spacing w:val="17"/>
          <w:w w:val="105"/>
          <w:sz w:val="18"/>
        </w:rPr>
        <w:t> </w:t>
      </w:r>
      <w:r>
        <w:rPr>
          <w:color w:val="151515"/>
          <w:spacing w:val="-2"/>
          <w:w w:val="105"/>
          <w:sz w:val="18"/>
        </w:rPr>
        <w:t>CAN</w:t>
      </w:r>
      <w:r>
        <w:rPr>
          <w:color w:val="151515"/>
          <w:spacing w:val="-36"/>
          <w:w w:val="105"/>
          <w:sz w:val="18"/>
        </w:rPr>
        <w:t> </w:t>
      </w:r>
      <w:r>
        <w:rPr>
          <w:color w:val="151515"/>
          <w:spacing w:val="-2"/>
          <w:w w:val="105"/>
          <w:sz w:val="18"/>
        </w:rPr>
        <w:t>ARIA,</w:t>
      </w:r>
      <w:r>
        <w:rPr>
          <w:color w:val="151515"/>
          <w:spacing w:val="-7"/>
          <w:w w:val="105"/>
          <w:sz w:val="18"/>
        </w:rPr>
        <w:t> </w:t>
      </w:r>
      <w:r>
        <w:rPr>
          <w:color w:val="151515"/>
          <w:spacing w:val="-2"/>
          <w:w w:val="105"/>
          <w:sz w:val="18"/>
        </w:rPr>
        <w:t>SA a</w:t>
      </w:r>
      <w:r>
        <w:rPr>
          <w:color w:val="151515"/>
          <w:spacing w:val="-7"/>
          <w:w w:val="105"/>
          <w:sz w:val="18"/>
        </w:rPr>
        <w:t> </w:t>
      </w:r>
      <w:r>
        <w:rPr>
          <w:color w:val="232323"/>
          <w:spacing w:val="-2"/>
          <w:w w:val="105"/>
          <w:sz w:val="18"/>
        </w:rPr>
        <w:t>31</w:t>
      </w:r>
      <w:r>
        <w:rPr>
          <w:color w:val="151515"/>
          <w:spacing w:val="-2"/>
          <w:w w:val="105"/>
          <w:sz w:val="18"/>
        </w:rPr>
        <w:t>de</w:t>
      </w:r>
      <w:r>
        <w:rPr>
          <w:color w:val="151515"/>
          <w:spacing w:val="-14"/>
          <w:w w:val="105"/>
          <w:sz w:val="18"/>
        </w:rPr>
        <w:t> </w:t>
      </w:r>
      <w:r>
        <w:rPr>
          <w:color w:val="151515"/>
          <w:spacing w:val="-2"/>
          <w:w w:val="105"/>
          <w:sz w:val="18"/>
        </w:rPr>
        <w:t>diciembre de</w:t>
      </w:r>
      <w:r>
        <w:rPr>
          <w:color w:val="151515"/>
          <w:spacing w:val="-5"/>
          <w:w w:val="105"/>
          <w:sz w:val="18"/>
        </w:rPr>
        <w:t> </w:t>
      </w:r>
      <w:r>
        <w:rPr>
          <w:color w:val="151515"/>
          <w:spacing w:val="-2"/>
          <w:w w:val="105"/>
          <w:sz w:val="18"/>
        </w:rPr>
        <w:t>2024,</w:t>
      </w:r>
      <w:r>
        <w:rPr>
          <w:color w:val="151515"/>
          <w:spacing w:val="-17"/>
          <w:w w:val="105"/>
          <w:sz w:val="18"/>
        </w:rPr>
        <w:t> </w:t>
      </w:r>
      <w:r>
        <w:rPr>
          <w:color w:val="151515"/>
          <w:spacing w:val="-2"/>
          <w:w w:val="105"/>
          <w:sz w:val="18"/>
        </w:rPr>
        <w:t>asf</w:t>
      </w:r>
      <w:r>
        <w:rPr>
          <w:color w:val="151515"/>
          <w:spacing w:val="-10"/>
          <w:w w:val="105"/>
          <w:sz w:val="18"/>
        </w:rPr>
        <w:t> </w:t>
      </w:r>
      <w:r>
        <w:rPr>
          <w:color w:val="151515"/>
          <w:spacing w:val="-2"/>
          <w:w w:val="105"/>
          <w:sz w:val="18"/>
        </w:rPr>
        <w:t>coma</w:t>
      </w:r>
      <w:r>
        <w:rPr>
          <w:color w:val="151515"/>
          <w:spacing w:val="-5"/>
          <w:w w:val="105"/>
          <w:sz w:val="18"/>
        </w:rPr>
        <w:t> </w:t>
      </w:r>
      <w:r>
        <w:rPr>
          <w:color w:val="151515"/>
          <w:spacing w:val="-2"/>
          <w:w w:val="105"/>
          <w:sz w:val="18"/>
        </w:rPr>
        <w:t>de</w:t>
      </w:r>
      <w:r>
        <w:rPr>
          <w:color w:val="151515"/>
          <w:spacing w:val="-9"/>
          <w:w w:val="105"/>
          <w:sz w:val="18"/>
        </w:rPr>
        <w:t> </w:t>
      </w:r>
      <w:r>
        <w:rPr>
          <w:color w:val="151515"/>
          <w:spacing w:val="-2"/>
          <w:w w:val="105"/>
          <w:sz w:val="18"/>
        </w:rPr>
        <w:t>sus</w:t>
      </w:r>
      <w:r>
        <w:rPr>
          <w:color w:val="151515"/>
          <w:spacing w:val="-14"/>
          <w:w w:val="105"/>
          <w:sz w:val="18"/>
        </w:rPr>
        <w:t> </w:t>
      </w:r>
      <w:r>
        <w:rPr>
          <w:color w:val="151515"/>
          <w:spacing w:val="-2"/>
          <w:w w:val="105"/>
          <w:sz w:val="18"/>
        </w:rPr>
        <w:t>resultados </w:t>
      </w:r>
      <w:r>
        <w:rPr>
          <w:rFonts w:ascii="Times New Roman"/>
          <w:color w:val="151515"/>
          <w:spacing w:val="-2"/>
          <w:w w:val="110"/>
          <w:sz w:val="20"/>
        </w:rPr>
        <w:t>y</w:t>
      </w:r>
      <w:r>
        <w:rPr>
          <w:rFonts w:ascii="Times New Roman"/>
          <w:color w:val="151515"/>
          <w:spacing w:val="-4"/>
          <w:w w:val="110"/>
          <w:sz w:val="20"/>
        </w:rPr>
        <w:t> </w:t>
      </w:r>
      <w:r>
        <w:rPr>
          <w:color w:val="151515"/>
          <w:spacing w:val="-2"/>
          <w:w w:val="110"/>
          <w:sz w:val="18"/>
        </w:rPr>
        <w:t>flujos de</w:t>
      </w:r>
      <w:r>
        <w:rPr>
          <w:color w:val="151515"/>
          <w:spacing w:val="-16"/>
          <w:w w:val="110"/>
          <w:sz w:val="18"/>
        </w:rPr>
        <w:t> </w:t>
      </w:r>
      <w:r>
        <w:rPr>
          <w:color w:val="151515"/>
          <w:spacing w:val="-2"/>
          <w:w w:val="110"/>
          <w:sz w:val="18"/>
        </w:rPr>
        <w:t>efectivo</w:t>
      </w:r>
      <w:r>
        <w:rPr>
          <w:color w:val="151515"/>
          <w:spacing w:val="-5"/>
          <w:w w:val="110"/>
          <w:sz w:val="18"/>
        </w:rPr>
        <w:t> </w:t>
      </w:r>
      <w:r>
        <w:rPr>
          <w:color w:val="151515"/>
          <w:spacing w:val="-2"/>
          <w:w w:val="110"/>
          <w:sz w:val="18"/>
        </w:rPr>
        <w:t>correspondientes</w:t>
      </w:r>
      <w:r>
        <w:rPr>
          <w:color w:val="151515"/>
          <w:spacing w:val="-27"/>
          <w:w w:val="110"/>
          <w:sz w:val="18"/>
        </w:rPr>
        <w:t> </w:t>
      </w:r>
      <w:r>
        <w:rPr>
          <w:color w:val="151515"/>
          <w:spacing w:val="-2"/>
          <w:w w:val="110"/>
          <w:sz w:val="18"/>
        </w:rPr>
        <w:t>al</w:t>
      </w:r>
      <w:r>
        <w:rPr>
          <w:color w:val="151515"/>
          <w:spacing w:val="-16"/>
          <w:w w:val="110"/>
          <w:sz w:val="18"/>
        </w:rPr>
        <w:t> </w:t>
      </w:r>
      <w:r>
        <w:rPr>
          <w:color w:val="151515"/>
          <w:spacing w:val="-2"/>
          <w:w w:val="110"/>
          <w:sz w:val="18"/>
        </w:rPr>
        <w:t>ejercicio anual</w:t>
      </w:r>
      <w:r>
        <w:rPr>
          <w:color w:val="151515"/>
          <w:spacing w:val="-18"/>
          <w:w w:val="110"/>
          <w:sz w:val="18"/>
        </w:rPr>
        <w:t> </w:t>
      </w:r>
      <w:r>
        <w:rPr>
          <w:color w:val="232323"/>
          <w:spacing w:val="-2"/>
          <w:w w:val="110"/>
          <w:sz w:val="18"/>
        </w:rPr>
        <w:t>terminado</w:t>
      </w:r>
      <w:r>
        <w:rPr>
          <w:color w:val="232323"/>
          <w:spacing w:val="6"/>
          <w:w w:val="110"/>
          <w:sz w:val="18"/>
        </w:rPr>
        <w:t> </w:t>
      </w:r>
      <w:r>
        <w:rPr>
          <w:color w:val="151515"/>
          <w:spacing w:val="-2"/>
          <w:w w:val="110"/>
          <w:sz w:val="18"/>
        </w:rPr>
        <w:t>en</w:t>
      </w:r>
      <w:r>
        <w:rPr>
          <w:color w:val="151515"/>
          <w:spacing w:val="-15"/>
          <w:w w:val="110"/>
          <w:sz w:val="18"/>
        </w:rPr>
        <w:t> </w:t>
      </w:r>
      <w:r>
        <w:rPr>
          <w:color w:val="151515"/>
          <w:spacing w:val="-2"/>
          <w:w w:val="110"/>
          <w:sz w:val="18"/>
        </w:rPr>
        <w:t>dicha</w:t>
      </w:r>
      <w:r>
        <w:rPr>
          <w:color w:val="151515"/>
          <w:spacing w:val="-6"/>
          <w:w w:val="110"/>
          <w:sz w:val="18"/>
        </w:rPr>
        <w:t> </w:t>
      </w:r>
      <w:r>
        <w:rPr>
          <w:color w:val="151515"/>
          <w:spacing w:val="-2"/>
          <w:w w:val="110"/>
          <w:sz w:val="18"/>
        </w:rPr>
        <w:t>fecha,</w:t>
      </w:r>
      <w:r>
        <w:rPr>
          <w:color w:val="151515"/>
          <w:spacing w:val="-14"/>
          <w:w w:val="110"/>
          <w:sz w:val="18"/>
        </w:rPr>
        <w:t> </w:t>
      </w:r>
      <w:r>
        <w:rPr>
          <w:color w:val="151515"/>
          <w:spacing w:val="-2"/>
          <w:w w:val="110"/>
          <w:sz w:val="18"/>
        </w:rPr>
        <w:t>de</w:t>
      </w:r>
      <w:r>
        <w:rPr>
          <w:color w:val="151515"/>
          <w:spacing w:val="-15"/>
          <w:w w:val="110"/>
          <w:sz w:val="18"/>
        </w:rPr>
        <w:t> </w:t>
      </w:r>
      <w:r>
        <w:rPr>
          <w:color w:val="151515"/>
          <w:spacing w:val="-2"/>
          <w:w w:val="110"/>
          <w:sz w:val="18"/>
        </w:rPr>
        <w:t>conformidad</w:t>
      </w:r>
      <w:r>
        <w:rPr>
          <w:color w:val="151515"/>
          <w:spacing w:val="-8"/>
          <w:w w:val="110"/>
          <w:sz w:val="18"/>
        </w:rPr>
        <w:t> </w:t>
      </w:r>
      <w:r>
        <w:rPr>
          <w:color w:val="151515"/>
          <w:spacing w:val="-2"/>
          <w:w w:val="110"/>
          <w:sz w:val="18"/>
        </w:rPr>
        <w:t>con</w:t>
      </w:r>
      <w:r>
        <w:rPr>
          <w:color w:val="151515"/>
          <w:spacing w:val="-19"/>
          <w:w w:val="110"/>
          <w:sz w:val="18"/>
        </w:rPr>
        <w:t> </w:t>
      </w:r>
      <w:r>
        <w:rPr>
          <w:color w:val="151515"/>
          <w:spacing w:val="-2"/>
          <w:w w:val="110"/>
          <w:sz w:val="18"/>
        </w:rPr>
        <w:t>el</w:t>
      </w:r>
      <w:r>
        <w:rPr>
          <w:color w:val="151515"/>
          <w:spacing w:val="-17"/>
          <w:w w:val="110"/>
          <w:sz w:val="18"/>
        </w:rPr>
        <w:t> </w:t>
      </w:r>
      <w:r>
        <w:rPr>
          <w:color w:val="151515"/>
          <w:spacing w:val="-2"/>
          <w:w w:val="110"/>
          <w:sz w:val="18"/>
        </w:rPr>
        <w:t>marco</w:t>
      </w:r>
      <w:r>
        <w:rPr>
          <w:color w:val="151515"/>
          <w:spacing w:val="-2"/>
          <w:w w:val="110"/>
          <w:sz w:val="18"/>
        </w:rPr>
        <w:t> </w:t>
      </w:r>
      <w:r>
        <w:rPr>
          <w:color w:val="151515"/>
          <w:w w:val="105"/>
          <w:sz w:val="18"/>
        </w:rPr>
        <w:t>normativo de</w:t>
      </w:r>
      <w:r>
        <w:rPr>
          <w:color w:val="151515"/>
          <w:spacing w:val="-8"/>
          <w:w w:val="105"/>
          <w:sz w:val="18"/>
        </w:rPr>
        <w:t> </w:t>
      </w:r>
      <w:r>
        <w:rPr>
          <w:color w:val="151515"/>
          <w:w w:val="105"/>
          <w:sz w:val="18"/>
        </w:rPr>
        <w:t>informacion financiera que</w:t>
      </w:r>
      <w:r>
        <w:rPr>
          <w:color w:val="151515"/>
          <w:spacing w:val="-7"/>
          <w:w w:val="105"/>
          <w:sz w:val="18"/>
        </w:rPr>
        <w:t> </w:t>
      </w:r>
      <w:r>
        <w:rPr>
          <w:color w:val="151515"/>
          <w:w w:val="105"/>
          <w:sz w:val="18"/>
        </w:rPr>
        <w:t>resulta de</w:t>
      </w:r>
      <w:r>
        <w:rPr>
          <w:color w:val="151515"/>
          <w:spacing w:val="-2"/>
          <w:w w:val="105"/>
          <w:sz w:val="18"/>
        </w:rPr>
        <w:t> </w:t>
      </w:r>
      <w:r>
        <w:rPr>
          <w:color w:val="151515"/>
          <w:w w:val="105"/>
          <w:sz w:val="18"/>
        </w:rPr>
        <w:t>aplicacion (que se</w:t>
      </w:r>
      <w:r>
        <w:rPr>
          <w:color w:val="151515"/>
          <w:spacing w:val="-9"/>
          <w:w w:val="105"/>
          <w:sz w:val="18"/>
        </w:rPr>
        <w:t> </w:t>
      </w:r>
      <w:r>
        <w:rPr>
          <w:color w:val="151515"/>
          <w:w w:val="105"/>
          <w:sz w:val="18"/>
        </w:rPr>
        <w:t>identifica en</w:t>
      </w:r>
      <w:r>
        <w:rPr>
          <w:color w:val="151515"/>
          <w:spacing w:val="-9"/>
          <w:w w:val="105"/>
          <w:sz w:val="18"/>
        </w:rPr>
        <w:t> </w:t>
      </w:r>
      <w:r>
        <w:rPr>
          <w:color w:val="030303"/>
          <w:w w:val="105"/>
          <w:sz w:val="18"/>
        </w:rPr>
        <w:t>la</w:t>
      </w:r>
      <w:r>
        <w:rPr>
          <w:color w:val="030303"/>
          <w:spacing w:val="-3"/>
          <w:w w:val="105"/>
          <w:sz w:val="18"/>
        </w:rPr>
        <w:t> </w:t>
      </w:r>
      <w:r>
        <w:rPr>
          <w:color w:val="151515"/>
          <w:w w:val="105"/>
          <w:sz w:val="18"/>
        </w:rPr>
        <w:t>nota 2</w:t>
      </w:r>
      <w:r>
        <w:rPr>
          <w:color w:val="151515"/>
          <w:spacing w:val="-12"/>
          <w:w w:val="105"/>
          <w:sz w:val="18"/>
        </w:rPr>
        <w:t> </w:t>
      </w:r>
      <w:r>
        <w:rPr>
          <w:color w:val="151515"/>
          <w:w w:val="105"/>
          <w:sz w:val="18"/>
        </w:rPr>
        <w:t>de</w:t>
      </w:r>
      <w:r>
        <w:rPr>
          <w:color w:val="151515"/>
          <w:spacing w:val="-8"/>
          <w:w w:val="105"/>
          <w:sz w:val="18"/>
        </w:rPr>
        <w:t> </w:t>
      </w:r>
      <w:r>
        <w:rPr>
          <w:color w:val="151515"/>
          <w:w w:val="105"/>
          <w:sz w:val="18"/>
        </w:rPr>
        <w:t>la</w:t>
      </w:r>
      <w:r>
        <w:rPr>
          <w:color w:val="151515"/>
          <w:spacing w:val="-10"/>
          <w:w w:val="105"/>
          <w:sz w:val="18"/>
        </w:rPr>
        <w:t> </w:t>
      </w:r>
      <w:r>
        <w:rPr>
          <w:color w:val="151515"/>
          <w:w w:val="105"/>
          <w:sz w:val="18"/>
        </w:rPr>
        <w:t>memoria) y,</w:t>
      </w:r>
      <w:r>
        <w:rPr>
          <w:color w:val="151515"/>
          <w:spacing w:val="-17"/>
          <w:w w:val="105"/>
          <w:sz w:val="18"/>
        </w:rPr>
        <w:t> </w:t>
      </w:r>
      <w:r>
        <w:rPr>
          <w:color w:val="151515"/>
          <w:w w:val="105"/>
          <w:sz w:val="18"/>
        </w:rPr>
        <w:t>en </w:t>
      </w:r>
      <w:r>
        <w:rPr>
          <w:color w:val="151515"/>
          <w:w w:val="110"/>
          <w:sz w:val="18"/>
        </w:rPr>
        <w:t>particular,</w:t>
      </w:r>
      <w:r>
        <w:rPr>
          <w:color w:val="151515"/>
          <w:spacing w:val="-18"/>
          <w:w w:val="110"/>
          <w:sz w:val="18"/>
        </w:rPr>
        <w:t> </w:t>
      </w:r>
      <w:r>
        <w:rPr>
          <w:color w:val="151515"/>
          <w:w w:val="110"/>
          <w:sz w:val="18"/>
        </w:rPr>
        <w:t>con</w:t>
      </w:r>
      <w:r>
        <w:rPr>
          <w:color w:val="151515"/>
          <w:spacing w:val="-18"/>
          <w:w w:val="110"/>
          <w:sz w:val="18"/>
        </w:rPr>
        <w:t> </w:t>
      </w:r>
      <w:r>
        <w:rPr>
          <w:color w:val="030303"/>
          <w:w w:val="110"/>
          <w:sz w:val="18"/>
        </w:rPr>
        <w:t>las</w:t>
      </w:r>
      <w:r>
        <w:rPr>
          <w:color w:val="030303"/>
          <w:spacing w:val="-19"/>
          <w:w w:val="110"/>
          <w:sz w:val="18"/>
        </w:rPr>
        <w:t> </w:t>
      </w:r>
      <w:r>
        <w:rPr>
          <w:color w:val="151515"/>
          <w:w w:val="110"/>
          <w:sz w:val="18"/>
        </w:rPr>
        <w:t>principios</w:t>
      </w:r>
      <w:r>
        <w:rPr>
          <w:color w:val="151515"/>
          <w:spacing w:val="-14"/>
          <w:w w:val="110"/>
          <w:sz w:val="18"/>
        </w:rPr>
        <w:t> </w:t>
      </w:r>
      <w:r>
        <w:rPr>
          <w:color w:val="151515"/>
          <w:w w:val="110"/>
          <w:sz w:val="18"/>
        </w:rPr>
        <w:t>y</w:t>
      </w:r>
      <w:r>
        <w:rPr>
          <w:color w:val="151515"/>
          <w:spacing w:val="-14"/>
          <w:w w:val="110"/>
          <w:sz w:val="18"/>
        </w:rPr>
        <w:t> </w:t>
      </w:r>
      <w:r>
        <w:rPr>
          <w:color w:val="151515"/>
          <w:w w:val="110"/>
          <w:sz w:val="18"/>
        </w:rPr>
        <w:t>criterios</w:t>
      </w:r>
      <w:r>
        <w:rPr>
          <w:color w:val="151515"/>
          <w:spacing w:val="-14"/>
          <w:w w:val="110"/>
          <w:sz w:val="18"/>
        </w:rPr>
        <w:t> </w:t>
      </w:r>
      <w:r>
        <w:rPr>
          <w:color w:val="151515"/>
          <w:w w:val="110"/>
          <w:sz w:val="18"/>
        </w:rPr>
        <w:t>contables</w:t>
      </w:r>
      <w:r>
        <w:rPr>
          <w:color w:val="151515"/>
          <w:spacing w:val="-9"/>
          <w:w w:val="110"/>
          <w:sz w:val="18"/>
        </w:rPr>
        <w:t> </w:t>
      </w:r>
      <w:r>
        <w:rPr>
          <w:color w:val="151515"/>
          <w:w w:val="110"/>
          <w:sz w:val="18"/>
        </w:rPr>
        <w:t>contenidos</w:t>
      </w:r>
      <w:r>
        <w:rPr>
          <w:color w:val="151515"/>
          <w:spacing w:val="-6"/>
          <w:w w:val="110"/>
          <w:sz w:val="18"/>
        </w:rPr>
        <w:t> </w:t>
      </w:r>
      <w:r>
        <w:rPr>
          <w:color w:val="151515"/>
          <w:w w:val="110"/>
          <w:sz w:val="18"/>
        </w:rPr>
        <w:t>en</w:t>
      </w:r>
      <w:r>
        <w:rPr>
          <w:color w:val="151515"/>
          <w:spacing w:val="-20"/>
          <w:w w:val="110"/>
          <w:sz w:val="18"/>
        </w:rPr>
        <w:t> </w:t>
      </w:r>
      <w:r>
        <w:rPr>
          <w:color w:val="151515"/>
          <w:w w:val="110"/>
          <w:sz w:val="18"/>
        </w:rPr>
        <w:t>el</w:t>
      </w:r>
      <w:r>
        <w:rPr>
          <w:color w:val="151515"/>
          <w:spacing w:val="-25"/>
          <w:w w:val="110"/>
          <w:sz w:val="18"/>
        </w:rPr>
        <w:t> </w:t>
      </w:r>
      <w:r>
        <w:rPr>
          <w:color w:val="151515"/>
          <w:w w:val="110"/>
          <w:sz w:val="18"/>
        </w:rPr>
        <w:t>mismo.</w:t>
      </w:r>
    </w:p>
    <w:p>
      <w:pPr>
        <w:pStyle w:val="BodyText"/>
        <w:spacing w:before="9"/>
        <w:rPr>
          <w:sz w:val="20"/>
        </w:rPr>
      </w:pPr>
    </w:p>
    <w:p>
      <w:pPr>
        <w:spacing w:before="1"/>
        <w:ind w:left="125" w:right="0" w:firstLine="0"/>
        <w:jc w:val="left"/>
        <w:rPr>
          <w:b/>
          <w:i/>
          <w:sz w:val="19"/>
        </w:rPr>
      </w:pPr>
      <w:r>
        <w:rPr>
          <w:b/>
          <w:i/>
          <w:color w:val="151515"/>
          <w:sz w:val="19"/>
        </w:rPr>
        <w:t>Fundamento</w:t>
      </w:r>
      <w:r>
        <w:rPr>
          <w:b/>
          <w:i/>
          <w:color w:val="151515"/>
          <w:spacing w:val="-9"/>
          <w:sz w:val="19"/>
        </w:rPr>
        <w:t> </w:t>
      </w:r>
      <w:r>
        <w:rPr>
          <w:rFonts w:ascii="Times New Roman"/>
          <w:b/>
          <w:color w:val="151515"/>
          <w:sz w:val="21"/>
        </w:rPr>
        <w:t>de</w:t>
      </w:r>
      <w:r>
        <w:rPr>
          <w:rFonts w:ascii="Times New Roman"/>
          <w:b/>
          <w:color w:val="151515"/>
          <w:spacing w:val="-24"/>
          <w:sz w:val="21"/>
        </w:rPr>
        <w:t> </w:t>
      </w:r>
      <w:r>
        <w:rPr>
          <w:b/>
          <w:i/>
          <w:color w:val="151515"/>
          <w:sz w:val="19"/>
        </w:rPr>
        <w:t>la</w:t>
      </w:r>
      <w:r>
        <w:rPr>
          <w:b/>
          <w:i/>
          <w:color w:val="151515"/>
          <w:spacing w:val="-17"/>
          <w:sz w:val="19"/>
        </w:rPr>
        <w:t> </w:t>
      </w:r>
      <w:r>
        <w:rPr>
          <w:b/>
          <w:i/>
          <w:color w:val="151515"/>
          <w:spacing w:val="-2"/>
          <w:sz w:val="19"/>
        </w:rPr>
        <w:t>opinion</w:t>
      </w:r>
    </w:p>
    <w:p>
      <w:pPr>
        <w:pStyle w:val="BodyText"/>
        <w:spacing w:before="9"/>
        <w:rPr>
          <w:b/>
          <w:i/>
          <w:sz w:val="24"/>
        </w:rPr>
      </w:pPr>
    </w:p>
    <w:p>
      <w:pPr>
        <w:spacing w:line="292" w:lineRule="auto" w:before="0"/>
        <w:ind w:left="121" w:right="887" w:hanging="3"/>
        <w:jc w:val="left"/>
        <w:rPr>
          <w:sz w:val="18"/>
        </w:rPr>
      </w:pPr>
      <w:r>
        <w:rPr>
          <w:color w:val="030303"/>
          <w:w w:val="105"/>
          <w:sz w:val="18"/>
        </w:rPr>
        <w:t>Hemos</w:t>
      </w:r>
      <w:r>
        <w:rPr>
          <w:color w:val="030303"/>
          <w:spacing w:val="-6"/>
          <w:w w:val="105"/>
          <w:sz w:val="18"/>
        </w:rPr>
        <w:t> </w:t>
      </w:r>
      <w:r>
        <w:rPr>
          <w:color w:val="151515"/>
          <w:w w:val="105"/>
          <w:sz w:val="18"/>
        </w:rPr>
        <w:t>llevado a</w:t>
      </w:r>
      <w:r>
        <w:rPr>
          <w:color w:val="151515"/>
          <w:spacing w:val="-3"/>
          <w:w w:val="105"/>
          <w:sz w:val="18"/>
        </w:rPr>
        <w:t> </w:t>
      </w:r>
      <w:r>
        <w:rPr>
          <w:color w:val="151515"/>
          <w:w w:val="105"/>
          <w:sz w:val="18"/>
        </w:rPr>
        <w:t>cabo nuestra auditorfa de</w:t>
      </w:r>
      <w:r>
        <w:rPr>
          <w:color w:val="151515"/>
          <w:spacing w:val="-1"/>
          <w:w w:val="105"/>
          <w:sz w:val="18"/>
        </w:rPr>
        <w:t> </w:t>
      </w:r>
      <w:r>
        <w:rPr>
          <w:color w:val="151515"/>
          <w:w w:val="105"/>
          <w:sz w:val="18"/>
        </w:rPr>
        <w:t>conformidad con</w:t>
      </w:r>
      <w:r>
        <w:rPr>
          <w:color w:val="151515"/>
          <w:spacing w:val="-15"/>
          <w:w w:val="105"/>
          <w:sz w:val="18"/>
        </w:rPr>
        <w:t> </w:t>
      </w:r>
      <w:r>
        <w:rPr>
          <w:color w:val="151515"/>
          <w:w w:val="105"/>
          <w:sz w:val="18"/>
        </w:rPr>
        <w:t>la</w:t>
      </w:r>
      <w:r>
        <w:rPr>
          <w:color w:val="151515"/>
          <w:spacing w:val="-10"/>
          <w:w w:val="105"/>
          <w:sz w:val="18"/>
        </w:rPr>
        <w:t> </w:t>
      </w:r>
      <w:r>
        <w:rPr>
          <w:color w:val="151515"/>
          <w:w w:val="105"/>
          <w:sz w:val="18"/>
        </w:rPr>
        <w:t>normativa reguladora de</w:t>
      </w:r>
      <w:r>
        <w:rPr>
          <w:color w:val="151515"/>
          <w:spacing w:val="-10"/>
          <w:w w:val="105"/>
          <w:sz w:val="18"/>
        </w:rPr>
        <w:t> </w:t>
      </w:r>
      <w:r>
        <w:rPr>
          <w:color w:val="151515"/>
          <w:w w:val="105"/>
          <w:sz w:val="18"/>
        </w:rPr>
        <w:t>la</w:t>
      </w:r>
      <w:r>
        <w:rPr>
          <w:color w:val="151515"/>
          <w:spacing w:val="-1"/>
          <w:w w:val="105"/>
          <w:sz w:val="18"/>
        </w:rPr>
        <w:t> </w:t>
      </w:r>
      <w:r>
        <w:rPr>
          <w:color w:val="151515"/>
          <w:w w:val="105"/>
          <w:sz w:val="18"/>
        </w:rPr>
        <w:t>actividad de</w:t>
      </w:r>
      <w:r>
        <w:rPr>
          <w:color w:val="151515"/>
          <w:spacing w:val="-1"/>
          <w:w w:val="105"/>
          <w:sz w:val="18"/>
        </w:rPr>
        <w:t> </w:t>
      </w:r>
      <w:r>
        <w:rPr>
          <w:color w:val="151515"/>
          <w:w w:val="105"/>
          <w:sz w:val="18"/>
        </w:rPr>
        <w:t>auditorfa de cuentas</w:t>
      </w:r>
      <w:r>
        <w:rPr>
          <w:color w:val="151515"/>
          <w:spacing w:val="9"/>
          <w:w w:val="105"/>
          <w:sz w:val="18"/>
        </w:rPr>
        <w:t> </w:t>
      </w:r>
      <w:r>
        <w:rPr>
          <w:color w:val="151515"/>
          <w:w w:val="105"/>
          <w:sz w:val="18"/>
        </w:rPr>
        <w:t>vigente</w:t>
      </w:r>
      <w:r>
        <w:rPr>
          <w:color w:val="151515"/>
          <w:spacing w:val="-5"/>
          <w:w w:val="105"/>
          <w:sz w:val="18"/>
        </w:rPr>
        <w:t> </w:t>
      </w:r>
      <w:r>
        <w:rPr>
          <w:color w:val="151515"/>
          <w:w w:val="105"/>
          <w:sz w:val="18"/>
        </w:rPr>
        <w:t>en</w:t>
      </w:r>
      <w:r>
        <w:rPr>
          <w:color w:val="151515"/>
          <w:spacing w:val="-19"/>
          <w:w w:val="105"/>
          <w:sz w:val="18"/>
        </w:rPr>
        <w:t> </w:t>
      </w:r>
      <w:r>
        <w:rPr>
          <w:color w:val="151515"/>
          <w:w w:val="105"/>
          <w:sz w:val="18"/>
        </w:rPr>
        <w:t>Espana.</w:t>
      </w:r>
      <w:r>
        <w:rPr>
          <w:color w:val="151515"/>
          <w:spacing w:val="-18"/>
          <w:w w:val="105"/>
          <w:sz w:val="18"/>
        </w:rPr>
        <w:t> </w:t>
      </w:r>
      <w:r>
        <w:rPr>
          <w:color w:val="151515"/>
          <w:w w:val="105"/>
          <w:sz w:val="18"/>
        </w:rPr>
        <w:t>Nuestras</w:t>
      </w:r>
      <w:r>
        <w:rPr>
          <w:color w:val="151515"/>
          <w:spacing w:val="-2"/>
          <w:w w:val="105"/>
          <w:sz w:val="18"/>
        </w:rPr>
        <w:t> </w:t>
      </w:r>
      <w:r>
        <w:rPr>
          <w:color w:val="151515"/>
          <w:w w:val="105"/>
          <w:sz w:val="18"/>
        </w:rPr>
        <w:t>responsabilidades</w:t>
      </w:r>
      <w:r>
        <w:rPr>
          <w:color w:val="151515"/>
          <w:spacing w:val="-15"/>
          <w:w w:val="105"/>
          <w:sz w:val="18"/>
        </w:rPr>
        <w:t> </w:t>
      </w:r>
      <w:r>
        <w:rPr>
          <w:color w:val="151515"/>
          <w:w w:val="105"/>
          <w:sz w:val="18"/>
        </w:rPr>
        <w:t>de</w:t>
      </w:r>
      <w:r>
        <w:rPr>
          <w:color w:val="151515"/>
          <w:spacing w:val="-14"/>
          <w:w w:val="105"/>
          <w:sz w:val="18"/>
        </w:rPr>
        <w:t> </w:t>
      </w:r>
      <w:r>
        <w:rPr>
          <w:color w:val="151515"/>
          <w:w w:val="105"/>
          <w:sz w:val="18"/>
        </w:rPr>
        <w:t>acuerdo</w:t>
      </w:r>
      <w:r>
        <w:rPr>
          <w:color w:val="151515"/>
          <w:spacing w:val="-3"/>
          <w:w w:val="105"/>
          <w:sz w:val="18"/>
        </w:rPr>
        <w:t> </w:t>
      </w:r>
      <w:r>
        <w:rPr>
          <w:color w:val="151515"/>
          <w:w w:val="105"/>
          <w:sz w:val="18"/>
        </w:rPr>
        <w:t>con</w:t>
      </w:r>
      <w:r>
        <w:rPr>
          <w:color w:val="151515"/>
          <w:spacing w:val="-14"/>
          <w:w w:val="105"/>
          <w:sz w:val="18"/>
        </w:rPr>
        <w:t> </w:t>
      </w:r>
      <w:r>
        <w:rPr>
          <w:color w:val="151515"/>
          <w:w w:val="105"/>
          <w:sz w:val="18"/>
        </w:rPr>
        <w:t>dichas</w:t>
      </w:r>
      <w:r>
        <w:rPr>
          <w:color w:val="151515"/>
          <w:spacing w:val="-13"/>
          <w:w w:val="105"/>
          <w:sz w:val="18"/>
        </w:rPr>
        <w:t> </w:t>
      </w:r>
      <w:r>
        <w:rPr>
          <w:color w:val="151515"/>
          <w:w w:val="105"/>
          <w:sz w:val="18"/>
        </w:rPr>
        <w:t>normas</w:t>
      </w:r>
      <w:r>
        <w:rPr>
          <w:color w:val="151515"/>
          <w:spacing w:val="-9"/>
          <w:w w:val="105"/>
          <w:sz w:val="18"/>
        </w:rPr>
        <w:t> </w:t>
      </w:r>
      <w:r>
        <w:rPr>
          <w:color w:val="232323"/>
          <w:w w:val="105"/>
          <w:sz w:val="18"/>
        </w:rPr>
        <w:t>se</w:t>
      </w:r>
      <w:r>
        <w:rPr>
          <w:color w:val="232323"/>
          <w:spacing w:val="-15"/>
          <w:w w:val="105"/>
          <w:sz w:val="18"/>
        </w:rPr>
        <w:t> </w:t>
      </w:r>
      <w:r>
        <w:rPr>
          <w:color w:val="151515"/>
          <w:w w:val="105"/>
          <w:sz w:val="18"/>
        </w:rPr>
        <w:t>describen</w:t>
      </w:r>
      <w:r>
        <w:rPr>
          <w:color w:val="151515"/>
          <w:spacing w:val="-6"/>
          <w:w w:val="105"/>
          <w:sz w:val="18"/>
        </w:rPr>
        <w:t> </w:t>
      </w:r>
      <w:r>
        <w:rPr>
          <w:color w:val="151515"/>
          <w:w w:val="105"/>
          <w:sz w:val="18"/>
        </w:rPr>
        <w:t>mas</w:t>
      </w:r>
      <w:r>
        <w:rPr>
          <w:color w:val="151515"/>
          <w:spacing w:val="-8"/>
          <w:w w:val="105"/>
          <w:sz w:val="18"/>
        </w:rPr>
        <w:t> </w:t>
      </w:r>
      <w:r>
        <w:rPr>
          <w:color w:val="151515"/>
          <w:w w:val="105"/>
          <w:sz w:val="18"/>
        </w:rPr>
        <w:t>adelante</w:t>
      </w:r>
      <w:r>
        <w:rPr>
          <w:color w:val="151515"/>
          <w:spacing w:val="-7"/>
          <w:w w:val="105"/>
          <w:sz w:val="18"/>
        </w:rPr>
        <w:t> </w:t>
      </w:r>
      <w:r>
        <w:rPr>
          <w:color w:val="151515"/>
          <w:w w:val="105"/>
          <w:sz w:val="18"/>
        </w:rPr>
        <w:t>en</w:t>
      </w:r>
      <w:r>
        <w:rPr>
          <w:color w:val="151515"/>
          <w:spacing w:val="-21"/>
          <w:w w:val="105"/>
          <w:sz w:val="18"/>
        </w:rPr>
        <w:t> </w:t>
      </w:r>
      <w:r>
        <w:rPr>
          <w:color w:val="151515"/>
          <w:w w:val="105"/>
          <w:sz w:val="18"/>
        </w:rPr>
        <w:t>la secci6n </w:t>
      </w:r>
      <w:r>
        <w:rPr>
          <w:i/>
          <w:color w:val="151515"/>
          <w:w w:val="105"/>
          <w:sz w:val="18"/>
        </w:rPr>
        <w:t>Responsabilidades</w:t>
      </w:r>
      <w:r>
        <w:rPr>
          <w:i/>
          <w:color w:val="151515"/>
          <w:spacing w:val="-13"/>
          <w:w w:val="105"/>
          <w:sz w:val="18"/>
        </w:rPr>
        <w:t> </w:t>
      </w:r>
      <w:r>
        <w:rPr>
          <w:i/>
          <w:color w:val="151515"/>
          <w:w w:val="105"/>
          <w:sz w:val="18"/>
        </w:rPr>
        <w:t>de/ auditor </w:t>
      </w:r>
      <w:r>
        <w:rPr>
          <w:color w:val="151515"/>
          <w:w w:val="105"/>
          <w:sz w:val="18"/>
        </w:rPr>
        <w:t>en</w:t>
      </w:r>
      <w:r>
        <w:rPr>
          <w:color w:val="151515"/>
          <w:spacing w:val="-12"/>
          <w:w w:val="105"/>
          <w:sz w:val="18"/>
        </w:rPr>
        <w:t> </w:t>
      </w:r>
      <w:r>
        <w:rPr>
          <w:color w:val="151515"/>
          <w:w w:val="105"/>
          <w:sz w:val="18"/>
        </w:rPr>
        <w:t>relacion</w:t>
      </w:r>
      <w:r>
        <w:rPr>
          <w:color w:val="151515"/>
          <w:spacing w:val="-4"/>
          <w:w w:val="105"/>
          <w:sz w:val="18"/>
        </w:rPr>
        <w:t> </w:t>
      </w:r>
      <w:r>
        <w:rPr>
          <w:color w:val="151515"/>
          <w:w w:val="105"/>
          <w:sz w:val="18"/>
        </w:rPr>
        <w:t>con</w:t>
      </w:r>
      <w:r>
        <w:rPr>
          <w:color w:val="151515"/>
          <w:spacing w:val="-16"/>
          <w:w w:val="105"/>
          <w:sz w:val="18"/>
        </w:rPr>
        <w:t> </w:t>
      </w:r>
      <w:r>
        <w:rPr>
          <w:color w:val="151515"/>
          <w:w w:val="105"/>
          <w:sz w:val="18"/>
        </w:rPr>
        <w:t>la</w:t>
      </w:r>
      <w:r>
        <w:rPr>
          <w:color w:val="151515"/>
          <w:spacing w:val="-6"/>
          <w:w w:val="105"/>
          <w:sz w:val="18"/>
        </w:rPr>
        <w:t> </w:t>
      </w:r>
      <w:r>
        <w:rPr>
          <w:color w:val="151515"/>
          <w:w w:val="105"/>
          <w:sz w:val="18"/>
        </w:rPr>
        <w:t>auditorfa de</w:t>
      </w:r>
      <w:r>
        <w:rPr>
          <w:color w:val="151515"/>
          <w:spacing w:val="-15"/>
          <w:w w:val="105"/>
          <w:sz w:val="18"/>
        </w:rPr>
        <w:t> </w:t>
      </w:r>
      <w:r>
        <w:rPr>
          <w:color w:val="151515"/>
          <w:w w:val="105"/>
          <w:sz w:val="18"/>
        </w:rPr>
        <w:t>las</w:t>
      </w:r>
      <w:r>
        <w:rPr>
          <w:color w:val="151515"/>
          <w:spacing w:val="-4"/>
          <w:w w:val="105"/>
          <w:sz w:val="18"/>
        </w:rPr>
        <w:t> </w:t>
      </w:r>
      <w:r>
        <w:rPr>
          <w:color w:val="151515"/>
          <w:w w:val="105"/>
          <w:sz w:val="18"/>
        </w:rPr>
        <w:t>cuentas anuales de</w:t>
      </w:r>
      <w:r>
        <w:rPr>
          <w:color w:val="151515"/>
          <w:spacing w:val="-16"/>
          <w:w w:val="105"/>
          <w:sz w:val="18"/>
        </w:rPr>
        <w:t> </w:t>
      </w:r>
      <w:r>
        <w:rPr>
          <w:color w:val="151515"/>
          <w:w w:val="105"/>
          <w:sz w:val="18"/>
        </w:rPr>
        <w:t>nuestro</w:t>
      </w:r>
      <w:r>
        <w:rPr>
          <w:color w:val="151515"/>
          <w:spacing w:val="-1"/>
          <w:w w:val="105"/>
          <w:sz w:val="18"/>
        </w:rPr>
        <w:t> </w:t>
      </w:r>
      <w:r>
        <w:rPr>
          <w:color w:val="151515"/>
          <w:w w:val="105"/>
          <w:sz w:val="18"/>
        </w:rPr>
        <w:t>informe.</w:t>
      </w:r>
    </w:p>
    <w:p>
      <w:pPr>
        <w:pStyle w:val="BodyText"/>
        <w:spacing w:before="5"/>
        <w:rPr>
          <w:sz w:val="21"/>
        </w:rPr>
      </w:pPr>
    </w:p>
    <w:p>
      <w:pPr>
        <w:spacing w:line="290" w:lineRule="auto" w:before="0"/>
        <w:ind w:left="116" w:right="887" w:firstLine="8"/>
        <w:jc w:val="left"/>
        <w:rPr>
          <w:sz w:val="18"/>
        </w:rPr>
      </w:pPr>
      <w:r>
        <w:rPr/>
        <w:pict>
          <v:line style="position:absolute;mso-position-horizontal-relative:page;mso-position-vertical-relative:paragraph;z-index:15730688" from="589.188843pt,77.880872pt" to="589.188843pt,16.370831pt" stroked="true" strokeweight=".480774pt" strokecolor="#000000">
            <v:stroke dashstyle="solid"/>
            <w10:wrap type="none"/>
          </v:line>
        </w:pict>
      </w:r>
      <w:r>
        <w:rPr>
          <w:color w:val="151515"/>
          <w:w w:val="105"/>
          <w:sz w:val="18"/>
        </w:rPr>
        <w:t>Samas independientes</w:t>
      </w:r>
      <w:r>
        <w:rPr>
          <w:color w:val="151515"/>
          <w:spacing w:val="-5"/>
          <w:w w:val="105"/>
          <w:sz w:val="18"/>
        </w:rPr>
        <w:t> </w:t>
      </w:r>
      <w:r>
        <w:rPr>
          <w:color w:val="151515"/>
          <w:w w:val="105"/>
          <w:sz w:val="18"/>
        </w:rPr>
        <w:t>de</w:t>
      </w:r>
      <w:r>
        <w:rPr>
          <w:color w:val="151515"/>
          <w:spacing w:val="-11"/>
          <w:w w:val="105"/>
          <w:sz w:val="18"/>
        </w:rPr>
        <w:t> </w:t>
      </w:r>
      <w:r>
        <w:rPr>
          <w:color w:val="151515"/>
          <w:w w:val="105"/>
          <w:sz w:val="18"/>
        </w:rPr>
        <w:t>la Sociedad de</w:t>
      </w:r>
      <w:r>
        <w:rPr>
          <w:color w:val="151515"/>
          <w:spacing w:val="-4"/>
          <w:w w:val="105"/>
          <w:sz w:val="18"/>
        </w:rPr>
        <w:t> </w:t>
      </w:r>
      <w:r>
        <w:rPr>
          <w:color w:val="151515"/>
          <w:w w:val="105"/>
          <w:sz w:val="18"/>
        </w:rPr>
        <w:t>conformidad con</w:t>
      </w:r>
      <w:r>
        <w:rPr>
          <w:color w:val="151515"/>
          <w:spacing w:val="-12"/>
          <w:w w:val="105"/>
          <w:sz w:val="18"/>
        </w:rPr>
        <w:t> </w:t>
      </w:r>
      <w:r>
        <w:rPr>
          <w:color w:val="030303"/>
          <w:w w:val="105"/>
          <w:sz w:val="18"/>
        </w:rPr>
        <w:t>las</w:t>
      </w:r>
      <w:r>
        <w:rPr>
          <w:color w:val="030303"/>
          <w:spacing w:val="-11"/>
          <w:w w:val="105"/>
          <w:sz w:val="18"/>
        </w:rPr>
        <w:t> </w:t>
      </w:r>
      <w:r>
        <w:rPr>
          <w:color w:val="383838"/>
          <w:w w:val="105"/>
          <w:sz w:val="18"/>
        </w:rPr>
        <w:t>requerimientos </w:t>
      </w:r>
      <w:r>
        <w:rPr>
          <w:color w:val="151515"/>
          <w:w w:val="105"/>
          <w:sz w:val="18"/>
        </w:rPr>
        <w:t>de</w:t>
      </w:r>
      <w:r>
        <w:rPr>
          <w:color w:val="151515"/>
          <w:spacing w:val="-4"/>
          <w:w w:val="105"/>
          <w:sz w:val="18"/>
        </w:rPr>
        <w:t> </w:t>
      </w:r>
      <w:r>
        <w:rPr>
          <w:color w:val="151515"/>
          <w:w w:val="105"/>
          <w:sz w:val="18"/>
        </w:rPr>
        <w:t>etica,</w:t>
      </w:r>
      <w:r>
        <w:rPr>
          <w:color w:val="151515"/>
          <w:spacing w:val="-15"/>
          <w:w w:val="105"/>
          <w:sz w:val="18"/>
        </w:rPr>
        <w:t> </w:t>
      </w:r>
      <w:r>
        <w:rPr>
          <w:color w:val="151515"/>
          <w:w w:val="105"/>
          <w:sz w:val="18"/>
        </w:rPr>
        <w:t>incluidos </w:t>
      </w:r>
      <w:r>
        <w:rPr>
          <w:color w:val="030303"/>
          <w:w w:val="105"/>
          <w:sz w:val="18"/>
        </w:rPr>
        <w:t>las </w:t>
      </w:r>
      <w:r>
        <w:rPr>
          <w:color w:val="151515"/>
          <w:w w:val="105"/>
          <w:sz w:val="18"/>
        </w:rPr>
        <w:t>de</w:t>
      </w:r>
      <w:r>
        <w:rPr>
          <w:color w:val="151515"/>
          <w:spacing w:val="-5"/>
          <w:w w:val="105"/>
          <w:sz w:val="18"/>
        </w:rPr>
        <w:t> </w:t>
      </w:r>
      <w:r>
        <w:rPr>
          <w:color w:val="151515"/>
          <w:w w:val="105"/>
          <w:sz w:val="18"/>
        </w:rPr>
        <w:t>independencia, que</w:t>
      </w:r>
      <w:r>
        <w:rPr>
          <w:color w:val="151515"/>
          <w:spacing w:val="-14"/>
          <w:w w:val="105"/>
          <w:sz w:val="18"/>
        </w:rPr>
        <w:t> </w:t>
      </w:r>
      <w:r>
        <w:rPr>
          <w:color w:val="151515"/>
          <w:w w:val="105"/>
          <w:sz w:val="18"/>
        </w:rPr>
        <w:t>son</w:t>
      </w:r>
      <w:r>
        <w:rPr>
          <w:color w:val="151515"/>
          <w:spacing w:val="-17"/>
          <w:w w:val="105"/>
          <w:sz w:val="18"/>
        </w:rPr>
        <w:t> </w:t>
      </w:r>
      <w:r>
        <w:rPr>
          <w:color w:val="151515"/>
          <w:w w:val="105"/>
          <w:sz w:val="18"/>
        </w:rPr>
        <w:t>aplicables</w:t>
      </w:r>
      <w:r>
        <w:rPr>
          <w:color w:val="151515"/>
          <w:spacing w:val="-9"/>
          <w:w w:val="105"/>
          <w:sz w:val="18"/>
        </w:rPr>
        <w:t> </w:t>
      </w:r>
      <w:r>
        <w:rPr>
          <w:color w:val="151515"/>
          <w:w w:val="105"/>
          <w:sz w:val="18"/>
        </w:rPr>
        <w:t>a</w:t>
      </w:r>
      <w:r>
        <w:rPr>
          <w:color w:val="151515"/>
          <w:spacing w:val="-18"/>
          <w:w w:val="105"/>
          <w:sz w:val="18"/>
        </w:rPr>
        <w:t> </w:t>
      </w:r>
      <w:r>
        <w:rPr>
          <w:color w:val="151515"/>
          <w:w w:val="105"/>
          <w:sz w:val="18"/>
        </w:rPr>
        <w:t>nuestra</w:t>
      </w:r>
      <w:r>
        <w:rPr>
          <w:color w:val="151515"/>
          <w:spacing w:val="-5"/>
          <w:w w:val="105"/>
          <w:sz w:val="18"/>
        </w:rPr>
        <w:t> </w:t>
      </w:r>
      <w:r>
        <w:rPr>
          <w:color w:val="151515"/>
          <w:w w:val="105"/>
          <w:sz w:val="18"/>
        </w:rPr>
        <w:t>auditorfa</w:t>
      </w:r>
      <w:r>
        <w:rPr>
          <w:color w:val="151515"/>
          <w:spacing w:val="-5"/>
          <w:w w:val="105"/>
          <w:sz w:val="18"/>
        </w:rPr>
        <w:t> </w:t>
      </w:r>
      <w:r>
        <w:rPr>
          <w:color w:val="151515"/>
          <w:w w:val="105"/>
          <w:sz w:val="18"/>
        </w:rPr>
        <w:t>de</w:t>
      </w:r>
      <w:r>
        <w:rPr>
          <w:color w:val="151515"/>
          <w:spacing w:val="-16"/>
          <w:w w:val="105"/>
          <w:sz w:val="18"/>
        </w:rPr>
        <w:t> </w:t>
      </w:r>
      <w:r>
        <w:rPr>
          <w:color w:val="151515"/>
          <w:w w:val="105"/>
          <w:sz w:val="18"/>
        </w:rPr>
        <w:t>las</w:t>
      </w:r>
      <w:r>
        <w:rPr>
          <w:color w:val="151515"/>
          <w:spacing w:val="-14"/>
          <w:w w:val="105"/>
          <w:sz w:val="18"/>
        </w:rPr>
        <w:t> </w:t>
      </w:r>
      <w:r>
        <w:rPr>
          <w:color w:val="151515"/>
          <w:w w:val="105"/>
          <w:sz w:val="18"/>
        </w:rPr>
        <w:t>cuentas</w:t>
      </w:r>
      <w:r>
        <w:rPr>
          <w:color w:val="151515"/>
          <w:spacing w:val="-10"/>
          <w:w w:val="105"/>
          <w:sz w:val="18"/>
        </w:rPr>
        <w:t> </w:t>
      </w:r>
      <w:r>
        <w:rPr>
          <w:color w:val="151515"/>
          <w:w w:val="105"/>
          <w:sz w:val="18"/>
        </w:rPr>
        <w:t>anuales</w:t>
      </w:r>
      <w:r>
        <w:rPr>
          <w:color w:val="151515"/>
          <w:spacing w:val="-2"/>
          <w:w w:val="105"/>
          <w:sz w:val="18"/>
        </w:rPr>
        <w:t> </w:t>
      </w:r>
      <w:r>
        <w:rPr>
          <w:color w:val="151515"/>
          <w:w w:val="105"/>
          <w:sz w:val="18"/>
        </w:rPr>
        <w:t>en</w:t>
      </w:r>
      <w:r>
        <w:rPr>
          <w:color w:val="151515"/>
          <w:spacing w:val="-21"/>
          <w:w w:val="105"/>
          <w:sz w:val="18"/>
        </w:rPr>
        <w:t> </w:t>
      </w:r>
      <w:r>
        <w:rPr>
          <w:color w:val="151515"/>
          <w:w w:val="105"/>
          <w:sz w:val="18"/>
        </w:rPr>
        <w:t>Espana segun</w:t>
      </w:r>
      <w:r>
        <w:rPr>
          <w:color w:val="151515"/>
          <w:spacing w:val="-17"/>
          <w:w w:val="105"/>
          <w:sz w:val="18"/>
        </w:rPr>
        <w:t> </w:t>
      </w:r>
      <w:r>
        <w:rPr>
          <w:color w:val="151515"/>
          <w:w w:val="105"/>
          <w:sz w:val="18"/>
        </w:rPr>
        <w:t>lo</w:t>
      </w:r>
      <w:r>
        <w:rPr>
          <w:color w:val="151515"/>
          <w:spacing w:val="-16"/>
          <w:w w:val="105"/>
          <w:sz w:val="18"/>
        </w:rPr>
        <w:t> </w:t>
      </w:r>
      <w:r>
        <w:rPr>
          <w:color w:val="151515"/>
          <w:w w:val="105"/>
          <w:sz w:val="18"/>
        </w:rPr>
        <w:t>exigido</w:t>
      </w:r>
      <w:r>
        <w:rPr>
          <w:color w:val="151515"/>
          <w:spacing w:val="-8"/>
          <w:w w:val="105"/>
          <w:sz w:val="18"/>
        </w:rPr>
        <w:t> </w:t>
      </w:r>
      <w:r>
        <w:rPr>
          <w:color w:val="151515"/>
          <w:w w:val="105"/>
          <w:sz w:val="18"/>
        </w:rPr>
        <w:t>par</w:t>
      </w:r>
      <w:r>
        <w:rPr>
          <w:color w:val="151515"/>
          <w:spacing w:val="-11"/>
          <w:w w:val="105"/>
          <w:sz w:val="18"/>
        </w:rPr>
        <w:t> </w:t>
      </w:r>
      <w:r>
        <w:rPr>
          <w:color w:val="151515"/>
          <w:w w:val="105"/>
          <w:sz w:val="18"/>
        </w:rPr>
        <w:t>la</w:t>
      </w:r>
      <w:r>
        <w:rPr>
          <w:color w:val="151515"/>
          <w:spacing w:val="-18"/>
          <w:w w:val="105"/>
          <w:sz w:val="18"/>
        </w:rPr>
        <w:t> </w:t>
      </w:r>
      <w:r>
        <w:rPr>
          <w:color w:val="151515"/>
          <w:w w:val="105"/>
          <w:sz w:val="18"/>
        </w:rPr>
        <w:t>normativa reguladora</w:t>
      </w:r>
      <w:r>
        <w:rPr>
          <w:color w:val="151515"/>
          <w:spacing w:val="-1"/>
          <w:w w:val="105"/>
          <w:sz w:val="18"/>
        </w:rPr>
        <w:t> </w:t>
      </w:r>
      <w:r>
        <w:rPr>
          <w:color w:val="151515"/>
          <w:w w:val="105"/>
          <w:sz w:val="18"/>
        </w:rPr>
        <w:t>de la actividad de</w:t>
      </w:r>
      <w:r>
        <w:rPr>
          <w:color w:val="151515"/>
          <w:spacing w:val="-1"/>
          <w:w w:val="105"/>
          <w:sz w:val="18"/>
        </w:rPr>
        <w:t> </w:t>
      </w:r>
      <w:r>
        <w:rPr>
          <w:color w:val="151515"/>
          <w:w w:val="105"/>
          <w:sz w:val="18"/>
        </w:rPr>
        <w:t>auditorfa de</w:t>
      </w:r>
      <w:r>
        <w:rPr>
          <w:color w:val="151515"/>
          <w:spacing w:val="-9"/>
          <w:w w:val="105"/>
          <w:sz w:val="18"/>
        </w:rPr>
        <w:t> </w:t>
      </w:r>
      <w:r>
        <w:rPr>
          <w:color w:val="151515"/>
          <w:w w:val="105"/>
          <w:sz w:val="18"/>
        </w:rPr>
        <w:t>cuentas.</w:t>
      </w:r>
      <w:r>
        <w:rPr>
          <w:color w:val="151515"/>
          <w:spacing w:val="-9"/>
          <w:w w:val="105"/>
          <w:sz w:val="18"/>
        </w:rPr>
        <w:t> </w:t>
      </w:r>
      <w:r>
        <w:rPr>
          <w:color w:val="151515"/>
          <w:w w:val="105"/>
          <w:sz w:val="18"/>
        </w:rPr>
        <w:t>En</w:t>
      </w:r>
      <w:r>
        <w:rPr>
          <w:color w:val="151515"/>
          <w:spacing w:val="-5"/>
          <w:w w:val="105"/>
          <w:sz w:val="18"/>
        </w:rPr>
        <w:t> </w:t>
      </w:r>
      <w:r>
        <w:rPr>
          <w:color w:val="151515"/>
          <w:w w:val="105"/>
          <w:sz w:val="18"/>
        </w:rPr>
        <w:t>este </w:t>
      </w:r>
      <w:r>
        <w:rPr>
          <w:color w:val="232323"/>
          <w:w w:val="105"/>
          <w:sz w:val="18"/>
        </w:rPr>
        <w:t>sentido,</w:t>
      </w:r>
      <w:r>
        <w:rPr>
          <w:color w:val="232323"/>
          <w:spacing w:val="-11"/>
          <w:w w:val="105"/>
          <w:sz w:val="18"/>
        </w:rPr>
        <w:t> </w:t>
      </w:r>
      <w:r>
        <w:rPr>
          <w:color w:val="151515"/>
          <w:w w:val="105"/>
          <w:sz w:val="18"/>
        </w:rPr>
        <w:t>no</w:t>
      </w:r>
      <w:r>
        <w:rPr>
          <w:color w:val="151515"/>
          <w:spacing w:val="-1"/>
          <w:w w:val="105"/>
          <w:sz w:val="18"/>
        </w:rPr>
        <w:t> </w:t>
      </w:r>
      <w:r>
        <w:rPr>
          <w:color w:val="151515"/>
          <w:w w:val="105"/>
          <w:sz w:val="18"/>
        </w:rPr>
        <w:t>hemos</w:t>
      </w:r>
      <w:r>
        <w:rPr>
          <w:color w:val="151515"/>
          <w:spacing w:val="-4"/>
          <w:w w:val="105"/>
          <w:sz w:val="18"/>
        </w:rPr>
        <w:t> </w:t>
      </w:r>
      <w:r>
        <w:rPr>
          <w:color w:val="151515"/>
          <w:w w:val="105"/>
          <w:sz w:val="18"/>
        </w:rPr>
        <w:t>prestado servicios distintos </w:t>
      </w:r>
      <w:r>
        <w:rPr>
          <w:color w:val="232323"/>
          <w:w w:val="105"/>
          <w:sz w:val="18"/>
        </w:rPr>
        <w:t>a</w:t>
      </w:r>
      <w:r>
        <w:rPr>
          <w:color w:val="232323"/>
          <w:spacing w:val="-9"/>
          <w:w w:val="105"/>
          <w:sz w:val="18"/>
        </w:rPr>
        <w:t> </w:t>
      </w:r>
      <w:r>
        <w:rPr>
          <w:color w:val="030303"/>
          <w:w w:val="105"/>
          <w:sz w:val="18"/>
        </w:rPr>
        <w:t>las</w:t>
      </w:r>
      <w:r>
        <w:rPr>
          <w:color w:val="030303"/>
          <w:spacing w:val="-1"/>
          <w:w w:val="105"/>
          <w:sz w:val="18"/>
        </w:rPr>
        <w:t> </w:t>
      </w:r>
      <w:r>
        <w:rPr>
          <w:color w:val="151515"/>
          <w:w w:val="105"/>
          <w:sz w:val="18"/>
        </w:rPr>
        <w:t>de</w:t>
      </w:r>
      <w:r>
        <w:rPr>
          <w:color w:val="151515"/>
          <w:spacing w:val="-14"/>
          <w:w w:val="105"/>
          <w:sz w:val="18"/>
        </w:rPr>
        <w:t> </w:t>
      </w:r>
      <w:r>
        <w:rPr>
          <w:color w:val="151515"/>
          <w:w w:val="105"/>
          <w:sz w:val="18"/>
        </w:rPr>
        <w:t>la</w:t>
      </w:r>
      <w:r>
        <w:rPr>
          <w:color w:val="151515"/>
          <w:spacing w:val="-1"/>
          <w:w w:val="105"/>
          <w:sz w:val="18"/>
        </w:rPr>
        <w:t> </w:t>
      </w:r>
      <w:r>
        <w:rPr>
          <w:color w:val="151515"/>
          <w:w w:val="105"/>
          <w:sz w:val="18"/>
        </w:rPr>
        <w:t>auditorfa de cuentas ni</w:t>
      </w:r>
      <w:r>
        <w:rPr>
          <w:color w:val="151515"/>
          <w:spacing w:val="-11"/>
          <w:w w:val="105"/>
          <w:sz w:val="18"/>
        </w:rPr>
        <w:t> </w:t>
      </w:r>
      <w:r>
        <w:rPr>
          <w:color w:val="151515"/>
          <w:w w:val="105"/>
          <w:sz w:val="18"/>
        </w:rPr>
        <w:t>han</w:t>
      </w:r>
      <w:r>
        <w:rPr>
          <w:color w:val="151515"/>
          <w:spacing w:val="-7"/>
          <w:w w:val="105"/>
          <w:sz w:val="18"/>
        </w:rPr>
        <w:t> </w:t>
      </w:r>
      <w:r>
        <w:rPr>
          <w:color w:val="151515"/>
          <w:w w:val="105"/>
          <w:sz w:val="18"/>
        </w:rPr>
        <w:t>concurrido situaciones o</w:t>
      </w:r>
      <w:r>
        <w:rPr>
          <w:color w:val="151515"/>
          <w:spacing w:val="-1"/>
          <w:w w:val="105"/>
          <w:sz w:val="18"/>
        </w:rPr>
        <w:t> </w:t>
      </w:r>
      <w:r>
        <w:rPr>
          <w:color w:val="232323"/>
          <w:w w:val="105"/>
          <w:sz w:val="18"/>
        </w:rPr>
        <w:t>circunstancias</w:t>
      </w:r>
      <w:r>
        <w:rPr>
          <w:color w:val="232323"/>
          <w:spacing w:val="-4"/>
          <w:w w:val="105"/>
          <w:sz w:val="18"/>
        </w:rPr>
        <w:t> </w:t>
      </w:r>
      <w:r>
        <w:rPr>
          <w:color w:val="151515"/>
          <w:w w:val="105"/>
          <w:sz w:val="18"/>
        </w:rPr>
        <w:t>que,</w:t>
      </w:r>
      <w:r>
        <w:rPr>
          <w:color w:val="151515"/>
          <w:spacing w:val="-4"/>
          <w:w w:val="105"/>
          <w:sz w:val="18"/>
        </w:rPr>
        <w:t> </w:t>
      </w:r>
      <w:r>
        <w:rPr>
          <w:color w:val="151515"/>
          <w:w w:val="105"/>
          <w:sz w:val="18"/>
        </w:rPr>
        <w:t>de acuerdo con</w:t>
      </w:r>
      <w:r>
        <w:rPr>
          <w:color w:val="151515"/>
          <w:spacing w:val="-11"/>
          <w:w w:val="105"/>
          <w:sz w:val="18"/>
        </w:rPr>
        <w:t> </w:t>
      </w:r>
      <w:r>
        <w:rPr>
          <w:color w:val="030303"/>
          <w:w w:val="105"/>
          <w:sz w:val="18"/>
        </w:rPr>
        <w:t>lo</w:t>
      </w:r>
      <w:r>
        <w:rPr>
          <w:color w:val="030303"/>
          <w:spacing w:val="-1"/>
          <w:w w:val="105"/>
          <w:sz w:val="18"/>
        </w:rPr>
        <w:t> </w:t>
      </w:r>
      <w:r>
        <w:rPr>
          <w:color w:val="151515"/>
          <w:w w:val="105"/>
          <w:sz w:val="18"/>
        </w:rPr>
        <w:t>establecido en</w:t>
      </w:r>
      <w:r>
        <w:rPr>
          <w:color w:val="151515"/>
          <w:spacing w:val="-5"/>
          <w:w w:val="105"/>
          <w:sz w:val="18"/>
        </w:rPr>
        <w:t> </w:t>
      </w:r>
      <w:r>
        <w:rPr>
          <w:color w:val="151515"/>
          <w:w w:val="105"/>
          <w:sz w:val="18"/>
        </w:rPr>
        <w:t>la citada normativa reguladora,</w:t>
      </w:r>
      <w:r>
        <w:rPr>
          <w:color w:val="151515"/>
          <w:spacing w:val="-5"/>
          <w:w w:val="105"/>
          <w:sz w:val="18"/>
        </w:rPr>
        <w:t> </w:t>
      </w:r>
      <w:r>
        <w:rPr>
          <w:color w:val="030303"/>
          <w:w w:val="105"/>
          <w:sz w:val="18"/>
        </w:rPr>
        <w:t>hay</w:t>
      </w:r>
      <w:r>
        <w:rPr>
          <w:color w:val="151515"/>
          <w:w w:val="105"/>
          <w:sz w:val="18"/>
        </w:rPr>
        <w:t>an</w:t>
      </w:r>
      <w:r>
        <w:rPr>
          <w:color w:val="151515"/>
          <w:spacing w:val="-8"/>
          <w:w w:val="105"/>
          <w:sz w:val="18"/>
        </w:rPr>
        <w:t> </w:t>
      </w:r>
      <w:r>
        <w:rPr>
          <w:color w:val="151515"/>
          <w:w w:val="105"/>
          <w:sz w:val="18"/>
        </w:rPr>
        <w:t>afectado a </w:t>
      </w:r>
      <w:r>
        <w:rPr>
          <w:color w:val="030303"/>
          <w:w w:val="105"/>
          <w:sz w:val="18"/>
        </w:rPr>
        <w:t>la</w:t>
      </w:r>
      <w:r>
        <w:rPr>
          <w:color w:val="030303"/>
          <w:spacing w:val="-5"/>
          <w:w w:val="105"/>
          <w:sz w:val="18"/>
        </w:rPr>
        <w:t> </w:t>
      </w:r>
      <w:r>
        <w:rPr>
          <w:color w:val="151515"/>
          <w:w w:val="105"/>
          <w:sz w:val="18"/>
        </w:rPr>
        <w:t>necesaria independencia</w:t>
      </w:r>
      <w:r>
        <w:rPr>
          <w:color w:val="151515"/>
          <w:spacing w:val="34"/>
          <w:w w:val="105"/>
          <w:sz w:val="18"/>
        </w:rPr>
        <w:t> </w:t>
      </w:r>
      <w:r>
        <w:rPr>
          <w:color w:val="151515"/>
          <w:w w:val="105"/>
          <w:sz w:val="18"/>
        </w:rPr>
        <w:t>de</w:t>
      </w:r>
      <w:r>
        <w:rPr>
          <w:color w:val="151515"/>
          <w:spacing w:val="-5"/>
          <w:w w:val="105"/>
          <w:sz w:val="18"/>
        </w:rPr>
        <w:t> </w:t>
      </w:r>
      <w:r>
        <w:rPr>
          <w:color w:val="151515"/>
          <w:w w:val="105"/>
          <w:sz w:val="18"/>
        </w:rPr>
        <w:t>modo que se</w:t>
      </w:r>
      <w:r>
        <w:rPr>
          <w:color w:val="151515"/>
          <w:spacing w:val="-7"/>
          <w:w w:val="105"/>
          <w:sz w:val="18"/>
        </w:rPr>
        <w:t> </w:t>
      </w:r>
      <w:r>
        <w:rPr>
          <w:color w:val="030303"/>
          <w:w w:val="105"/>
          <w:sz w:val="18"/>
        </w:rPr>
        <w:t>haya </w:t>
      </w:r>
      <w:r>
        <w:rPr>
          <w:color w:val="151515"/>
          <w:w w:val="105"/>
          <w:sz w:val="18"/>
        </w:rPr>
        <w:t>vista comprometida.</w:t>
      </w:r>
    </w:p>
    <w:p>
      <w:pPr>
        <w:pStyle w:val="BodyText"/>
        <w:spacing w:before="4"/>
        <w:rPr>
          <w:sz w:val="22"/>
        </w:rPr>
      </w:pPr>
    </w:p>
    <w:p>
      <w:pPr>
        <w:spacing w:line="290" w:lineRule="auto" w:before="0"/>
        <w:ind w:left="116" w:right="887" w:firstLine="2"/>
        <w:jc w:val="left"/>
        <w:rPr>
          <w:sz w:val="18"/>
        </w:rPr>
      </w:pPr>
      <w:r>
        <w:rPr>
          <w:color w:val="151515"/>
          <w:w w:val="105"/>
          <w:sz w:val="18"/>
        </w:rPr>
        <w:t>Consideramos</w:t>
      </w:r>
      <w:r>
        <w:rPr>
          <w:color w:val="151515"/>
          <w:spacing w:val="-1"/>
          <w:w w:val="105"/>
          <w:sz w:val="18"/>
        </w:rPr>
        <w:t> </w:t>
      </w:r>
      <w:r>
        <w:rPr>
          <w:color w:val="151515"/>
          <w:w w:val="105"/>
          <w:sz w:val="18"/>
        </w:rPr>
        <w:t>que</w:t>
      </w:r>
      <w:r>
        <w:rPr>
          <w:color w:val="151515"/>
          <w:spacing w:val="-19"/>
          <w:w w:val="105"/>
          <w:sz w:val="18"/>
        </w:rPr>
        <w:t> </w:t>
      </w:r>
      <w:r>
        <w:rPr>
          <w:color w:val="151515"/>
          <w:w w:val="105"/>
          <w:sz w:val="18"/>
        </w:rPr>
        <w:t>la</w:t>
      </w:r>
      <w:r>
        <w:rPr>
          <w:color w:val="151515"/>
          <w:spacing w:val="-12"/>
          <w:w w:val="105"/>
          <w:sz w:val="18"/>
        </w:rPr>
        <w:t> </w:t>
      </w:r>
      <w:r>
        <w:rPr>
          <w:color w:val="151515"/>
          <w:w w:val="105"/>
          <w:sz w:val="18"/>
        </w:rPr>
        <w:t>evidencia</w:t>
      </w:r>
      <w:r>
        <w:rPr>
          <w:color w:val="151515"/>
          <w:spacing w:val="-2"/>
          <w:w w:val="105"/>
          <w:sz w:val="18"/>
        </w:rPr>
        <w:t> </w:t>
      </w:r>
      <w:r>
        <w:rPr>
          <w:color w:val="151515"/>
          <w:w w:val="105"/>
          <w:sz w:val="18"/>
        </w:rPr>
        <w:t>de</w:t>
      </w:r>
      <w:r>
        <w:rPr>
          <w:color w:val="151515"/>
          <w:spacing w:val="-15"/>
          <w:w w:val="105"/>
          <w:sz w:val="18"/>
        </w:rPr>
        <w:t> </w:t>
      </w:r>
      <w:r>
        <w:rPr>
          <w:color w:val="151515"/>
          <w:w w:val="105"/>
          <w:sz w:val="18"/>
        </w:rPr>
        <w:t>auditorfa</w:t>
      </w:r>
      <w:r>
        <w:rPr>
          <w:color w:val="151515"/>
          <w:spacing w:val="-4"/>
          <w:w w:val="105"/>
          <w:sz w:val="18"/>
        </w:rPr>
        <w:t> </w:t>
      </w:r>
      <w:r>
        <w:rPr>
          <w:color w:val="151515"/>
          <w:w w:val="105"/>
          <w:sz w:val="18"/>
        </w:rPr>
        <w:t>que</w:t>
      </w:r>
      <w:r>
        <w:rPr>
          <w:color w:val="151515"/>
          <w:spacing w:val="-14"/>
          <w:w w:val="105"/>
          <w:sz w:val="18"/>
        </w:rPr>
        <w:t> </w:t>
      </w:r>
      <w:r>
        <w:rPr>
          <w:color w:val="030303"/>
          <w:w w:val="105"/>
          <w:sz w:val="18"/>
        </w:rPr>
        <w:t>hemos</w:t>
      </w:r>
      <w:r>
        <w:rPr>
          <w:color w:val="030303"/>
          <w:spacing w:val="-6"/>
          <w:w w:val="105"/>
          <w:sz w:val="18"/>
        </w:rPr>
        <w:t> </w:t>
      </w:r>
      <w:r>
        <w:rPr>
          <w:color w:val="151515"/>
          <w:w w:val="105"/>
          <w:sz w:val="18"/>
        </w:rPr>
        <w:t>obtenido</w:t>
      </w:r>
      <w:r>
        <w:rPr>
          <w:color w:val="151515"/>
          <w:spacing w:val="-4"/>
          <w:w w:val="105"/>
          <w:sz w:val="18"/>
        </w:rPr>
        <w:t> </w:t>
      </w:r>
      <w:r>
        <w:rPr>
          <w:color w:val="151515"/>
          <w:w w:val="105"/>
          <w:sz w:val="18"/>
        </w:rPr>
        <w:t>proporciona</w:t>
      </w:r>
      <w:r>
        <w:rPr>
          <w:color w:val="151515"/>
          <w:spacing w:val="-5"/>
          <w:w w:val="105"/>
          <w:sz w:val="18"/>
        </w:rPr>
        <w:t> </w:t>
      </w:r>
      <w:r>
        <w:rPr>
          <w:color w:val="151515"/>
          <w:w w:val="105"/>
          <w:sz w:val="18"/>
        </w:rPr>
        <w:t>una</w:t>
      </w:r>
      <w:r>
        <w:rPr>
          <w:color w:val="151515"/>
          <w:spacing w:val="-14"/>
          <w:w w:val="105"/>
          <w:sz w:val="18"/>
        </w:rPr>
        <w:t> </w:t>
      </w:r>
      <w:r>
        <w:rPr>
          <w:color w:val="151515"/>
          <w:w w:val="105"/>
          <w:sz w:val="18"/>
        </w:rPr>
        <w:t>base</w:t>
      </w:r>
      <w:r>
        <w:rPr>
          <w:color w:val="151515"/>
          <w:spacing w:val="-2"/>
          <w:w w:val="105"/>
          <w:sz w:val="18"/>
        </w:rPr>
        <w:t> </w:t>
      </w:r>
      <w:r>
        <w:rPr>
          <w:color w:val="151515"/>
          <w:w w:val="105"/>
          <w:sz w:val="18"/>
        </w:rPr>
        <w:t>suficiente y</w:t>
      </w:r>
      <w:r>
        <w:rPr>
          <w:color w:val="151515"/>
          <w:spacing w:val="-13"/>
          <w:w w:val="105"/>
          <w:sz w:val="18"/>
        </w:rPr>
        <w:t> </w:t>
      </w:r>
      <w:r>
        <w:rPr>
          <w:color w:val="151515"/>
          <w:w w:val="105"/>
          <w:sz w:val="18"/>
        </w:rPr>
        <w:t>adecuada</w:t>
      </w:r>
      <w:r>
        <w:rPr>
          <w:color w:val="151515"/>
          <w:spacing w:val="-4"/>
          <w:w w:val="105"/>
          <w:sz w:val="18"/>
        </w:rPr>
        <w:t> </w:t>
      </w:r>
      <w:r>
        <w:rPr>
          <w:color w:val="151515"/>
          <w:w w:val="105"/>
          <w:sz w:val="18"/>
        </w:rPr>
        <w:t>para nuestra opinion.</w:t>
      </w:r>
    </w:p>
    <w:p>
      <w:pPr>
        <w:pStyle w:val="BodyText"/>
        <w:spacing w:before="3"/>
        <w:rPr>
          <w:sz w:val="21"/>
        </w:rPr>
      </w:pPr>
    </w:p>
    <w:p>
      <w:pPr>
        <w:spacing w:before="0"/>
        <w:ind w:left="126" w:right="0" w:firstLine="0"/>
        <w:jc w:val="left"/>
        <w:rPr>
          <w:b/>
          <w:i/>
          <w:sz w:val="19"/>
        </w:rPr>
      </w:pPr>
      <w:r>
        <w:rPr>
          <w:b/>
          <w:i/>
          <w:color w:val="151515"/>
          <w:w w:val="95"/>
          <w:sz w:val="19"/>
        </w:rPr>
        <w:t>Aspeetos</w:t>
      </w:r>
      <w:r>
        <w:rPr>
          <w:b/>
          <w:i/>
          <w:color w:val="151515"/>
          <w:spacing w:val="13"/>
          <w:sz w:val="19"/>
        </w:rPr>
        <w:t> </w:t>
      </w:r>
      <w:r>
        <w:rPr>
          <w:b/>
          <w:i/>
          <w:color w:val="030303"/>
          <w:w w:val="95"/>
          <w:sz w:val="19"/>
        </w:rPr>
        <w:t>mas</w:t>
      </w:r>
      <w:r>
        <w:rPr>
          <w:b/>
          <w:i/>
          <w:color w:val="030303"/>
          <w:spacing w:val="3"/>
          <w:sz w:val="19"/>
        </w:rPr>
        <w:t> </w:t>
      </w:r>
      <w:r>
        <w:rPr>
          <w:b/>
          <w:i/>
          <w:color w:val="030303"/>
          <w:w w:val="95"/>
          <w:sz w:val="19"/>
        </w:rPr>
        <w:t>relevantes</w:t>
      </w:r>
      <w:r>
        <w:rPr>
          <w:b/>
          <w:i/>
          <w:color w:val="030303"/>
          <w:spacing w:val="17"/>
          <w:sz w:val="19"/>
        </w:rPr>
        <w:t> </w:t>
      </w:r>
      <w:r>
        <w:rPr>
          <w:b/>
          <w:i/>
          <w:color w:val="151515"/>
          <w:w w:val="95"/>
          <w:sz w:val="19"/>
        </w:rPr>
        <w:t>de</w:t>
      </w:r>
      <w:r>
        <w:rPr>
          <w:b/>
          <w:i/>
          <w:color w:val="151515"/>
          <w:sz w:val="19"/>
        </w:rPr>
        <w:t> </w:t>
      </w:r>
      <w:r>
        <w:rPr>
          <w:b/>
          <w:i/>
          <w:color w:val="151515"/>
          <w:w w:val="95"/>
          <w:sz w:val="19"/>
        </w:rPr>
        <w:t>la</w:t>
      </w:r>
      <w:r>
        <w:rPr>
          <w:b/>
          <w:i/>
          <w:color w:val="151515"/>
          <w:spacing w:val="-5"/>
          <w:w w:val="95"/>
          <w:sz w:val="19"/>
        </w:rPr>
        <w:t> </w:t>
      </w:r>
      <w:r>
        <w:rPr>
          <w:b/>
          <w:i/>
          <w:color w:val="151515"/>
          <w:spacing w:val="-2"/>
          <w:w w:val="95"/>
          <w:sz w:val="19"/>
        </w:rPr>
        <w:t>auditoria</w:t>
      </w:r>
    </w:p>
    <w:p>
      <w:pPr>
        <w:pStyle w:val="BodyText"/>
        <w:spacing w:before="3"/>
        <w:rPr>
          <w:b/>
          <w:i/>
          <w:sz w:val="25"/>
        </w:rPr>
      </w:pPr>
    </w:p>
    <w:p>
      <w:pPr>
        <w:spacing w:line="292" w:lineRule="auto" w:before="0"/>
        <w:ind w:left="116" w:right="887" w:hanging="2"/>
        <w:jc w:val="left"/>
        <w:rPr>
          <w:sz w:val="18"/>
        </w:rPr>
      </w:pPr>
      <w:r>
        <w:rPr>
          <w:color w:val="151515"/>
          <w:w w:val="105"/>
          <w:sz w:val="18"/>
        </w:rPr>
        <w:t>Los</w:t>
      </w:r>
      <w:r>
        <w:rPr>
          <w:color w:val="151515"/>
          <w:spacing w:val="40"/>
          <w:w w:val="105"/>
          <w:sz w:val="18"/>
        </w:rPr>
        <w:t> </w:t>
      </w:r>
      <w:r>
        <w:rPr>
          <w:color w:val="151515"/>
          <w:w w:val="105"/>
          <w:sz w:val="18"/>
        </w:rPr>
        <w:t>aspectos mas</w:t>
      </w:r>
      <w:r>
        <w:rPr>
          <w:color w:val="151515"/>
          <w:spacing w:val="-10"/>
          <w:w w:val="105"/>
          <w:sz w:val="18"/>
        </w:rPr>
        <w:t> </w:t>
      </w:r>
      <w:r>
        <w:rPr>
          <w:color w:val="151515"/>
          <w:w w:val="105"/>
          <w:sz w:val="18"/>
        </w:rPr>
        <w:t>relevantes de</w:t>
      </w:r>
      <w:r>
        <w:rPr>
          <w:color w:val="151515"/>
          <w:spacing w:val="-10"/>
          <w:w w:val="105"/>
          <w:sz w:val="18"/>
        </w:rPr>
        <w:t> </w:t>
      </w:r>
      <w:r>
        <w:rPr>
          <w:color w:val="151515"/>
          <w:w w:val="105"/>
          <w:sz w:val="18"/>
        </w:rPr>
        <w:t>la</w:t>
      </w:r>
      <w:r>
        <w:rPr>
          <w:color w:val="151515"/>
          <w:spacing w:val="-5"/>
          <w:w w:val="105"/>
          <w:sz w:val="18"/>
        </w:rPr>
        <w:t> </w:t>
      </w:r>
      <w:r>
        <w:rPr>
          <w:color w:val="151515"/>
          <w:w w:val="105"/>
          <w:sz w:val="18"/>
        </w:rPr>
        <w:t>auditorfa son</w:t>
      </w:r>
      <w:r>
        <w:rPr>
          <w:color w:val="151515"/>
          <w:spacing w:val="-10"/>
          <w:w w:val="105"/>
          <w:sz w:val="18"/>
        </w:rPr>
        <w:t> </w:t>
      </w:r>
      <w:r>
        <w:rPr>
          <w:color w:val="151515"/>
          <w:w w:val="105"/>
          <w:sz w:val="18"/>
        </w:rPr>
        <w:t>aquellos que,</w:t>
      </w:r>
      <w:r>
        <w:rPr>
          <w:color w:val="151515"/>
          <w:spacing w:val="-10"/>
          <w:w w:val="105"/>
          <w:sz w:val="18"/>
        </w:rPr>
        <w:t> </w:t>
      </w:r>
      <w:r>
        <w:rPr>
          <w:color w:val="151515"/>
          <w:w w:val="105"/>
          <w:sz w:val="18"/>
        </w:rPr>
        <w:t>segun</w:t>
      </w:r>
      <w:r>
        <w:rPr>
          <w:color w:val="151515"/>
          <w:spacing w:val="-13"/>
          <w:w w:val="105"/>
          <w:sz w:val="18"/>
        </w:rPr>
        <w:t> </w:t>
      </w:r>
      <w:r>
        <w:rPr>
          <w:color w:val="151515"/>
          <w:w w:val="105"/>
          <w:sz w:val="18"/>
        </w:rPr>
        <w:t>nuestro</w:t>
      </w:r>
      <w:r>
        <w:rPr>
          <w:color w:val="151515"/>
          <w:spacing w:val="-1"/>
          <w:w w:val="105"/>
          <w:sz w:val="18"/>
        </w:rPr>
        <w:t> </w:t>
      </w:r>
      <w:r>
        <w:rPr>
          <w:color w:val="151515"/>
          <w:w w:val="105"/>
          <w:sz w:val="18"/>
        </w:rPr>
        <w:t>juicio</w:t>
      </w:r>
      <w:r>
        <w:rPr>
          <w:color w:val="151515"/>
          <w:spacing w:val="-3"/>
          <w:w w:val="105"/>
          <w:sz w:val="18"/>
        </w:rPr>
        <w:t> </w:t>
      </w:r>
      <w:r>
        <w:rPr>
          <w:color w:val="151515"/>
          <w:w w:val="105"/>
          <w:sz w:val="18"/>
        </w:rPr>
        <w:t>profesional,</w:t>
      </w:r>
      <w:r>
        <w:rPr>
          <w:color w:val="151515"/>
          <w:spacing w:val="-6"/>
          <w:w w:val="105"/>
          <w:sz w:val="18"/>
        </w:rPr>
        <w:t> </w:t>
      </w:r>
      <w:r>
        <w:rPr>
          <w:color w:val="151515"/>
          <w:w w:val="105"/>
          <w:sz w:val="18"/>
        </w:rPr>
        <w:t>han</w:t>
      </w:r>
      <w:r>
        <w:rPr>
          <w:color w:val="151515"/>
          <w:spacing w:val="-8"/>
          <w:w w:val="105"/>
          <w:sz w:val="18"/>
        </w:rPr>
        <w:t> </w:t>
      </w:r>
      <w:r>
        <w:rPr>
          <w:color w:val="151515"/>
          <w:w w:val="105"/>
          <w:sz w:val="18"/>
        </w:rPr>
        <w:t>sido</w:t>
      </w:r>
      <w:r>
        <w:rPr>
          <w:color w:val="151515"/>
          <w:spacing w:val="-2"/>
          <w:w w:val="105"/>
          <w:sz w:val="18"/>
        </w:rPr>
        <w:t> </w:t>
      </w:r>
      <w:r>
        <w:rPr>
          <w:color w:val="151515"/>
          <w:w w:val="105"/>
          <w:sz w:val="18"/>
        </w:rPr>
        <w:t>consider</w:t>
      </w:r>
      <w:r>
        <w:rPr>
          <w:color w:val="151515"/>
          <w:spacing w:val="-28"/>
          <w:w w:val="105"/>
          <w:sz w:val="18"/>
        </w:rPr>
        <w:t> </w:t>
      </w:r>
      <w:r>
        <w:rPr>
          <w:color w:val="151515"/>
          <w:w w:val="105"/>
          <w:sz w:val="18"/>
        </w:rPr>
        <w:t>ados coma</w:t>
      </w:r>
      <w:r>
        <w:rPr>
          <w:color w:val="151515"/>
          <w:spacing w:val="-4"/>
          <w:w w:val="105"/>
          <w:sz w:val="18"/>
        </w:rPr>
        <w:t> </w:t>
      </w:r>
      <w:r>
        <w:rPr>
          <w:color w:val="030303"/>
          <w:w w:val="105"/>
          <w:sz w:val="18"/>
        </w:rPr>
        <w:t>las </w:t>
      </w:r>
      <w:r>
        <w:rPr>
          <w:color w:val="151515"/>
          <w:w w:val="105"/>
          <w:sz w:val="18"/>
        </w:rPr>
        <w:t>riesgos de</w:t>
      </w:r>
      <w:r>
        <w:rPr>
          <w:color w:val="151515"/>
          <w:spacing w:val="-2"/>
          <w:w w:val="105"/>
          <w:sz w:val="18"/>
        </w:rPr>
        <w:t> </w:t>
      </w:r>
      <w:r>
        <w:rPr>
          <w:color w:val="232323"/>
          <w:w w:val="105"/>
          <w:sz w:val="18"/>
        </w:rPr>
        <w:t>incorreccion </w:t>
      </w:r>
      <w:r>
        <w:rPr>
          <w:color w:val="151515"/>
          <w:w w:val="105"/>
          <w:sz w:val="18"/>
        </w:rPr>
        <w:t>material mas significativos</w:t>
      </w:r>
      <w:r>
        <w:rPr>
          <w:color w:val="151515"/>
          <w:spacing w:val="-2"/>
          <w:w w:val="105"/>
          <w:sz w:val="18"/>
        </w:rPr>
        <w:t> </w:t>
      </w:r>
      <w:r>
        <w:rPr>
          <w:color w:val="151515"/>
          <w:w w:val="105"/>
          <w:sz w:val="18"/>
        </w:rPr>
        <w:t>en</w:t>
      </w:r>
      <w:r>
        <w:rPr>
          <w:color w:val="151515"/>
          <w:spacing w:val="-11"/>
          <w:w w:val="105"/>
          <w:sz w:val="18"/>
        </w:rPr>
        <w:t> </w:t>
      </w:r>
      <w:r>
        <w:rPr>
          <w:color w:val="151515"/>
          <w:w w:val="105"/>
          <w:sz w:val="18"/>
        </w:rPr>
        <w:t>nuestra auditorfa de</w:t>
      </w:r>
      <w:r>
        <w:rPr>
          <w:color w:val="151515"/>
          <w:spacing w:val="-2"/>
          <w:w w:val="105"/>
          <w:sz w:val="18"/>
        </w:rPr>
        <w:t> </w:t>
      </w:r>
      <w:r>
        <w:rPr>
          <w:color w:val="151515"/>
          <w:w w:val="105"/>
          <w:sz w:val="18"/>
        </w:rPr>
        <w:t>las cuentas anuales del</w:t>
      </w:r>
      <w:r>
        <w:rPr>
          <w:color w:val="151515"/>
          <w:spacing w:val="-9"/>
          <w:w w:val="105"/>
          <w:sz w:val="18"/>
        </w:rPr>
        <w:t> </w:t>
      </w:r>
      <w:r>
        <w:rPr>
          <w:color w:val="151515"/>
          <w:w w:val="105"/>
          <w:sz w:val="18"/>
        </w:rPr>
        <w:t>perfodo actual.</w:t>
      </w:r>
      <w:r>
        <w:rPr>
          <w:color w:val="151515"/>
          <w:spacing w:val="-24"/>
          <w:w w:val="105"/>
          <w:sz w:val="18"/>
        </w:rPr>
        <w:t> </w:t>
      </w:r>
      <w:r>
        <w:rPr>
          <w:color w:val="151515"/>
          <w:w w:val="105"/>
          <w:sz w:val="18"/>
        </w:rPr>
        <w:t>Estos</w:t>
      </w:r>
      <w:r>
        <w:rPr>
          <w:color w:val="151515"/>
          <w:spacing w:val="-7"/>
          <w:w w:val="105"/>
          <w:sz w:val="18"/>
        </w:rPr>
        <w:t> </w:t>
      </w:r>
      <w:r>
        <w:rPr>
          <w:color w:val="151515"/>
          <w:w w:val="105"/>
          <w:sz w:val="18"/>
        </w:rPr>
        <w:t>riesgos</w:t>
      </w:r>
      <w:r>
        <w:rPr>
          <w:color w:val="151515"/>
          <w:spacing w:val="-1"/>
          <w:w w:val="105"/>
          <w:sz w:val="18"/>
        </w:rPr>
        <w:t> </w:t>
      </w:r>
      <w:r>
        <w:rPr>
          <w:color w:val="030303"/>
          <w:w w:val="105"/>
          <w:sz w:val="18"/>
        </w:rPr>
        <w:t>han</w:t>
      </w:r>
      <w:r>
        <w:rPr>
          <w:color w:val="030303"/>
          <w:spacing w:val="-8"/>
          <w:w w:val="105"/>
          <w:sz w:val="18"/>
        </w:rPr>
        <w:t> </w:t>
      </w:r>
      <w:r>
        <w:rPr>
          <w:color w:val="151515"/>
          <w:w w:val="105"/>
          <w:sz w:val="18"/>
        </w:rPr>
        <w:t>sido</w:t>
      </w:r>
      <w:r>
        <w:rPr>
          <w:color w:val="151515"/>
          <w:spacing w:val="-7"/>
          <w:w w:val="105"/>
          <w:sz w:val="18"/>
        </w:rPr>
        <w:t> </w:t>
      </w:r>
      <w:r>
        <w:rPr>
          <w:color w:val="151515"/>
          <w:w w:val="105"/>
          <w:sz w:val="18"/>
        </w:rPr>
        <w:t>tratados en</w:t>
      </w:r>
      <w:r>
        <w:rPr>
          <w:color w:val="151515"/>
          <w:spacing w:val="-11"/>
          <w:w w:val="105"/>
          <w:sz w:val="18"/>
        </w:rPr>
        <w:t> </w:t>
      </w:r>
      <w:r>
        <w:rPr>
          <w:color w:val="151515"/>
          <w:w w:val="105"/>
          <w:sz w:val="18"/>
        </w:rPr>
        <w:t>el</w:t>
      </w:r>
      <w:r>
        <w:rPr>
          <w:color w:val="151515"/>
          <w:spacing w:val="-14"/>
          <w:w w:val="105"/>
          <w:sz w:val="18"/>
        </w:rPr>
        <w:t> </w:t>
      </w:r>
      <w:r>
        <w:rPr>
          <w:color w:val="151515"/>
          <w:w w:val="105"/>
          <w:sz w:val="18"/>
        </w:rPr>
        <w:t>contexto de</w:t>
      </w:r>
      <w:r>
        <w:rPr>
          <w:color w:val="151515"/>
          <w:spacing w:val="-10"/>
          <w:w w:val="105"/>
          <w:sz w:val="18"/>
        </w:rPr>
        <w:t> </w:t>
      </w:r>
      <w:r>
        <w:rPr>
          <w:color w:val="151515"/>
          <w:w w:val="105"/>
          <w:sz w:val="18"/>
        </w:rPr>
        <w:t>nuestra auditorfa de</w:t>
      </w:r>
      <w:r>
        <w:rPr>
          <w:color w:val="151515"/>
          <w:spacing w:val="-10"/>
          <w:w w:val="105"/>
          <w:sz w:val="18"/>
        </w:rPr>
        <w:t> </w:t>
      </w:r>
      <w:r>
        <w:rPr>
          <w:color w:val="030303"/>
          <w:w w:val="105"/>
          <w:sz w:val="18"/>
        </w:rPr>
        <w:t>las</w:t>
      </w:r>
      <w:r>
        <w:rPr>
          <w:color w:val="030303"/>
          <w:spacing w:val="-3"/>
          <w:w w:val="105"/>
          <w:sz w:val="18"/>
        </w:rPr>
        <w:t> </w:t>
      </w:r>
      <w:r>
        <w:rPr>
          <w:color w:val="151515"/>
          <w:w w:val="105"/>
          <w:sz w:val="18"/>
        </w:rPr>
        <w:t>cuentas</w:t>
      </w:r>
      <w:r>
        <w:rPr>
          <w:color w:val="151515"/>
          <w:spacing w:val="-3"/>
          <w:w w:val="105"/>
          <w:sz w:val="18"/>
        </w:rPr>
        <w:t> </w:t>
      </w:r>
      <w:r>
        <w:rPr>
          <w:color w:val="151515"/>
          <w:w w:val="105"/>
          <w:sz w:val="18"/>
        </w:rPr>
        <w:t>anuales en</w:t>
      </w:r>
      <w:r>
        <w:rPr>
          <w:color w:val="151515"/>
          <w:spacing w:val="-10"/>
          <w:w w:val="105"/>
          <w:sz w:val="18"/>
        </w:rPr>
        <w:t> </w:t>
      </w:r>
      <w:r>
        <w:rPr>
          <w:color w:val="151515"/>
          <w:w w:val="105"/>
          <w:sz w:val="18"/>
        </w:rPr>
        <w:t>su</w:t>
      </w:r>
      <w:r>
        <w:rPr>
          <w:color w:val="151515"/>
          <w:spacing w:val="-12"/>
          <w:w w:val="105"/>
          <w:sz w:val="18"/>
        </w:rPr>
        <w:t> </w:t>
      </w:r>
      <w:r>
        <w:rPr>
          <w:color w:val="151515"/>
          <w:w w:val="105"/>
          <w:sz w:val="18"/>
        </w:rPr>
        <w:t>conjunto, yen</w:t>
      </w:r>
      <w:r>
        <w:rPr>
          <w:color w:val="151515"/>
          <w:spacing w:val="23"/>
          <w:w w:val="105"/>
          <w:sz w:val="18"/>
        </w:rPr>
        <w:t> </w:t>
      </w:r>
      <w:r>
        <w:rPr>
          <w:color w:val="030303"/>
          <w:w w:val="105"/>
          <w:sz w:val="18"/>
        </w:rPr>
        <w:t>la </w:t>
      </w:r>
      <w:r>
        <w:rPr>
          <w:color w:val="151515"/>
          <w:w w:val="105"/>
          <w:sz w:val="18"/>
        </w:rPr>
        <w:t>formacion de</w:t>
      </w:r>
      <w:r>
        <w:rPr>
          <w:color w:val="151515"/>
          <w:spacing w:val="-3"/>
          <w:w w:val="105"/>
          <w:sz w:val="18"/>
        </w:rPr>
        <w:t> </w:t>
      </w:r>
      <w:r>
        <w:rPr>
          <w:color w:val="151515"/>
          <w:w w:val="105"/>
          <w:sz w:val="18"/>
        </w:rPr>
        <w:t>nuestra opinion sabre estos, y no expresamos una opinion</w:t>
      </w:r>
      <w:r>
        <w:rPr>
          <w:color w:val="151515"/>
          <w:spacing w:val="-3"/>
          <w:w w:val="105"/>
          <w:sz w:val="18"/>
        </w:rPr>
        <w:t> </w:t>
      </w:r>
      <w:r>
        <w:rPr>
          <w:color w:val="151515"/>
          <w:w w:val="105"/>
          <w:sz w:val="18"/>
        </w:rPr>
        <w:t>par separado sabre esos riesgos.</w:t>
      </w:r>
    </w:p>
    <w:p>
      <w:pPr>
        <w:pStyle w:val="BodyText"/>
        <w:rPr>
          <w:sz w:val="20"/>
        </w:rPr>
      </w:pPr>
    </w:p>
    <w:p>
      <w:pPr>
        <w:pStyle w:val="BodyText"/>
        <w:rPr>
          <w:sz w:val="20"/>
        </w:rPr>
      </w:pPr>
    </w:p>
    <w:p>
      <w:pPr>
        <w:pStyle w:val="BodyText"/>
        <w:rPr>
          <w:sz w:val="20"/>
        </w:rPr>
      </w:pPr>
    </w:p>
    <w:p>
      <w:pPr>
        <w:pStyle w:val="BodyText"/>
        <w:rPr>
          <w:sz w:val="20"/>
        </w:rPr>
      </w:pPr>
    </w:p>
    <w:p>
      <w:pPr>
        <w:spacing w:line="185" w:lineRule="exact" w:before="131"/>
        <w:ind w:left="129" w:right="0" w:firstLine="0"/>
        <w:jc w:val="left"/>
        <w:rPr>
          <w:b/>
          <w:sz w:val="17"/>
        </w:rPr>
      </w:pPr>
      <w:r>
        <w:rPr/>
        <w:drawing>
          <wp:anchor distT="0" distB="0" distL="0" distR="0" allowOverlap="1" layoutInCell="1" locked="0" behindDoc="0" simplePos="0" relativeHeight="15730176">
            <wp:simplePos x="0" y="0"/>
            <wp:positionH relativeFrom="page">
              <wp:posOffset>5739481</wp:posOffset>
            </wp:positionH>
            <wp:positionV relativeFrom="paragraph">
              <wp:posOffset>22712</wp:posOffset>
            </wp:positionV>
            <wp:extent cx="1758480" cy="1238899"/>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1758480" cy="1238899"/>
                    </a:xfrm>
                    <a:prstGeom prst="rect">
                      <a:avLst/>
                    </a:prstGeom>
                  </pic:spPr>
                </pic:pic>
              </a:graphicData>
            </a:graphic>
          </wp:anchor>
        </w:drawing>
      </w:r>
      <w:r>
        <w:rPr>
          <w:b/>
          <w:color w:val="A8AAAA"/>
          <w:w w:val="95"/>
          <w:sz w:val="17"/>
        </w:rPr>
        <w:t>THE</w:t>
      </w:r>
      <w:r>
        <w:rPr>
          <w:b/>
          <w:color w:val="A8AAAA"/>
          <w:spacing w:val="-1"/>
          <w:w w:val="95"/>
          <w:sz w:val="17"/>
        </w:rPr>
        <w:t> </w:t>
      </w:r>
      <w:r>
        <w:rPr>
          <w:b/>
          <w:color w:val="A8AAAA"/>
          <w:w w:val="95"/>
          <w:sz w:val="17"/>
        </w:rPr>
        <w:t>POWER</w:t>
      </w:r>
      <w:r>
        <w:rPr>
          <w:b/>
          <w:color w:val="A8AAAA"/>
          <w:spacing w:val="21"/>
          <w:sz w:val="17"/>
        </w:rPr>
        <w:t> </w:t>
      </w:r>
      <w:r>
        <w:rPr>
          <w:b/>
          <w:color w:val="A8AAAA"/>
          <w:w w:val="95"/>
          <w:sz w:val="17"/>
        </w:rPr>
        <w:t>OF</w:t>
      </w:r>
      <w:r>
        <w:rPr>
          <w:b/>
          <w:color w:val="A8AAAA"/>
          <w:sz w:val="17"/>
        </w:rPr>
        <w:t> </w:t>
      </w:r>
      <w:r>
        <w:rPr>
          <w:b/>
          <w:color w:val="A8AAAA"/>
          <w:w w:val="95"/>
          <w:sz w:val="17"/>
        </w:rPr>
        <w:t>BEING</w:t>
      </w:r>
      <w:r>
        <w:rPr>
          <w:b/>
          <w:color w:val="A8AAAA"/>
          <w:spacing w:val="5"/>
          <w:sz w:val="17"/>
        </w:rPr>
        <w:t> </w:t>
      </w:r>
      <w:r>
        <w:rPr>
          <w:b/>
          <w:color w:val="A8AAAA"/>
          <w:spacing w:val="-2"/>
          <w:w w:val="95"/>
          <w:sz w:val="17"/>
        </w:rPr>
        <w:t>UNDERSTOOD</w:t>
      </w:r>
    </w:p>
    <w:p>
      <w:pPr>
        <w:spacing w:line="242" w:lineRule="exact" w:before="0"/>
        <w:ind w:left="138" w:right="0" w:firstLine="0"/>
        <w:jc w:val="left"/>
        <w:rPr>
          <w:sz w:val="16"/>
        </w:rPr>
      </w:pPr>
      <w:r>
        <w:rPr/>
        <w:pict>
          <v:shape style="position:absolute;margin-left:440.509399pt;margin-top:13.054936pt;width:11.95pt;height:33.3pt;mso-position-horizontal-relative:page;mso-position-vertical-relative:paragraph;z-index:15731712" type="#_x0000_t202" id="docshape7" filled="false" stroked="false">
            <v:textbox inset="0,0,0,0">
              <w:txbxContent>
                <w:p>
                  <w:pPr>
                    <w:spacing w:line="665" w:lineRule="exact" w:before="0"/>
                    <w:ind w:left="0" w:right="0" w:firstLine="0"/>
                    <w:jc w:val="left"/>
                    <w:rPr>
                      <w:rFonts w:ascii="Times New Roman"/>
                      <w:b/>
                      <w:sz w:val="60"/>
                    </w:rPr>
                  </w:pPr>
                  <w:r>
                    <w:rPr>
                      <w:rFonts w:ascii="Times New Roman"/>
                      <w:b/>
                      <w:color w:val="52C3EF"/>
                      <w:w w:val="102"/>
                      <w:sz w:val="60"/>
                    </w:rPr>
                    <w:t>I</w:t>
                  </w:r>
                </w:p>
              </w:txbxContent>
            </v:textbox>
            <w10:wrap type="none"/>
          </v:shape>
        </w:pict>
      </w:r>
      <w:r>
        <w:rPr>
          <w:color w:val="A8AAAA"/>
          <w:spacing w:val="-2"/>
          <w:sz w:val="16"/>
        </w:rPr>
        <w:t>ASSURANCE</w:t>
      </w:r>
      <w:r>
        <w:rPr>
          <w:color w:val="A8AAAA"/>
          <w:spacing w:val="1"/>
          <w:sz w:val="16"/>
        </w:rPr>
        <w:t> </w:t>
      </w:r>
      <w:r>
        <w:rPr>
          <w:color w:val="A8AAAA"/>
          <w:spacing w:val="-2"/>
          <w:sz w:val="22"/>
        </w:rPr>
        <w:t>I</w:t>
      </w:r>
      <w:r>
        <w:rPr>
          <w:color w:val="A8AAAA"/>
          <w:spacing w:val="-10"/>
          <w:sz w:val="22"/>
        </w:rPr>
        <w:t> </w:t>
      </w:r>
      <w:r>
        <w:rPr>
          <w:color w:val="A8AAAA"/>
          <w:spacing w:val="-2"/>
          <w:sz w:val="16"/>
        </w:rPr>
        <w:t>TAX</w:t>
      </w:r>
      <w:r>
        <w:rPr>
          <w:color w:val="A8AAAA"/>
          <w:spacing w:val="1"/>
          <w:sz w:val="16"/>
        </w:rPr>
        <w:t> </w:t>
      </w:r>
      <w:r>
        <w:rPr>
          <w:color w:val="BDBDBD"/>
          <w:spacing w:val="-2"/>
          <w:sz w:val="22"/>
        </w:rPr>
        <w:t>I</w:t>
      </w:r>
      <w:r>
        <w:rPr>
          <w:color w:val="BDBDBD"/>
          <w:spacing w:val="-13"/>
          <w:sz w:val="22"/>
        </w:rPr>
        <w:t> </w:t>
      </w:r>
      <w:r>
        <w:rPr>
          <w:color w:val="A8AAAA"/>
          <w:spacing w:val="-2"/>
          <w:sz w:val="16"/>
        </w:rPr>
        <w:t>CONSULTING</w:t>
      </w:r>
      <w:r>
        <w:rPr>
          <w:color w:val="A8AAAA"/>
          <w:spacing w:val="7"/>
          <w:sz w:val="16"/>
        </w:rPr>
        <w:t> </w:t>
      </w:r>
      <w:r>
        <w:rPr>
          <w:color w:val="BDBDBD"/>
          <w:spacing w:val="-2"/>
          <w:sz w:val="22"/>
        </w:rPr>
        <w:t>I</w:t>
      </w:r>
      <w:r>
        <w:rPr>
          <w:color w:val="BDBDBD"/>
          <w:spacing w:val="-26"/>
          <w:sz w:val="22"/>
        </w:rPr>
        <w:t> </w:t>
      </w:r>
      <w:r>
        <w:rPr>
          <w:color w:val="A8AAAA"/>
          <w:spacing w:val="-2"/>
          <w:sz w:val="16"/>
        </w:rPr>
        <w:t>LEGAL</w:t>
      </w:r>
    </w:p>
    <w:p>
      <w:pPr>
        <w:pStyle w:val="BodyText"/>
        <w:rPr>
          <w:sz w:val="24"/>
        </w:rPr>
      </w:pPr>
    </w:p>
    <w:p>
      <w:pPr>
        <w:spacing w:line="177" w:lineRule="auto" w:before="196"/>
        <w:ind w:left="130" w:right="3421" w:firstLine="0"/>
        <w:jc w:val="left"/>
        <w:rPr>
          <w:b/>
          <w:sz w:val="11"/>
        </w:rPr>
      </w:pPr>
      <w:r>
        <w:rPr>
          <w:b/>
          <w:color w:val="939393"/>
          <w:w w:val="95"/>
          <w:sz w:val="11"/>
        </w:rPr>
        <w:t>RSM Spain Auditores. S.L.P.</w:t>
      </w:r>
      <w:r>
        <w:rPr>
          <w:b/>
          <w:color w:val="939393"/>
          <w:spacing w:val="-5"/>
          <w:w w:val="95"/>
          <w:sz w:val="11"/>
        </w:rPr>
        <w:t> </w:t>
      </w:r>
      <w:r>
        <w:rPr>
          <w:b/>
          <w:color w:val="939393"/>
          <w:w w:val="95"/>
          <w:sz w:val="11"/>
        </w:rPr>
        <w:t>is</w:t>
      </w:r>
      <w:r>
        <w:rPr>
          <w:b/>
          <w:color w:val="939393"/>
          <w:spacing w:val="-4"/>
          <w:w w:val="95"/>
          <w:sz w:val="11"/>
        </w:rPr>
        <w:t> </w:t>
      </w:r>
      <w:r>
        <w:rPr>
          <w:b/>
          <w:color w:val="939393"/>
          <w:w w:val="95"/>
          <w:sz w:val="11"/>
        </w:rPr>
        <w:t>a</w:t>
      </w:r>
      <w:r>
        <w:rPr>
          <w:b/>
          <w:color w:val="939393"/>
          <w:spacing w:val="-8"/>
          <w:w w:val="95"/>
          <w:sz w:val="11"/>
        </w:rPr>
        <w:t> </w:t>
      </w:r>
      <w:r>
        <w:rPr>
          <w:b/>
          <w:color w:val="939393"/>
          <w:w w:val="95"/>
          <w:sz w:val="11"/>
        </w:rPr>
        <w:t>member</w:t>
      </w:r>
      <w:r>
        <w:rPr>
          <w:b/>
          <w:color w:val="939393"/>
          <w:sz w:val="11"/>
        </w:rPr>
        <w:t> </w:t>
      </w:r>
      <w:r>
        <w:rPr>
          <w:b/>
          <w:color w:val="939393"/>
          <w:w w:val="95"/>
          <w:sz w:val="11"/>
        </w:rPr>
        <w:t>of the</w:t>
      </w:r>
      <w:r>
        <w:rPr>
          <w:b/>
          <w:color w:val="939393"/>
          <w:spacing w:val="-8"/>
          <w:w w:val="95"/>
          <w:sz w:val="11"/>
        </w:rPr>
        <w:t> </w:t>
      </w:r>
      <w:r>
        <w:rPr>
          <w:b/>
          <w:color w:val="939393"/>
          <w:w w:val="95"/>
          <w:sz w:val="11"/>
        </w:rPr>
        <w:t>RSM</w:t>
      </w:r>
      <w:r>
        <w:rPr>
          <w:b/>
          <w:color w:val="939393"/>
          <w:spacing w:val="-9"/>
          <w:w w:val="95"/>
          <w:sz w:val="11"/>
        </w:rPr>
        <w:t> </w:t>
      </w:r>
      <w:r>
        <w:rPr>
          <w:b/>
          <w:color w:val="939393"/>
          <w:w w:val="95"/>
          <w:sz w:val="11"/>
        </w:rPr>
        <w:t>network</w:t>
      </w:r>
      <w:r>
        <w:rPr>
          <w:b/>
          <w:color w:val="939393"/>
          <w:sz w:val="11"/>
        </w:rPr>
        <w:t> </w:t>
      </w:r>
      <w:r>
        <w:rPr>
          <w:b/>
          <w:color w:val="939393"/>
          <w:w w:val="95"/>
          <w:sz w:val="11"/>
        </w:rPr>
        <w:t>and trades as</w:t>
      </w:r>
      <w:r>
        <w:rPr>
          <w:b/>
          <w:color w:val="939393"/>
          <w:spacing w:val="-9"/>
          <w:w w:val="95"/>
          <w:sz w:val="11"/>
        </w:rPr>
        <w:t> </w:t>
      </w:r>
      <w:r>
        <w:rPr>
          <w:b/>
          <w:color w:val="939393"/>
          <w:w w:val="95"/>
          <w:sz w:val="11"/>
        </w:rPr>
        <w:t>RSM</w:t>
      </w:r>
      <w:r>
        <w:rPr>
          <w:b/>
          <w:color w:val="939393"/>
          <w:spacing w:val="-4"/>
          <w:w w:val="95"/>
          <w:sz w:val="11"/>
        </w:rPr>
        <w:t> </w:t>
      </w:r>
      <w:r>
        <w:rPr>
          <w:b/>
          <w:color w:val="939393"/>
          <w:w w:val="95"/>
          <w:sz w:val="11"/>
        </w:rPr>
        <w:t>RSM</w:t>
      </w:r>
      <w:r>
        <w:rPr>
          <w:b/>
          <w:color w:val="939393"/>
          <w:spacing w:val="-10"/>
          <w:w w:val="95"/>
          <w:sz w:val="11"/>
        </w:rPr>
        <w:t> </w:t>
      </w:r>
      <w:r>
        <w:rPr>
          <w:b/>
          <w:color w:val="939393"/>
          <w:w w:val="95"/>
          <w:sz w:val="11"/>
        </w:rPr>
        <w:t>is the trading</w:t>
      </w:r>
      <w:r>
        <w:rPr>
          <w:b/>
          <w:color w:val="939393"/>
          <w:spacing w:val="-3"/>
          <w:w w:val="95"/>
          <w:sz w:val="11"/>
        </w:rPr>
        <w:t> </w:t>
      </w:r>
      <w:r>
        <w:rPr>
          <w:b/>
          <w:color w:val="939393"/>
          <w:w w:val="95"/>
          <w:sz w:val="11"/>
        </w:rPr>
        <w:t>name</w:t>
      </w:r>
      <w:r>
        <w:rPr>
          <w:b/>
          <w:color w:val="939393"/>
          <w:spacing w:val="-3"/>
          <w:w w:val="95"/>
          <w:sz w:val="11"/>
        </w:rPr>
        <w:t> </w:t>
      </w:r>
      <w:r>
        <w:rPr>
          <w:b/>
          <w:color w:val="939393"/>
          <w:w w:val="95"/>
          <w:sz w:val="11"/>
        </w:rPr>
        <w:t>used </w:t>
      </w:r>
      <w:r>
        <w:rPr>
          <w:rFonts w:ascii="Times New Roman"/>
          <w:b/>
          <w:color w:val="939393"/>
          <w:w w:val="95"/>
          <w:sz w:val="12"/>
        </w:rPr>
        <w:t>by</w:t>
      </w:r>
      <w:r>
        <w:rPr>
          <w:rFonts w:ascii="Times New Roman"/>
          <w:b/>
          <w:color w:val="939393"/>
          <w:sz w:val="12"/>
        </w:rPr>
        <w:t> </w:t>
      </w:r>
      <w:r>
        <w:rPr>
          <w:b/>
          <w:color w:val="939393"/>
          <w:w w:val="95"/>
          <w:sz w:val="11"/>
        </w:rPr>
        <w:t>the</w:t>
      </w:r>
      <w:r>
        <w:rPr>
          <w:b/>
          <w:color w:val="939393"/>
          <w:spacing w:val="-12"/>
          <w:w w:val="95"/>
          <w:sz w:val="11"/>
        </w:rPr>
        <w:t> </w:t>
      </w:r>
      <w:r>
        <w:rPr>
          <w:b/>
          <w:color w:val="939393"/>
          <w:w w:val="95"/>
          <w:sz w:val="11"/>
        </w:rPr>
        <w:t>members of</w:t>
      </w:r>
      <w:r>
        <w:rPr>
          <w:b/>
          <w:color w:val="939393"/>
          <w:spacing w:val="13"/>
          <w:sz w:val="11"/>
        </w:rPr>
        <w:t> </w:t>
      </w:r>
      <w:r>
        <w:rPr>
          <w:b/>
          <w:color w:val="939393"/>
          <w:w w:val="95"/>
          <w:sz w:val="11"/>
        </w:rPr>
        <w:t>the</w:t>
      </w:r>
      <w:r>
        <w:rPr>
          <w:b/>
          <w:color w:val="939393"/>
          <w:spacing w:val="-8"/>
          <w:w w:val="95"/>
          <w:sz w:val="11"/>
        </w:rPr>
        <w:t> </w:t>
      </w:r>
      <w:r>
        <w:rPr>
          <w:b/>
          <w:color w:val="939393"/>
          <w:w w:val="95"/>
          <w:sz w:val="11"/>
        </w:rPr>
        <w:t>RSM</w:t>
      </w:r>
      <w:r>
        <w:rPr>
          <w:b/>
          <w:color w:val="939393"/>
          <w:spacing w:val="-9"/>
          <w:w w:val="95"/>
          <w:sz w:val="11"/>
        </w:rPr>
        <w:t> </w:t>
      </w:r>
      <w:r>
        <w:rPr>
          <w:b/>
          <w:color w:val="939393"/>
          <w:w w:val="95"/>
          <w:sz w:val="11"/>
        </w:rPr>
        <w:t>network.</w:t>
      </w:r>
      <w:r>
        <w:rPr>
          <w:b/>
          <w:color w:val="939393"/>
          <w:spacing w:val="40"/>
          <w:sz w:val="11"/>
        </w:rPr>
        <w:t> </w:t>
      </w:r>
      <w:r>
        <w:rPr>
          <w:b/>
          <w:color w:val="939393"/>
          <w:w w:val="95"/>
          <w:sz w:val="11"/>
        </w:rPr>
        <w:t>Each</w:t>
      </w:r>
      <w:r>
        <w:rPr>
          <w:b/>
          <w:color w:val="939393"/>
          <w:spacing w:val="-7"/>
          <w:w w:val="95"/>
          <w:sz w:val="11"/>
        </w:rPr>
        <w:t> </w:t>
      </w:r>
      <w:r>
        <w:rPr>
          <w:b/>
          <w:color w:val="939393"/>
          <w:w w:val="95"/>
          <w:sz w:val="11"/>
        </w:rPr>
        <w:t>member</w:t>
      </w:r>
      <w:r>
        <w:rPr>
          <w:b/>
          <w:color w:val="939393"/>
          <w:spacing w:val="12"/>
          <w:sz w:val="11"/>
        </w:rPr>
        <w:t> </w:t>
      </w:r>
      <w:r>
        <w:rPr>
          <w:b/>
          <w:color w:val="939393"/>
          <w:w w:val="95"/>
          <w:sz w:val="11"/>
        </w:rPr>
        <w:t>of the</w:t>
      </w:r>
      <w:r>
        <w:rPr>
          <w:b/>
          <w:color w:val="939393"/>
          <w:spacing w:val="-7"/>
          <w:w w:val="95"/>
          <w:sz w:val="11"/>
        </w:rPr>
        <w:t> </w:t>
      </w:r>
      <w:r>
        <w:rPr>
          <w:b/>
          <w:color w:val="939393"/>
          <w:w w:val="95"/>
          <w:sz w:val="11"/>
        </w:rPr>
        <w:t>RSM</w:t>
      </w:r>
      <w:r>
        <w:rPr>
          <w:b/>
          <w:color w:val="939393"/>
          <w:spacing w:val="-8"/>
          <w:w w:val="95"/>
          <w:sz w:val="11"/>
        </w:rPr>
        <w:t> </w:t>
      </w:r>
      <w:r>
        <w:rPr>
          <w:b/>
          <w:color w:val="939393"/>
          <w:w w:val="95"/>
          <w:sz w:val="11"/>
        </w:rPr>
        <w:t>network is</w:t>
      </w:r>
      <w:r>
        <w:rPr>
          <w:b/>
          <w:color w:val="939393"/>
          <w:spacing w:val="-3"/>
          <w:w w:val="95"/>
          <w:sz w:val="11"/>
        </w:rPr>
        <w:t> </w:t>
      </w:r>
      <w:r>
        <w:rPr>
          <w:b/>
          <w:color w:val="939393"/>
          <w:w w:val="95"/>
          <w:sz w:val="11"/>
        </w:rPr>
        <w:t>an</w:t>
      </w:r>
      <w:r>
        <w:rPr>
          <w:b/>
          <w:color w:val="939393"/>
          <w:spacing w:val="-9"/>
          <w:w w:val="95"/>
          <w:sz w:val="11"/>
        </w:rPr>
        <w:t> </w:t>
      </w:r>
      <w:r>
        <w:rPr>
          <w:b/>
          <w:color w:val="939393"/>
          <w:w w:val="95"/>
          <w:sz w:val="11"/>
        </w:rPr>
        <w:t>independent</w:t>
      </w:r>
      <w:r>
        <w:rPr>
          <w:b/>
          <w:color w:val="939393"/>
          <w:spacing w:val="15"/>
          <w:sz w:val="11"/>
        </w:rPr>
        <w:t> </w:t>
      </w:r>
      <w:r>
        <w:rPr>
          <w:b/>
          <w:color w:val="939393"/>
          <w:w w:val="95"/>
          <w:sz w:val="11"/>
        </w:rPr>
        <w:t>accounting and</w:t>
      </w:r>
      <w:r>
        <w:rPr>
          <w:b/>
          <w:color w:val="939393"/>
          <w:spacing w:val="-3"/>
          <w:w w:val="95"/>
          <w:sz w:val="11"/>
        </w:rPr>
        <w:t> </w:t>
      </w:r>
      <w:r>
        <w:rPr>
          <w:b/>
          <w:color w:val="939393"/>
          <w:w w:val="95"/>
          <w:sz w:val="11"/>
        </w:rPr>
        <w:t>consulting</w:t>
      </w:r>
      <w:r>
        <w:rPr>
          <w:b/>
          <w:color w:val="939393"/>
          <w:spacing w:val="16"/>
          <w:sz w:val="11"/>
        </w:rPr>
        <w:t> </w:t>
      </w:r>
      <w:r>
        <w:rPr>
          <w:b/>
          <w:color w:val="939393"/>
          <w:w w:val="95"/>
          <w:sz w:val="11"/>
        </w:rPr>
        <w:t>firm which</w:t>
      </w:r>
      <w:r>
        <w:rPr>
          <w:b/>
          <w:color w:val="939393"/>
          <w:spacing w:val="-3"/>
          <w:w w:val="95"/>
          <w:sz w:val="11"/>
        </w:rPr>
        <w:t> </w:t>
      </w:r>
      <w:r>
        <w:rPr>
          <w:b/>
          <w:color w:val="939393"/>
          <w:w w:val="95"/>
          <w:sz w:val="11"/>
        </w:rPr>
        <w:t>practices in</w:t>
      </w:r>
      <w:r>
        <w:rPr>
          <w:b/>
          <w:color w:val="939393"/>
          <w:spacing w:val="-11"/>
          <w:w w:val="95"/>
          <w:sz w:val="11"/>
        </w:rPr>
        <w:t> </w:t>
      </w:r>
      <w:r>
        <w:rPr>
          <w:b/>
          <w:color w:val="939393"/>
          <w:w w:val="95"/>
          <w:sz w:val="11"/>
        </w:rPr>
        <w:t>its</w:t>
      </w:r>
      <w:r>
        <w:rPr>
          <w:b/>
          <w:color w:val="939393"/>
          <w:spacing w:val="-3"/>
          <w:w w:val="95"/>
          <w:sz w:val="11"/>
        </w:rPr>
        <w:t> </w:t>
      </w:r>
      <w:r>
        <w:rPr>
          <w:b/>
          <w:color w:val="939393"/>
          <w:w w:val="95"/>
          <w:sz w:val="11"/>
        </w:rPr>
        <w:t>own</w:t>
      </w:r>
      <w:r>
        <w:rPr>
          <w:b/>
          <w:color w:val="939393"/>
          <w:spacing w:val="-7"/>
          <w:w w:val="95"/>
          <w:sz w:val="11"/>
        </w:rPr>
        <w:t> </w:t>
      </w:r>
      <w:r>
        <w:rPr>
          <w:b/>
          <w:color w:val="939393"/>
          <w:w w:val="95"/>
          <w:sz w:val="11"/>
        </w:rPr>
        <w:t>right.</w:t>
      </w:r>
      <w:r>
        <w:rPr>
          <w:b/>
          <w:color w:val="939393"/>
          <w:spacing w:val="-6"/>
          <w:w w:val="95"/>
          <w:sz w:val="11"/>
        </w:rPr>
        <w:t> </w:t>
      </w:r>
      <w:r>
        <w:rPr>
          <w:rFonts w:ascii="Times New Roman"/>
          <w:b/>
          <w:color w:val="939393"/>
          <w:w w:val="95"/>
          <w:sz w:val="18"/>
        </w:rPr>
        <w:t>n,e</w:t>
      </w:r>
      <w:r>
        <w:rPr>
          <w:rFonts w:ascii="Times New Roman"/>
          <w:b/>
          <w:color w:val="939393"/>
          <w:spacing w:val="-17"/>
          <w:w w:val="95"/>
          <w:sz w:val="18"/>
        </w:rPr>
        <w:t> </w:t>
      </w:r>
      <w:r>
        <w:rPr>
          <w:b/>
          <w:color w:val="939393"/>
          <w:w w:val="95"/>
          <w:sz w:val="11"/>
        </w:rPr>
        <w:t>RSM</w:t>
      </w:r>
      <w:r>
        <w:rPr>
          <w:b/>
          <w:color w:val="939393"/>
          <w:spacing w:val="-8"/>
          <w:w w:val="95"/>
          <w:sz w:val="11"/>
        </w:rPr>
        <w:t> </w:t>
      </w:r>
      <w:r>
        <w:rPr>
          <w:b/>
          <w:color w:val="939393"/>
          <w:w w:val="95"/>
          <w:sz w:val="11"/>
        </w:rPr>
        <w:t>network is</w:t>
      </w:r>
      <w:r>
        <w:rPr>
          <w:b/>
          <w:color w:val="939393"/>
          <w:spacing w:val="-14"/>
          <w:w w:val="95"/>
          <w:sz w:val="11"/>
        </w:rPr>
        <w:t> </w:t>
      </w:r>
      <w:r>
        <w:rPr>
          <w:b/>
          <w:color w:val="939393"/>
          <w:w w:val="95"/>
          <w:sz w:val="11"/>
        </w:rPr>
        <w:t>not itself a</w:t>
      </w:r>
    </w:p>
    <w:p>
      <w:pPr>
        <w:spacing w:before="8"/>
        <w:ind w:left="135" w:right="0" w:firstLine="0"/>
        <w:jc w:val="left"/>
        <w:rPr>
          <w:b/>
          <w:sz w:val="11"/>
        </w:rPr>
      </w:pPr>
      <w:r>
        <w:rPr>
          <w:b/>
          <w:color w:val="A8AAAA"/>
          <w:w w:val="95"/>
          <w:sz w:val="11"/>
        </w:rPr>
        <w:t>separate</w:t>
      </w:r>
      <w:r>
        <w:rPr>
          <w:b/>
          <w:color w:val="A8AAAA"/>
          <w:spacing w:val="-7"/>
          <w:w w:val="95"/>
          <w:sz w:val="11"/>
        </w:rPr>
        <w:t> </w:t>
      </w:r>
      <w:r>
        <w:rPr>
          <w:b/>
          <w:color w:val="939393"/>
          <w:w w:val="95"/>
          <w:sz w:val="11"/>
        </w:rPr>
        <w:t>legal</w:t>
      </w:r>
      <w:r>
        <w:rPr>
          <w:b/>
          <w:color w:val="939393"/>
          <w:spacing w:val="-4"/>
          <w:w w:val="95"/>
          <w:sz w:val="11"/>
        </w:rPr>
        <w:t> </w:t>
      </w:r>
      <w:r>
        <w:rPr>
          <w:b/>
          <w:color w:val="939393"/>
          <w:w w:val="95"/>
          <w:sz w:val="11"/>
        </w:rPr>
        <w:t>entity</w:t>
      </w:r>
      <w:r>
        <w:rPr>
          <w:b/>
          <w:color w:val="939393"/>
          <w:spacing w:val="-3"/>
          <w:w w:val="95"/>
          <w:sz w:val="11"/>
        </w:rPr>
        <w:t> </w:t>
      </w:r>
      <w:r>
        <w:rPr>
          <w:b/>
          <w:color w:val="808080"/>
          <w:w w:val="95"/>
          <w:sz w:val="11"/>
        </w:rPr>
        <w:t>in</w:t>
      </w:r>
      <w:r>
        <w:rPr>
          <w:b/>
          <w:color w:val="808080"/>
          <w:spacing w:val="-9"/>
          <w:w w:val="95"/>
          <w:sz w:val="11"/>
        </w:rPr>
        <w:t> </w:t>
      </w:r>
      <w:r>
        <w:rPr>
          <w:b/>
          <w:color w:val="939393"/>
          <w:w w:val="95"/>
          <w:sz w:val="11"/>
        </w:rPr>
        <w:t>any</w:t>
      </w:r>
      <w:r>
        <w:rPr>
          <w:b/>
          <w:color w:val="939393"/>
          <w:spacing w:val="-1"/>
          <w:w w:val="95"/>
          <w:sz w:val="11"/>
        </w:rPr>
        <w:t> </w:t>
      </w:r>
      <w:r>
        <w:rPr>
          <w:b/>
          <w:color w:val="939393"/>
          <w:spacing w:val="-2"/>
          <w:w w:val="95"/>
          <w:sz w:val="11"/>
        </w:rPr>
        <w:t>jurisdiction.</w:t>
      </w:r>
    </w:p>
    <w:p>
      <w:pPr>
        <w:spacing w:before="22"/>
        <w:ind w:left="129" w:right="0" w:firstLine="0"/>
        <w:jc w:val="left"/>
        <w:rPr>
          <w:sz w:val="11"/>
        </w:rPr>
      </w:pPr>
      <w:r>
        <w:rPr>
          <w:color w:val="939393"/>
          <w:sz w:val="11"/>
        </w:rPr>
        <w:t>RSM</w:t>
      </w:r>
      <w:r>
        <w:rPr>
          <w:color w:val="939393"/>
          <w:spacing w:val="-6"/>
          <w:sz w:val="11"/>
        </w:rPr>
        <w:t> </w:t>
      </w:r>
      <w:r>
        <w:rPr>
          <w:color w:val="939393"/>
          <w:sz w:val="11"/>
        </w:rPr>
        <w:t>Spain</w:t>
      </w:r>
      <w:r>
        <w:rPr>
          <w:color w:val="939393"/>
          <w:spacing w:val="-6"/>
          <w:sz w:val="11"/>
        </w:rPr>
        <w:t> </w:t>
      </w:r>
      <w:r>
        <w:rPr>
          <w:color w:val="939393"/>
          <w:sz w:val="11"/>
        </w:rPr>
        <w:t>Auditores,</w:t>
      </w:r>
      <w:r>
        <w:rPr>
          <w:color w:val="939393"/>
          <w:spacing w:val="1"/>
          <w:sz w:val="11"/>
        </w:rPr>
        <w:t> </w:t>
      </w:r>
      <w:r>
        <w:rPr>
          <w:color w:val="939393"/>
          <w:sz w:val="11"/>
        </w:rPr>
        <w:t>S.L.P.</w:t>
      </w:r>
      <w:r>
        <w:rPr>
          <w:color w:val="939393"/>
          <w:spacing w:val="-10"/>
          <w:sz w:val="11"/>
        </w:rPr>
        <w:t> </w:t>
      </w:r>
      <w:r>
        <w:rPr>
          <w:color w:val="939393"/>
          <w:sz w:val="11"/>
        </w:rPr>
        <w:t>lnscrita</w:t>
      </w:r>
      <w:r>
        <w:rPr>
          <w:color w:val="939393"/>
          <w:spacing w:val="-9"/>
          <w:sz w:val="11"/>
        </w:rPr>
        <w:t> </w:t>
      </w:r>
      <w:r>
        <w:rPr>
          <w:color w:val="939393"/>
          <w:sz w:val="11"/>
        </w:rPr>
        <w:t>en</w:t>
      </w:r>
      <w:r>
        <w:rPr>
          <w:color w:val="939393"/>
          <w:spacing w:val="-7"/>
          <w:sz w:val="11"/>
        </w:rPr>
        <w:t> </w:t>
      </w:r>
      <w:r>
        <w:rPr>
          <w:color w:val="A8AAAA"/>
          <w:sz w:val="11"/>
        </w:rPr>
        <w:t>el</w:t>
      </w:r>
      <w:r>
        <w:rPr>
          <w:color w:val="A8AAAA"/>
          <w:spacing w:val="-15"/>
          <w:sz w:val="11"/>
        </w:rPr>
        <w:t> </w:t>
      </w:r>
      <w:r>
        <w:rPr>
          <w:color w:val="939393"/>
          <w:sz w:val="11"/>
        </w:rPr>
        <w:t>Registro</w:t>
      </w:r>
      <w:r>
        <w:rPr>
          <w:color w:val="939393"/>
          <w:spacing w:val="-4"/>
          <w:sz w:val="11"/>
        </w:rPr>
        <w:t> </w:t>
      </w:r>
      <w:r>
        <w:rPr>
          <w:color w:val="939393"/>
          <w:sz w:val="11"/>
        </w:rPr>
        <w:t>Mercantil</w:t>
      </w:r>
      <w:r>
        <w:rPr>
          <w:color w:val="939393"/>
          <w:spacing w:val="-8"/>
          <w:sz w:val="11"/>
        </w:rPr>
        <w:t> </w:t>
      </w:r>
      <w:r>
        <w:rPr>
          <w:color w:val="939393"/>
          <w:sz w:val="11"/>
        </w:rPr>
        <w:t>de</w:t>
      </w:r>
      <w:r>
        <w:rPr>
          <w:color w:val="939393"/>
          <w:spacing w:val="-10"/>
          <w:sz w:val="11"/>
        </w:rPr>
        <w:t> </w:t>
      </w:r>
      <w:r>
        <w:rPr>
          <w:color w:val="939393"/>
          <w:sz w:val="11"/>
        </w:rPr>
        <w:t>Barcelona,</w:t>
      </w:r>
      <w:r>
        <w:rPr>
          <w:color w:val="939393"/>
          <w:spacing w:val="8"/>
          <w:sz w:val="11"/>
        </w:rPr>
        <w:t> </w:t>
      </w:r>
      <w:r>
        <w:rPr>
          <w:color w:val="939393"/>
          <w:sz w:val="11"/>
        </w:rPr>
        <w:t>torno</w:t>
      </w:r>
      <w:r>
        <w:rPr>
          <w:color w:val="939393"/>
          <w:spacing w:val="1"/>
          <w:sz w:val="11"/>
        </w:rPr>
        <w:t> </w:t>
      </w:r>
      <w:r>
        <w:rPr>
          <w:color w:val="939393"/>
          <w:sz w:val="11"/>
        </w:rPr>
        <w:t>47.660,</w:t>
      </w:r>
      <w:r>
        <w:rPr>
          <w:color w:val="939393"/>
          <w:spacing w:val="2"/>
          <w:sz w:val="11"/>
        </w:rPr>
        <w:t> </w:t>
      </w:r>
      <w:r>
        <w:rPr>
          <w:color w:val="939393"/>
          <w:sz w:val="11"/>
        </w:rPr>
        <w:t>folio</w:t>
      </w:r>
      <w:r>
        <w:rPr>
          <w:color w:val="939393"/>
          <w:spacing w:val="3"/>
          <w:sz w:val="11"/>
        </w:rPr>
        <w:t> </w:t>
      </w:r>
      <w:r>
        <w:rPr>
          <w:color w:val="939393"/>
          <w:sz w:val="11"/>
        </w:rPr>
        <w:t>207.</w:t>
      </w:r>
      <w:r>
        <w:rPr>
          <w:color w:val="939393"/>
          <w:spacing w:val="-6"/>
          <w:sz w:val="11"/>
        </w:rPr>
        <w:t> </w:t>
      </w:r>
      <w:r>
        <w:rPr>
          <w:color w:val="939393"/>
          <w:sz w:val="11"/>
        </w:rPr>
        <w:t>lioja</w:t>
      </w:r>
      <w:r>
        <w:rPr>
          <w:color w:val="939393"/>
          <w:spacing w:val="-5"/>
          <w:sz w:val="11"/>
        </w:rPr>
        <w:t> </w:t>
      </w:r>
      <w:r>
        <w:rPr>
          <w:color w:val="939393"/>
          <w:sz w:val="11"/>
        </w:rPr>
        <w:t>B422055,</w:t>
      </w:r>
      <w:r>
        <w:rPr>
          <w:color w:val="939393"/>
          <w:spacing w:val="-8"/>
          <w:sz w:val="11"/>
        </w:rPr>
        <w:t> </w:t>
      </w:r>
      <w:r>
        <w:rPr>
          <w:color w:val="939393"/>
          <w:sz w:val="11"/>
        </w:rPr>
        <w:t>lnscripcion</w:t>
      </w:r>
      <w:r>
        <w:rPr>
          <w:color w:val="939393"/>
          <w:spacing w:val="2"/>
          <w:sz w:val="11"/>
        </w:rPr>
        <w:t> </w:t>
      </w:r>
      <w:r>
        <w:rPr>
          <w:color w:val="A8AAAA"/>
          <w:sz w:val="11"/>
        </w:rPr>
        <w:t>63'.</w:t>
      </w:r>
      <w:r>
        <w:rPr>
          <w:color w:val="A8AAAA"/>
          <w:spacing w:val="-12"/>
          <w:sz w:val="11"/>
        </w:rPr>
        <w:t> </w:t>
      </w:r>
      <w:r>
        <w:rPr>
          <w:color w:val="939393"/>
          <w:sz w:val="11"/>
        </w:rPr>
        <w:t>NIF</w:t>
      </w:r>
      <w:r>
        <w:rPr>
          <w:color w:val="939393"/>
          <w:spacing w:val="-10"/>
          <w:sz w:val="11"/>
        </w:rPr>
        <w:t> </w:t>
      </w:r>
      <w:r>
        <w:rPr>
          <w:color w:val="939393"/>
          <w:sz w:val="11"/>
        </w:rPr>
        <w:t>B-</w:t>
      </w:r>
      <w:r>
        <w:rPr>
          <w:color w:val="939393"/>
          <w:spacing w:val="-2"/>
          <w:sz w:val="11"/>
        </w:rPr>
        <w:t>65795075.</w:t>
      </w:r>
    </w:p>
    <w:p>
      <w:pPr>
        <w:pStyle w:val="BodyText"/>
        <w:rPr>
          <w:sz w:val="8"/>
        </w:rPr>
      </w:pPr>
      <w:r>
        <w:rPr/>
        <w:pict>
          <v:shape style="position:absolute;margin-left:72.116135pt;margin-top:6.058378pt;width:271.2pt;height:.1pt;mso-position-horizontal-relative:page;mso-position-vertical-relative:paragraph;z-index:-15727616;mso-wrap-distance-left:0;mso-wrap-distance-right:0" id="docshape8" coordorigin="1442,121" coordsize="5424,0" path="m1442,121l2981,121m3038,121l6865,121e" filled="false" stroked="true" strokeweight=".480661pt" strokecolor="#000000">
            <v:path arrowok="t"/>
            <v:stroke dashstyle="solid"/>
            <w10:wrap type="topAndBottom"/>
          </v:shape>
        </w:pict>
      </w:r>
    </w:p>
    <w:p>
      <w:pPr>
        <w:spacing w:after="0"/>
        <w:rPr>
          <w:sz w:val="8"/>
        </w:rPr>
        <w:sectPr>
          <w:type w:val="continuous"/>
          <w:pgSz w:w="11910" w:h="16840"/>
          <w:pgMar w:top="1920" w:bottom="0" w:left="660" w:right="140"/>
        </w:sectPr>
      </w:pPr>
    </w:p>
    <w:p>
      <w:pPr>
        <w:pStyle w:val="BodyText"/>
        <w:rPr>
          <w:sz w:val="20"/>
        </w:rPr>
      </w:pPr>
      <w:r>
        <w:rPr/>
        <w:pict>
          <v:shape style="position:absolute;margin-left:378.309387pt;margin-top:821.464783pt;width:34.35pt;height:38.6pt;mso-position-horizontal-relative:page;mso-position-vertical-relative:page;z-index:15733248" type="#_x0000_t202" id="docshape11" filled="false" stroked="false">
            <v:textbox inset="0,0,0,0">
              <w:txbxContent>
                <w:p>
                  <w:pPr>
                    <w:spacing w:line="772" w:lineRule="exact" w:before="0"/>
                    <w:ind w:left="0" w:right="0" w:firstLine="0"/>
                    <w:jc w:val="left"/>
                    <w:rPr>
                      <w:sz w:val="69"/>
                    </w:rPr>
                  </w:pPr>
                  <w:r>
                    <w:rPr>
                      <w:color w:val="59C1E9"/>
                      <w:spacing w:val="-5"/>
                      <w:w w:val="105"/>
                      <w:sz w:val="69"/>
                    </w:rPr>
                    <w:t>■-</w:t>
                  </w:r>
                </w:p>
              </w:txbxContent>
            </v:textbox>
            <w10:wrap type="none"/>
          </v:shape>
        </w:pict>
      </w:r>
    </w:p>
    <w:p>
      <w:pPr>
        <w:pStyle w:val="BodyText"/>
        <w:rPr>
          <w:sz w:val="20"/>
        </w:rPr>
      </w:pPr>
    </w:p>
    <w:p>
      <w:pPr>
        <w:pStyle w:val="BodyText"/>
        <w:spacing w:before="2"/>
        <w:rPr>
          <w:sz w:val="29"/>
        </w:rPr>
      </w:pPr>
    </w:p>
    <w:p>
      <w:pPr>
        <w:spacing w:before="91"/>
        <w:ind w:left="184" w:right="0" w:firstLine="0"/>
        <w:jc w:val="left"/>
        <w:rPr>
          <w:i/>
          <w:sz w:val="18"/>
        </w:rPr>
      </w:pPr>
      <w:r>
        <w:rPr>
          <w:i/>
          <w:color w:val="151515"/>
          <w:w w:val="105"/>
          <w:sz w:val="18"/>
        </w:rPr>
        <w:t>Clientes</w:t>
      </w:r>
      <w:r>
        <w:rPr>
          <w:i/>
          <w:color w:val="151515"/>
          <w:spacing w:val="-2"/>
          <w:w w:val="105"/>
          <w:sz w:val="18"/>
        </w:rPr>
        <w:t> </w:t>
      </w:r>
      <w:r>
        <w:rPr>
          <w:i/>
          <w:color w:val="151515"/>
          <w:w w:val="105"/>
          <w:sz w:val="18"/>
        </w:rPr>
        <w:t>par</w:t>
      </w:r>
      <w:r>
        <w:rPr>
          <w:i/>
          <w:color w:val="151515"/>
          <w:spacing w:val="10"/>
          <w:w w:val="105"/>
          <w:sz w:val="18"/>
        </w:rPr>
        <w:t> </w:t>
      </w:r>
      <w:r>
        <w:rPr>
          <w:i/>
          <w:color w:val="151515"/>
          <w:w w:val="105"/>
          <w:sz w:val="18"/>
        </w:rPr>
        <w:t>ventas</w:t>
      </w:r>
      <w:r>
        <w:rPr>
          <w:i/>
          <w:color w:val="151515"/>
          <w:spacing w:val="7"/>
          <w:w w:val="105"/>
          <w:sz w:val="18"/>
        </w:rPr>
        <w:t> </w:t>
      </w:r>
      <w:r>
        <w:rPr>
          <w:rFonts w:ascii="Times New Roman"/>
          <w:i/>
          <w:color w:val="151515"/>
          <w:w w:val="105"/>
          <w:sz w:val="21"/>
        </w:rPr>
        <w:t>y</w:t>
      </w:r>
      <w:r>
        <w:rPr>
          <w:rFonts w:ascii="Times New Roman"/>
          <w:i/>
          <w:color w:val="151515"/>
          <w:spacing w:val="-22"/>
          <w:w w:val="105"/>
          <w:sz w:val="21"/>
        </w:rPr>
        <w:t> </w:t>
      </w:r>
      <w:r>
        <w:rPr>
          <w:i/>
          <w:color w:val="151515"/>
          <w:w w:val="105"/>
          <w:sz w:val="18"/>
        </w:rPr>
        <w:t>prestaci6n</w:t>
      </w:r>
      <w:r>
        <w:rPr>
          <w:i/>
          <w:color w:val="151515"/>
          <w:spacing w:val="7"/>
          <w:w w:val="105"/>
          <w:sz w:val="18"/>
        </w:rPr>
        <w:t> </w:t>
      </w:r>
      <w:r>
        <w:rPr>
          <w:i/>
          <w:color w:val="151515"/>
          <w:w w:val="105"/>
          <w:sz w:val="18"/>
        </w:rPr>
        <w:t>de</w:t>
      </w:r>
      <w:r>
        <w:rPr>
          <w:i/>
          <w:color w:val="151515"/>
          <w:spacing w:val="-23"/>
          <w:w w:val="105"/>
          <w:sz w:val="18"/>
        </w:rPr>
        <w:t> </w:t>
      </w:r>
      <w:r>
        <w:rPr>
          <w:i/>
          <w:color w:val="151515"/>
          <w:spacing w:val="-2"/>
          <w:w w:val="105"/>
          <w:sz w:val="18"/>
        </w:rPr>
        <w:t>servicios</w:t>
      </w:r>
    </w:p>
    <w:p>
      <w:pPr>
        <w:pStyle w:val="BodyText"/>
        <w:spacing w:before="3"/>
        <w:rPr>
          <w:i/>
          <w:sz w:val="25"/>
        </w:rPr>
      </w:pPr>
    </w:p>
    <w:p>
      <w:pPr>
        <w:spacing w:line="290" w:lineRule="auto" w:before="0"/>
        <w:ind w:left="174" w:right="786" w:firstLine="3"/>
        <w:jc w:val="left"/>
        <w:rPr>
          <w:sz w:val="18"/>
        </w:rPr>
      </w:pPr>
      <w:r>
        <w:rPr>
          <w:color w:val="151515"/>
          <w:w w:val="105"/>
          <w:sz w:val="18"/>
        </w:rPr>
        <w:t>La Sociedad tiene al</w:t>
      </w:r>
      <w:r>
        <w:rPr>
          <w:color w:val="151515"/>
          <w:spacing w:val="-7"/>
          <w:w w:val="105"/>
          <w:sz w:val="18"/>
        </w:rPr>
        <w:t> </w:t>
      </w:r>
      <w:r>
        <w:rPr>
          <w:color w:val="151515"/>
          <w:w w:val="105"/>
          <w:sz w:val="18"/>
        </w:rPr>
        <w:t>31de diciembre de 2024 saldos con</w:t>
      </w:r>
      <w:r>
        <w:rPr>
          <w:color w:val="151515"/>
          <w:spacing w:val="-5"/>
          <w:w w:val="105"/>
          <w:sz w:val="18"/>
        </w:rPr>
        <w:t> </w:t>
      </w:r>
      <w:r>
        <w:rPr>
          <w:color w:val="151515"/>
          <w:w w:val="105"/>
          <w:sz w:val="18"/>
        </w:rPr>
        <w:t>clientes</w:t>
      </w:r>
      <w:r>
        <w:rPr>
          <w:color w:val="151515"/>
          <w:spacing w:val="-5"/>
          <w:w w:val="105"/>
          <w:sz w:val="18"/>
        </w:rPr>
        <w:t> </w:t>
      </w:r>
      <w:r>
        <w:rPr>
          <w:color w:val="151515"/>
          <w:w w:val="105"/>
          <w:sz w:val="18"/>
        </w:rPr>
        <w:t>no pertenecientes</w:t>
      </w:r>
      <w:r>
        <w:rPr>
          <w:color w:val="151515"/>
          <w:spacing w:val="-6"/>
          <w:w w:val="105"/>
          <w:sz w:val="18"/>
        </w:rPr>
        <w:t> </w:t>
      </w:r>
      <w:r>
        <w:rPr>
          <w:color w:val="151515"/>
          <w:w w:val="105"/>
          <w:sz w:val="18"/>
        </w:rPr>
        <w:t>al</w:t>
      </w:r>
      <w:r>
        <w:rPr>
          <w:color w:val="151515"/>
          <w:spacing w:val="-11"/>
          <w:w w:val="105"/>
          <w:sz w:val="18"/>
        </w:rPr>
        <w:t> </w:t>
      </w:r>
      <w:r>
        <w:rPr>
          <w:color w:val="282828"/>
          <w:w w:val="105"/>
          <w:sz w:val="18"/>
        </w:rPr>
        <w:t>grupo </w:t>
      </w:r>
      <w:r>
        <w:rPr>
          <w:color w:val="151515"/>
          <w:w w:val="105"/>
          <w:sz w:val="18"/>
        </w:rPr>
        <w:t>par importe</w:t>
      </w:r>
      <w:r>
        <w:rPr>
          <w:color w:val="151515"/>
          <w:spacing w:val="-3"/>
          <w:w w:val="105"/>
          <w:sz w:val="18"/>
        </w:rPr>
        <w:t> </w:t>
      </w:r>
      <w:r>
        <w:rPr>
          <w:color w:val="151515"/>
          <w:w w:val="105"/>
          <w:sz w:val="18"/>
        </w:rPr>
        <w:t>neto de 3,35 millones de</w:t>
      </w:r>
      <w:r>
        <w:rPr>
          <w:color w:val="151515"/>
          <w:spacing w:val="-11"/>
          <w:w w:val="105"/>
          <w:sz w:val="18"/>
        </w:rPr>
        <w:t> </w:t>
      </w:r>
      <w:r>
        <w:rPr>
          <w:color w:val="151515"/>
          <w:w w:val="105"/>
          <w:sz w:val="18"/>
        </w:rPr>
        <w:t>euros.</w:t>
      </w:r>
      <w:r>
        <w:rPr>
          <w:color w:val="151515"/>
          <w:spacing w:val="-14"/>
          <w:w w:val="105"/>
          <w:sz w:val="18"/>
        </w:rPr>
        <w:t> </w:t>
      </w:r>
      <w:r>
        <w:rPr>
          <w:color w:val="151515"/>
          <w:w w:val="105"/>
          <w:sz w:val="18"/>
        </w:rPr>
        <w:t>Estos</w:t>
      </w:r>
      <w:r>
        <w:rPr>
          <w:color w:val="151515"/>
          <w:spacing w:val="-5"/>
          <w:w w:val="105"/>
          <w:sz w:val="18"/>
        </w:rPr>
        <w:t> </w:t>
      </w:r>
      <w:r>
        <w:rPr>
          <w:color w:val="151515"/>
          <w:w w:val="105"/>
          <w:sz w:val="18"/>
        </w:rPr>
        <w:t>saldos estan</w:t>
      </w:r>
      <w:r>
        <w:rPr>
          <w:color w:val="151515"/>
          <w:spacing w:val="-4"/>
          <w:w w:val="105"/>
          <w:sz w:val="18"/>
        </w:rPr>
        <w:t> </w:t>
      </w:r>
      <w:r>
        <w:rPr>
          <w:color w:val="151515"/>
          <w:w w:val="105"/>
          <w:sz w:val="18"/>
        </w:rPr>
        <w:t>compuestos par multiples</w:t>
      </w:r>
      <w:r>
        <w:rPr>
          <w:color w:val="151515"/>
          <w:spacing w:val="-1"/>
          <w:w w:val="105"/>
          <w:sz w:val="18"/>
        </w:rPr>
        <w:t> </w:t>
      </w:r>
      <w:r>
        <w:rPr>
          <w:color w:val="151515"/>
          <w:w w:val="105"/>
          <w:sz w:val="18"/>
        </w:rPr>
        <w:t>clientes</w:t>
      </w:r>
      <w:r>
        <w:rPr>
          <w:color w:val="525252"/>
          <w:w w:val="105"/>
          <w:sz w:val="18"/>
        </w:rPr>
        <w:t>,</w:t>
      </w:r>
      <w:r>
        <w:rPr>
          <w:color w:val="151515"/>
          <w:w w:val="105"/>
          <w:sz w:val="18"/>
        </w:rPr>
        <w:t>las</w:t>
      </w:r>
      <w:r>
        <w:rPr>
          <w:color w:val="151515"/>
          <w:spacing w:val="-5"/>
          <w:w w:val="105"/>
          <w:sz w:val="18"/>
        </w:rPr>
        <w:t> </w:t>
      </w:r>
      <w:r>
        <w:rPr>
          <w:color w:val="151515"/>
          <w:w w:val="105"/>
          <w:sz w:val="18"/>
        </w:rPr>
        <w:t>cuales presentan diversidad de</w:t>
      </w:r>
      <w:r>
        <w:rPr>
          <w:color w:val="151515"/>
          <w:spacing w:val="-4"/>
          <w:w w:val="105"/>
          <w:sz w:val="18"/>
        </w:rPr>
        <w:t> </w:t>
      </w:r>
      <w:r>
        <w:rPr>
          <w:color w:val="151515"/>
          <w:w w:val="105"/>
          <w:sz w:val="18"/>
        </w:rPr>
        <w:t>condiciones comerciales</w:t>
      </w:r>
      <w:r>
        <w:rPr>
          <w:color w:val="151515"/>
          <w:spacing w:val="-3"/>
          <w:w w:val="105"/>
          <w:sz w:val="18"/>
        </w:rPr>
        <w:t> </w:t>
      </w:r>
      <w:r>
        <w:rPr>
          <w:color w:val="151515"/>
          <w:w w:val="105"/>
          <w:sz w:val="18"/>
        </w:rPr>
        <w:t>particulares,</w:t>
      </w:r>
      <w:r>
        <w:rPr>
          <w:color w:val="151515"/>
          <w:spacing w:val="-9"/>
          <w:w w:val="105"/>
          <w:sz w:val="18"/>
        </w:rPr>
        <w:t> </w:t>
      </w:r>
      <w:r>
        <w:rPr>
          <w:color w:val="151515"/>
          <w:w w:val="105"/>
          <w:sz w:val="18"/>
        </w:rPr>
        <w:t>lo</w:t>
      </w:r>
      <w:r>
        <w:rPr>
          <w:color w:val="151515"/>
          <w:spacing w:val="-15"/>
          <w:w w:val="105"/>
          <w:sz w:val="18"/>
        </w:rPr>
        <w:t> </w:t>
      </w:r>
      <w:r>
        <w:rPr>
          <w:color w:val="151515"/>
          <w:w w:val="105"/>
          <w:sz w:val="18"/>
        </w:rPr>
        <w:t>que</w:t>
      </w:r>
      <w:r>
        <w:rPr>
          <w:color w:val="151515"/>
          <w:spacing w:val="-14"/>
          <w:w w:val="105"/>
          <w:sz w:val="18"/>
        </w:rPr>
        <w:t> </w:t>
      </w:r>
      <w:r>
        <w:rPr>
          <w:color w:val="151515"/>
          <w:w w:val="105"/>
          <w:sz w:val="18"/>
        </w:rPr>
        <w:t>requiere</w:t>
      </w:r>
      <w:r>
        <w:rPr>
          <w:color w:val="151515"/>
          <w:spacing w:val="-1"/>
          <w:w w:val="105"/>
          <w:sz w:val="18"/>
        </w:rPr>
        <w:t> </w:t>
      </w:r>
      <w:r>
        <w:rPr>
          <w:color w:val="151515"/>
          <w:w w:val="105"/>
          <w:sz w:val="18"/>
        </w:rPr>
        <w:t>de</w:t>
      </w:r>
      <w:r>
        <w:rPr>
          <w:color w:val="151515"/>
          <w:spacing w:val="-14"/>
          <w:w w:val="105"/>
          <w:sz w:val="18"/>
        </w:rPr>
        <w:t> </w:t>
      </w:r>
      <w:r>
        <w:rPr>
          <w:color w:val="151515"/>
          <w:w w:val="105"/>
          <w:sz w:val="18"/>
        </w:rPr>
        <w:t>un</w:t>
      </w:r>
      <w:r>
        <w:rPr>
          <w:color w:val="151515"/>
          <w:spacing w:val="-16"/>
          <w:w w:val="105"/>
          <w:sz w:val="18"/>
        </w:rPr>
        <w:t> </w:t>
      </w:r>
      <w:r>
        <w:rPr>
          <w:color w:val="151515"/>
          <w:w w:val="105"/>
          <w:sz w:val="18"/>
        </w:rPr>
        <w:t>seguimiento</w:t>
      </w:r>
      <w:r>
        <w:rPr>
          <w:color w:val="151515"/>
          <w:spacing w:val="16"/>
          <w:w w:val="105"/>
          <w:sz w:val="18"/>
        </w:rPr>
        <w:t> </w:t>
      </w:r>
      <w:r>
        <w:rPr>
          <w:color w:val="151515"/>
          <w:w w:val="105"/>
          <w:sz w:val="18"/>
        </w:rPr>
        <w:t>de</w:t>
      </w:r>
      <w:r>
        <w:rPr>
          <w:color w:val="151515"/>
          <w:spacing w:val="-15"/>
          <w:w w:val="105"/>
          <w:sz w:val="18"/>
        </w:rPr>
        <w:t> </w:t>
      </w:r>
      <w:r>
        <w:rPr>
          <w:color w:val="151515"/>
          <w:w w:val="105"/>
          <w:sz w:val="18"/>
        </w:rPr>
        <w:t>las</w:t>
      </w:r>
      <w:r>
        <w:rPr>
          <w:color w:val="151515"/>
          <w:spacing w:val="-7"/>
          <w:w w:val="105"/>
          <w:sz w:val="18"/>
        </w:rPr>
        <w:t> </w:t>
      </w:r>
      <w:r>
        <w:rPr>
          <w:color w:val="151515"/>
          <w:w w:val="105"/>
          <w:sz w:val="18"/>
        </w:rPr>
        <w:t>mismos par</w:t>
      </w:r>
      <w:r>
        <w:rPr>
          <w:color w:val="151515"/>
          <w:spacing w:val="-7"/>
          <w:w w:val="105"/>
          <w:sz w:val="18"/>
        </w:rPr>
        <w:t> </w:t>
      </w:r>
      <w:r>
        <w:rPr>
          <w:color w:val="151515"/>
          <w:w w:val="105"/>
          <w:sz w:val="18"/>
        </w:rPr>
        <w:t>parte</w:t>
      </w:r>
      <w:r>
        <w:rPr>
          <w:color w:val="151515"/>
          <w:spacing w:val="-11"/>
          <w:w w:val="105"/>
          <w:sz w:val="18"/>
        </w:rPr>
        <w:t> </w:t>
      </w:r>
      <w:r>
        <w:rPr>
          <w:color w:val="151515"/>
          <w:w w:val="105"/>
          <w:sz w:val="18"/>
        </w:rPr>
        <w:t>de</w:t>
      </w:r>
      <w:r>
        <w:rPr>
          <w:color w:val="151515"/>
          <w:spacing w:val="-14"/>
          <w:w w:val="105"/>
          <w:sz w:val="18"/>
        </w:rPr>
        <w:t> </w:t>
      </w:r>
      <w:r>
        <w:rPr>
          <w:color w:val="151515"/>
          <w:w w:val="105"/>
          <w:sz w:val="18"/>
        </w:rPr>
        <w:t>la</w:t>
      </w:r>
      <w:r>
        <w:rPr>
          <w:color w:val="151515"/>
          <w:spacing w:val="-12"/>
          <w:w w:val="105"/>
          <w:sz w:val="18"/>
        </w:rPr>
        <w:t> </w:t>
      </w:r>
      <w:r>
        <w:rPr>
          <w:color w:val="151515"/>
          <w:w w:val="105"/>
          <w:sz w:val="18"/>
        </w:rPr>
        <w:t>Empresa.</w:t>
      </w:r>
      <w:r>
        <w:rPr>
          <w:color w:val="151515"/>
          <w:spacing w:val="-12"/>
          <w:w w:val="105"/>
          <w:sz w:val="18"/>
        </w:rPr>
        <w:t> </w:t>
      </w:r>
      <w:r>
        <w:rPr>
          <w:color w:val="151515"/>
          <w:w w:val="105"/>
          <w:sz w:val="18"/>
        </w:rPr>
        <w:t>La</w:t>
      </w:r>
      <w:r>
        <w:rPr>
          <w:color w:val="151515"/>
          <w:spacing w:val="-12"/>
          <w:w w:val="105"/>
          <w:sz w:val="18"/>
        </w:rPr>
        <w:t> </w:t>
      </w:r>
      <w:r>
        <w:rPr>
          <w:color w:val="151515"/>
          <w:w w:val="105"/>
          <w:sz w:val="18"/>
        </w:rPr>
        <w:t>Sociedad</w:t>
      </w:r>
      <w:r>
        <w:rPr>
          <w:color w:val="151515"/>
          <w:spacing w:val="-4"/>
          <w:w w:val="105"/>
          <w:sz w:val="18"/>
        </w:rPr>
        <w:t> </w:t>
      </w:r>
      <w:r>
        <w:rPr>
          <w:color w:val="151515"/>
          <w:w w:val="105"/>
          <w:sz w:val="18"/>
        </w:rPr>
        <w:t>dispone de</w:t>
      </w:r>
      <w:r>
        <w:rPr>
          <w:color w:val="151515"/>
          <w:spacing w:val="-9"/>
          <w:w w:val="105"/>
          <w:sz w:val="18"/>
        </w:rPr>
        <w:t> </w:t>
      </w:r>
      <w:r>
        <w:rPr>
          <w:color w:val="151515"/>
          <w:w w:val="105"/>
          <w:sz w:val="18"/>
        </w:rPr>
        <w:t>un</w:t>
      </w:r>
      <w:r>
        <w:rPr>
          <w:color w:val="151515"/>
          <w:spacing w:val="-13"/>
          <w:w w:val="105"/>
          <w:sz w:val="18"/>
        </w:rPr>
        <w:t> </w:t>
      </w:r>
      <w:r>
        <w:rPr>
          <w:color w:val="151515"/>
          <w:w w:val="105"/>
          <w:sz w:val="18"/>
        </w:rPr>
        <w:t>departamento</w:t>
      </w:r>
      <w:r>
        <w:rPr>
          <w:color w:val="151515"/>
          <w:spacing w:val="17"/>
          <w:w w:val="105"/>
          <w:sz w:val="18"/>
        </w:rPr>
        <w:t> </w:t>
      </w:r>
      <w:r>
        <w:rPr>
          <w:color w:val="151515"/>
          <w:w w:val="105"/>
          <w:sz w:val="18"/>
        </w:rPr>
        <w:t>que</w:t>
      </w:r>
      <w:r>
        <w:rPr>
          <w:color w:val="151515"/>
          <w:spacing w:val="-5"/>
          <w:w w:val="105"/>
          <w:sz w:val="18"/>
        </w:rPr>
        <w:t> </w:t>
      </w:r>
      <w:r>
        <w:rPr>
          <w:color w:val="151515"/>
          <w:w w:val="105"/>
          <w:sz w:val="18"/>
        </w:rPr>
        <w:t>realiza </w:t>
      </w:r>
      <w:r>
        <w:rPr>
          <w:color w:val="282828"/>
          <w:w w:val="105"/>
          <w:sz w:val="18"/>
        </w:rPr>
        <w:t>seguimiento</w:t>
      </w:r>
      <w:r>
        <w:rPr>
          <w:color w:val="282828"/>
          <w:spacing w:val="16"/>
          <w:w w:val="105"/>
          <w:sz w:val="18"/>
        </w:rPr>
        <w:t> </w:t>
      </w:r>
      <w:r>
        <w:rPr>
          <w:color w:val="151515"/>
          <w:w w:val="105"/>
          <w:sz w:val="18"/>
        </w:rPr>
        <w:t>a</w:t>
      </w:r>
      <w:r>
        <w:rPr>
          <w:color w:val="151515"/>
          <w:spacing w:val="-8"/>
          <w:w w:val="105"/>
          <w:sz w:val="18"/>
        </w:rPr>
        <w:t> </w:t>
      </w:r>
      <w:r>
        <w:rPr>
          <w:color w:val="151515"/>
          <w:w w:val="105"/>
          <w:sz w:val="18"/>
        </w:rPr>
        <w:t>las saldos pendiente de cobra de</w:t>
      </w:r>
      <w:r>
        <w:rPr>
          <w:color w:val="151515"/>
          <w:spacing w:val="-13"/>
          <w:w w:val="105"/>
          <w:sz w:val="18"/>
        </w:rPr>
        <w:t> </w:t>
      </w:r>
      <w:r>
        <w:rPr>
          <w:color w:val="151515"/>
          <w:w w:val="105"/>
          <w:sz w:val="18"/>
        </w:rPr>
        <w:t>las</w:t>
      </w:r>
      <w:r>
        <w:rPr>
          <w:color w:val="151515"/>
          <w:spacing w:val="-1"/>
          <w:w w:val="105"/>
          <w:sz w:val="18"/>
        </w:rPr>
        <w:t> </w:t>
      </w:r>
      <w:r>
        <w:rPr>
          <w:color w:val="151515"/>
          <w:w w:val="105"/>
          <w:sz w:val="18"/>
        </w:rPr>
        <w:t>clientes,</w:t>
      </w:r>
      <w:r>
        <w:rPr>
          <w:color w:val="151515"/>
          <w:spacing w:val="-6"/>
          <w:w w:val="105"/>
          <w:sz w:val="18"/>
        </w:rPr>
        <w:t> </w:t>
      </w:r>
      <w:r>
        <w:rPr>
          <w:color w:val="151515"/>
          <w:w w:val="105"/>
          <w:sz w:val="18"/>
        </w:rPr>
        <w:t>teniendo en</w:t>
      </w:r>
      <w:r>
        <w:rPr>
          <w:color w:val="151515"/>
          <w:spacing w:val="-8"/>
          <w:w w:val="105"/>
          <w:sz w:val="18"/>
        </w:rPr>
        <w:t> </w:t>
      </w:r>
      <w:r>
        <w:rPr>
          <w:color w:val="151515"/>
          <w:w w:val="105"/>
          <w:sz w:val="18"/>
        </w:rPr>
        <w:t>cuenta su</w:t>
      </w:r>
      <w:r>
        <w:rPr>
          <w:color w:val="151515"/>
          <w:spacing w:val="-9"/>
          <w:w w:val="105"/>
          <w:sz w:val="18"/>
        </w:rPr>
        <w:t> </w:t>
      </w:r>
      <w:r>
        <w:rPr>
          <w:color w:val="151515"/>
          <w:w w:val="105"/>
          <w:sz w:val="18"/>
        </w:rPr>
        <w:t>tipo de</w:t>
      </w:r>
      <w:r>
        <w:rPr>
          <w:color w:val="151515"/>
          <w:spacing w:val="-10"/>
          <w:w w:val="105"/>
          <w:sz w:val="18"/>
        </w:rPr>
        <w:t> </w:t>
      </w:r>
      <w:r>
        <w:rPr>
          <w:color w:val="151515"/>
          <w:w w:val="105"/>
          <w:sz w:val="18"/>
        </w:rPr>
        <w:t>negocio, valorajunto con</w:t>
      </w:r>
      <w:r>
        <w:rPr>
          <w:color w:val="151515"/>
          <w:spacing w:val="-12"/>
          <w:w w:val="105"/>
          <w:sz w:val="18"/>
        </w:rPr>
        <w:t> </w:t>
      </w:r>
      <w:r>
        <w:rPr>
          <w:color w:val="151515"/>
          <w:w w:val="105"/>
          <w:sz w:val="18"/>
        </w:rPr>
        <w:t>la</w:t>
      </w:r>
      <w:r>
        <w:rPr>
          <w:color w:val="151515"/>
          <w:spacing w:val="-1"/>
          <w:w w:val="105"/>
          <w:sz w:val="18"/>
        </w:rPr>
        <w:t> </w:t>
      </w:r>
      <w:r>
        <w:rPr>
          <w:color w:val="151515"/>
          <w:w w:val="105"/>
          <w:sz w:val="18"/>
        </w:rPr>
        <w:t>direcci6n el</w:t>
      </w:r>
      <w:r>
        <w:rPr>
          <w:color w:val="151515"/>
          <w:spacing w:val="-15"/>
          <w:w w:val="105"/>
          <w:sz w:val="18"/>
        </w:rPr>
        <w:t> </w:t>
      </w:r>
      <w:r>
        <w:rPr>
          <w:color w:val="151515"/>
          <w:w w:val="105"/>
          <w:sz w:val="18"/>
        </w:rPr>
        <w:t>riesgo</w:t>
      </w:r>
      <w:r>
        <w:rPr>
          <w:color w:val="151515"/>
          <w:spacing w:val="-2"/>
          <w:w w:val="105"/>
          <w:sz w:val="18"/>
        </w:rPr>
        <w:t> </w:t>
      </w:r>
      <w:r>
        <w:rPr>
          <w:color w:val="151515"/>
          <w:w w:val="105"/>
          <w:sz w:val="18"/>
        </w:rPr>
        <w:t>crediticio a asumir</w:t>
      </w:r>
      <w:r>
        <w:rPr>
          <w:color w:val="151515"/>
          <w:spacing w:val="27"/>
          <w:w w:val="105"/>
          <w:sz w:val="18"/>
        </w:rPr>
        <w:t> </w:t>
      </w:r>
      <w:r>
        <w:rPr>
          <w:color w:val="151515"/>
          <w:w w:val="105"/>
          <w:sz w:val="18"/>
        </w:rPr>
        <w:t>y</w:t>
      </w:r>
      <w:r>
        <w:rPr>
          <w:color w:val="151515"/>
          <w:spacing w:val="-4"/>
          <w:w w:val="105"/>
          <w:sz w:val="18"/>
        </w:rPr>
        <w:t> </w:t>
      </w:r>
      <w:r>
        <w:rPr>
          <w:color w:val="151515"/>
          <w:w w:val="105"/>
          <w:sz w:val="18"/>
        </w:rPr>
        <w:t>realiza el</w:t>
      </w:r>
      <w:r>
        <w:rPr>
          <w:color w:val="151515"/>
          <w:spacing w:val="-13"/>
          <w:w w:val="105"/>
          <w:sz w:val="18"/>
        </w:rPr>
        <w:t> </w:t>
      </w:r>
      <w:r>
        <w:rPr>
          <w:color w:val="151515"/>
          <w:w w:val="105"/>
          <w:sz w:val="18"/>
        </w:rPr>
        <w:t>seguimiento del</w:t>
      </w:r>
      <w:r>
        <w:rPr>
          <w:color w:val="151515"/>
          <w:spacing w:val="-7"/>
          <w:w w:val="105"/>
          <w:sz w:val="18"/>
        </w:rPr>
        <w:t> </w:t>
      </w:r>
      <w:r>
        <w:rPr>
          <w:color w:val="151515"/>
          <w:w w:val="105"/>
          <w:sz w:val="18"/>
        </w:rPr>
        <w:t>cobra en</w:t>
      </w:r>
      <w:r>
        <w:rPr>
          <w:color w:val="151515"/>
          <w:spacing w:val="-8"/>
          <w:w w:val="105"/>
          <w:sz w:val="18"/>
        </w:rPr>
        <w:t> </w:t>
      </w:r>
      <w:r>
        <w:rPr>
          <w:color w:val="151515"/>
          <w:w w:val="105"/>
          <w:sz w:val="18"/>
        </w:rPr>
        <w:t>el</w:t>
      </w:r>
      <w:r>
        <w:rPr>
          <w:color w:val="151515"/>
          <w:spacing w:val="-10"/>
          <w:w w:val="105"/>
          <w:sz w:val="18"/>
        </w:rPr>
        <w:t> </w:t>
      </w:r>
      <w:r>
        <w:rPr>
          <w:color w:val="151515"/>
          <w:w w:val="105"/>
          <w:sz w:val="18"/>
        </w:rPr>
        <w:t>plaza establecido.</w:t>
      </w:r>
      <w:r>
        <w:rPr>
          <w:color w:val="151515"/>
          <w:spacing w:val="-4"/>
          <w:w w:val="105"/>
          <w:sz w:val="18"/>
        </w:rPr>
        <w:t> </w:t>
      </w:r>
      <w:r>
        <w:rPr>
          <w:color w:val="151515"/>
          <w:w w:val="105"/>
          <w:sz w:val="18"/>
        </w:rPr>
        <w:t>Debido</w:t>
      </w:r>
      <w:r>
        <w:rPr>
          <w:color w:val="151515"/>
          <w:spacing w:val="-5"/>
          <w:w w:val="105"/>
          <w:sz w:val="18"/>
        </w:rPr>
        <w:t> </w:t>
      </w:r>
      <w:r>
        <w:rPr>
          <w:color w:val="151515"/>
          <w:w w:val="105"/>
          <w:sz w:val="18"/>
        </w:rPr>
        <w:t>a</w:t>
      </w:r>
      <w:r>
        <w:rPr>
          <w:color w:val="151515"/>
          <w:spacing w:val="-10"/>
          <w:w w:val="105"/>
          <w:sz w:val="18"/>
        </w:rPr>
        <w:t> </w:t>
      </w:r>
      <w:r>
        <w:rPr>
          <w:color w:val="151515"/>
          <w:w w:val="105"/>
          <w:sz w:val="18"/>
        </w:rPr>
        <w:t>la</w:t>
      </w:r>
      <w:r>
        <w:rPr>
          <w:color w:val="151515"/>
          <w:spacing w:val="-13"/>
          <w:w w:val="105"/>
          <w:sz w:val="18"/>
        </w:rPr>
        <w:t> </w:t>
      </w:r>
      <w:r>
        <w:rPr>
          <w:color w:val="282828"/>
          <w:w w:val="105"/>
          <w:sz w:val="18"/>
        </w:rPr>
        <w:t>gran </w:t>
      </w:r>
      <w:r>
        <w:rPr>
          <w:color w:val="151515"/>
          <w:w w:val="105"/>
          <w:sz w:val="18"/>
        </w:rPr>
        <w:t>variedad</w:t>
      </w:r>
      <w:r>
        <w:rPr>
          <w:color w:val="151515"/>
          <w:spacing w:val="-3"/>
          <w:w w:val="105"/>
          <w:sz w:val="18"/>
        </w:rPr>
        <w:t> </w:t>
      </w:r>
      <w:r>
        <w:rPr>
          <w:color w:val="151515"/>
          <w:w w:val="105"/>
          <w:sz w:val="18"/>
        </w:rPr>
        <w:t>de</w:t>
      </w:r>
      <w:r>
        <w:rPr>
          <w:color w:val="151515"/>
          <w:spacing w:val="-7"/>
          <w:w w:val="105"/>
          <w:sz w:val="18"/>
        </w:rPr>
        <w:t> </w:t>
      </w:r>
      <w:r>
        <w:rPr>
          <w:color w:val="151515"/>
          <w:w w:val="105"/>
          <w:sz w:val="18"/>
        </w:rPr>
        <w:t>clientes,</w:t>
      </w:r>
      <w:r>
        <w:rPr>
          <w:color w:val="151515"/>
          <w:spacing w:val="-6"/>
          <w:w w:val="105"/>
          <w:sz w:val="18"/>
        </w:rPr>
        <w:t> </w:t>
      </w:r>
      <w:r>
        <w:rPr>
          <w:color w:val="151515"/>
          <w:w w:val="105"/>
          <w:sz w:val="18"/>
        </w:rPr>
        <w:t>a</w:t>
      </w:r>
      <w:r>
        <w:rPr>
          <w:color w:val="151515"/>
          <w:spacing w:val="-14"/>
          <w:w w:val="105"/>
          <w:sz w:val="18"/>
        </w:rPr>
        <w:t> </w:t>
      </w:r>
      <w:r>
        <w:rPr>
          <w:color w:val="151515"/>
          <w:w w:val="105"/>
          <w:sz w:val="18"/>
        </w:rPr>
        <w:t>las</w:t>
      </w:r>
      <w:r>
        <w:rPr>
          <w:color w:val="151515"/>
          <w:spacing w:val="-6"/>
          <w:w w:val="105"/>
          <w:sz w:val="18"/>
        </w:rPr>
        <w:t> </w:t>
      </w:r>
      <w:r>
        <w:rPr>
          <w:color w:val="151515"/>
          <w:w w:val="105"/>
          <w:sz w:val="18"/>
        </w:rPr>
        <w:t>multiples especificidades</w:t>
      </w:r>
      <w:r>
        <w:rPr>
          <w:color w:val="151515"/>
          <w:spacing w:val="-15"/>
          <w:w w:val="105"/>
          <w:sz w:val="18"/>
        </w:rPr>
        <w:t> </w:t>
      </w:r>
      <w:r>
        <w:rPr>
          <w:color w:val="151515"/>
          <w:w w:val="105"/>
          <w:sz w:val="18"/>
        </w:rPr>
        <w:t>de</w:t>
      </w:r>
      <w:r>
        <w:rPr>
          <w:color w:val="151515"/>
          <w:spacing w:val="-17"/>
          <w:w w:val="105"/>
          <w:sz w:val="18"/>
        </w:rPr>
        <w:t> </w:t>
      </w:r>
      <w:r>
        <w:rPr>
          <w:color w:val="151515"/>
          <w:w w:val="105"/>
          <w:sz w:val="18"/>
        </w:rPr>
        <w:t>las</w:t>
      </w:r>
      <w:r>
        <w:rPr>
          <w:color w:val="151515"/>
          <w:spacing w:val="-7"/>
          <w:w w:val="105"/>
          <w:sz w:val="18"/>
        </w:rPr>
        <w:t> </w:t>
      </w:r>
      <w:r>
        <w:rPr>
          <w:color w:val="151515"/>
          <w:w w:val="105"/>
          <w:sz w:val="18"/>
        </w:rPr>
        <w:t>acuerdos ya</w:t>
      </w:r>
      <w:r>
        <w:rPr>
          <w:color w:val="151515"/>
          <w:spacing w:val="36"/>
          <w:w w:val="105"/>
          <w:sz w:val="18"/>
        </w:rPr>
        <w:t> </w:t>
      </w:r>
      <w:r>
        <w:rPr>
          <w:color w:val="151515"/>
          <w:w w:val="105"/>
          <w:sz w:val="18"/>
        </w:rPr>
        <w:t>que</w:t>
      </w:r>
      <w:r>
        <w:rPr>
          <w:color w:val="151515"/>
          <w:spacing w:val="-13"/>
          <w:w w:val="105"/>
          <w:sz w:val="18"/>
        </w:rPr>
        <w:t> </w:t>
      </w:r>
      <w:r>
        <w:rPr>
          <w:color w:val="151515"/>
          <w:w w:val="105"/>
          <w:sz w:val="18"/>
        </w:rPr>
        <w:t>la</w:t>
      </w:r>
      <w:r>
        <w:rPr>
          <w:color w:val="151515"/>
          <w:spacing w:val="-7"/>
          <w:w w:val="105"/>
          <w:sz w:val="18"/>
        </w:rPr>
        <w:t> </w:t>
      </w:r>
      <w:r>
        <w:rPr>
          <w:color w:val="151515"/>
          <w:w w:val="105"/>
          <w:sz w:val="18"/>
        </w:rPr>
        <w:t>forma</w:t>
      </w:r>
      <w:r>
        <w:rPr>
          <w:color w:val="151515"/>
          <w:spacing w:val="-2"/>
          <w:w w:val="105"/>
          <w:sz w:val="18"/>
        </w:rPr>
        <w:t> </w:t>
      </w:r>
      <w:r>
        <w:rPr>
          <w:color w:val="151515"/>
          <w:w w:val="105"/>
          <w:sz w:val="18"/>
        </w:rPr>
        <w:t>de cobra se</w:t>
      </w:r>
      <w:r>
        <w:rPr>
          <w:color w:val="151515"/>
          <w:spacing w:val="-8"/>
          <w:w w:val="105"/>
          <w:sz w:val="18"/>
        </w:rPr>
        <w:t> </w:t>
      </w:r>
      <w:r>
        <w:rPr>
          <w:color w:val="151515"/>
          <w:w w:val="105"/>
          <w:sz w:val="18"/>
        </w:rPr>
        <w:t>establece en</w:t>
      </w:r>
      <w:r>
        <w:rPr>
          <w:color w:val="151515"/>
          <w:spacing w:val="-20"/>
          <w:w w:val="105"/>
          <w:sz w:val="18"/>
        </w:rPr>
        <w:t> </w:t>
      </w:r>
      <w:r>
        <w:rPr>
          <w:color w:val="151515"/>
          <w:w w:val="105"/>
          <w:sz w:val="18"/>
        </w:rPr>
        <w:t>base</w:t>
      </w:r>
      <w:r>
        <w:rPr>
          <w:color w:val="151515"/>
          <w:spacing w:val="-9"/>
          <w:w w:val="105"/>
          <w:sz w:val="18"/>
        </w:rPr>
        <w:t> </w:t>
      </w:r>
      <w:r>
        <w:rPr>
          <w:color w:val="151515"/>
          <w:w w:val="105"/>
          <w:sz w:val="18"/>
        </w:rPr>
        <w:t>a</w:t>
      </w:r>
      <w:r>
        <w:rPr>
          <w:color w:val="151515"/>
          <w:spacing w:val="-8"/>
          <w:w w:val="105"/>
          <w:sz w:val="18"/>
        </w:rPr>
        <w:t> </w:t>
      </w:r>
      <w:r>
        <w:rPr>
          <w:color w:val="151515"/>
          <w:w w:val="105"/>
          <w:sz w:val="18"/>
        </w:rPr>
        <w:t>unas</w:t>
      </w:r>
      <w:r>
        <w:rPr>
          <w:color w:val="151515"/>
          <w:spacing w:val="-9"/>
          <w:w w:val="105"/>
          <w:sz w:val="18"/>
        </w:rPr>
        <w:t> </w:t>
      </w:r>
      <w:r>
        <w:rPr>
          <w:color w:val="151515"/>
          <w:w w:val="105"/>
          <w:sz w:val="18"/>
        </w:rPr>
        <w:t>condiciones cambiantes, hemos</w:t>
      </w:r>
      <w:r>
        <w:rPr>
          <w:color w:val="151515"/>
          <w:spacing w:val="-3"/>
          <w:w w:val="105"/>
          <w:sz w:val="18"/>
        </w:rPr>
        <w:t> </w:t>
      </w:r>
      <w:r>
        <w:rPr>
          <w:color w:val="151515"/>
          <w:w w:val="105"/>
          <w:sz w:val="18"/>
        </w:rPr>
        <w:t>considerado un</w:t>
      </w:r>
      <w:r>
        <w:rPr>
          <w:color w:val="151515"/>
          <w:spacing w:val="-21"/>
          <w:w w:val="105"/>
          <w:sz w:val="18"/>
        </w:rPr>
        <w:t> </w:t>
      </w:r>
      <w:r>
        <w:rPr>
          <w:color w:val="151515"/>
          <w:w w:val="105"/>
          <w:sz w:val="18"/>
        </w:rPr>
        <w:t>aspecto </w:t>
      </w:r>
      <w:r>
        <w:rPr>
          <w:color w:val="282828"/>
          <w:w w:val="105"/>
          <w:sz w:val="18"/>
        </w:rPr>
        <w:t>relevante </w:t>
      </w:r>
      <w:r>
        <w:rPr>
          <w:color w:val="151515"/>
          <w:w w:val="105"/>
          <w:sz w:val="18"/>
        </w:rPr>
        <w:t>en</w:t>
      </w:r>
      <w:r>
        <w:rPr>
          <w:color w:val="151515"/>
          <w:spacing w:val="-19"/>
          <w:w w:val="105"/>
          <w:sz w:val="18"/>
        </w:rPr>
        <w:t> </w:t>
      </w:r>
      <w:r>
        <w:rPr>
          <w:color w:val="151515"/>
          <w:w w:val="105"/>
          <w:sz w:val="18"/>
        </w:rPr>
        <w:t>nuestro</w:t>
      </w:r>
      <w:r>
        <w:rPr>
          <w:color w:val="151515"/>
          <w:spacing w:val="-6"/>
          <w:w w:val="105"/>
          <w:sz w:val="18"/>
        </w:rPr>
        <w:t> </w:t>
      </w:r>
      <w:r>
        <w:rPr>
          <w:color w:val="151515"/>
          <w:w w:val="105"/>
          <w:sz w:val="18"/>
        </w:rPr>
        <w:t>trabajo de</w:t>
      </w:r>
      <w:r>
        <w:rPr>
          <w:color w:val="151515"/>
          <w:spacing w:val="-1"/>
          <w:w w:val="105"/>
          <w:sz w:val="18"/>
        </w:rPr>
        <w:t> </w:t>
      </w:r>
      <w:r>
        <w:rPr>
          <w:color w:val="151515"/>
          <w:w w:val="105"/>
          <w:sz w:val="18"/>
        </w:rPr>
        <w:t>auditorfa la valoraci6n de</w:t>
      </w:r>
      <w:r>
        <w:rPr>
          <w:color w:val="151515"/>
          <w:spacing w:val="-5"/>
          <w:w w:val="105"/>
          <w:sz w:val="18"/>
        </w:rPr>
        <w:t> </w:t>
      </w:r>
      <w:r>
        <w:rPr>
          <w:color w:val="151515"/>
          <w:w w:val="105"/>
          <w:sz w:val="18"/>
        </w:rPr>
        <w:t>las saldos de</w:t>
      </w:r>
      <w:r>
        <w:rPr>
          <w:color w:val="151515"/>
          <w:spacing w:val="-5"/>
          <w:w w:val="105"/>
          <w:sz w:val="18"/>
        </w:rPr>
        <w:t> </w:t>
      </w:r>
      <w:r>
        <w:rPr>
          <w:color w:val="151515"/>
          <w:w w:val="105"/>
          <w:sz w:val="18"/>
        </w:rPr>
        <w:t>clientes.</w:t>
      </w:r>
    </w:p>
    <w:p>
      <w:pPr>
        <w:pStyle w:val="BodyText"/>
        <w:spacing w:before="8"/>
        <w:rPr>
          <w:sz w:val="21"/>
        </w:rPr>
      </w:pPr>
    </w:p>
    <w:p>
      <w:pPr>
        <w:spacing w:line="288" w:lineRule="auto" w:before="1"/>
        <w:ind w:left="174" w:right="701" w:hanging="2"/>
        <w:jc w:val="left"/>
        <w:rPr>
          <w:sz w:val="18"/>
        </w:rPr>
      </w:pPr>
      <w:r>
        <w:rPr>
          <w:color w:val="151515"/>
          <w:w w:val="105"/>
          <w:sz w:val="18"/>
        </w:rPr>
        <w:t>Nuestros procedimientos</w:t>
      </w:r>
      <w:r>
        <w:rPr>
          <w:color w:val="151515"/>
          <w:spacing w:val="-12"/>
          <w:w w:val="105"/>
          <w:sz w:val="18"/>
        </w:rPr>
        <w:t> </w:t>
      </w:r>
      <w:r>
        <w:rPr>
          <w:color w:val="151515"/>
          <w:w w:val="105"/>
          <w:sz w:val="18"/>
        </w:rPr>
        <w:t>incluyeron, entre otros,</w:t>
      </w:r>
      <w:r>
        <w:rPr>
          <w:color w:val="151515"/>
          <w:spacing w:val="-6"/>
          <w:w w:val="105"/>
          <w:sz w:val="18"/>
        </w:rPr>
        <w:t> </w:t>
      </w:r>
      <w:r>
        <w:rPr>
          <w:color w:val="151515"/>
          <w:w w:val="105"/>
          <w:sz w:val="18"/>
        </w:rPr>
        <w:t>para una muestra, la razonabilidad de saldos a traves de circularizaciones</w:t>
      </w:r>
      <w:r>
        <w:rPr>
          <w:color w:val="151515"/>
          <w:spacing w:val="-10"/>
          <w:w w:val="105"/>
          <w:sz w:val="18"/>
        </w:rPr>
        <w:t> </w:t>
      </w:r>
      <w:r>
        <w:rPr>
          <w:color w:val="151515"/>
          <w:w w:val="105"/>
          <w:sz w:val="18"/>
        </w:rPr>
        <w:t>a</w:t>
      </w:r>
      <w:r>
        <w:rPr>
          <w:color w:val="151515"/>
          <w:spacing w:val="-10"/>
          <w:w w:val="105"/>
          <w:sz w:val="18"/>
        </w:rPr>
        <w:t> </w:t>
      </w:r>
      <w:r>
        <w:rPr>
          <w:color w:val="151515"/>
          <w:w w:val="105"/>
          <w:sz w:val="18"/>
        </w:rPr>
        <w:t>clientes.</w:t>
      </w:r>
      <w:r>
        <w:rPr>
          <w:color w:val="151515"/>
          <w:spacing w:val="-7"/>
          <w:w w:val="105"/>
          <w:sz w:val="18"/>
        </w:rPr>
        <w:t> </w:t>
      </w:r>
      <w:r>
        <w:rPr>
          <w:color w:val="151515"/>
          <w:w w:val="105"/>
          <w:sz w:val="18"/>
        </w:rPr>
        <w:t>Para</w:t>
      </w:r>
      <w:r>
        <w:rPr>
          <w:color w:val="151515"/>
          <w:spacing w:val="-2"/>
          <w:w w:val="105"/>
          <w:sz w:val="18"/>
        </w:rPr>
        <w:t> </w:t>
      </w:r>
      <w:r>
        <w:rPr>
          <w:color w:val="151515"/>
          <w:w w:val="105"/>
          <w:sz w:val="18"/>
        </w:rPr>
        <w:t>aquellos clientes</w:t>
      </w:r>
      <w:r>
        <w:rPr>
          <w:color w:val="151515"/>
          <w:spacing w:val="-4"/>
          <w:w w:val="105"/>
          <w:sz w:val="18"/>
        </w:rPr>
        <w:t> </w:t>
      </w:r>
      <w:r>
        <w:rPr>
          <w:color w:val="151515"/>
          <w:w w:val="105"/>
          <w:sz w:val="18"/>
        </w:rPr>
        <w:t>que</w:t>
      </w:r>
      <w:r>
        <w:rPr>
          <w:color w:val="151515"/>
          <w:spacing w:val="-13"/>
          <w:w w:val="105"/>
          <w:sz w:val="18"/>
        </w:rPr>
        <w:t> </w:t>
      </w:r>
      <w:r>
        <w:rPr>
          <w:color w:val="151515"/>
          <w:w w:val="105"/>
          <w:sz w:val="18"/>
        </w:rPr>
        <w:t>no</w:t>
      </w:r>
      <w:r>
        <w:rPr>
          <w:color w:val="151515"/>
          <w:spacing w:val="-14"/>
          <w:w w:val="105"/>
          <w:sz w:val="18"/>
        </w:rPr>
        <w:t> </w:t>
      </w:r>
      <w:r>
        <w:rPr>
          <w:color w:val="151515"/>
          <w:w w:val="105"/>
          <w:sz w:val="18"/>
        </w:rPr>
        <w:t>respondieron, se</w:t>
      </w:r>
      <w:r>
        <w:rPr>
          <w:color w:val="151515"/>
          <w:spacing w:val="-9"/>
          <w:w w:val="105"/>
          <w:sz w:val="18"/>
        </w:rPr>
        <w:t> </w:t>
      </w:r>
      <w:r>
        <w:rPr>
          <w:color w:val="151515"/>
          <w:w w:val="105"/>
          <w:sz w:val="18"/>
        </w:rPr>
        <w:t>realizaron</w:t>
      </w:r>
      <w:r>
        <w:rPr>
          <w:color w:val="151515"/>
          <w:spacing w:val="-3"/>
          <w:w w:val="105"/>
          <w:sz w:val="18"/>
        </w:rPr>
        <w:t> </w:t>
      </w:r>
      <w:r>
        <w:rPr>
          <w:color w:val="151515"/>
          <w:w w:val="105"/>
          <w:sz w:val="18"/>
        </w:rPr>
        <w:t>procedimientos</w:t>
      </w:r>
      <w:r>
        <w:rPr>
          <w:color w:val="151515"/>
          <w:spacing w:val="-12"/>
          <w:w w:val="105"/>
          <w:sz w:val="18"/>
        </w:rPr>
        <w:t> </w:t>
      </w:r>
      <w:r>
        <w:rPr>
          <w:color w:val="151515"/>
          <w:w w:val="105"/>
          <w:sz w:val="18"/>
        </w:rPr>
        <w:t>alternativos para verificar la</w:t>
      </w:r>
      <w:r>
        <w:rPr>
          <w:color w:val="151515"/>
          <w:spacing w:val="-12"/>
          <w:w w:val="105"/>
          <w:sz w:val="18"/>
        </w:rPr>
        <w:t> </w:t>
      </w:r>
      <w:r>
        <w:rPr>
          <w:color w:val="151515"/>
          <w:w w:val="105"/>
          <w:sz w:val="18"/>
        </w:rPr>
        <w:t>cobrabilidad y</w:t>
      </w:r>
      <w:r>
        <w:rPr>
          <w:color w:val="151515"/>
          <w:spacing w:val="-12"/>
          <w:w w:val="105"/>
          <w:sz w:val="18"/>
        </w:rPr>
        <w:t> </w:t>
      </w:r>
      <w:r>
        <w:rPr>
          <w:color w:val="151515"/>
          <w:w w:val="105"/>
          <w:sz w:val="18"/>
        </w:rPr>
        <w:t>la</w:t>
      </w:r>
      <w:r>
        <w:rPr>
          <w:color w:val="151515"/>
          <w:spacing w:val="-15"/>
          <w:w w:val="105"/>
          <w:sz w:val="18"/>
        </w:rPr>
        <w:t> </w:t>
      </w:r>
      <w:r>
        <w:rPr>
          <w:color w:val="151515"/>
          <w:w w:val="105"/>
          <w:sz w:val="18"/>
        </w:rPr>
        <w:t>existencia de</w:t>
      </w:r>
      <w:r>
        <w:rPr>
          <w:color w:val="151515"/>
          <w:spacing w:val="-15"/>
          <w:w w:val="105"/>
          <w:sz w:val="18"/>
        </w:rPr>
        <w:t> </w:t>
      </w:r>
      <w:r>
        <w:rPr>
          <w:color w:val="151515"/>
          <w:w w:val="105"/>
          <w:sz w:val="18"/>
        </w:rPr>
        <w:t>esos</w:t>
      </w:r>
      <w:r>
        <w:rPr>
          <w:color w:val="151515"/>
          <w:spacing w:val="-4"/>
          <w:w w:val="105"/>
          <w:sz w:val="18"/>
        </w:rPr>
        <w:t> </w:t>
      </w:r>
      <w:r>
        <w:rPr>
          <w:color w:val="151515"/>
          <w:w w:val="105"/>
          <w:sz w:val="18"/>
        </w:rPr>
        <w:t>saldos.</w:t>
      </w:r>
      <w:r>
        <w:rPr>
          <w:color w:val="151515"/>
          <w:spacing w:val="-2"/>
          <w:w w:val="105"/>
          <w:sz w:val="18"/>
        </w:rPr>
        <w:t> </w:t>
      </w:r>
      <w:r>
        <w:rPr>
          <w:color w:val="151515"/>
          <w:w w:val="105"/>
          <w:sz w:val="18"/>
        </w:rPr>
        <w:t>Ademas,</w:t>
      </w:r>
      <w:r>
        <w:rPr>
          <w:color w:val="151515"/>
          <w:spacing w:val="-4"/>
          <w:w w:val="105"/>
          <w:sz w:val="18"/>
        </w:rPr>
        <w:t> </w:t>
      </w:r>
      <w:r>
        <w:rPr>
          <w:color w:val="151515"/>
          <w:w w:val="105"/>
          <w:sz w:val="18"/>
        </w:rPr>
        <w:t>se</w:t>
      </w:r>
      <w:r>
        <w:rPr>
          <w:color w:val="151515"/>
          <w:spacing w:val="-10"/>
          <w:w w:val="105"/>
          <w:sz w:val="18"/>
        </w:rPr>
        <w:t> </w:t>
      </w:r>
      <w:r>
        <w:rPr>
          <w:color w:val="151515"/>
          <w:w w:val="105"/>
          <w:sz w:val="18"/>
        </w:rPr>
        <w:t>realiz6</w:t>
      </w:r>
      <w:r>
        <w:rPr>
          <w:color w:val="151515"/>
          <w:spacing w:val="-9"/>
          <w:w w:val="105"/>
          <w:sz w:val="18"/>
        </w:rPr>
        <w:t> </w:t>
      </w:r>
      <w:r>
        <w:rPr>
          <w:color w:val="151515"/>
          <w:w w:val="105"/>
          <w:sz w:val="18"/>
        </w:rPr>
        <w:t>un</w:t>
      </w:r>
      <w:r>
        <w:rPr>
          <w:color w:val="151515"/>
          <w:spacing w:val="-18"/>
          <w:w w:val="105"/>
          <w:sz w:val="18"/>
        </w:rPr>
        <w:t> </w:t>
      </w:r>
      <w:r>
        <w:rPr>
          <w:color w:val="151515"/>
          <w:w w:val="105"/>
          <w:sz w:val="18"/>
        </w:rPr>
        <w:t>analisis</w:t>
      </w:r>
      <w:r>
        <w:rPr>
          <w:color w:val="151515"/>
          <w:spacing w:val="-3"/>
          <w:w w:val="105"/>
          <w:sz w:val="18"/>
        </w:rPr>
        <w:t> </w:t>
      </w:r>
      <w:r>
        <w:rPr>
          <w:color w:val="151515"/>
          <w:w w:val="105"/>
          <w:sz w:val="18"/>
        </w:rPr>
        <w:t>de</w:t>
      </w:r>
      <w:r>
        <w:rPr>
          <w:color w:val="151515"/>
          <w:spacing w:val="-10"/>
          <w:w w:val="105"/>
          <w:sz w:val="18"/>
        </w:rPr>
        <w:t> </w:t>
      </w:r>
      <w:r>
        <w:rPr>
          <w:color w:val="151515"/>
          <w:w w:val="105"/>
          <w:sz w:val="18"/>
        </w:rPr>
        <w:t>antigUedad</w:t>
      </w:r>
      <w:r>
        <w:rPr>
          <w:color w:val="151515"/>
          <w:spacing w:val="-2"/>
          <w:w w:val="105"/>
          <w:sz w:val="18"/>
        </w:rPr>
        <w:t> </w:t>
      </w:r>
      <w:r>
        <w:rPr>
          <w:color w:val="151515"/>
          <w:w w:val="105"/>
          <w:sz w:val="18"/>
        </w:rPr>
        <w:t>de</w:t>
      </w:r>
      <w:r>
        <w:rPr>
          <w:color w:val="151515"/>
          <w:spacing w:val="-15"/>
          <w:w w:val="105"/>
          <w:sz w:val="18"/>
        </w:rPr>
        <w:t> </w:t>
      </w:r>
      <w:r>
        <w:rPr>
          <w:color w:val="151515"/>
          <w:w w:val="105"/>
          <w:sz w:val="18"/>
        </w:rPr>
        <w:t>la</w:t>
      </w:r>
      <w:r>
        <w:rPr>
          <w:color w:val="151515"/>
          <w:spacing w:val="-11"/>
          <w:w w:val="105"/>
          <w:sz w:val="18"/>
        </w:rPr>
        <w:t> </w:t>
      </w:r>
      <w:r>
        <w:rPr>
          <w:color w:val="151515"/>
          <w:w w:val="105"/>
          <w:sz w:val="18"/>
        </w:rPr>
        <w:t>cartera</w:t>
      </w:r>
      <w:r>
        <w:rPr>
          <w:color w:val="151515"/>
          <w:spacing w:val="-6"/>
          <w:w w:val="105"/>
          <w:sz w:val="18"/>
        </w:rPr>
        <w:t> </w:t>
      </w:r>
      <w:r>
        <w:rPr>
          <w:color w:val="151515"/>
          <w:w w:val="105"/>
          <w:sz w:val="18"/>
        </w:rPr>
        <w:t>de clientes,</w:t>
      </w:r>
      <w:r>
        <w:rPr>
          <w:color w:val="151515"/>
          <w:spacing w:val="-9"/>
          <w:w w:val="105"/>
          <w:sz w:val="18"/>
        </w:rPr>
        <w:t> </w:t>
      </w:r>
      <w:r>
        <w:rPr>
          <w:color w:val="151515"/>
          <w:w w:val="105"/>
          <w:sz w:val="18"/>
        </w:rPr>
        <w:t>para</w:t>
      </w:r>
      <w:r>
        <w:rPr>
          <w:color w:val="151515"/>
          <w:spacing w:val="-14"/>
          <w:w w:val="105"/>
          <w:sz w:val="18"/>
        </w:rPr>
        <w:t> </w:t>
      </w:r>
      <w:r>
        <w:rPr>
          <w:color w:val="151515"/>
          <w:w w:val="105"/>
          <w:sz w:val="18"/>
        </w:rPr>
        <w:t>la</w:t>
      </w:r>
      <w:r>
        <w:rPr>
          <w:color w:val="151515"/>
          <w:spacing w:val="-14"/>
          <w:w w:val="105"/>
          <w:sz w:val="18"/>
        </w:rPr>
        <w:t> </w:t>
      </w:r>
      <w:r>
        <w:rPr>
          <w:color w:val="151515"/>
          <w:w w:val="105"/>
          <w:sz w:val="18"/>
        </w:rPr>
        <w:t>identificaci6n,</w:t>
      </w:r>
      <w:r>
        <w:rPr>
          <w:color w:val="151515"/>
          <w:spacing w:val="-22"/>
          <w:w w:val="105"/>
          <w:sz w:val="18"/>
        </w:rPr>
        <w:t> </w:t>
      </w:r>
      <w:r>
        <w:rPr>
          <w:color w:val="151515"/>
          <w:w w:val="105"/>
          <w:sz w:val="18"/>
        </w:rPr>
        <w:t>en</w:t>
      </w:r>
      <w:r>
        <w:rPr>
          <w:color w:val="151515"/>
          <w:spacing w:val="-14"/>
          <w:w w:val="105"/>
          <w:sz w:val="18"/>
        </w:rPr>
        <w:t> </w:t>
      </w:r>
      <w:r>
        <w:rPr>
          <w:color w:val="151515"/>
          <w:w w:val="105"/>
          <w:sz w:val="18"/>
        </w:rPr>
        <w:t>su</w:t>
      </w:r>
      <w:r>
        <w:rPr>
          <w:color w:val="151515"/>
          <w:spacing w:val="-15"/>
          <w:w w:val="105"/>
          <w:sz w:val="18"/>
        </w:rPr>
        <w:t> </w:t>
      </w:r>
      <w:r>
        <w:rPr>
          <w:color w:val="151515"/>
          <w:w w:val="105"/>
          <w:sz w:val="18"/>
        </w:rPr>
        <w:t>caso,</w:t>
      </w:r>
      <w:r>
        <w:rPr>
          <w:color w:val="151515"/>
          <w:spacing w:val="-13"/>
          <w:w w:val="105"/>
          <w:sz w:val="18"/>
        </w:rPr>
        <w:t> </w:t>
      </w:r>
      <w:r>
        <w:rPr>
          <w:color w:val="151515"/>
          <w:w w:val="105"/>
          <w:sz w:val="18"/>
        </w:rPr>
        <w:t>de</w:t>
      </w:r>
      <w:r>
        <w:rPr>
          <w:color w:val="151515"/>
          <w:spacing w:val="-8"/>
          <w:w w:val="105"/>
          <w:sz w:val="18"/>
        </w:rPr>
        <w:t> </w:t>
      </w:r>
      <w:r>
        <w:rPr>
          <w:color w:val="151515"/>
          <w:w w:val="105"/>
          <w:sz w:val="18"/>
        </w:rPr>
        <w:t>aquellos saldos con</w:t>
      </w:r>
      <w:r>
        <w:rPr>
          <w:color w:val="151515"/>
          <w:spacing w:val="-19"/>
          <w:w w:val="105"/>
          <w:sz w:val="18"/>
        </w:rPr>
        <w:t> </w:t>
      </w:r>
      <w:r>
        <w:rPr>
          <w:color w:val="151515"/>
          <w:w w:val="105"/>
          <w:sz w:val="18"/>
        </w:rPr>
        <w:t>indicios de</w:t>
      </w:r>
      <w:r>
        <w:rPr>
          <w:color w:val="151515"/>
          <w:spacing w:val="-7"/>
          <w:w w:val="105"/>
          <w:sz w:val="18"/>
        </w:rPr>
        <w:t> </w:t>
      </w:r>
      <w:r>
        <w:rPr>
          <w:color w:val="151515"/>
          <w:w w:val="105"/>
          <w:sz w:val="18"/>
        </w:rPr>
        <w:t>deterioro,</w:t>
      </w:r>
      <w:r>
        <w:rPr>
          <w:color w:val="151515"/>
          <w:spacing w:val="-13"/>
          <w:w w:val="105"/>
          <w:sz w:val="18"/>
        </w:rPr>
        <w:t> </w:t>
      </w:r>
      <w:r>
        <w:rPr>
          <w:color w:val="151515"/>
          <w:w w:val="105"/>
          <w:sz w:val="18"/>
        </w:rPr>
        <w:t>lo</w:t>
      </w:r>
      <w:r>
        <w:rPr>
          <w:color w:val="151515"/>
          <w:spacing w:val="-9"/>
          <w:w w:val="105"/>
          <w:sz w:val="18"/>
        </w:rPr>
        <w:t> </w:t>
      </w:r>
      <w:r>
        <w:rPr>
          <w:color w:val="151515"/>
          <w:w w:val="105"/>
          <w:sz w:val="18"/>
        </w:rPr>
        <w:t>que</w:t>
      </w:r>
      <w:r>
        <w:rPr>
          <w:color w:val="151515"/>
          <w:spacing w:val="-12"/>
          <w:w w:val="105"/>
          <w:sz w:val="18"/>
        </w:rPr>
        <w:t> </w:t>
      </w:r>
      <w:r>
        <w:rPr>
          <w:color w:val="151515"/>
          <w:w w:val="105"/>
          <w:sz w:val="18"/>
        </w:rPr>
        <w:t>incluye</w:t>
      </w:r>
      <w:r>
        <w:rPr>
          <w:color w:val="151515"/>
          <w:spacing w:val="-6"/>
          <w:w w:val="105"/>
          <w:sz w:val="18"/>
        </w:rPr>
        <w:t> </w:t>
      </w:r>
      <w:r>
        <w:rPr>
          <w:color w:val="151515"/>
          <w:w w:val="105"/>
          <w:sz w:val="18"/>
        </w:rPr>
        <w:t>el</w:t>
      </w:r>
      <w:r>
        <w:rPr>
          <w:color w:val="151515"/>
          <w:spacing w:val="-15"/>
          <w:w w:val="105"/>
          <w:sz w:val="18"/>
        </w:rPr>
        <w:t> </w:t>
      </w:r>
      <w:r>
        <w:rPr>
          <w:color w:val="151515"/>
          <w:w w:val="105"/>
          <w:sz w:val="18"/>
        </w:rPr>
        <w:t>analisis de</w:t>
      </w:r>
      <w:r>
        <w:rPr>
          <w:color w:val="151515"/>
          <w:spacing w:val="-14"/>
          <w:w w:val="105"/>
          <w:sz w:val="18"/>
        </w:rPr>
        <w:t> </w:t>
      </w:r>
      <w:r>
        <w:rPr>
          <w:color w:val="151515"/>
          <w:w w:val="105"/>
          <w:sz w:val="18"/>
        </w:rPr>
        <w:t>las acuerdos existentes de refinanciaciones de deudas.</w:t>
      </w:r>
    </w:p>
    <w:p>
      <w:pPr>
        <w:pStyle w:val="BodyText"/>
        <w:spacing w:before="9"/>
        <w:rPr>
          <w:sz w:val="22"/>
        </w:rPr>
      </w:pPr>
    </w:p>
    <w:p>
      <w:pPr>
        <w:spacing w:before="0"/>
        <w:ind w:left="175" w:right="0" w:firstLine="0"/>
        <w:jc w:val="left"/>
        <w:rPr>
          <w:b/>
          <w:i/>
          <w:sz w:val="18"/>
        </w:rPr>
      </w:pPr>
      <w:r>
        <w:rPr>
          <w:b/>
          <w:i/>
          <w:color w:val="151515"/>
          <w:sz w:val="18"/>
        </w:rPr>
        <w:t>Otra</w:t>
      </w:r>
      <w:r>
        <w:rPr>
          <w:b/>
          <w:i/>
          <w:color w:val="151515"/>
          <w:spacing w:val="-5"/>
          <w:sz w:val="18"/>
        </w:rPr>
        <w:t> </w:t>
      </w:r>
      <w:r>
        <w:rPr>
          <w:b/>
          <w:i/>
          <w:color w:val="151515"/>
          <w:sz w:val="18"/>
        </w:rPr>
        <w:t>informaci6n:</w:t>
      </w:r>
      <w:r>
        <w:rPr>
          <w:b/>
          <w:i/>
          <w:color w:val="151515"/>
          <w:spacing w:val="36"/>
          <w:sz w:val="18"/>
        </w:rPr>
        <w:t> </w:t>
      </w:r>
      <w:r>
        <w:rPr>
          <w:b/>
          <w:i/>
          <w:color w:val="151515"/>
          <w:sz w:val="18"/>
        </w:rPr>
        <w:t>/nforme</w:t>
      </w:r>
      <w:r>
        <w:rPr>
          <w:b/>
          <w:i/>
          <w:color w:val="151515"/>
          <w:spacing w:val="13"/>
          <w:sz w:val="18"/>
        </w:rPr>
        <w:t> </w:t>
      </w:r>
      <w:r>
        <w:rPr>
          <w:b/>
          <w:i/>
          <w:color w:val="151515"/>
          <w:sz w:val="18"/>
        </w:rPr>
        <w:t>de</w:t>
      </w:r>
      <w:r>
        <w:rPr>
          <w:b/>
          <w:i/>
          <w:color w:val="151515"/>
          <w:spacing w:val="-10"/>
          <w:sz w:val="18"/>
        </w:rPr>
        <w:t> </w:t>
      </w:r>
      <w:r>
        <w:rPr>
          <w:b/>
          <w:i/>
          <w:color w:val="151515"/>
          <w:spacing w:val="-2"/>
          <w:sz w:val="18"/>
        </w:rPr>
        <w:t>gesti6n</w:t>
      </w:r>
    </w:p>
    <w:p>
      <w:pPr>
        <w:pStyle w:val="BodyText"/>
        <w:spacing w:before="5"/>
        <w:rPr>
          <w:b/>
          <w:i/>
          <w:sz w:val="25"/>
        </w:rPr>
      </w:pPr>
    </w:p>
    <w:p>
      <w:pPr>
        <w:spacing w:line="288" w:lineRule="auto" w:before="0"/>
        <w:ind w:left="169" w:right="887" w:hanging="2"/>
        <w:jc w:val="left"/>
        <w:rPr>
          <w:sz w:val="18"/>
        </w:rPr>
      </w:pPr>
      <w:r>
        <w:rPr>
          <w:color w:val="151515"/>
          <w:w w:val="105"/>
          <w:sz w:val="18"/>
        </w:rPr>
        <w:t>La</w:t>
      </w:r>
      <w:r>
        <w:rPr>
          <w:color w:val="151515"/>
          <w:spacing w:val="-5"/>
          <w:w w:val="105"/>
          <w:sz w:val="18"/>
        </w:rPr>
        <w:t> </w:t>
      </w:r>
      <w:r>
        <w:rPr>
          <w:color w:val="151515"/>
          <w:w w:val="105"/>
          <w:sz w:val="18"/>
        </w:rPr>
        <w:t>otra</w:t>
      </w:r>
      <w:r>
        <w:rPr>
          <w:color w:val="151515"/>
          <w:spacing w:val="-5"/>
          <w:w w:val="105"/>
          <w:sz w:val="18"/>
        </w:rPr>
        <w:t> </w:t>
      </w:r>
      <w:r>
        <w:rPr>
          <w:color w:val="151515"/>
          <w:w w:val="105"/>
          <w:sz w:val="18"/>
        </w:rPr>
        <w:t>informaci6n comprende exclusivamente</w:t>
      </w:r>
      <w:r>
        <w:rPr>
          <w:color w:val="151515"/>
          <w:spacing w:val="-12"/>
          <w:w w:val="105"/>
          <w:sz w:val="18"/>
        </w:rPr>
        <w:t> </w:t>
      </w:r>
      <w:r>
        <w:rPr>
          <w:color w:val="151515"/>
          <w:w w:val="105"/>
          <w:sz w:val="18"/>
        </w:rPr>
        <w:t>el</w:t>
      </w:r>
      <w:r>
        <w:rPr>
          <w:color w:val="151515"/>
          <w:spacing w:val="-18"/>
          <w:w w:val="105"/>
          <w:sz w:val="18"/>
        </w:rPr>
        <w:t> </w:t>
      </w:r>
      <w:r>
        <w:rPr>
          <w:color w:val="151515"/>
          <w:w w:val="105"/>
          <w:sz w:val="18"/>
        </w:rPr>
        <w:t>informe de</w:t>
      </w:r>
      <w:r>
        <w:rPr>
          <w:color w:val="151515"/>
          <w:spacing w:val="-11"/>
          <w:w w:val="105"/>
          <w:sz w:val="18"/>
        </w:rPr>
        <w:t> </w:t>
      </w:r>
      <w:r>
        <w:rPr>
          <w:color w:val="282828"/>
          <w:w w:val="105"/>
          <w:sz w:val="18"/>
        </w:rPr>
        <w:t>gesti6n</w:t>
      </w:r>
      <w:r>
        <w:rPr>
          <w:color w:val="282828"/>
          <w:spacing w:val="-2"/>
          <w:w w:val="105"/>
          <w:sz w:val="18"/>
        </w:rPr>
        <w:t> </w:t>
      </w:r>
      <w:r>
        <w:rPr>
          <w:color w:val="151515"/>
          <w:w w:val="105"/>
          <w:sz w:val="18"/>
        </w:rPr>
        <w:t>del</w:t>
      </w:r>
      <w:r>
        <w:rPr>
          <w:color w:val="151515"/>
          <w:spacing w:val="-9"/>
          <w:w w:val="105"/>
          <w:sz w:val="18"/>
        </w:rPr>
        <w:t> </w:t>
      </w:r>
      <w:r>
        <w:rPr>
          <w:color w:val="151515"/>
          <w:w w:val="105"/>
          <w:sz w:val="18"/>
        </w:rPr>
        <w:t>ejercicio anual</w:t>
      </w:r>
      <w:r>
        <w:rPr>
          <w:color w:val="151515"/>
          <w:spacing w:val="-7"/>
          <w:w w:val="105"/>
          <w:sz w:val="18"/>
        </w:rPr>
        <w:t> </w:t>
      </w:r>
      <w:r>
        <w:rPr>
          <w:color w:val="151515"/>
          <w:w w:val="105"/>
          <w:sz w:val="18"/>
        </w:rPr>
        <w:t>cerrado a 31de</w:t>
      </w:r>
      <w:r>
        <w:rPr>
          <w:color w:val="151515"/>
          <w:spacing w:val="-4"/>
          <w:w w:val="105"/>
          <w:sz w:val="18"/>
        </w:rPr>
        <w:t> </w:t>
      </w:r>
      <w:r>
        <w:rPr>
          <w:color w:val="151515"/>
          <w:w w:val="105"/>
          <w:sz w:val="18"/>
        </w:rPr>
        <w:t>diciembre de 2024,</w:t>
      </w:r>
      <w:r>
        <w:rPr>
          <w:color w:val="151515"/>
          <w:spacing w:val="-13"/>
          <w:w w:val="105"/>
          <w:sz w:val="18"/>
        </w:rPr>
        <w:t> </w:t>
      </w:r>
      <w:r>
        <w:rPr>
          <w:color w:val="151515"/>
          <w:w w:val="105"/>
          <w:sz w:val="18"/>
        </w:rPr>
        <w:t>cuya formulaci6n es</w:t>
      </w:r>
      <w:r>
        <w:rPr>
          <w:color w:val="151515"/>
          <w:spacing w:val="-4"/>
          <w:w w:val="105"/>
          <w:sz w:val="18"/>
        </w:rPr>
        <w:t> </w:t>
      </w:r>
      <w:r>
        <w:rPr>
          <w:color w:val="151515"/>
          <w:w w:val="105"/>
          <w:sz w:val="18"/>
        </w:rPr>
        <w:t>responsabilidad</w:t>
      </w:r>
      <w:r>
        <w:rPr>
          <w:color w:val="151515"/>
          <w:spacing w:val="-6"/>
          <w:w w:val="105"/>
          <w:sz w:val="18"/>
        </w:rPr>
        <w:t> </w:t>
      </w:r>
      <w:r>
        <w:rPr>
          <w:color w:val="151515"/>
          <w:w w:val="105"/>
          <w:sz w:val="18"/>
        </w:rPr>
        <w:t>de</w:t>
      </w:r>
      <w:r>
        <w:rPr>
          <w:color w:val="151515"/>
          <w:spacing w:val="-4"/>
          <w:w w:val="105"/>
          <w:sz w:val="18"/>
        </w:rPr>
        <w:t> </w:t>
      </w:r>
      <w:r>
        <w:rPr>
          <w:color w:val="151515"/>
          <w:w w:val="105"/>
          <w:sz w:val="18"/>
        </w:rPr>
        <w:t>las administradores de</w:t>
      </w:r>
      <w:r>
        <w:rPr>
          <w:color w:val="151515"/>
          <w:spacing w:val="-5"/>
          <w:w w:val="105"/>
          <w:sz w:val="18"/>
        </w:rPr>
        <w:t> </w:t>
      </w:r>
      <w:r>
        <w:rPr>
          <w:color w:val="151515"/>
          <w:w w:val="105"/>
          <w:sz w:val="18"/>
        </w:rPr>
        <w:t>la Sociedad</w:t>
      </w:r>
      <w:r>
        <w:rPr>
          <w:color w:val="151515"/>
          <w:spacing w:val="26"/>
          <w:w w:val="105"/>
          <w:sz w:val="18"/>
        </w:rPr>
        <w:t> </w:t>
      </w:r>
      <w:r>
        <w:rPr>
          <w:color w:val="151515"/>
          <w:w w:val="105"/>
          <w:sz w:val="18"/>
        </w:rPr>
        <w:t>y no forma parte</w:t>
      </w:r>
      <w:r>
        <w:rPr>
          <w:color w:val="151515"/>
          <w:spacing w:val="-1"/>
          <w:w w:val="105"/>
          <w:sz w:val="18"/>
        </w:rPr>
        <w:t> </w:t>
      </w:r>
      <w:r>
        <w:rPr>
          <w:color w:val="151515"/>
          <w:w w:val="105"/>
          <w:sz w:val="18"/>
        </w:rPr>
        <w:t>integrante de</w:t>
      </w:r>
      <w:r>
        <w:rPr>
          <w:color w:val="151515"/>
          <w:spacing w:val="-5"/>
          <w:w w:val="105"/>
          <w:sz w:val="18"/>
        </w:rPr>
        <w:t> </w:t>
      </w:r>
      <w:r>
        <w:rPr>
          <w:color w:val="151515"/>
          <w:w w:val="105"/>
          <w:sz w:val="18"/>
        </w:rPr>
        <w:t>las cuentas anuales.</w:t>
      </w:r>
    </w:p>
    <w:p>
      <w:pPr>
        <w:pStyle w:val="BodyText"/>
        <w:spacing w:before="1"/>
        <w:rPr>
          <w:sz w:val="22"/>
        </w:rPr>
      </w:pPr>
    </w:p>
    <w:p>
      <w:pPr>
        <w:spacing w:line="290" w:lineRule="auto" w:before="1"/>
        <w:ind w:left="164" w:right="786" w:firstLine="3"/>
        <w:jc w:val="left"/>
        <w:rPr>
          <w:sz w:val="18"/>
        </w:rPr>
      </w:pPr>
      <w:r>
        <w:rPr>
          <w:color w:val="151515"/>
          <w:w w:val="105"/>
          <w:sz w:val="18"/>
        </w:rPr>
        <w:t>Nuestra opinion de</w:t>
      </w:r>
      <w:r>
        <w:rPr>
          <w:color w:val="151515"/>
          <w:spacing w:val="-6"/>
          <w:w w:val="105"/>
          <w:sz w:val="18"/>
        </w:rPr>
        <w:t> </w:t>
      </w:r>
      <w:r>
        <w:rPr>
          <w:color w:val="151515"/>
          <w:w w:val="105"/>
          <w:sz w:val="18"/>
        </w:rPr>
        <w:t>auditorfa sabre</w:t>
      </w:r>
      <w:r>
        <w:rPr>
          <w:color w:val="151515"/>
          <w:spacing w:val="-4"/>
          <w:w w:val="105"/>
          <w:sz w:val="18"/>
        </w:rPr>
        <w:t> </w:t>
      </w:r>
      <w:r>
        <w:rPr>
          <w:color w:val="151515"/>
          <w:w w:val="105"/>
          <w:sz w:val="18"/>
        </w:rPr>
        <w:t>las</w:t>
      </w:r>
      <w:r>
        <w:rPr>
          <w:color w:val="151515"/>
          <w:spacing w:val="-1"/>
          <w:w w:val="105"/>
          <w:sz w:val="18"/>
        </w:rPr>
        <w:t> </w:t>
      </w:r>
      <w:r>
        <w:rPr>
          <w:color w:val="151515"/>
          <w:w w:val="105"/>
          <w:sz w:val="18"/>
        </w:rPr>
        <w:t>cuentas anuales no cubre</w:t>
      </w:r>
      <w:r>
        <w:rPr>
          <w:color w:val="151515"/>
          <w:spacing w:val="-1"/>
          <w:w w:val="105"/>
          <w:sz w:val="18"/>
        </w:rPr>
        <w:t> </w:t>
      </w:r>
      <w:r>
        <w:rPr>
          <w:color w:val="151515"/>
          <w:w w:val="105"/>
          <w:sz w:val="18"/>
        </w:rPr>
        <w:t>el</w:t>
      </w:r>
      <w:r>
        <w:rPr>
          <w:color w:val="151515"/>
          <w:spacing w:val="-10"/>
          <w:w w:val="105"/>
          <w:sz w:val="18"/>
        </w:rPr>
        <w:t> </w:t>
      </w:r>
      <w:r>
        <w:rPr>
          <w:color w:val="151515"/>
          <w:w w:val="105"/>
          <w:sz w:val="18"/>
        </w:rPr>
        <w:t>informe de</w:t>
      </w:r>
      <w:r>
        <w:rPr>
          <w:color w:val="151515"/>
          <w:spacing w:val="-11"/>
          <w:w w:val="105"/>
          <w:sz w:val="18"/>
        </w:rPr>
        <w:t> </w:t>
      </w:r>
      <w:r>
        <w:rPr>
          <w:color w:val="151515"/>
          <w:w w:val="105"/>
          <w:sz w:val="18"/>
        </w:rPr>
        <w:t>gesti6n.</w:t>
      </w:r>
      <w:r>
        <w:rPr>
          <w:color w:val="151515"/>
          <w:spacing w:val="-7"/>
          <w:w w:val="105"/>
          <w:sz w:val="18"/>
        </w:rPr>
        <w:t> </w:t>
      </w:r>
      <w:r>
        <w:rPr>
          <w:color w:val="151515"/>
          <w:w w:val="105"/>
          <w:sz w:val="18"/>
        </w:rPr>
        <w:t>Nuestra responsabilidad</w:t>
      </w:r>
      <w:r>
        <w:rPr>
          <w:color w:val="151515"/>
          <w:spacing w:val="-1"/>
          <w:w w:val="105"/>
          <w:sz w:val="18"/>
        </w:rPr>
        <w:t> </w:t>
      </w:r>
      <w:r>
        <w:rPr>
          <w:color w:val="151515"/>
          <w:w w:val="105"/>
          <w:sz w:val="18"/>
        </w:rPr>
        <w:t>sabre el informe de</w:t>
      </w:r>
      <w:r>
        <w:rPr>
          <w:color w:val="151515"/>
          <w:spacing w:val="-5"/>
          <w:w w:val="105"/>
          <w:sz w:val="18"/>
        </w:rPr>
        <w:t> </w:t>
      </w:r>
      <w:r>
        <w:rPr>
          <w:color w:val="282828"/>
          <w:w w:val="105"/>
          <w:sz w:val="18"/>
        </w:rPr>
        <w:t>gesti6n,</w:t>
      </w:r>
      <w:r>
        <w:rPr>
          <w:color w:val="282828"/>
          <w:spacing w:val="-7"/>
          <w:w w:val="105"/>
          <w:sz w:val="18"/>
        </w:rPr>
        <w:t> </w:t>
      </w:r>
      <w:r>
        <w:rPr>
          <w:color w:val="151515"/>
          <w:w w:val="105"/>
          <w:sz w:val="18"/>
        </w:rPr>
        <w:t>de</w:t>
      </w:r>
      <w:r>
        <w:rPr>
          <w:color w:val="151515"/>
          <w:spacing w:val="-6"/>
          <w:w w:val="105"/>
          <w:sz w:val="18"/>
        </w:rPr>
        <w:t> </w:t>
      </w:r>
      <w:r>
        <w:rPr>
          <w:color w:val="151515"/>
          <w:w w:val="105"/>
          <w:sz w:val="18"/>
        </w:rPr>
        <w:t>conformidad con</w:t>
      </w:r>
      <w:r>
        <w:rPr>
          <w:color w:val="151515"/>
          <w:spacing w:val="-10"/>
          <w:w w:val="105"/>
          <w:sz w:val="18"/>
        </w:rPr>
        <w:t> </w:t>
      </w:r>
      <w:r>
        <w:rPr>
          <w:color w:val="151515"/>
          <w:w w:val="105"/>
          <w:sz w:val="18"/>
        </w:rPr>
        <w:t>lo exigido par la normativa reguladora de</w:t>
      </w:r>
      <w:r>
        <w:rPr>
          <w:color w:val="151515"/>
          <w:spacing w:val="-5"/>
          <w:w w:val="105"/>
          <w:sz w:val="18"/>
        </w:rPr>
        <w:t> </w:t>
      </w:r>
      <w:r>
        <w:rPr>
          <w:color w:val="151515"/>
          <w:w w:val="105"/>
          <w:sz w:val="18"/>
        </w:rPr>
        <w:t>la actividad de auditorfa de</w:t>
      </w:r>
      <w:r>
        <w:rPr>
          <w:color w:val="151515"/>
          <w:spacing w:val="-5"/>
          <w:w w:val="105"/>
          <w:sz w:val="18"/>
        </w:rPr>
        <w:t> </w:t>
      </w:r>
      <w:r>
        <w:rPr>
          <w:color w:val="151515"/>
          <w:w w:val="105"/>
          <w:sz w:val="18"/>
        </w:rPr>
        <w:t>cuentas, consiste en</w:t>
      </w:r>
      <w:r>
        <w:rPr>
          <w:color w:val="151515"/>
          <w:spacing w:val="-7"/>
          <w:w w:val="105"/>
          <w:sz w:val="18"/>
        </w:rPr>
        <w:t> </w:t>
      </w:r>
      <w:r>
        <w:rPr>
          <w:color w:val="151515"/>
          <w:w w:val="105"/>
          <w:sz w:val="18"/>
        </w:rPr>
        <w:t>evaluar e</w:t>
      </w:r>
      <w:r>
        <w:rPr>
          <w:color w:val="151515"/>
          <w:spacing w:val="-11"/>
          <w:w w:val="105"/>
          <w:sz w:val="18"/>
        </w:rPr>
        <w:t> </w:t>
      </w:r>
      <w:r>
        <w:rPr>
          <w:color w:val="151515"/>
          <w:w w:val="105"/>
          <w:sz w:val="18"/>
        </w:rPr>
        <w:t>informar</w:t>
      </w:r>
      <w:r>
        <w:rPr>
          <w:color w:val="151515"/>
          <w:spacing w:val="26"/>
          <w:w w:val="105"/>
          <w:sz w:val="18"/>
        </w:rPr>
        <w:t> </w:t>
      </w:r>
      <w:r>
        <w:rPr>
          <w:color w:val="151515"/>
          <w:w w:val="105"/>
          <w:sz w:val="18"/>
        </w:rPr>
        <w:t>sabre</w:t>
      </w:r>
      <w:r>
        <w:rPr>
          <w:color w:val="151515"/>
          <w:spacing w:val="-8"/>
          <w:w w:val="105"/>
          <w:sz w:val="18"/>
        </w:rPr>
        <w:t> </w:t>
      </w:r>
      <w:r>
        <w:rPr>
          <w:color w:val="151515"/>
          <w:w w:val="105"/>
          <w:sz w:val="18"/>
        </w:rPr>
        <w:t>la concordancia del</w:t>
      </w:r>
      <w:r>
        <w:rPr>
          <w:color w:val="151515"/>
          <w:spacing w:val="-12"/>
          <w:w w:val="105"/>
          <w:sz w:val="18"/>
        </w:rPr>
        <w:t> </w:t>
      </w:r>
      <w:r>
        <w:rPr>
          <w:color w:val="151515"/>
          <w:w w:val="105"/>
          <w:sz w:val="18"/>
        </w:rPr>
        <w:t>informe de</w:t>
      </w:r>
      <w:r>
        <w:rPr>
          <w:color w:val="151515"/>
          <w:spacing w:val="-7"/>
          <w:w w:val="105"/>
          <w:sz w:val="18"/>
        </w:rPr>
        <w:t> </w:t>
      </w:r>
      <w:r>
        <w:rPr>
          <w:color w:val="151515"/>
          <w:w w:val="105"/>
          <w:sz w:val="18"/>
        </w:rPr>
        <w:t>gesti6n con</w:t>
      </w:r>
      <w:r>
        <w:rPr>
          <w:color w:val="151515"/>
          <w:spacing w:val="-12"/>
          <w:w w:val="105"/>
          <w:sz w:val="18"/>
        </w:rPr>
        <w:t> </w:t>
      </w:r>
      <w:r>
        <w:rPr>
          <w:color w:val="282828"/>
          <w:w w:val="105"/>
          <w:sz w:val="18"/>
        </w:rPr>
        <w:t>las</w:t>
      </w:r>
      <w:r>
        <w:rPr>
          <w:color w:val="282828"/>
          <w:spacing w:val="-7"/>
          <w:w w:val="105"/>
          <w:sz w:val="18"/>
        </w:rPr>
        <w:t> </w:t>
      </w:r>
      <w:r>
        <w:rPr>
          <w:color w:val="151515"/>
          <w:w w:val="105"/>
          <w:sz w:val="18"/>
        </w:rPr>
        <w:t>cuentas anuales,</w:t>
      </w:r>
      <w:r>
        <w:rPr>
          <w:color w:val="151515"/>
          <w:spacing w:val="-2"/>
          <w:w w:val="105"/>
          <w:sz w:val="18"/>
        </w:rPr>
        <w:t> </w:t>
      </w:r>
      <w:r>
        <w:rPr>
          <w:color w:val="151515"/>
          <w:w w:val="105"/>
          <w:sz w:val="18"/>
        </w:rPr>
        <w:t>a</w:t>
      </w:r>
      <w:r>
        <w:rPr>
          <w:color w:val="151515"/>
          <w:spacing w:val="-2"/>
          <w:w w:val="105"/>
          <w:sz w:val="18"/>
        </w:rPr>
        <w:t> </w:t>
      </w:r>
      <w:r>
        <w:rPr>
          <w:color w:val="151515"/>
          <w:w w:val="105"/>
          <w:sz w:val="18"/>
        </w:rPr>
        <w:t>partir del conocimiento de</w:t>
      </w:r>
      <w:r>
        <w:rPr>
          <w:color w:val="151515"/>
          <w:spacing w:val="-11"/>
          <w:w w:val="105"/>
          <w:sz w:val="18"/>
        </w:rPr>
        <w:t> </w:t>
      </w:r>
      <w:r>
        <w:rPr>
          <w:color w:val="151515"/>
          <w:w w:val="105"/>
          <w:sz w:val="18"/>
        </w:rPr>
        <w:t>la</w:t>
      </w:r>
      <w:r>
        <w:rPr>
          <w:color w:val="151515"/>
          <w:spacing w:val="-6"/>
          <w:w w:val="105"/>
          <w:sz w:val="18"/>
        </w:rPr>
        <w:t> </w:t>
      </w:r>
      <w:r>
        <w:rPr>
          <w:color w:val="151515"/>
          <w:w w:val="105"/>
          <w:sz w:val="18"/>
        </w:rPr>
        <w:t>entidad</w:t>
      </w:r>
      <w:r>
        <w:rPr>
          <w:color w:val="151515"/>
          <w:spacing w:val="-11"/>
          <w:w w:val="105"/>
          <w:sz w:val="18"/>
        </w:rPr>
        <w:t> </w:t>
      </w:r>
      <w:r>
        <w:rPr>
          <w:color w:val="151515"/>
          <w:w w:val="105"/>
          <w:sz w:val="18"/>
        </w:rPr>
        <w:t>obtenido en</w:t>
      </w:r>
      <w:r>
        <w:rPr>
          <w:color w:val="151515"/>
          <w:spacing w:val="-18"/>
          <w:w w:val="105"/>
          <w:sz w:val="18"/>
        </w:rPr>
        <w:t> </w:t>
      </w:r>
      <w:r>
        <w:rPr>
          <w:color w:val="151515"/>
          <w:w w:val="105"/>
          <w:sz w:val="18"/>
        </w:rPr>
        <w:t>la</w:t>
      </w:r>
      <w:r>
        <w:rPr>
          <w:color w:val="151515"/>
          <w:spacing w:val="-12"/>
          <w:w w:val="105"/>
          <w:sz w:val="18"/>
        </w:rPr>
        <w:t> </w:t>
      </w:r>
      <w:r>
        <w:rPr>
          <w:color w:val="151515"/>
          <w:w w:val="105"/>
          <w:sz w:val="18"/>
        </w:rPr>
        <w:t>realizaci6n</w:t>
      </w:r>
      <w:r>
        <w:rPr>
          <w:color w:val="151515"/>
          <w:spacing w:val="-5"/>
          <w:w w:val="105"/>
          <w:sz w:val="18"/>
        </w:rPr>
        <w:t> </w:t>
      </w:r>
      <w:r>
        <w:rPr>
          <w:color w:val="151515"/>
          <w:w w:val="105"/>
          <w:sz w:val="18"/>
        </w:rPr>
        <w:t>de</w:t>
      </w:r>
      <w:r>
        <w:rPr>
          <w:color w:val="151515"/>
          <w:spacing w:val="-5"/>
          <w:w w:val="105"/>
          <w:sz w:val="18"/>
        </w:rPr>
        <w:t> </w:t>
      </w:r>
      <w:r>
        <w:rPr>
          <w:color w:val="151515"/>
          <w:w w:val="105"/>
          <w:sz w:val="18"/>
        </w:rPr>
        <w:t>la</w:t>
      </w:r>
      <w:r>
        <w:rPr>
          <w:color w:val="151515"/>
          <w:spacing w:val="-5"/>
          <w:w w:val="105"/>
          <w:sz w:val="18"/>
        </w:rPr>
        <w:t> </w:t>
      </w:r>
      <w:r>
        <w:rPr>
          <w:color w:val="151515"/>
          <w:w w:val="105"/>
          <w:sz w:val="18"/>
        </w:rPr>
        <w:t>auditorfa</w:t>
      </w:r>
      <w:r>
        <w:rPr>
          <w:color w:val="151515"/>
          <w:spacing w:val="10"/>
          <w:w w:val="105"/>
          <w:sz w:val="18"/>
        </w:rPr>
        <w:t> </w:t>
      </w:r>
      <w:r>
        <w:rPr>
          <w:color w:val="151515"/>
          <w:w w:val="105"/>
          <w:sz w:val="18"/>
        </w:rPr>
        <w:t>de</w:t>
      </w:r>
      <w:r>
        <w:rPr>
          <w:color w:val="151515"/>
          <w:spacing w:val="-11"/>
          <w:w w:val="105"/>
          <w:sz w:val="18"/>
        </w:rPr>
        <w:t> </w:t>
      </w:r>
      <w:r>
        <w:rPr>
          <w:color w:val="151515"/>
          <w:w w:val="105"/>
          <w:sz w:val="18"/>
        </w:rPr>
        <w:t>las</w:t>
      </w:r>
      <w:r>
        <w:rPr>
          <w:color w:val="151515"/>
          <w:spacing w:val="-4"/>
          <w:w w:val="105"/>
          <w:sz w:val="18"/>
        </w:rPr>
        <w:t> </w:t>
      </w:r>
      <w:r>
        <w:rPr>
          <w:color w:val="151515"/>
          <w:w w:val="105"/>
          <w:sz w:val="18"/>
        </w:rPr>
        <w:t>citadas cuentas,</w:t>
      </w:r>
      <w:r>
        <w:rPr>
          <w:color w:val="151515"/>
          <w:spacing w:val="-3"/>
          <w:w w:val="105"/>
          <w:sz w:val="18"/>
        </w:rPr>
        <w:t> </w:t>
      </w:r>
      <w:r>
        <w:rPr>
          <w:color w:val="151515"/>
          <w:w w:val="105"/>
          <w:sz w:val="18"/>
        </w:rPr>
        <w:t>asf coma</w:t>
      </w:r>
      <w:r>
        <w:rPr>
          <w:color w:val="151515"/>
          <w:spacing w:val="-3"/>
          <w:w w:val="105"/>
          <w:sz w:val="18"/>
        </w:rPr>
        <w:t> </w:t>
      </w:r>
      <w:r>
        <w:rPr>
          <w:color w:val="151515"/>
          <w:w w:val="105"/>
          <w:sz w:val="18"/>
        </w:rPr>
        <w:t>en</w:t>
      </w:r>
      <w:r>
        <w:rPr>
          <w:color w:val="151515"/>
          <w:spacing w:val="-13"/>
          <w:w w:val="105"/>
          <w:sz w:val="18"/>
        </w:rPr>
        <w:t> </w:t>
      </w:r>
      <w:r>
        <w:rPr>
          <w:color w:val="151515"/>
          <w:w w:val="105"/>
          <w:sz w:val="18"/>
        </w:rPr>
        <w:t>evaluar e</w:t>
      </w:r>
      <w:r>
        <w:rPr>
          <w:color w:val="151515"/>
          <w:w w:val="105"/>
          <w:sz w:val="18"/>
        </w:rPr>
        <w:t> informar</w:t>
      </w:r>
      <w:r>
        <w:rPr>
          <w:color w:val="151515"/>
          <w:spacing w:val="22"/>
          <w:w w:val="105"/>
          <w:sz w:val="18"/>
        </w:rPr>
        <w:t> </w:t>
      </w:r>
      <w:r>
        <w:rPr>
          <w:color w:val="151515"/>
          <w:w w:val="105"/>
          <w:sz w:val="18"/>
        </w:rPr>
        <w:t>de</w:t>
      </w:r>
      <w:r>
        <w:rPr>
          <w:color w:val="151515"/>
          <w:spacing w:val="-4"/>
          <w:w w:val="105"/>
          <w:sz w:val="18"/>
        </w:rPr>
        <w:t> </w:t>
      </w:r>
      <w:r>
        <w:rPr>
          <w:color w:val="151515"/>
          <w:w w:val="105"/>
          <w:sz w:val="18"/>
        </w:rPr>
        <w:t>si</w:t>
      </w:r>
      <w:r>
        <w:rPr>
          <w:color w:val="151515"/>
          <w:spacing w:val="-18"/>
          <w:w w:val="105"/>
          <w:sz w:val="18"/>
        </w:rPr>
        <w:t> </w:t>
      </w:r>
      <w:r>
        <w:rPr>
          <w:color w:val="151515"/>
          <w:w w:val="105"/>
          <w:sz w:val="18"/>
        </w:rPr>
        <w:t>el</w:t>
      </w:r>
      <w:r>
        <w:rPr>
          <w:color w:val="151515"/>
          <w:spacing w:val="-12"/>
          <w:w w:val="105"/>
          <w:sz w:val="18"/>
        </w:rPr>
        <w:t> </w:t>
      </w:r>
      <w:r>
        <w:rPr>
          <w:color w:val="151515"/>
          <w:w w:val="105"/>
          <w:sz w:val="18"/>
        </w:rPr>
        <w:t>contenido y presentaci6n del</w:t>
      </w:r>
      <w:r>
        <w:rPr>
          <w:color w:val="151515"/>
          <w:spacing w:val="-10"/>
          <w:w w:val="105"/>
          <w:sz w:val="18"/>
        </w:rPr>
        <w:t> </w:t>
      </w:r>
      <w:r>
        <w:rPr>
          <w:color w:val="151515"/>
          <w:w w:val="105"/>
          <w:sz w:val="18"/>
        </w:rPr>
        <w:t>informe de</w:t>
      </w:r>
      <w:r>
        <w:rPr>
          <w:color w:val="151515"/>
          <w:spacing w:val="-3"/>
          <w:w w:val="105"/>
          <w:sz w:val="18"/>
        </w:rPr>
        <w:t> </w:t>
      </w:r>
      <w:r>
        <w:rPr>
          <w:color w:val="151515"/>
          <w:w w:val="105"/>
          <w:sz w:val="18"/>
        </w:rPr>
        <w:t>gesti6n</w:t>
      </w:r>
      <w:r>
        <w:rPr>
          <w:color w:val="151515"/>
          <w:spacing w:val="-3"/>
          <w:w w:val="105"/>
          <w:sz w:val="18"/>
        </w:rPr>
        <w:t> </w:t>
      </w:r>
      <w:r>
        <w:rPr>
          <w:color w:val="151515"/>
          <w:w w:val="105"/>
          <w:sz w:val="18"/>
        </w:rPr>
        <w:t>son</w:t>
      </w:r>
      <w:r>
        <w:rPr>
          <w:color w:val="151515"/>
          <w:spacing w:val="-10"/>
          <w:w w:val="105"/>
          <w:sz w:val="18"/>
        </w:rPr>
        <w:t> </w:t>
      </w:r>
      <w:r>
        <w:rPr>
          <w:color w:val="151515"/>
          <w:w w:val="105"/>
          <w:sz w:val="18"/>
        </w:rPr>
        <w:t>conformes a</w:t>
      </w:r>
      <w:r>
        <w:rPr>
          <w:color w:val="151515"/>
          <w:spacing w:val="-11"/>
          <w:w w:val="105"/>
          <w:sz w:val="18"/>
        </w:rPr>
        <w:t> </w:t>
      </w:r>
      <w:r>
        <w:rPr>
          <w:color w:val="151515"/>
          <w:w w:val="105"/>
          <w:sz w:val="18"/>
        </w:rPr>
        <w:t>la</w:t>
      </w:r>
      <w:r>
        <w:rPr>
          <w:color w:val="151515"/>
          <w:spacing w:val="-11"/>
          <w:w w:val="105"/>
          <w:sz w:val="18"/>
        </w:rPr>
        <w:t> </w:t>
      </w:r>
      <w:r>
        <w:rPr>
          <w:color w:val="151515"/>
          <w:w w:val="105"/>
          <w:sz w:val="18"/>
        </w:rPr>
        <w:t>normativa que</w:t>
      </w:r>
      <w:r>
        <w:rPr>
          <w:color w:val="151515"/>
          <w:spacing w:val="-7"/>
          <w:w w:val="105"/>
          <w:sz w:val="18"/>
        </w:rPr>
        <w:t> </w:t>
      </w:r>
      <w:r>
        <w:rPr>
          <w:color w:val="151515"/>
          <w:w w:val="105"/>
          <w:sz w:val="18"/>
        </w:rPr>
        <w:t>resulta de</w:t>
      </w:r>
      <w:r>
        <w:rPr>
          <w:color w:val="151515"/>
          <w:spacing w:val="-9"/>
          <w:w w:val="105"/>
          <w:sz w:val="18"/>
        </w:rPr>
        <w:t> </w:t>
      </w:r>
      <w:r>
        <w:rPr>
          <w:color w:val="151515"/>
          <w:w w:val="105"/>
          <w:sz w:val="18"/>
        </w:rPr>
        <w:t>aplicaci6n</w:t>
      </w:r>
      <w:r>
        <w:rPr>
          <w:color w:val="525252"/>
          <w:w w:val="105"/>
          <w:sz w:val="18"/>
        </w:rPr>
        <w:t>. </w:t>
      </w:r>
      <w:r>
        <w:rPr>
          <w:color w:val="151515"/>
          <w:w w:val="105"/>
          <w:sz w:val="18"/>
        </w:rPr>
        <w:t>Si,</w:t>
      </w:r>
      <w:r>
        <w:rPr>
          <w:color w:val="151515"/>
          <w:spacing w:val="-11"/>
          <w:w w:val="105"/>
          <w:sz w:val="18"/>
        </w:rPr>
        <w:t> </w:t>
      </w:r>
      <w:r>
        <w:rPr>
          <w:color w:val="151515"/>
          <w:w w:val="105"/>
          <w:sz w:val="18"/>
        </w:rPr>
        <w:t>basandonos en</w:t>
      </w:r>
      <w:r>
        <w:rPr>
          <w:color w:val="151515"/>
          <w:spacing w:val="-10"/>
          <w:w w:val="105"/>
          <w:sz w:val="18"/>
        </w:rPr>
        <w:t> </w:t>
      </w:r>
      <w:r>
        <w:rPr>
          <w:color w:val="151515"/>
          <w:w w:val="105"/>
          <w:sz w:val="18"/>
        </w:rPr>
        <w:t>el</w:t>
      </w:r>
      <w:r>
        <w:rPr>
          <w:color w:val="151515"/>
          <w:spacing w:val="-16"/>
          <w:w w:val="105"/>
          <w:sz w:val="18"/>
        </w:rPr>
        <w:t> </w:t>
      </w:r>
      <w:r>
        <w:rPr>
          <w:color w:val="151515"/>
          <w:w w:val="105"/>
          <w:sz w:val="18"/>
        </w:rPr>
        <w:t>trabajo que</w:t>
      </w:r>
      <w:r>
        <w:rPr>
          <w:color w:val="151515"/>
          <w:spacing w:val="-8"/>
          <w:w w:val="105"/>
          <w:sz w:val="18"/>
        </w:rPr>
        <w:t> </w:t>
      </w:r>
      <w:r>
        <w:rPr>
          <w:color w:val="151515"/>
          <w:w w:val="105"/>
          <w:sz w:val="18"/>
        </w:rPr>
        <w:t>hemos</w:t>
      </w:r>
      <w:r>
        <w:rPr>
          <w:color w:val="151515"/>
          <w:spacing w:val="-2"/>
          <w:w w:val="105"/>
          <w:sz w:val="18"/>
        </w:rPr>
        <w:t> </w:t>
      </w:r>
      <w:r>
        <w:rPr>
          <w:color w:val="151515"/>
          <w:w w:val="105"/>
          <w:sz w:val="18"/>
        </w:rPr>
        <w:t>realizado,</w:t>
      </w:r>
      <w:r>
        <w:rPr>
          <w:color w:val="151515"/>
          <w:spacing w:val="-4"/>
          <w:w w:val="105"/>
          <w:sz w:val="18"/>
        </w:rPr>
        <w:t> </w:t>
      </w:r>
      <w:r>
        <w:rPr>
          <w:color w:val="151515"/>
          <w:w w:val="105"/>
          <w:sz w:val="18"/>
        </w:rPr>
        <w:t>concluimos</w:t>
      </w:r>
      <w:r>
        <w:rPr>
          <w:color w:val="151515"/>
          <w:spacing w:val="18"/>
          <w:w w:val="105"/>
          <w:sz w:val="18"/>
        </w:rPr>
        <w:t> </w:t>
      </w:r>
      <w:r>
        <w:rPr>
          <w:color w:val="151515"/>
          <w:w w:val="105"/>
          <w:sz w:val="18"/>
        </w:rPr>
        <w:t>que existen</w:t>
      </w:r>
      <w:r>
        <w:rPr>
          <w:color w:val="151515"/>
          <w:spacing w:val="-9"/>
          <w:w w:val="105"/>
          <w:sz w:val="18"/>
        </w:rPr>
        <w:t> </w:t>
      </w:r>
      <w:r>
        <w:rPr>
          <w:color w:val="151515"/>
          <w:w w:val="105"/>
          <w:sz w:val="18"/>
        </w:rPr>
        <w:t>incorrecciones</w:t>
      </w:r>
      <w:r>
        <w:rPr>
          <w:color w:val="151515"/>
          <w:spacing w:val="-25"/>
          <w:w w:val="105"/>
          <w:sz w:val="18"/>
        </w:rPr>
        <w:t> </w:t>
      </w:r>
      <w:r>
        <w:rPr>
          <w:color w:val="151515"/>
          <w:w w:val="105"/>
          <w:sz w:val="18"/>
        </w:rPr>
        <w:t>materiales,</w:t>
      </w:r>
      <w:r>
        <w:rPr>
          <w:color w:val="151515"/>
          <w:spacing w:val="-2"/>
          <w:w w:val="105"/>
          <w:sz w:val="18"/>
        </w:rPr>
        <w:t> </w:t>
      </w:r>
      <w:r>
        <w:rPr>
          <w:color w:val="151515"/>
          <w:w w:val="105"/>
          <w:sz w:val="18"/>
        </w:rPr>
        <w:t>estamos</w:t>
      </w:r>
      <w:r>
        <w:rPr>
          <w:color w:val="151515"/>
          <w:spacing w:val="14"/>
          <w:w w:val="105"/>
          <w:sz w:val="18"/>
        </w:rPr>
        <w:t> </w:t>
      </w:r>
      <w:r>
        <w:rPr>
          <w:color w:val="151515"/>
          <w:w w:val="105"/>
          <w:sz w:val="18"/>
        </w:rPr>
        <w:t>obligados a informar de ello.</w:t>
      </w:r>
    </w:p>
    <w:p>
      <w:pPr>
        <w:pStyle w:val="BodyText"/>
        <w:spacing w:before="2"/>
        <w:rPr>
          <w:sz w:val="22"/>
        </w:rPr>
      </w:pPr>
    </w:p>
    <w:p>
      <w:pPr>
        <w:spacing w:line="290" w:lineRule="auto" w:before="0"/>
        <w:ind w:left="159" w:right="887" w:firstLine="8"/>
        <w:jc w:val="left"/>
        <w:rPr>
          <w:sz w:val="18"/>
        </w:rPr>
      </w:pPr>
      <w:r>
        <w:rPr>
          <w:color w:val="151515"/>
          <w:w w:val="105"/>
          <w:sz w:val="18"/>
        </w:rPr>
        <w:t>Sabre</w:t>
      </w:r>
      <w:r>
        <w:rPr>
          <w:color w:val="151515"/>
          <w:spacing w:val="-8"/>
          <w:w w:val="105"/>
          <w:sz w:val="18"/>
        </w:rPr>
        <w:t> </w:t>
      </w:r>
      <w:r>
        <w:rPr>
          <w:color w:val="151515"/>
          <w:w w:val="105"/>
          <w:sz w:val="18"/>
        </w:rPr>
        <w:t>la</w:t>
      </w:r>
      <w:r>
        <w:rPr>
          <w:color w:val="151515"/>
          <w:spacing w:val="-7"/>
          <w:w w:val="105"/>
          <w:sz w:val="18"/>
        </w:rPr>
        <w:t> </w:t>
      </w:r>
      <w:r>
        <w:rPr>
          <w:color w:val="151515"/>
          <w:w w:val="105"/>
          <w:sz w:val="18"/>
        </w:rPr>
        <w:t>base</w:t>
      </w:r>
      <w:r>
        <w:rPr>
          <w:color w:val="151515"/>
          <w:spacing w:val="-7"/>
          <w:w w:val="105"/>
          <w:sz w:val="18"/>
        </w:rPr>
        <w:t> </w:t>
      </w:r>
      <w:r>
        <w:rPr>
          <w:color w:val="151515"/>
          <w:w w:val="105"/>
          <w:sz w:val="18"/>
        </w:rPr>
        <w:t>del</w:t>
      </w:r>
      <w:r>
        <w:rPr>
          <w:color w:val="151515"/>
          <w:spacing w:val="-13"/>
          <w:w w:val="105"/>
          <w:sz w:val="18"/>
        </w:rPr>
        <w:t> </w:t>
      </w:r>
      <w:r>
        <w:rPr>
          <w:color w:val="151515"/>
          <w:w w:val="105"/>
          <w:sz w:val="18"/>
        </w:rPr>
        <w:t>trabajo</w:t>
      </w:r>
      <w:r>
        <w:rPr>
          <w:color w:val="151515"/>
          <w:spacing w:val="-3"/>
          <w:w w:val="105"/>
          <w:sz w:val="18"/>
        </w:rPr>
        <w:t> </w:t>
      </w:r>
      <w:r>
        <w:rPr>
          <w:color w:val="151515"/>
          <w:w w:val="105"/>
          <w:sz w:val="18"/>
        </w:rPr>
        <w:t>realizado,</w:t>
      </w:r>
      <w:r>
        <w:rPr>
          <w:color w:val="151515"/>
          <w:spacing w:val="-6"/>
          <w:w w:val="105"/>
          <w:sz w:val="18"/>
        </w:rPr>
        <w:t> </w:t>
      </w:r>
      <w:r>
        <w:rPr>
          <w:color w:val="151515"/>
          <w:w w:val="105"/>
          <w:sz w:val="18"/>
        </w:rPr>
        <w:t>segun</w:t>
      </w:r>
      <w:r>
        <w:rPr>
          <w:color w:val="151515"/>
          <w:spacing w:val="-13"/>
          <w:w w:val="105"/>
          <w:sz w:val="18"/>
        </w:rPr>
        <w:t> </w:t>
      </w:r>
      <w:r>
        <w:rPr>
          <w:color w:val="151515"/>
          <w:w w:val="105"/>
          <w:sz w:val="18"/>
        </w:rPr>
        <w:t>lo</w:t>
      </w:r>
      <w:r>
        <w:rPr>
          <w:color w:val="151515"/>
          <w:spacing w:val="-6"/>
          <w:w w:val="105"/>
          <w:sz w:val="18"/>
        </w:rPr>
        <w:t> </w:t>
      </w:r>
      <w:r>
        <w:rPr>
          <w:color w:val="151515"/>
          <w:w w:val="105"/>
          <w:sz w:val="18"/>
        </w:rPr>
        <w:t>descrito en</w:t>
      </w:r>
      <w:r>
        <w:rPr>
          <w:color w:val="151515"/>
          <w:spacing w:val="-8"/>
          <w:w w:val="105"/>
          <w:sz w:val="18"/>
        </w:rPr>
        <w:t> </w:t>
      </w:r>
      <w:r>
        <w:rPr>
          <w:color w:val="151515"/>
          <w:w w:val="105"/>
          <w:sz w:val="18"/>
        </w:rPr>
        <w:t>el</w:t>
      </w:r>
      <w:r>
        <w:rPr>
          <w:color w:val="151515"/>
          <w:spacing w:val="-14"/>
          <w:w w:val="105"/>
          <w:sz w:val="18"/>
        </w:rPr>
        <w:t> </w:t>
      </w:r>
      <w:r>
        <w:rPr>
          <w:color w:val="151515"/>
          <w:w w:val="105"/>
          <w:sz w:val="18"/>
        </w:rPr>
        <w:t>parrafo anterior,</w:t>
      </w:r>
      <w:r>
        <w:rPr>
          <w:color w:val="151515"/>
          <w:spacing w:val="-7"/>
          <w:w w:val="105"/>
          <w:sz w:val="18"/>
        </w:rPr>
        <w:t> </w:t>
      </w:r>
      <w:r>
        <w:rPr>
          <w:color w:val="151515"/>
          <w:w w:val="105"/>
          <w:sz w:val="18"/>
        </w:rPr>
        <w:t>la</w:t>
      </w:r>
      <w:r>
        <w:rPr>
          <w:color w:val="151515"/>
          <w:spacing w:val="-13"/>
          <w:w w:val="105"/>
          <w:sz w:val="18"/>
        </w:rPr>
        <w:t> </w:t>
      </w:r>
      <w:r>
        <w:rPr>
          <w:color w:val="151515"/>
          <w:w w:val="105"/>
          <w:sz w:val="18"/>
        </w:rPr>
        <w:t>informaci6n que</w:t>
      </w:r>
      <w:r>
        <w:rPr>
          <w:color w:val="151515"/>
          <w:spacing w:val="-5"/>
          <w:w w:val="105"/>
          <w:sz w:val="18"/>
        </w:rPr>
        <w:t> </w:t>
      </w:r>
      <w:r>
        <w:rPr>
          <w:color w:val="151515"/>
          <w:w w:val="105"/>
          <w:sz w:val="18"/>
        </w:rPr>
        <w:t>contiene el</w:t>
      </w:r>
      <w:r>
        <w:rPr>
          <w:color w:val="151515"/>
          <w:spacing w:val="-19"/>
          <w:w w:val="105"/>
          <w:sz w:val="18"/>
        </w:rPr>
        <w:t> </w:t>
      </w:r>
      <w:r>
        <w:rPr>
          <w:color w:val="151515"/>
          <w:w w:val="105"/>
          <w:sz w:val="18"/>
        </w:rPr>
        <w:t>informe</w:t>
      </w:r>
      <w:r>
        <w:rPr>
          <w:color w:val="151515"/>
          <w:spacing w:val="-3"/>
          <w:w w:val="105"/>
          <w:sz w:val="18"/>
        </w:rPr>
        <w:t> </w:t>
      </w:r>
      <w:r>
        <w:rPr>
          <w:color w:val="151515"/>
          <w:w w:val="105"/>
          <w:sz w:val="18"/>
        </w:rPr>
        <w:t>de gesti6n</w:t>
      </w:r>
      <w:r>
        <w:rPr>
          <w:color w:val="151515"/>
          <w:spacing w:val="-5"/>
          <w:w w:val="105"/>
          <w:sz w:val="18"/>
        </w:rPr>
        <w:t> </w:t>
      </w:r>
      <w:r>
        <w:rPr>
          <w:color w:val="151515"/>
          <w:w w:val="105"/>
          <w:sz w:val="18"/>
        </w:rPr>
        <w:t>concuerda con</w:t>
      </w:r>
      <w:r>
        <w:rPr>
          <w:color w:val="151515"/>
          <w:spacing w:val="-15"/>
          <w:w w:val="105"/>
          <w:sz w:val="18"/>
        </w:rPr>
        <w:t> </w:t>
      </w:r>
      <w:r>
        <w:rPr>
          <w:color w:val="151515"/>
          <w:w w:val="105"/>
          <w:sz w:val="18"/>
        </w:rPr>
        <w:t>la</w:t>
      </w:r>
      <w:r>
        <w:rPr>
          <w:color w:val="151515"/>
          <w:spacing w:val="-1"/>
          <w:w w:val="105"/>
          <w:sz w:val="18"/>
        </w:rPr>
        <w:t> </w:t>
      </w:r>
      <w:r>
        <w:rPr>
          <w:color w:val="151515"/>
          <w:w w:val="105"/>
          <w:sz w:val="18"/>
        </w:rPr>
        <w:t>de</w:t>
      </w:r>
      <w:r>
        <w:rPr>
          <w:color w:val="151515"/>
          <w:spacing w:val="-16"/>
          <w:w w:val="105"/>
          <w:sz w:val="18"/>
        </w:rPr>
        <w:t> </w:t>
      </w:r>
      <w:r>
        <w:rPr>
          <w:color w:val="151515"/>
          <w:w w:val="105"/>
          <w:sz w:val="18"/>
        </w:rPr>
        <w:t>las</w:t>
      </w:r>
      <w:r>
        <w:rPr>
          <w:color w:val="151515"/>
          <w:spacing w:val="-1"/>
          <w:w w:val="105"/>
          <w:sz w:val="18"/>
        </w:rPr>
        <w:t> </w:t>
      </w:r>
      <w:r>
        <w:rPr>
          <w:color w:val="151515"/>
          <w:w w:val="105"/>
          <w:sz w:val="18"/>
        </w:rPr>
        <w:t>cuentas anuales del</w:t>
      </w:r>
      <w:r>
        <w:rPr>
          <w:color w:val="151515"/>
          <w:spacing w:val="-15"/>
          <w:w w:val="105"/>
          <w:sz w:val="18"/>
        </w:rPr>
        <w:t> </w:t>
      </w:r>
      <w:r>
        <w:rPr>
          <w:color w:val="151515"/>
          <w:w w:val="105"/>
          <w:sz w:val="18"/>
        </w:rPr>
        <w:t>ejercicio cerrado a 31</w:t>
      </w:r>
      <w:r>
        <w:rPr>
          <w:color w:val="151515"/>
          <w:spacing w:val="-33"/>
          <w:w w:val="105"/>
          <w:sz w:val="18"/>
        </w:rPr>
        <w:t> </w:t>
      </w:r>
      <w:r>
        <w:rPr>
          <w:color w:val="151515"/>
          <w:w w:val="105"/>
          <w:sz w:val="18"/>
        </w:rPr>
        <w:t>de</w:t>
      </w:r>
      <w:r>
        <w:rPr>
          <w:color w:val="151515"/>
          <w:spacing w:val="-9"/>
          <w:w w:val="105"/>
          <w:sz w:val="18"/>
        </w:rPr>
        <w:t> </w:t>
      </w:r>
      <w:r>
        <w:rPr>
          <w:color w:val="151515"/>
          <w:w w:val="105"/>
          <w:sz w:val="18"/>
        </w:rPr>
        <w:t>diciembre de 2024 y su</w:t>
      </w:r>
      <w:r>
        <w:rPr>
          <w:color w:val="151515"/>
          <w:spacing w:val="-11"/>
          <w:w w:val="105"/>
          <w:sz w:val="18"/>
        </w:rPr>
        <w:t> </w:t>
      </w:r>
      <w:r>
        <w:rPr>
          <w:color w:val="151515"/>
          <w:w w:val="105"/>
          <w:sz w:val="18"/>
        </w:rPr>
        <w:t>contenido y </w:t>
      </w:r>
      <w:r>
        <w:rPr>
          <w:color w:val="151515"/>
          <w:w w:val="110"/>
          <w:sz w:val="18"/>
        </w:rPr>
        <w:t>presentaci6n</w:t>
      </w:r>
      <w:r>
        <w:rPr>
          <w:color w:val="151515"/>
          <w:spacing w:val="-14"/>
          <w:w w:val="110"/>
          <w:sz w:val="18"/>
        </w:rPr>
        <w:t> </w:t>
      </w:r>
      <w:r>
        <w:rPr>
          <w:color w:val="151515"/>
          <w:w w:val="110"/>
          <w:sz w:val="18"/>
        </w:rPr>
        <w:t>son</w:t>
      </w:r>
      <w:r>
        <w:rPr>
          <w:color w:val="151515"/>
          <w:spacing w:val="-19"/>
          <w:w w:val="110"/>
          <w:sz w:val="18"/>
        </w:rPr>
        <w:t> </w:t>
      </w:r>
      <w:r>
        <w:rPr>
          <w:color w:val="151515"/>
          <w:w w:val="110"/>
          <w:sz w:val="18"/>
        </w:rPr>
        <w:t>conformes</w:t>
      </w:r>
      <w:r>
        <w:rPr>
          <w:color w:val="151515"/>
          <w:spacing w:val="-14"/>
          <w:w w:val="110"/>
          <w:sz w:val="18"/>
        </w:rPr>
        <w:t> </w:t>
      </w:r>
      <w:r>
        <w:rPr>
          <w:color w:val="151515"/>
          <w:w w:val="110"/>
          <w:sz w:val="18"/>
        </w:rPr>
        <w:t>a</w:t>
      </w:r>
      <w:r>
        <w:rPr>
          <w:color w:val="151515"/>
          <w:spacing w:val="-19"/>
          <w:w w:val="110"/>
          <w:sz w:val="18"/>
        </w:rPr>
        <w:t> </w:t>
      </w:r>
      <w:r>
        <w:rPr>
          <w:color w:val="151515"/>
          <w:w w:val="110"/>
          <w:sz w:val="18"/>
        </w:rPr>
        <w:t>la</w:t>
      </w:r>
      <w:r>
        <w:rPr>
          <w:color w:val="151515"/>
          <w:spacing w:val="-19"/>
          <w:w w:val="110"/>
          <w:sz w:val="18"/>
        </w:rPr>
        <w:t> </w:t>
      </w:r>
      <w:r>
        <w:rPr>
          <w:color w:val="151515"/>
          <w:w w:val="110"/>
          <w:sz w:val="18"/>
        </w:rPr>
        <w:t>normativa</w:t>
      </w:r>
      <w:r>
        <w:rPr>
          <w:color w:val="151515"/>
          <w:spacing w:val="-14"/>
          <w:w w:val="110"/>
          <w:sz w:val="18"/>
        </w:rPr>
        <w:t> </w:t>
      </w:r>
      <w:r>
        <w:rPr>
          <w:color w:val="151515"/>
          <w:w w:val="110"/>
          <w:sz w:val="18"/>
        </w:rPr>
        <w:t>que</w:t>
      </w:r>
      <w:r>
        <w:rPr>
          <w:color w:val="151515"/>
          <w:spacing w:val="-18"/>
          <w:w w:val="110"/>
          <w:sz w:val="18"/>
        </w:rPr>
        <w:t> </w:t>
      </w:r>
      <w:r>
        <w:rPr>
          <w:color w:val="151515"/>
          <w:w w:val="110"/>
          <w:sz w:val="18"/>
        </w:rPr>
        <w:t>resulta</w:t>
      </w:r>
      <w:r>
        <w:rPr>
          <w:color w:val="151515"/>
          <w:spacing w:val="-14"/>
          <w:w w:val="110"/>
          <w:sz w:val="18"/>
        </w:rPr>
        <w:t> </w:t>
      </w:r>
      <w:r>
        <w:rPr>
          <w:color w:val="151515"/>
          <w:w w:val="110"/>
          <w:sz w:val="18"/>
        </w:rPr>
        <w:t>de</w:t>
      </w:r>
      <w:r>
        <w:rPr>
          <w:color w:val="151515"/>
          <w:spacing w:val="-13"/>
          <w:w w:val="110"/>
          <w:sz w:val="18"/>
        </w:rPr>
        <w:t> </w:t>
      </w:r>
      <w:r>
        <w:rPr>
          <w:color w:val="151515"/>
          <w:w w:val="110"/>
          <w:sz w:val="18"/>
        </w:rPr>
        <w:t>aplicaci6n.</w:t>
      </w:r>
    </w:p>
    <w:p>
      <w:pPr>
        <w:pStyle w:val="BodyText"/>
        <w:spacing w:before="5"/>
        <w:rPr>
          <w:sz w:val="22"/>
        </w:rPr>
      </w:pPr>
    </w:p>
    <w:p>
      <w:pPr>
        <w:spacing w:before="0"/>
        <w:ind w:left="168" w:right="0" w:firstLine="0"/>
        <w:jc w:val="left"/>
        <w:rPr>
          <w:b/>
          <w:sz w:val="18"/>
        </w:rPr>
      </w:pPr>
      <w:r>
        <w:rPr>
          <w:b/>
          <w:i/>
          <w:color w:val="151515"/>
          <w:sz w:val="18"/>
        </w:rPr>
        <w:t>Responsabilidad</w:t>
      </w:r>
      <w:r>
        <w:rPr>
          <w:b/>
          <w:i/>
          <w:color w:val="151515"/>
          <w:spacing w:val="-5"/>
          <w:sz w:val="18"/>
        </w:rPr>
        <w:t> </w:t>
      </w:r>
      <w:r>
        <w:rPr>
          <w:b/>
          <w:color w:val="151515"/>
          <w:sz w:val="18"/>
        </w:rPr>
        <w:t>de</w:t>
      </w:r>
      <w:r>
        <w:rPr>
          <w:b/>
          <w:color w:val="151515"/>
          <w:spacing w:val="-5"/>
          <w:sz w:val="18"/>
        </w:rPr>
        <w:t> </w:t>
      </w:r>
      <w:r>
        <w:rPr>
          <w:b/>
          <w:i/>
          <w:color w:val="151515"/>
          <w:sz w:val="18"/>
        </w:rPr>
        <w:t>los</w:t>
      </w:r>
      <w:r>
        <w:rPr>
          <w:b/>
          <w:i/>
          <w:color w:val="151515"/>
          <w:spacing w:val="-5"/>
          <w:sz w:val="18"/>
        </w:rPr>
        <w:t> </w:t>
      </w:r>
      <w:r>
        <w:rPr>
          <w:b/>
          <w:i/>
          <w:color w:val="151515"/>
          <w:sz w:val="18"/>
        </w:rPr>
        <w:t>administradores</w:t>
      </w:r>
      <w:r>
        <w:rPr>
          <w:b/>
          <w:i/>
          <w:color w:val="151515"/>
          <w:spacing w:val="-4"/>
          <w:sz w:val="18"/>
        </w:rPr>
        <w:t> </w:t>
      </w:r>
      <w:r>
        <w:rPr>
          <w:b/>
          <w:color w:val="151515"/>
          <w:sz w:val="18"/>
        </w:rPr>
        <w:t>en</w:t>
      </w:r>
      <w:r>
        <w:rPr>
          <w:b/>
          <w:color w:val="151515"/>
          <w:spacing w:val="-11"/>
          <w:sz w:val="18"/>
        </w:rPr>
        <w:t> </w:t>
      </w:r>
      <w:r>
        <w:rPr>
          <w:b/>
          <w:i/>
          <w:color w:val="151515"/>
          <w:sz w:val="18"/>
        </w:rPr>
        <w:t>re/aci6n</w:t>
      </w:r>
      <w:r>
        <w:rPr>
          <w:b/>
          <w:i/>
          <w:color w:val="151515"/>
          <w:spacing w:val="11"/>
          <w:sz w:val="18"/>
        </w:rPr>
        <w:t> </w:t>
      </w:r>
      <w:r>
        <w:rPr>
          <w:b/>
          <w:i/>
          <w:color w:val="151515"/>
          <w:sz w:val="18"/>
        </w:rPr>
        <w:t>con</w:t>
      </w:r>
      <w:r>
        <w:rPr>
          <w:b/>
          <w:i/>
          <w:color w:val="151515"/>
          <w:spacing w:val="4"/>
          <w:sz w:val="18"/>
        </w:rPr>
        <w:t> </w:t>
      </w:r>
      <w:r>
        <w:rPr>
          <w:b/>
          <w:i/>
          <w:color w:val="151515"/>
          <w:sz w:val="18"/>
        </w:rPr>
        <w:t>las</w:t>
      </w:r>
      <w:r>
        <w:rPr>
          <w:b/>
          <w:i/>
          <w:color w:val="151515"/>
          <w:spacing w:val="-9"/>
          <w:sz w:val="18"/>
        </w:rPr>
        <w:t> </w:t>
      </w:r>
      <w:r>
        <w:rPr>
          <w:b/>
          <w:i/>
          <w:color w:val="151515"/>
          <w:sz w:val="18"/>
        </w:rPr>
        <w:t>cuentas</w:t>
      </w:r>
      <w:r>
        <w:rPr>
          <w:b/>
          <w:i/>
          <w:color w:val="151515"/>
          <w:spacing w:val="5"/>
          <w:sz w:val="18"/>
        </w:rPr>
        <w:t> </w:t>
      </w:r>
      <w:r>
        <w:rPr>
          <w:b/>
          <w:color w:val="151515"/>
          <w:spacing w:val="-2"/>
          <w:sz w:val="18"/>
        </w:rPr>
        <w:t>anua/es</w:t>
      </w:r>
    </w:p>
    <w:p>
      <w:pPr>
        <w:pStyle w:val="BodyText"/>
        <w:spacing w:before="5"/>
        <w:rPr>
          <w:b/>
          <w:sz w:val="25"/>
        </w:rPr>
      </w:pPr>
    </w:p>
    <w:p>
      <w:pPr>
        <w:spacing w:line="292" w:lineRule="auto" w:before="0"/>
        <w:ind w:left="155" w:right="887" w:firstLine="3"/>
        <w:jc w:val="left"/>
        <w:rPr>
          <w:sz w:val="18"/>
        </w:rPr>
      </w:pPr>
      <w:r>
        <w:rPr>
          <w:color w:val="151515"/>
          <w:w w:val="105"/>
          <w:sz w:val="18"/>
        </w:rPr>
        <w:t>Los</w:t>
      </w:r>
      <w:r>
        <w:rPr>
          <w:color w:val="151515"/>
          <w:spacing w:val="28"/>
          <w:w w:val="105"/>
          <w:sz w:val="18"/>
        </w:rPr>
        <w:t> </w:t>
      </w:r>
      <w:r>
        <w:rPr>
          <w:color w:val="151515"/>
          <w:w w:val="105"/>
          <w:sz w:val="18"/>
        </w:rPr>
        <w:t>administradores</w:t>
      </w:r>
      <w:r>
        <w:rPr>
          <w:color w:val="151515"/>
          <w:spacing w:val="-8"/>
          <w:w w:val="105"/>
          <w:sz w:val="18"/>
        </w:rPr>
        <w:t> </w:t>
      </w:r>
      <w:r>
        <w:rPr>
          <w:color w:val="151515"/>
          <w:w w:val="105"/>
          <w:sz w:val="18"/>
        </w:rPr>
        <w:t>son</w:t>
      </w:r>
      <w:r>
        <w:rPr>
          <w:color w:val="151515"/>
          <w:spacing w:val="-20"/>
          <w:w w:val="105"/>
          <w:sz w:val="18"/>
        </w:rPr>
        <w:t> </w:t>
      </w:r>
      <w:r>
        <w:rPr>
          <w:color w:val="151515"/>
          <w:w w:val="105"/>
          <w:sz w:val="18"/>
        </w:rPr>
        <w:t>responsables de</w:t>
      </w:r>
      <w:r>
        <w:rPr>
          <w:color w:val="151515"/>
          <w:spacing w:val="-12"/>
          <w:w w:val="105"/>
          <w:sz w:val="18"/>
        </w:rPr>
        <w:t> </w:t>
      </w:r>
      <w:r>
        <w:rPr>
          <w:color w:val="151515"/>
          <w:w w:val="105"/>
          <w:sz w:val="18"/>
        </w:rPr>
        <w:t>formular las</w:t>
      </w:r>
      <w:r>
        <w:rPr>
          <w:color w:val="151515"/>
          <w:spacing w:val="-7"/>
          <w:w w:val="105"/>
          <w:sz w:val="18"/>
        </w:rPr>
        <w:t> </w:t>
      </w:r>
      <w:r>
        <w:rPr>
          <w:color w:val="151515"/>
          <w:w w:val="105"/>
          <w:sz w:val="18"/>
        </w:rPr>
        <w:t>cuentas anuales</w:t>
      </w:r>
      <w:r>
        <w:rPr>
          <w:color w:val="151515"/>
          <w:spacing w:val="-1"/>
          <w:w w:val="105"/>
          <w:sz w:val="18"/>
        </w:rPr>
        <w:t> </w:t>
      </w:r>
      <w:r>
        <w:rPr>
          <w:color w:val="151515"/>
          <w:w w:val="105"/>
          <w:sz w:val="18"/>
        </w:rPr>
        <w:t>adjuntas,</w:t>
      </w:r>
      <w:r>
        <w:rPr>
          <w:color w:val="151515"/>
          <w:spacing w:val="-6"/>
          <w:w w:val="105"/>
          <w:sz w:val="18"/>
        </w:rPr>
        <w:t> </w:t>
      </w:r>
      <w:r>
        <w:rPr>
          <w:color w:val="151515"/>
          <w:w w:val="105"/>
          <w:sz w:val="18"/>
        </w:rPr>
        <w:t>de</w:t>
      </w:r>
      <w:r>
        <w:rPr>
          <w:color w:val="151515"/>
          <w:spacing w:val="-12"/>
          <w:w w:val="105"/>
          <w:sz w:val="18"/>
        </w:rPr>
        <w:t> </w:t>
      </w:r>
      <w:r>
        <w:rPr>
          <w:color w:val="151515"/>
          <w:w w:val="105"/>
          <w:sz w:val="18"/>
        </w:rPr>
        <w:t>forma</w:t>
      </w:r>
      <w:r>
        <w:rPr>
          <w:color w:val="151515"/>
          <w:spacing w:val="-4"/>
          <w:w w:val="105"/>
          <w:sz w:val="18"/>
        </w:rPr>
        <w:t> </w:t>
      </w:r>
      <w:r>
        <w:rPr>
          <w:color w:val="151515"/>
          <w:w w:val="105"/>
          <w:sz w:val="18"/>
        </w:rPr>
        <w:t>que</w:t>
      </w:r>
      <w:r>
        <w:rPr>
          <w:color w:val="151515"/>
          <w:spacing w:val="-13"/>
          <w:w w:val="105"/>
          <w:sz w:val="18"/>
        </w:rPr>
        <w:t> </w:t>
      </w:r>
      <w:r>
        <w:rPr>
          <w:color w:val="282828"/>
          <w:w w:val="105"/>
          <w:sz w:val="18"/>
        </w:rPr>
        <w:t>expresen </w:t>
      </w:r>
      <w:r>
        <w:rPr>
          <w:color w:val="151515"/>
          <w:w w:val="105"/>
          <w:sz w:val="18"/>
        </w:rPr>
        <w:t>la</w:t>
      </w:r>
      <w:r>
        <w:rPr>
          <w:color w:val="151515"/>
          <w:spacing w:val="-14"/>
          <w:w w:val="105"/>
          <w:sz w:val="18"/>
        </w:rPr>
        <w:t> </w:t>
      </w:r>
      <w:r>
        <w:rPr>
          <w:color w:val="151515"/>
          <w:w w:val="105"/>
          <w:sz w:val="18"/>
        </w:rPr>
        <w:t>imagen</w:t>
      </w:r>
      <w:r>
        <w:rPr>
          <w:color w:val="151515"/>
          <w:spacing w:val="-8"/>
          <w:w w:val="105"/>
          <w:sz w:val="18"/>
        </w:rPr>
        <w:t> </w:t>
      </w:r>
      <w:r>
        <w:rPr>
          <w:color w:val="151515"/>
          <w:w w:val="105"/>
          <w:sz w:val="18"/>
        </w:rPr>
        <w:t>fiel del</w:t>
      </w:r>
      <w:r>
        <w:rPr>
          <w:color w:val="151515"/>
          <w:spacing w:val="-4"/>
          <w:w w:val="105"/>
          <w:sz w:val="18"/>
        </w:rPr>
        <w:t> </w:t>
      </w:r>
      <w:r>
        <w:rPr>
          <w:color w:val="151515"/>
          <w:w w:val="105"/>
          <w:sz w:val="18"/>
        </w:rPr>
        <w:t>patrimonio,</w:t>
      </w:r>
      <w:r>
        <w:rPr>
          <w:color w:val="151515"/>
          <w:spacing w:val="-2"/>
          <w:w w:val="105"/>
          <w:sz w:val="18"/>
        </w:rPr>
        <w:t> </w:t>
      </w:r>
      <w:r>
        <w:rPr>
          <w:color w:val="151515"/>
          <w:w w:val="105"/>
          <w:sz w:val="18"/>
        </w:rPr>
        <w:t>de</w:t>
      </w:r>
      <w:r>
        <w:rPr>
          <w:color w:val="151515"/>
          <w:spacing w:val="-12"/>
          <w:w w:val="105"/>
          <w:sz w:val="18"/>
        </w:rPr>
        <w:t> </w:t>
      </w:r>
      <w:r>
        <w:rPr>
          <w:color w:val="151515"/>
          <w:w w:val="105"/>
          <w:sz w:val="18"/>
        </w:rPr>
        <w:t>la</w:t>
      </w:r>
      <w:r>
        <w:rPr>
          <w:color w:val="151515"/>
          <w:spacing w:val="-5"/>
          <w:w w:val="105"/>
          <w:sz w:val="18"/>
        </w:rPr>
        <w:t> </w:t>
      </w:r>
      <w:r>
        <w:rPr>
          <w:color w:val="151515"/>
          <w:w w:val="105"/>
          <w:sz w:val="18"/>
        </w:rPr>
        <w:t>situaci6n</w:t>
      </w:r>
      <w:r>
        <w:rPr>
          <w:color w:val="151515"/>
          <w:spacing w:val="-6"/>
          <w:w w:val="105"/>
          <w:sz w:val="18"/>
        </w:rPr>
        <w:t> </w:t>
      </w:r>
      <w:r>
        <w:rPr>
          <w:color w:val="151515"/>
          <w:w w:val="105"/>
          <w:sz w:val="18"/>
        </w:rPr>
        <w:t>financiera</w:t>
      </w:r>
      <w:r>
        <w:rPr>
          <w:color w:val="151515"/>
          <w:spacing w:val="16"/>
          <w:w w:val="105"/>
          <w:sz w:val="18"/>
        </w:rPr>
        <w:t> </w:t>
      </w:r>
      <w:r>
        <w:rPr>
          <w:color w:val="151515"/>
          <w:w w:val="105"/>
          <w:sz w:val="18"/>
        </w:rPr>
        <w:t>y</w:t>
      </w:r>
      <w:r>
        <w:rPr>
          <w:color w:val="151515"/>
          <w:spacing w:val="-6"/>
          <w:w w:val="105"/>
          <w:sz w:val="18"/>
        </w:rPr>
        <w:t> </w:t>
      </w:r>
      <w:r>
        <w:rPr>
          <w:color w:val="151515"/>
          <w:w w:val="105"/>
          <w:sz w:val="18"/>
        </w:rPr>
        <w:t>de</w:t>
      </w:r>
      <w:r>
        <w:rPr>
          <w:color w:val="151515"/>
          <w:spacing w:val="-12"/>
          <w:w w:val="105"/>
          <w:sz w:val="18"/>
        </w:rPr>
        <w:t> </w:t>
      </w:r>
      <w:r>
        <w:rPr>
          <w:color w:val="151515"/>
          <w:w w:val="105"/>
          <w:sz w:val="18"/>
        </w:rPr>
        <w:t>las</w:t>
      </w:r>
      <w:r>
        <w:rPr>
          <w:color w:val="151515"/>
          <w:spacing w:val="-13"/>
          <w:w w:val="105"/>
          <w:sz w:val="18"/>
        </w:rPr>
        <w:t> </w:t>
      </w:r>
      <w:r>
        <w:rPr>
          <w:color w:val="151515"/>
          <w:w w:val="105"/>
          <w:sz w:val="18"/>
        </w:rPr>
        <w:t>resultados de</w:t>
      </w:r>
      <w:r>
        <w:rPr>
          <w:color w:val="151515"/>
          <w:spacing w:val="-6"/>
          <w:w w:val="105"/>
          <w:sz w:val="18"/>
        </w:rPr>
        <w:t> </w:t>
      </w:r>
      <w:r>
        <w:rPr>
          <w:color w:val="151515"/>
          <w:w w:val="105"/>
          <w:sz w:val="18"/>
        </w:rPr>
        <w:t>la</w:t>
      </w:r>
      <w:r>
        <w:rPr>
          <w:color w:val="151515"/>
          <w:spacing w:val="-9"/>
          <w:w w:val="105"/>
          <w:sz w:val="18"/>
        </w:rPr>
        <w:t> </w:t>
      </w:r>
      <w:r>
        <w:rPr>
          <w:color w:val="151515"/>
          <w:w w:val="105"/>
          <w:sz w:val="18"/>
        </w:rPr>
        <w:t>Sociedad,</w:t>
      </w:r>
      <w:r>
        <w:rPr>
          <w:color w:val="151515"/>
          <w:spacing w:val="-5"/>
          <w:w w:val="105"/>
          <w:sz w:val="18"/>
        </w:rPr>
        <w:t> </w:t>
      </w:r>
      <w:r>
        <w:rPr>
          <w:color w:val="151515"/>
          <w:w w:val="105"/>
          <w:sz w:val="18"/>
        </w:rPr>
        <w:t>de</w:t>
      </w:r>
      <w:r>
        <w:rPr>
          <w:color w:val="151515"/>
          <w:spacing w:val="-12"/>
          <w:w w:val="105"/>
          <w:sz w:val="18"/>
        </w:rPr>
        <w:t> </w:t>
      </w:r>
      <w:r>
        <w:rPr>
          <w:color w:val="151515"/>
          <w:w w:val="105"/>
          <w:sz w:val="18"/>
        </w:rPr>
        <w:t>conformidad con</w:t>
      </w:r>
      <w:r>
        <w:rPr>
          <w:color w:val="151515"/>
          <w:spacing w:val="-11"/>
          <w:w w:val="105"/>
          <w:sz w:val="18"/>
        </w:rPr>
        <w:t> </w:t>
      </w:r>
      <w:r>
        <w:rPr>
          <w:color w:val="151515"/>
          <w:w w:val="105"/>
          <w:sz w:val="18"/>
        </w:rPr>
        <w:t>el</w:t>
      </w:r>
      <w:r>
        <w:rPr>
          <w:color w:val="151515"/>
          <w:spacing w:val="-15"/>
          <w:w w:val="105"/>
          <w:sz w:val="18"/>
        </w:rPr>
        <w:t> </w:t>
      </w:r>
      <w:r>
        <w:rPr>
          <w:color w:val="151515"/>
          <w:w w:val="105"/>
          <w:sz w:val="18"/>
        </w:rPr>
        <w:t>marco</w:t>
      </w:r>
      <w:r>
        <w:rPr>
          <w:color w:val="151515"/>
          <w:spacing w:val="-9"/>
          <w:w w:val="105"/>
          <w:sz w:val="18"/>
        </w:rPr>
        <w:t> </w:t>
      </w:r>
      <w:r>
        <w:rPr>
          <w:color w:val="151515"/>
          <w:w w:val="105"/>
          <w:sz w:val="18"/>
        </w:rPr>
        <w:t>normativo</w:t>
      </w:r>
      <w:r>
        <w:rPr>
          <w:color w:val="151515"/>
          <w:spacing w:val="-1"/>
          <w:w w:val="105"/>
          <w:sz w:val="18"/>
        </w:rPr>
        <w:t> </w:t>
      </w:r>
      <w:r>
        <w:rPr>
          <w:color w:val="151515"/>
          <w:w w:val="105"/>
          <w:sz w:val="18"/>
        </w:rPr>
        <w:t>de informaci6n financiera aplicable a</w:t>
      </w:r>
      <w:r>
        <w:rPr>
          <w:color w:val="151515"/>
          <w:spacing w:val="-12"/>
          <w:w w:val="105"/>
          <w:sz w:val="18"/>
        </w:rPr>
        <w:t> </w:t>
      </w:r>
      <w:r>
        <w:rPr>
          <w:color w:val="151515"/>
          <w:w w:val="105"/>
          <w:sz w:val="18"/>
        </w:rPr>
        <w:t>la</w:t>
      </w:r>
      <w:r>
        <w:rPr>
          <w:color w:val="151515"/>
          <w:spacing w:val="-6"/>
          <w:w w:val="105"/>
          <w:sz w:val="18"/>
        </w:rPr>
        <w:t> </w:t>
      </w:r>
      <w:r>
        <w:rPr>
          <w:color w:val="151515"/>
          <w:w w:val="105"/>
          <w:sz w:val="18"/>
        </w:rPr>
        <w:t>entidad</w:t>
      </w:r>
      <w:r>
        <w:rPr>
          <w:color w:val="151515"/>
          <w:spacing w:val="-7"/>
          <w:w w:val="105"/>
          <w:sz w:val="18"/>
        </w:rPr>
        <w:t> </w:t>
      </w:r>
      <w:r>
        <w:rPr>
          <w:color w:val="151515"/>
          <w:w w:val="105"/>
          <w:sz w:val="18"/>
        </w:rPr>
        <w:t>en</w:t>
      </w:r>
      <w:r>
        <w:rPr>
          <w:color w:val="151515"/>
          <w:spacing w:val="-9"/>
          <w:w w:val="105"/>
          <w:sz w:val="18"/>
        </w:rPr>
        <w:t> </w:t>
      </w:r>
      <w:r>
        <w:rPr>
          <w:color w:val="151515"/>
          <w:w w:val="105"/>
          <w:sz w:val="18"/>
        </w:rPr>
        <w:t>Espana, y del</w:t>
      </w:r>
      <w:r>
        <w:rPr>
          <w:color w:val="151515"/>
          <w:spacing w:val="-10"/>
          <w:w w:val="105"/>
          <w:sz w:val="18"/>
        </w:rPr>
        <w:t> </w:t>
      </w:r>
      <w:r>
        <w:rPr>
          <w:color w:val="151515"/>
          <w:w w:val="105"/>
          <w:sz w:val="18"/>
        </w:rPr>
        <w:t>control</w:t>
      </w:r>
      <w:r>
        <w:rPr>
          <w:color w:val="151515"/>
          <w:spacing w:val="-10"/>
          <w:w w:val="105"/>
          <w:sz w:val="18"/>
        </w:rPr>
        <w:t> </w:t>
      </w:r>
      <w:r>
        <w:rPr>
          <w:color w:val="151515"/>
          <w:w w:val="105"/>
          <w:sz w:val="18"/>
        </w:rPr>
        <w:t>interno que</w:t>
      </w:r>
      <w:r>
        <w:rPr>
          <w:color w:val="151515"/>
          <w:spacing w:val="-2"/>
          <w:w w:val="105"/>
          <w:sz w:val="18"/>
        </w:rPr>
        <w:t> </w:t>
      </w:r>
      <w:r>
        <w:rPr>
          <w:color w:val="151515"/>
          <w:w w:val="105"/>
          <w:sz w:val="18"/>
        </w:rPr>
        <w:t>consideren</w:t>
      </w:r>
      <w:r>
        <w:rPr>
          <w:color w:val="151515"/>
          <w:spacing w:val="-6"/>
          <w:w w:val="105"/>
          <w:sz w:val="18"/>
        </w:rPr>
        <w:t> </w:t>
      </w:r>
      <w:r>
        <w:rPr>
          <w:color w:val="151515"/>
          <w:w w:val="105"/>
          <w:sz w:val="18"/>
        </w:rPr>
        <w:t>necesario para</w:t>
      </w:r>
      <w:r>
        <w:rPr>
          <w:color w:val="151515"/>
          <w:spacing w:val="-4"/>
          <w:w w:val="105"/>
          <w:sz w:val="18"/>
        </w:rPr>
        <w:t> </w:t>
      </w:r>
      <w:r>
        <w:rPr>
          <w:color w:val="151515"/>
          <w:w w:val="105"/>
          <w:sz w:val="18"/>
        </w:rPr>
        <w:t>permitir la preparaci6n de</w:t>
      </w:r>
      <w:r>
        <w:rPr>
          <w:color w:val="151515"/>
          <w:spacing w:val="-5"/>
          <w:w w:val="105"/>
          <w:sz w:val="18"/>
        </w:rPr>
        <w:t> </w:t>
      </w:r>
      <w:r>
        <w:rPr>
          <w:color w:val="151515"/>
          <w:w w:val="105"/>
          <w:sz w:val="18"/>
        </w:rPr>
        <w:t>cuentas anuales libres de</w:t>
      </w:r>
      <w:r>
        <w:rPr>
          <w:color w:val="151515"/>
          <w:spacing w:val="-4"/>
          <w:w w:val="105"/>
          <w:sz w:val="18"/>
        </w:rPr>
        <w:t> </w:t>
      </w:r>
      <w:r>
        <w:rPr>
          <w:color w:val="151515"/>
          <w:w w:val="105"/>
          <w:sz w:val="18"/>
        </w:rPr>
        <w:t>incorrecci6n material, debida a fraude o error.</w:t>
      </w:r>
    </w:p>
    <w:p>
      <w:pPr>
        <w:pStyle w:val="BodyText"/>
        <w:spacing w:before="3"/>
        <w:rPr>
          <w:sz w:val="21"/>
        </w:rPr>
      </w:pPr>
    </w:p>
    <w:p>
      <w:pPr>
        <w:spacing w:line="292" w:lineRule="auto" w:before="0"/>
        <w:ind w:left="155" w:right="887" w:firstLine="2"/>
        <w:jc w:val="left"/>
        <w:rPr>
          <w:sz w:val="18"/>
        </w:rPr>
      </w:pPr>
      <w:r>
        <w:rPr/>
        <w:drawing>
          <wp:anchor distT="0" distB="0" distL="0" distR="0" allowOverlap="1" layoutInCell="1" locked="0" behindDoc="0" simplePos="0" relativeHeight="15732736">
            <wp:simplePos x="0" y="0"/>
            <wp:positionH relativeFrom="page">
              <wp:posOffset>5739481</wp:posOffset>
            </wp:positionH>
            <wp:positionV relativeFrom="paragraph">
              <wp:posOffset>1217949</wp:posOffset>
            </wp:positionV>
            <wp:extent cx="1795114" cy="1245002"/>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1795114" cy="1245002"/>
                    </a:xfrm>
                    <a:prstGeom prst="rect">
                      <a:avLst/>
                    </a:prstGeom>
                  </pic:spPr>
                </pic:pic>
              </a:graphicData>
            </a:graphic>
          </wp:anchor>
        </w:drawing>
      </w:r>
      <w:r>
        <w:rPr>
          <w:color w:val="151515"/>
          <w:w w:val="105"/>
          <w:sz w:val="18"/>
        </w:rPr>
        <w:t>En</w:t>
      </w:r>
      <w:r>
        <w:rPr>
          <w:color w:val="151515"/>
          <w:spacing w:val="-21"/>
          <w:w w:val="105"/>
          <w:sz w:val="18"/>
        </w:rPr>
        <w:t> </w:t>
      </w:r>
      <w:r>
        <w:rPr>
          <w:color w:val="151515"/>
          <w:w w:val="105"/>
          <w:sz w:val="18"/>
        </w:rPr>
        <w:t>la</w:t>
      </w:r>
      <w:r>
        <w:rPr>
          <w:color w:val="151515"/>
          <w:spacing w:val="-19"/>
          <w:w w:val="105"/>
          <w:sz w:val="18"/>
        </w:rPr>
        <w:t> </w:t>
      </w:r>
      <w:r>
        <w:rPr>
          <w:color w:val="151515"/>
          <w:w w:val="105"/>
          <w:sz w:val="18"/>
        </w:rPr>
        <w:t>preparaci6n de</w:t>
      </w:r>
      <w:r>
        <w:rPr>
          <w:color w:val="151515"/>
          <w:spacing w:val="-12"/>
          <w:w w:val="105"/>
          <w:sz w:val="18"/>
        </w:rPr>
        <w:t> </w:t>
      </w:r>
      <w:r>
        <w:rPr>
          <w:color w:val="151515"/>
          <w:w w:val="105"/>
          <w:sz w:val="18"/>
        </w:rPr>
        <w:t>las</w:t>
      </w:r>
      <w:r>
        <w:rPr>
          <w:color w:val="151515"/>
          <w:spacing w:val="-11"/>
          <w:w w:val="105"/>
          <w:sz w:val="18"/>
        </w:rPr>
        <w:t> </w:t>
      </w:r>
      <w:r>
        <w:rPr>
          <w:color w:val="151515"/>
          <w:w w:val="105"/>
          <w:sz w:val="18"/>
        </w:rPr>
        <w:t>cuentas anuales,</w:t>
      </w:r>
      <w:r>
        <w:rPr>
          <w:color w:val="151515"/>
          <w:spacing w:val="-2"/>
          <w:w w:val="105"/>
          <w:sz w:val="18"/>
        </w:rPr>
        <w:t> </w:t>
      </w:r>
      <w:r>
        <w:rPr>
          <w:color w:val="151515"/>
          <w:w w:val="105"/>
          <w:sz w:val="18"/>
        </w:rPr>
        <w:t>las</w:t>
      </w:r>
      <w:r>
        <w:rPr>
          <w:color w:val="151515"/>
          <w:spacing w:val="-12"/>
          <w:w w:val="105"/>
          <w:sz w:val="18"/>
        </w:rPr>
        <w:t> </w:t>
      </w:r>
      <w:r>
        <w:rPr>
          <w:color w:val="151515"/>
          <w:w w:val="105"/>
          <w:sz w:val="18"/>
        </w:rPr>
        <w:t>administradores</w:t>
      </w:r>
      <w:r>
        <w:rPr>
          <w:color w:val="151515"/>
          <w:spacing w:val="-17"/>
          <w:w w:val="105"/>
          <w:sz w:val="18"/>
        </w:rPr>
        <w:t> </w:t>
      </w:r>
      <w:r>
        <w:rPr>
          <w:color w:val="151515"/>
          <w:w w:val="105"/>
          <w:sz w:val="18"/>
        </w:rPr>
        <w:t>son</w:t>
      </w:r>
      <w:r>
        <w:rPr>
          <w:color w:val="151515"/>
          <w:spacing w:val="-19"/>
          <w:w w:val="105"/>
          <w:sz w:val="18"/>
        </w:rPr>
        <w:t> </w:t>
      </w:r>
      <w:r>
        <w:rPr>
          <w:color w:val="151515"/>
          <w:w w:val="105"/>
          <w:sz w:val="18"/>
        </w:rPr>
        <w:t>responsables</w:t>
      </w:r>
      <w:r>
        <w:rPr>
          <w:color w:val="151515"/>
          <w:spacing w:val="16"/>
          <w:w w:val="105"/>
          <w:sz w:val="18"/>
        </w:rPr>
        <w:t> </w:t>
      </w:r>
      <w:r>
        <w:rPr>
          <w:color w:val="151515"/>
          <w:w w:val="105"/>
          <w:sz w:val="18"/>
        </w:rPr>
        <w:t>de</w:t>
      </w:r>
      <w:r>
        <w:rPr>
          <w:color w:val="151515"/>
          <w:spacing w:val="-12"/>
          <w:w w:val="105"/>
          <w:sz w:val="18"/>
        </w:rPr>
        <w:t> </w:t>
      </w:r>
      <w:r>
        <w:rPr>
          <w:color w:val="151515"/>
          <w:w w:val="105"/>
          <w:sz w:val="18"/>
        </w:rPr>
        <w:t>la valoraci6n de</w:t>
      </w:r>
      <w:r>
        <w:rPr>
          <w:color w:val="151515"/>
          <w:spacing w:val="-13"/>
          <w:w w:val="105"/>
          <w:sz w:val="18"/>
        </w:rPr>
        <w:t> </w:t>
      </w:r>
      <w:r>
        <w:rPr>
          <w:color w:val="151515"/>
          <w:w w:val="105"/>
          <w:sz w:val="18"/>
        </w:rPr>
        <w:t>la</w:t>
      </w:r>
      <w:r>
        <w:rPr>
          <w:color w:val="151515"/>
          <w:spacing w:val="-7"/>
          <w:w w:val="105"/>
          <w:sz w:val="18"/>
        </w:rPr>
        <w:t> </w:t>
      </w:r>
      <w:r>
        <w:rPr>
          <w:color w:val="151515"/>
          <w:w w:val="105"/>
          <w:sz w:val="18"/>
        </w:rPr>
        <w:t>capacidad</w:t>
      </w:r>
      <w:r>
        <w:rPr>
          <w:color w:val="151515"/>
          <w:spacing w:val="-1"/>
          <w:w w:val="105"/>
          <w:sz w:val="18"/>
        </w:rPr>
        <w:t> </w:t>
      </w:r>
      <w:r>
        <w:rPr>
          <w:color w:val="151515"/>
          <w:w w:val="105"/>
          <w:sz w:val="18"/>
        </w:rPr>
        <w:t>de</w:t>
      </w:r>
      <w:r>
        <w:rPr>
          <w:color w:val="151515"/>
          <w:spacing w:val="-12"/>
          <w:w w:val="105"/>
          <w:sz w:val="18"/>
        </w:rPr>
        <w:t> </w:t>
      </w:r>
      <w:r>
        <w:rPr>
          <w:color w:val="151515"/>
          <w:w w:val="105"/>
          <w:sz w:val="18"/>
        </w:rPr>
        <w:t>la Sociedad</w:t>
      </w:r>
      <w:r>
        <w:rPr>
          <w:color w:val="151515"/>
          <w:spacing w:val="-4"/>
          <w:w w:val="105"/>
          <w:sz w:val="18"/>
        </w:rPr>
        <w:t> </w:t>
      </w:r>
      <w:r>
        <w:rPr>
          <w:color w:val="151515"/>
          <w:w w:val="105"/>
          <w:sz w:val="18"/>
        </w:rPr>
        <w:t>para</w:t>
      </w:r>
      <w:r>
        <w:rPr>
          <w:color w:val="151515"/>
          <w:spacing w:val="-5"/>
          <w:w w:val="105"/>
          <w:sz w:val="18"/>
        </w:rPr>
        <w:t> </w:t>
      </w:r>
      <w:r>
        <w:rPr>
          <w:color w:val="151515"/>
          <w:w w:val="105"/>
          <w:sz w:val="18"/>
        </w:rPr>
        <w:t>continuar coma empresa en</w:t>
      </w:r>
      <w:r>
        <w:rPr>
          <w:color w:val="151515"/>
          <w:spacing w:val="-21"/>
          <w:w w:val="105"/>
          <w:sz w:val="18"/>
        </w:rPr>
        <w:t> </w:t>
      </w:r>
      <w:r>
        <w:rPr>
          <w:color w:val="151515"/>
          <w:w w:val="105"/>
          <w:sz w:val="18"/>
        </w:rPr>
        <w:t>funcionamiento,</w:t>
      </w:r>
      <w:r>
        <w:rPr>
          <w:color w:val="151515"/>
          <w:spacing w:val="-24"/>
          <w:w w:val="105"/>
          <w:sz w:val="18"/>
        </w:rPr>
        <w:t> </w:t>
      </w:r>
      <w:r>
        <w:rPr>
          <w:color w:val="151515"/>
          <w:w w:val="105"/>
          <w:sz w:val="18"/>
        </w:rPr>
        <w:t>revelando,</w:t>
      </w:r>
      <w:r>
        <w:rPr>
          <w:color w:val="151515"/>
          <w:spacing w:val="-2"/>
          <w:w w:val="105"/>
          <w:sz w:val="18"/>
        </w:rPr>
        <w:t> </w:t>
      </w:r>
      <w:r>
        <w:rPr>
          <w:color w:val="151515"/>
          <w:w w:val="105"/>
          <w:sz w:val="18"/>
        </w:rPr>
        <w:t>segun</w:t>
      </w:r>
      <w:r>
        <w:rPr>
          <w:color w:val="151515"/>
          <w:spacing w:val="-15"/>
          <w:w w:val="105"/>
          <w:sz w:val="18"/>
        </w:rPr>
        <w:t> </w:t>
      </w:r>
      <w:r>
        <w:rPr>
          <w:color w:val="151515"/>
          <w:w w:val="105"/>
          <w:sz w:val="18"/>
        </w:rPr>
        <w:t>corresponda, las</w:t>
      </w:r>
      <w:r>
        <w:rPr>
          <w:color w:val="151515"/>
          <w:spacing w:val="-6"/>
          <w:w w:val="105"/>
          <w:sz w:val="18"/>
        </w:rPr>
        <w:t> </w:t>
      </w:r>
      <w:r>
        <w:rPr>
          <w:color w:val="151515"/>
          <w:w w:val="105"/>
          <w:sz w:val="18"/>
        </w:rPr>
        <w:t>cuestiones relacionadas </w:t>
      </w:r>
      <w:r>
        <w:rPr>
          <w:color w:val="151515"/>
          <w:spacing w:val="-2"/>
          <w:w w:val="110"/>
          <w:sz w:val="18"/>
        </w:rPr>
        <w:t>con</w:t>
      </w:r>
      <w:r>
        <w:rPr>
          <w:color w:val="151515"/>
          <w:spacing w:val="8"/>
          <w:w w:val="110"/>
          <w:sz w:val="18"/>
        </w:rPr>
        <w:t> </w:t>
      </w:r>
      <w:r>
        <w:rPr>
          <w:color w:val="151515"/>
          <w:spacing w:val="-2"/>
          <w:w w:val="110"/>
          <w:sz w:val="18"/>
        </w:rPr>
        <w:t>la</w:t>
      </w:r>
      <w:r>
        <w:rPr>
          <w:color w:val="151515"/>
          <w:spacing w:val="-17"/>
          <w:w w:val="110"/>
          <w:sz w:val="18"/>
        </w:rPr>
        <w:t> </w:t>
      </w:r>
      <w:r>
        <w:rPr>
          <w:color w:val="151515"/>
          <w:spacing w:val="-2"/>
          <w:w w:val="110"/>
          <w:sz w:val="18"/>
        </w:rPr>
        <w:t>empresa</w:t>
      </w:r>
      <w:r>
        <w:rPr>
          <w:color w:val="151515"/>
          <w:spacing w:val="-9"/>
          <w:w w:val="110"/>
          <w:sz w:val="18"/>
        </w:rPr>
        <w:t> </w:t>
      </w:r>
      <w:r>
        <w:rPr>
          <w:color w:val="151515"/>
          <w:spacing w:val="-2"/>
          <w:w w:val="110"/>
          <w:sz w:val="18"/>
        </w:rPr>
        <w:t>en</w:t>
      </w:r>
      <w:r>
        <w:rPr>
          <w:color w:val="151515"/>
          <w:spacing w:val="-19"/>
          <w:w w:val="110"/>
          <w:sz w:val="18"/>
        </w:rPr>
        <w:t> </w:t>
      </w:r>
      <w:r>
        <w:rPr>
          <w:color w:val="151515"/>
          <w:spacing w:val="-2"/>
          <w:w w:val="110"/>
          <w:sz w:val="18"/>
        </w:rPr>
        <w:t>funcionamiento</w:t>
      </w:r>
      <w:r>
        <w:rPr>
          <w:color w:val="151515"/>
          <w:spacing w:val="-16"/>
          <w:w w:val="110"/>
          <w:sz w:val="18"/>
        </w:rPr>
        <w:t> </w:t>
      </w:r>
      <w:r>
        <w:rPr>
          <w:color w:val="151515"/>
          <w:spacing w:val="-2"/>
          <w:w w:val="110"/>
          <w:sz w:val="18"/>
        </w:rPr>
        <w:t>y</w:t>
      </w:r>
      <w:r>
        <w:rPr>
          <w:color w:val="151515"/>
          <w:spacing w:val="-14"/>
          <w:w w:val="110"/>
          <w:sz w:val="18"/>
        </w:rPr>
        <w:t> </w:t>
      </w:r>
      <w:r>
        <w:rPr>
          <w:color w:val="151515"/>
          <w:spacing w:val="-2"/>
          <w:w w:val="110"/>
          <w:sz w:val="18"/>
        </w:rPr>
        <w:t>utilizando el</w:t>
      </w:r>
      <w:r>
        <w:rPr>
          <w:color w:val="151515"/>
          <w:spacing w:val="-24"/>
          <w:w w:val="110"/>
          <w:sz w:val="18"/>
        </w:rPr>
        <w:t> </w:t>
      </w:r>
      <w:r>
        <w:rPr>
          <w:color w:val="151515"/>
          <w:spacing w:val="-2"/>
          <w:w w:val="110"/>
          <w:sz w:val="18"/>
        </w:rPr>
        <w:t>principio</w:t>
      </w:r>
      <w:r>
        <w:rPr>
          <w:color w:val="151515"/>
          <w:spacing w:val="-4"/>
          <w:w w:val="110"/>
          <w:sz w:val="18"/>
        </w:rPr>
        <w:t> </w:t>
      </w:r>
      <w:r>
        <w:rPr>
          <w:color w:val="151515"/>
          <w:spacing w:val="-2"/>
          <w:w w:val="110"/>
          <w:sz w:val="18"/>
        </w:rPr>
        <w:t>contable</w:t>
      </w:r>
      <w:r>
        <w:rPr>
          <w:color w:val="151515"/>
          <w:spacing w:val="-6"/>
          <w:w w:val="110"/>
          <w:sz w:val="18"/>
        </w:rPr>
        <w:t> </w:t>
      </w:r>
      <w:r>
        <w:rPr>
          <w:color w:val="151515"/>
          <w:spacing w:val="-2"/>
          <w:w w:val="110"/>
          <w:sz w:val="18"/>
        </w:rPr>
        <w:t>de</w:t>
      </w:r>
      <w:r>
        <w:rPr>
          <w:color w:val="151515"/>
          <w:spacing w:val="-18"/>
          <w:w w:val="110"/>
          <w:sz w:val="18"/>
        </w:rPr>
        <w:t> </w:t>
      </w:r>
      <w:r>
        <w:rPr>
          <w:color w:val="151515"/>
          <w:spacing w:val="-2"/>
          <w:w w:val="110"/>
          <w:sz w:val="18"/>
        </w:rPr>
        <w:t>empresa en</w:t>
      </w:r>
      <w:r>
        <w:rPr>
          <w:color w:val="151515"/>
          <w:spacing w:val="-19"/>
          <w:w w:val="110"/>
          <w:sz w:val="18"/>
        </w:rPr>
        <w:t> </w:t>
      </w:r>
      <w:r>
        <w:rPr>
          <w:color w:val="151515"/>
          <w:spacing w:val="-2"/>
          <w:w w:val="110"/>
          <w:sz w:val="18"/>
        </w:rPr>
        <w:t>funcionamiento</w:t>
      </w:r>
      <w:r>
        <w:rPr>
          <w:color w:val="151515"/>
          <w:spacing w:val="-10"/>
          <w:w w:val="110"/>
          <w:sz w:val="18"/>
        </w:rPr>
        <w:t> </w:t>
      </w:r>
      <w:r>
        <w:rPr>
          <w:color w:val="151515"/>
          <w:spacing w:val="-2"/>
          <w:w w:val="110"/>
          <w:sz w:val="18"/>
        </w:rPr>
        <w:t>excepto si</w:t>
      </w:r>
      <w:r>
        <w:rPr>
          <w:color w:val="151515"/>
          <w:spacing w:val="-24"/>
          <w:w w:val="110"/>
          <w:sz w:val="18"/>
        </w:rPr>
        <w:t> </w:t>
      </w:r>
      <w:r>
        <w:rPr>
          <w:color w:val="151515"/>
          <w:spacing w:val="-2"/>
          <w:w w:val="110"/>
          <w:sz w:val="18"/>
        </w:rPr>
        <w:t>las </w:t>
      </w:r>
      <w:r>
        <w:rPr>
          <w:color w:val="151515"/>
          <w:w w:val="105"/>
          <w:sz w:val="18"/>
        </w:rPr>
        <w:t>administradores</w:t>
      </w:r>
      <w:r>
        <w:rPr>
          <w:color w:val="151515"/>
          <w:spacing w:val="-4"/>
          <w:w w:val="105"/>
          <w:sz w:val="18"/>
        </w:rPr>
        <w:t> </w:t>
      </w:r>
      <w:r>
        <w:rPr>
          <w:color w:val="151515"/>
          <w:w w:val="105"/>
          <w:sz w:val="18"/>
        </w:rPr>
        <w:t>tienen</w:t>
      </w:r>
      <w:r>
        <w:rPr>
          <w:color w:val="151515"/>
          <w:spacing w:val="-11"/>
          <w:w w:val="105"/>
          <w:sz w:val="18"/>
        </w:rPr>
        <w:t> </w:t>
      </w:r>
      <w:r>
        <w:rPr>
          <w:color w:val="151515"/>
          <w:w w:val="105"/>
          <w:sz w:val="18"/>
        </w:rPr>
        <w:t>intenci6n de</w:t>
      </w:r>
      <w:r>
        <w:rPr>
          <w:color w:val="151515"/>
          <w:spacing w:val="-11"/>
          <w:w w:val="105"/>
          <w:sz w:val="18"/>
        </w:rPr>
        <w:t> </w:t>
      </w:r>
      <w:r>
        <w:rPr>
          <w:color w:val="151515"/>
          <w:w w:val="105"/>
          <w:sz w:val="18"/>
        </w:rPr>
        <w:t>liquidar la sociedad ode</w:t>
      </w:r>
      <w:r>
        <w:rPr>
          <w:color w:val="151515"/>
          <w:spacing w:val="40"/>
          <w:w w:val="105"/>
          <w:sz w:val="18"/>
        </w:rPr>
        <w:t> </w:t>
      </w:r>
      <w:r>
        <w:rPr>
          <w:color w:val="151515"/>
          <w:w w:val="105"/>
          <w:sz w:val="18"/>
        </w:rPr>
        <w:t>cesar sus</w:t>
      </w:r>
      <w:r>
        <w:rPr>
          <w:color w:val="151515"/>
          <w:spacing w:val="-4"/>
          <w:w w:val="105"/>
          <w:sz w:val="18"/>
        </w:rPr>
        <w:t> </w:t>
      </w:r>
      <w:r>
        <w:rPr>
          <w:color w:val="151515"/>
          <w:w w:val="105"/>
          <w:sz w:val="18"/>
        </w:rPr>
        <w:t>operaciones, o</w:t>
      </w:r>
      <w:r>
        <w:rPr>
          <w:color w:val="151515"/>
          <w:spacing w:val="-3"/>
          <w:w w:val="105"/>
          <w:sz w:val="18"/>
        </w:rPr>
        <w:t> </w:t>
      </w:r>
      <w:r>
        <w:rPr>
          <w:color w:val="151515"/>
          <w:w w:val="105"/>
          <w:sz w:val="18"/>
        </w:rPr>
        <w:t>bien</w:t>
      </w:r>
      <w:r>
        <w:rPr>
          <w:color w:val="151515"/>
          <w:spacing w:val="-4"/>
          <w:w w:val="105"/>
          <w:sz w:val="18"/>
        </w:rPr>
        <w:t> </w:t>
      </w:r>
      <w:r>
        <w:rPr>
          <w:color w:val="151515"/>
          <w:w w:val="105"/>
          <w:sz w:val="18"/>
        </w:rPr>
        <w:t>no exista otra alternativa </w:t>
      </w:r>
      <w:r>
        <w:rPr>
          <w:color w:val="151515"/>
          <w:spacing w:val="-2"/>
          <w:w w:val="110"/>
          <w:sz w:val="18"/>
        </w:rPr>
        <w:t>realista.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0"/>
        <w:ind w:left="0" w:right="2742" w:firstLine="0"/>
        <w:jc w:val="right"/>
        <w:rPr>
          <w:rFonts w:ascii="Times New Roman"/>
          <w:sz w:val="60"/>
        </w:rPr>
      </w:pPr>
      <w:r>
        <w:rPr>
          <w:rFonts w:ascii="Times New Roman"/>
          <w:color w:val="59C1E9"/>
          <w:w w:val="106"/>
          <w:sz w:val="60"/>
        </w:rPr>
        <w:t>I</w:t>
      </w:r>
    </w:p>
    <w:p>
      <w:pPr>
        <w:spacing w:after="0"/>
        <w:jc w:val="right"/>
        <w:rPr>
          <w:rFonts w:ascii="Times New Roman"/>
          <w:sz w:val="60"/>
        </w:rPr>
        <w:sectPr>
          <w:headerReference w:type="default" r:id="rId8"/>
          <w:pgSz w:w="11910" w:h="16840"/>
          <w:pgMar w:header="865" w:footer="0" w:top="1500" w:bottom="0" w:left="660" w:right="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before="0"/>
        <w:ind w:left="149" w:right="0" w:firstLine="0"/>
        <w:jc w:val="left"/>
        <w:rPr>
          <w:b/>
          <w:i/>
          <w:sz w:val="17"/>
        </w:rPr>
      </w:pPr>
      <w:r>
        <w:rPr>
          <w:b/>
          <w:i/>
          <w:color w:val="0E0E0E"/>
          <w:w w:val="105"/>
          <w:sz w:val="17"/>
        </w:rPr>
        <w:t>Responsabilidades</w:t>
      </w:r>
      <w:r>
        <w:rPr>
          <w:b/>
          <w:i/>
          <w:color w:val="0E0E0E"/>
          <w:spacing w:val="-22"/>
          <w:w w:val="105"/>
          <w:sz w:val="17"/>
        </w:rPr>
        <w:t> </w:t>
      </w:r>
      <w:r>
        <w:rPr>
          <w:b/>
          <w:i/>
          <w:color w:val="0E0E0E"/>
          <w:w w:val="105"/>
          <w:sz w:val="17"/>
        </w:rPr>
        <w:t>de/</w:t>
      </w:r>
      <w:r>
        <w:rPr>
          <w:b/>
          <w:i/>
          <w:color w:val="0E0E0E"/>
          <w:spacing w:val="9"/>
          <w:w w:val="105"/>
          <w:sz w:val="17"/>
        </w:rPr>
        <w:t> </w:t>
      </w:r>
      <w:r>
        <w:rPr>
          <w:b/>
          <w:i/>
          <w:color w:val="0E0E0E"/>
          <w:w w:val="105"/>
          <w:sz w:val="17"/>
        </w:rPr>
        <w:t>auditor</w:t>
      </w:r>
      <w:r>
        <w:rPr>
          <w:b/>
          <w:i/>
          <w:color w:val="0E0E0E"/>
          <w:spacing w:val="14"/>
          <w:w w:val="105"/>
          <w:sz w:val="17"/>
        </w:rPr>
        <w:t> </w:t>
      </w:r>
      <w:r>
        <w:rPr>
          <w:b/>
          <w:i/>
          <w:color w:val="0E0E0E"/>
          <w:w w:val="105"/>
          <w:sz w:val="17"/>
        </w:rPr>
        <w:t>en</w:t>
      </w:r>
      <w:r>
        <w:rPr>
          <w:b/>
          <w:i/>
          <w:color w:val="0E0E0E"/>
          <w:spacing w:val="6"/>
          <w:w w:val="105"/>
          <w:sz w:val="17"/>
        </w:rPr>
        <w:t> </w:t>
      </w:r>
      <w:r>
        <w:rPr>
          <w:b/>
          <w:i/>
          <w:color w:val="0E0E0E"/>
          <w:w w:val="105"/>
          <w:sz w:val="17"/>
        </w:rPr>
        <w:t>re/aci6n</w:t>
      </w:r>
      <w:r>
        <w:rPr>
          <w:b/>
          <w:i/>
          <w:color w:val="0E0E0E"/>
          <w:spacing w:val="5"/>
          <w:w w:val="105"/>
          <w:sz w:val="17"/>
        </w:rPr>
        <w:t> </w:t>
      </w:r>
      <w:r>
        <w:rPr>
          <w:b/>
          <w:i/>
          <w:color w:val="0E0E0E"/>
          <w:w w:val="105"/>
          <w:sz w:val="17"/>
        </w:rPr>
        <w:t>con</w:t>
      </w:r>
      <w:r>
        <w:rPr>
          <w:b/>
          <w:i/>
          <w:color w:val="0E0E0E"/>
          <w:spacing w:val="-3"/>
          <w:w w:val="105"/>
          <w:sz w:val="17"/>
        </w:rPr>
        <w:t> </w:t>
      </w:r>
      <w:r>
        <w:rPr>
          <w:b/>
          <w:i/>
          <w:color w:val="0E0E0E"/>
          <w:w w:val="105"/>
          <w:sz w:val="17"/>
        </w:rPr>
        <w:t>la</w:t>
      </w:r>
      <w:r>
        <w:rPr>
          <w:b/>
          <w:i/>
          <w:color w:val="0E0E0E"/>
          <w:spacing w:val="-4"/>
          <w:w w:val="105"/>
          <w:sz w:val="17"/>
        </w:rPr>
        <w:t> </w:t>
      </w:r>
      <w:r>
        <w:rPr>
          <w:b/>
          <w:i/>
          <w:color w:val="0E0E0E"/>
          <w:w w:val="105"/>
          <w:sz w:val="17"/>
        </w:rPr>
        <w:t>auditoria</w:t>
      </w:r>
      <w:r>
        <w:rPr>
          <w:b/>
          <w:i/>
          <w:color w:val="0E0E0E"/>
          <w:spacing w:val="10"/>
          <w:w w:val="105"/>
          <w:sz w:val="17"/>
        </w:rPr>
        <w:t> </w:t>
      </w:r>
      <w:r>
        <w:rPr>
          <w:b/>
          <w:i/>
          <w:color w:val="0E0E0E"/>
          <w:w w:val="105"/>
          <w:sz w:val="17"/>
        </w:rPr>
        <w:t>de las</w:t>
      </w:r>
      <w:r>
        <w:rPr>
          <w:b/>
          <w:i/>
          <w:color w:val="0E0E0E"/>
          <w:spacing w:val="-6"/>
          <w:w w:val="105"/>
          <w:sz w:val="17"/>
        </w:rPr>
        <w:t> </w:t>
      </w:r>
      <w:r>
        <w:rPr>
          <w:b/>
          <w:i/>
          <w:color w:val="0E0E0E"/>
          <w:w w:val="105"/>
          <w:sz w:val="17"/>
        </w:rPr>
        <w:t>cuentas</w:t>
      </w:r>
      <w:r>
        <w:rPr>
          <w:b/>
          <w:i/>
          <w:color w:val="0E0E0E"/>
          <w:spacing w:val="7"/>
          <w:w w:val="105"/>
          <w:sz w:val="17"/>
        </w:rPr>
        <w:t> </w:t>
      </w:r>
      <w:r>
        <w:rPr>
          <w:b/>
          <w:i/>
          <w:color w:val="0E0E0E"/>
          <w:spacing w:val="-2"/>
          <w:w w:val="105"/>
          <w:sz w:val="17"/>
        </w:rPr>
        <w:t>anua/es</w:t>
      </w:r>
    </w:p>
    <w:p>
      <w:pPr>
        <w:pStyle w:val="BodyText"/>
        <w:spacing w:before="7"/>
        <w:rPr>
          <w:b/>
          <w:i/>
          <w:sz w:val="25"/>
        </w:rPr>
      </w:pPr>
    </w:p>
    <w:p>
      <w:pPr>
        <w:spacing w:line="288" w:lineRule="auto" w:before="0"/>
        <w:ind w:left="135" w:right="887" w:firstLine="3"/>
        <w:jc w:val="left"/>
        <w:rPr>
          <w:sz w:val="18"/>
        </w:rPr>
      </w:pPr>
      <w:r>
        <w:rPr>
          <w:color w:val="0E0E0E"/>
          <w:w w:val="105"/>
          <w:sz w:val="18"/>
        </w:rPr>
        <w:t>Nuestros objetivos son</w:t>
      </w:r>
      <w:r>
        <w:rPr>
          <w:color w:val="0E0E0E"/>
          <w:spacing w:val="-6"/>
          <w:w w:val="105"/>
          <w:sz w:val="18"/>
        </w:rPr>
        <w:t> </w:t>
      </w:r>
      <w:r>
        <w:rPr>
          <w:color w:val="0E0E0E"/>
          <w:w w:val="105"/>
          <w:sz w:val="18"/>
        </w:rPr>
        <w:t>obtener una seguridad </w:t>
      </w:r>
      <w:r>
        <w:rPr>
          <w:color w:val="212121"/>
          <w:w w:val="105"/>
          <w:sz w:val="18"/>
        </w:rPr>
        <w:t>razonable </w:t>
      </w:r>
      <w:r>
        <w:rPr>
          <w:color w:val="0E0E0E"/>
          <w:w w:val="105"/>
          <w:sz w:val="18"/>
        </w:rPr>
        <w:t>de que</w:t>
      </w:r>
      <w:r>
        <w:rPr>
          <w:color w:val="0E0E0E"/>
          <w:spacing w:val="-12"/>
          <w:w w:val="105"/>
          <w:sz w:val="18"/>
        </w:rPr>
        <w:t> </w:t>
      </w:r>
      <w:r>
        <w:rPr>
          <w:color w:val="0E0E0E"/>
          <w:w w:val="105"/>
          <w:sz w:val="18"/>
        </w:rPr>
        <w:t>las cuentas anuales en</w:t>
      </w:r>
      <w:r>
        <w:rPr>
          <w:color w:val="0E0E0E"/>
          <w:spacing w:val="-7"/>
          <w:w w:val="105"/>
          <w:sz w:val="18"/>
        </w:rPr>
        <w:t> </w:t>
      </w:r>
      <w:r>
        <w:rPr>
          <w:color w:val="0E0E0E"/>
          <w:w w:val="105"/>
          <w:sz w:val="18"/>
        </w:rPr>
        <w:t>su</w:t>
      </w:r>
      <w:r>
        <w:rPr>
          <w:color w:val="0E0E0E"/>
          <w:spacing w:val="-9"/>
          <w:w w:val="105"/>
          <w:sz w:val="18"/>
        </w:rPr>
        <w:t> </w:t>
      </w:r>
      <w:r>
        <w:rPr>
          <w:color w:val="0E0E0E"/>
          <w:w w:val="105"/>
          <w:sz w:val="18"/>
        </w:rPr>
        <w:t>conjunto estan</w:t>
      </w:r>
      <w:r>
        <w:rPr>
          <w:color w:val="0E0E0E"/>
          <w:spacing w:val="-12"/>
          <w:w w:val="105"/>
          <w:sz w:val="18"/>
        </w:rPr>
        <w:t> </w:t>
      </w:r>
      <w:r>
        <w:rPr>
          <w:color w:val="0E0E0E"/>
          <w:w w:val="105"/>
          <w:sz w:val="18"/>
        </w:rPr>
        <w:t>libres de incorreccion</w:t>
      </w:r>
      <w:r>
        <w:rPr>
          <w:color w:val="0E0E0E"/>
          <w:spacing w:val="-1"/>
          <w:w w:val="105"/>
          <w:sz w:val="18"/>
        </w:rPr>
        <w:t> </w:t>
      </w:r>
      <w:r>
        <w:rPr>
          <w:color w:val="0E0E0E"/>
          <w:w w:val="105"/>
          <w:sz w:val="18"/>
        </w:rPr>
        <w:t>material,</w:t>
      </w:r>
      <w:r>
        <w:rPr>
          <w:color w:val="0E0E0E"/>
          <w:spacing w:val="-1"/>
          <w:w w:val="105"/>
          <w:sz w:val="18"/>
        </w:rPr>
        <w:t> </w:t>
      </w:r>
      <w:r>
        <w:rPr>
          <w:color w:val="0E0E0E"/>
          <w:w w:val="105"/>
          <w:sz w:val="18"/>
        </w:rPr>
        <w:t>debida a</w:t>
      </w:r>
      <w:r>
        <w:rPr>
          <w:color w:val="0E0E0E"/>
          <w:spacing w:val="-2"/>
          <w:w w:val="105"/>
          <w:sz w:val="18"/>
        </w:rPr>
        <w:t> </w:t>
      </w:r>
      <w:r>
        <w:rPr>
          <w:color w:val="0E0E0E"/>
          <w:w w:val="105"/>
          <w:sz w:val="18"/>
        </w:rPr>
        <w:t>fraude o</w:t>
      </w:r>
      <w:r>
        <w:rPr>
          <w:color w:val="0E0E0E"/>
          <w:spacing w:val="-2"/>
          <w:w w:val="105"/>
          <w:sz w:val="18"/>
        </w:rPr>
        <w:t> </w:t>
      </w:r>
      <w:r>
        <w:rPr>
          <w:color w:val="0E0E0E"/>
          <w:w w:val="105"/>
          <w:sz w:val="18"/>
        </w:rPr>
        <w:t>error, y emitir un</w:t>
      </w:r>
      <w:r>
        <w:rPr>
          <w:color w:val="0E0E0E"/>
          <w:spacing w:val="-7"/>
          <w:w w:val="105"/>
          <w:sz w:val="18"/>
        </w:rPr>
        <w:t> </w:t>
      </w:r>
      <w:r>
        <w:rPr>
          <w:color w:val="0E0E0E"/>
          <w:w w:val="105"/>
          <w:sz w:val="18"/>
        </w:rPr>
        <w:t>informe de</w:t>
      </w:r>
      <w:r>
        <w:rPr>
          <w:color w:val="0E0E0E"/>
          <w:spacing w:val="-9"/>
          <w:w w:val="105"/>
          <w:sz w:val="18"/>
        </w:rPr>
        <w:t> </w:t>
      </w:r>
      <w:r>
        <w:rPr>
          <w:color w:val="0E0E0E"/>
          <w:w w:val="105"/>
          <w:sz w:val="18"/>
        </w:rPr>
        <w:t>auditorfa que contiene nuestra opinion, Seguridad razonable es</w:t>
      </w:r>
      <w:r>
        <w:rPr>
          <w:color w:val="0E0E0E"/>
          <w:spacing w:val="-8"/>
          <w:w w:val="105"/>
          <w:sz w:val="18"/>
        </w:rPr>
        <w:t> </w:t>
      </w:r>
      <w:r>
        <w:rPr>
          <w:color w:val="0E0E0E"/>
          <w:w w:val="105"/>
          <w:sz w:val="18"/>
        </w:rPr>
        <w:t>un</w:t>
      </w:r>
      <w:r>
        <w:rPr>
          <w:color w:val="0E0E0E"/>
          <w:spacing w:val="-11"/>
          <w:w w:val="105"/>
          <w:sz w:val="18"/>
        </w:rPr>
        <w:t> </w:t>
      </w:r>
      <w:r>
        <w:rPr>
          <w:color w:val="0E0E0E"/>
          <w:w w:val="105"/>
          <w:sz w:val="18"/>
        </w:rPr>
        <w:t>alto</w:t>
      </w:r>
      <w:r>
        <w:rPr>
          <w:color w:val="0E0E0E"/>
          <w:spacing w:val="-7"/>
          <w:w w:val="105"/>
          <w:sz w:val="18"/>
        </w:rPr>
        <w:t> </w:t>
      </w:r>
      <w:r>
        <w:rPr>
          <w:color w:val="212121"/>
          <w:w w:val="105"/>
          <w:sz w:val="18"/>
        </w:rPr>
        <w:t>grado</w:t>
      </w:r>
      <w:r>
        <w:rPr>
          <w:color w:val="212121"/>
          <w:spacing w:val="-2"/>
          <w:w w:val="105"/>
          <w:sz w:val="18"/>
        </w:rPr>
        <w:t> </w:t>
      </w:r>
      <w:r>
        <w:rPr>
          <w:color w:val="0E0E0E"/>
          <w:w w:val="105"/>
          <w:sz w:val="18"/>
        </w:rPr>
        <w:t>de</w:t>
      </w:r>
      <w:r>
        <w:rPr>
          <w:color w:val="0E0E0E"/>
          <w:spacing w:val="-8"/>
          <w:w w:val="105"/>
          <w:sz w:val="18"/>
        </w:rPr>
        <w:t> </w:t>
      </w:r>
      <w:r>
        <w:rPr>
          <w:color w:val="0E0E0E"/>
          <w:w w:val="105"/>
          <w:sz w:val="18"/>
        </w:rPr>
        <w:t>seguridad,</w:t>
      </w:r>
      <w:r>
        <w:rPr>
          <w:color w:val="0E0E0E"/>
          <w:spacing w:val="-13"/>
          <w:w w:val="105"/>
          <w:sz w:val="18"/>
        </w:rPr>
        <w:t> </w:t>
      </w:r>
      <w:r>
        <w:rPr>
          <w:color w:val="0E0E0E"/>
          <w:w w:val="105"/>
          <w:sz w:val="18"/>
        </w:rPr>
        <w:t>pero</w:t>
      </w:r>
      <w:r>
        <w:rPr>
          <w:color w:val="0E0E0E"/>
          <w:spacing w:val="-7"/>
          <w:w w:val="105"/>
          <w:sz w:val="18"/>
        </w:rPr>
        <w:t> </w:t>
      </w:r>
      <w:r>
        <w:rPr>
          <w:color w:val="0E0E0E"/>
          <w:w w:val="105"/>
          <w:sz w:val="18"/>
        </w:rPr>
        <w:t>no</w:t>
      </w:r>
      <w:r>
        <w:rPr>
          <w:color w:val="0E0E0E"/>
          <w:spacing w:val="-7"/>
          <w:w w:val="105"/>
          <w:sz w:val="18"/>
        </w:rPr>
        <w:t> </w:t>
      </w:r>
      <w:r>
        <w:rPr>
          <w:color w:val="212121"/>
          <w:w w:val="105"/>
          <w:sz w:val="18"/>
        </w:rPr>
        <w:t>garantiza </w:t>
      </w:r>
      <w:r>
        <w:rPr>
          <w:color w:val="0E0E0E"/>
          <w:w w:val="105"/>
          <w:sz w:val="18"/>
        </w:rPr>
        <w:t>que</w:t>
      </w:r>
      <w:r>
        <w:rPr>
          <w:color w:val="0E0E0E"/>
          <w:spacing w:val="-12"/>
          <w:w w:val="105"/>
          <w:sz w:val="18"/>
        </w:rPr>
        <w:t> </w:t>
      </w:r>
      <w:r>
        <w:rPr>
          <w:color w:val="0E0E0E"/>
          <w:w w:val="105"/>
          <w:sz w:val="18"/>
        </w:rPr>
        <w:t>una</w:t>
      </w:r>
      <w:r>
        <w:rPr>
          <w:color w:val="0E0E0E"/>
          <w:spacing w:val="-7"/>
          <w:w w:val="105"/>
          <w:sz w:val="18"/>
        </w:rPr>
        <w:t> </w:t>
      </w:r>
      <w:r>
        <w:rPr>
          <w:color w:val="0E0E0E"/>
          <w:w w:val="105"/>
          <w:sz w:val="18"/>
        </w:rPr>
        <w:t>auditorfa</w:t>
      </w:r>
      <w:r>
        <w:rPr>
          <w:color w:val="0E0E0E"/>
          <w:spacing w:val="-7"/>
          <w:w w:val="105"/>
          <w:sz w:val="18"/>
        </w:rPr>
        <w:t> </w:t>
      </w:r>
      <w:r>
        <w:rPr>
          <w:color w:val="0E0E0E"/>
          <w:w w:val="105"/>
          <w:sz w:val="18"/>
        </w:rPr>
        <w:t>realizada</w:t>
      </w:r>
      <w:r>
        <w:rPr>
          <w:color w:val="0E0E0E"/>
          <w:spacing w:val="-1"/>
          <w:w w:val="105"/>
          <w:sz w:val="18"/>
        </w:rPr>
        <w:t> </w:t>
      </w:r>
      <w:r>
        <w:rPr>
          <w:color w:val="0E0E0E"/>
          <w:w w:val="105"/>
          <w:sz w:val="18"/>
        </w:rPr>
        <w:t>de</w:t>
      </w:r>
      <w:r>
        <w:rPr>
          <w:color w:val="0E0E0E"/>
          <w:spacing w:val="-10"/>
          <w:w w:val="105"/>
          <w:sz w:val="18"/>
        </w:rPr>
        <w:t> </w:t>
      </w:r>
      <w:r>
        <w:rPr>
          <w:color w:val="0E0E0E"/>
          <w:w w:val="105"/>
          <w:sz w:val="18"/>
        </w:rPr>
        <w:t>conformidad</w:t>
      </w:r>
      <w:r>
        <w:rPr>
          <w:color w:val="0E0E0E"/>
          <w:spacing w:val="-3"/>
          <w:w w:val="105"/>
          <w:sz w:val="18"/>
        </w:rPr>
        <w:t> </w:t>
      </w:r>
      <w:r>
        <w:rPr>
          <w:color w:val="0E0E0E"/>
          <w:w w:val="105"/>
          <w:sz w:val="18"/>
        </w:rPr>
        <w:t>con</w:t>
      </w:r>
      <w:r>
        <w:rPr>
          <w:color w:val="0E0E0E"/>
          <w:spacing w:val="-19"/>
          <w:w w:val="105"/>
          <w:sz w:val="18"/>
        </w:rPr>
        <w:t> </w:t>
      </w:r>
      <w:r>
        <w:rPr>
          <w:color w:val="0E0E0E"/>
          <w:w w:val="105"/>
          <w:sz w:val="18"/>
        </w:rPr>
        <w:t>la</w:t>
      </w:r>
      <w:r>
        <w:rPr>
          <w:color w:val="0E0E0E"/>
          <w:spacing w:val="-15"/>
          <w:w w:val="105"/>
          <w:sz w:val="18"/>
        </w:rPr>
        <w:t> </w:t>
      </w:r>
      <w:r>
        <w:rPr>
          <w:color w:val="0E0E0E"/>
          <w:w w:val="105"/>
          <w:sz w:val="18"/>
        </w:rPr>
        <w:t>normativa reguladora de</w:t>
      </w:r>
      <w:r>
        <w:rPr>
          <w:color w:val="0E0E0E"/>
          <w:spacing w:val="-14"/>
          <w:w w:val="105"/>
          <w:sz w:val="18"/>
        </w:rPr>
        <w:t> </w:t>
      </w:r>
      <w:r>
        <w:rPr>
          <w:color w:val="0E0E0E"/>
          <w:w w:val="105"/>
          <w:sz w:val="18"/>
        </w:rPr>
        <w:t>la</w:t>
      </w:r>
      <w:r>
        <w:rPr>
          <w:color w:val="0E0E0E"/>
          <w:spacing w:val="-5"/>
          <w:w w:val="105"/>
          <w:sz w:val="18"/>
        </w:rPr>
        <w:t> </w:t>
      </w:r>
      <w:r>
        <w:rPr>
          <w:color w:val="0E0E0E"/>
          <w:w w:val="105"/>
          <w:sz w:val="18"/>
        </w:rPr>
        <w:t>actividad</w:t>
      </w:r>
      <w:r>
        <w:rPr>
          <w:color w:val="0E0E0E"/>
          <w:spacing w:val="-2"/>
          <w:w w:val="105"/>
          <w:sz w:val="18"/>
        </w:rPr>
        <w:t> </w:t>
      </w:r>
      <w:r>
        <w:rPr>
          <w:color w:val="0E0E0E"/>
          <w:w w:val="105"/>
          <w:sz w:val="18"/>
        </w:rPr>
        <w:t>de</w:t>
      </w:r>
      <w:r>
        <w:rPr>
          <w:color w:val="0E0E0E"/>
          <w:spacing w:val="-9"/>
          <w:w w:val="105"/>
          <w:sz w:val="18"/>
        </w:rPr>
        <w:t> </w:t>
      </w:r>
      <w:r>
        <w:rPr>
          <w:color w:val="0E0E0E"/>
          <w:w w:val="105"/>
          <w:sz w:val="18"/>
        </w:rPr>
        <w:t>auditorfa de</w:t>
      </w:r>
      <w:r>
        <w:rPr>
          <w:color w:val="0E0E0E"/>
          <w:spacing w:val="-10"/>
          <w:w w:val="105"/>
          <w:sz w:val="18"/>
        </w:rPr>
        <w:t> </w:t>
      </w:r>
      <w:r>
        <w:rPr>
          <w:color w:val="0E0E0E"/>
          <w:w w:val="105"/>
          <w:sz w:val="18"/>
        </w:rPr>
        <w:t>cuentas vigente</w:t>
      </w:r>
      <w:r>
        <w:rPr>
          <w:color w:val="0E0E0E"/>
          <w:spacing w:val="-3"/>
          <w:w w:val="105"/>
          <w:sz w:val="18"/>
        </w:rPr>
        <w:t> </w:t>
      </w:r>
      <w:r>
        <w:rPr>
          <w:color w:val="0E0E0E"/>
          <w:w w:val="105"/>
          <w:sz w:val="18"/>
        </w:rPr>
        <w:t>en</w:t>
      </w:r>
      <w:r>
        <w:rPr>
          <w:color w:val="0E0E0E"/>
          <w:spacing w:val="-19"/>
          <w:w w:val="105"/>
          <w:sz w:val="18"/>
        </w:rPr>
        <w:t> </w:t>
      </w:r>
      <w:r>
        <w:rPr>
          <w:color w:val="0E0E0E"/>
          <w:w w:val="105"/>
          <w:sz w:val="18"/>
        </w:rPr>
        <w:t>Espana</w:t>
      </w:r>
      <w:r>
        <w:rPr>
          <w:color w:val="0E0E0E"/>
          <w:spacing w:val="-1"/>
          <w:w w:val="105"/>
          <w:sz w:val="18"/>
        </w:rPr>
        <w:t> </w:t>
      </w:r>
      <w:r>
        <w:rPr>
          <w:color w:val="0E0E0E"/>
          <w:w w:val="105"/>
          <w:sz w:val="18"/>
        </w:rPr>
        <w:t>siempre</w:t>
      </w:r>
      <w:r>
        <w:rPr>
          <w:color w:val="0E0E0E"/>
          <w:spacing w:val="-6"/>
          <w:w w:val="105"/>
          <w:sz w:val="18"/>
        </w:rPr>
        <w:t> </w:t>
      </w:r>
      <w:r>
        <w:rPr>
          <w:color w:val="0E0E0E"/>
          <w:w w:val="105"/>
          <w:sz w:val="18"/>
        </w:rPr>
        <w:t>detecte</w:t>
      </w:r>
      <w:r>
        <w:rPr>
          <w:color w:val="0E0E0E"/>
          <w:spacing w:val="-6"/>
          <w:w w:val="105"/>
          <w:sz w:val="18"/>
        </w:rPr>
        <w:t> </w:t>
      </w:r>
      <w:r>
        <w:rPr>
          <w:color w:val="0E0E0E"/>
          <w:w w:val="105"/>
          <w:sz w:val="18"/>
        </w:rPr>
        <w:t>una</w:t>
      </w:r>
      <w:r>
        <w:rPr>
          <w:color w:val="0E0E0E"/>
          <w:spacing w:val="-6"/>
          <w:w w:val="105"/>
          <w:sz w:val="18"/>
        </w:rPr>
        <w:t> </w:t>
      </w:r>
      <w:r>
        <w:rPr>
          <w:color w:val="0E0E0E"/>
          <w:w w:val="105"/>
          <w:sz w:val="18"/>
        </w:rPr>
        <w:t>incorreccion</w:t>
      </w:r>
      <w:r>
        <w:rPr>
          <w:color w:val="0E0E0E"/>
          <w:spacing w:val="-5"/>
          <w:w w:val="105"/>
          <w:sz w:val="18"/>
        </w:rPr>
        <w:t> </w:t>
      </w:r>
      <w:r>
        <w:rPr>
          <w:color w:val="0E0E0E"/>
          <w:w w:val="105"/>
          <w:sz w:val="18"/>
        </w:rPr>
        <w:t>material</w:t>
      </w:r>
      <w:r>
        <w:rPr>
          <w:color w:val="0E0E0E"/>
          <w:spacing w:val="-9"/>
          <w:w w:val="105"/>
          <w:sz w:val="18"/>
        </w:rPr>
        <w:t> </w:t>
      </w:r>
      <w:r>
        <w:rPr>
          <w:color w:val="0E0E0E"/>
          <w:w w:val="105"/>
          <w:sz w:val="18"/>
        </w:rPr>
        <w:t>cuando existe</w:t>
      </w:r>
      <w:r>
        <w:rPr>
          <w:color w:val="3B3B3B"/>
          <w:w w:val="105"/>
          <w:sz w:val="18"/>
        </w:rPr>
        <w:t>,</w:t>
      </w:r>
      <w:r>
        <w:rPr>
          <w:color w:val="0E0E0E"/>
          <w:w w:val="105"/>
          <w:sz w:val="18"/>
        </w:rPr>
        <w:t>Las incorrecciones</w:t>
      </w:r>
      <w:r>
        <w:rPr>
          <w:color w:val="0E0E0E"/>
          <w:spacing w:val="-5"/>
          <w:w w:val="105"/>
          <w:sz w:val="18"/>
        </w:rPr>
        <w:t> </w:t>
      </w:r>
      <w:r>
        <w:rPr>
          <w:color w:val="0E0E0E"/>
          <w:w w:val="105"/>
          <w:sz w:val="18"/>
        </w:rPr>
        <w:t>pueden deberse a fraude o error y se consideran materiales si,</w:t>
      </w:r>
      <w:r>
        <w:rPr>
          <w:color w:val="0E0E0E"/>
          <w:spacing w:val="-11"/>
          <w:w w:val="105"/>
          <w:sz w:val="18"/>
        </w:rPr>
        <w:t> </w:t>
      </w:r>
      <w:r>
        <w:rPr>
          <w:color w:val="0E0E0E"/>
          <w:w w:val="105"/>
          <w:sz w:val="18"/>
        </w:rPr>
        <w:t>individualmente ode</w:t>
      </w:r>
      <w:r>
        <w:rPr>
          <w:color w:val="0E0E0E"/>
          <w:spacing w:val="39"/>
          <w:w w:val="105"/>
          <w:sz w:val="18"/>
        </w:rPr>
        <w:t> </w:t>
      </w:r>
      <w:r>
        <w:rPr>
          <w:color w:val="0E0E0E"/>
          <w:w w:val="105"/>
          <w:sz w:val="18"/>
        </w:rPr>
        <w:t>forma agregada, puede preverse razonablemente</w:t>
      </w:r>
      <w:r>
        <w:rPr>
          <w:color w:val="0E0E0E"/>
          <w:spacing w:val="-13"/>
          <w:w w:val="105"/>
          <w:sz w:val="18"/>
        </w:rPr>
        <w:t> </w:t>
      </w:r>
      <w:r>
        <w:rPr>
          <w:color w:val="0E0E0E"/>
          <w:w w:val="105"/>
          <w:sz w:val="18"/>
        </w:rPr>
        <w:t>que</w:t>
      </w:r>
      <w:r>
        <w:rPr>
          <w:color w:val="0E0E0E"/>
          <w:spacing w:val="-4"/>
          <w:w w:val="105"/>
          <w:sz w:val="18"/>
        </w:rPr>
        <w:t> </w:t>
      </w:r>
      <w:r>
        <w:rPr>
          <w:color w:val="0E0E0E"/>
          <w:w w:val="105"/>
          <w:sz w:val="18"/>
        </w:rPr>
        <w:t>influyan en</w:t>
      </w:r>
      <w:r>
        <w:rPr>
          <w:color w:val="0E0E0E"/>
          <w:spacing w:val="-8"/>
          <w:w w:val="105"/>
          <w:sz w:val="18"/>
        </w:rPr>
        <w:t> </w:t>
      </w:r>
      <w:r>
        <w:rPr>
          <w:color w:val="0E0E0E"/>
          <w:w w:val="105"/>
          <w:sz w:val="18"/>
        </w:rPr>
        <w:t>las decisiones </w:t>
      </w:r>
      <w:r>
        <w:rPr>
          <w:color w:val="212121"/>
          <w:w w:val="105"/>
          <w:sz w:val="18"/>
        </w:rPr>
        <w:t>economicas</w:t>
      </w:r>
      <w:r>
        <w:rPr>
          <w:color w:val="212121"/>
          <w:spacing w:val="25"/>
          <w:w w:val="105"/>
          <w:sz w:val="18"/>
        </w:rPr>
        <w:t> </w:t>
      </w:r>
      <w:r>
        <w:rPr>
          <w:color w:val="0E0E0E"/>
          <w:w w:val="105"/>
          <w:sz w:val="18"/>
        </w:rPr>
        <w:t>que</w:t>
      </w:r>
      <w:r>
        <w:rPr>
          <w:color w:val="0E0E0E"/>
          <w:spacing w:val="-4"/>
          <w:w w:val="105"/>
          <w:sz w:val="18"/>
        </w:rPr>
        <w:t> </w:t>
      </w:r>
      <w:r>
        <w:rPr>
          <w:color w:val="0E0E0E"/>
          <w:w w:val="105"/>
          <w:sz w:val="18"/>
        </w:rPr>
        <w:t>las</w:t>
      </w:r>
      <w:r>
        <w:rPr>
          <w:color w:val="0E0E0E"/>
          <w:spacing w:val="-6"/>
          <w:w w:val="105"/>
          <w:sz w:val="18"/>
        </w:rPr>
        <w:t> </w:t>
      </w:r>
      <w:r>
        <w:rPr>
          <w:color w:val="0E0E0E"/>
          <w:w w:val="105"/>
          <w:sz w:val="18"/>
        </w:rPr>
        <w:t>usuarios toman basandose en</w:t>
      </w:r>
      <w:r>
        <w:rPr>
          <w:color w:val="0E0E0E"/>
          <w:spacing w:val="-2"/>
          <w:w w:val="105"/>
          <w:sz w:val="18"/>
        </w:rPr>
        <w:t> </w:t>
      </w:r>
      <w:r>
        <w:rPr>
          <w:color w:val="0E0E0E"/>
          <w:w w:val="105"/>
          <w:sz w:val="18"/>
        </w:rPr>
        <w:t>las cuentas anuales,</w:t>
      </w:r>
    </w:p>
    <w:p>
      <w:pPr>
        <w:pStyle w:val="BodyText"/>
        <w:spacing w:before="1"/>
        <w:rPr>
          <w:sz w:val="23"/>
        </w:rPr>
      </w:pPr>
    </w:p>
    <w:p>
      <w:pPr>
        <w:spacing w:line="283" w:lineRule="auto" w:before="0"/>
        <w:ind w:left="131" w:right="887" w:firstLine="2"/>
        <w:jc w:val="left"/>
        <w:rPr>
          <w:sz w:val="18"/>
        </w:rPr>
      </w:pPr>
      <w:r>
        <w:rPr>
          <w:color w:val="0E0E0E"/>
          <w:w w:val="105"/>
          <w:sz w:val="18"/>
        </w:rPr>
        <w:t>Como</w:t>
      </w:r>
      <w:r>
        <w:rPr>
          <w:color w:val="0E0E0E"/>
          <w:spacing w:val="-4"/>
          <w:w w:val="105"/>
          <w:sz w:val="18"/>
        </w:rPr>
        <w:t> </w:t>
      </w:r>
      <w:r>
        <w:rPr>
          <w:color w:val="0E0E0E"/>
          <w:w w:val="105"/>
          <w:sz w:val="18"/>
        </w:rPr>
        <w:t>parte</w:t>
      </w:r>
      <w:r>
        <w:rPr>
          <w:color w:val="0E0E0E"/>
          <w:spacing w:val="-8"/>
          <w:w w:val="105"/>
          <w:sz w:val="18"/>
        </w:rPr>
        <w:t> </w:t>
      </w:r>
      <w:r>
        <w:rPr>
          <w:color w:val="0E0E0E"/>
          <w:w w:val="105"/>
          <w:sz w:val="18"/>
        </w:rPr>
        <w:t>de</w:t>
      </w:r>
      <w:r>
        <w:rPr>
          <w:color w:val="0E0E0E"/>
          <w:spacing w:val="-14"/>
          <w:w w:val="105"/>
          <w:sz w:val="18"/>
        </w:rPr>
        <w:t> </w:t>
      </w:r>
      <w:r>
        <w:rPr>
          <w:color w:val="0E0E0E"/>
          <w:w w:val="105"/>
          <w:sz w:val="18"/>
        </w:rPr>
        <w:t>una</w:t>
      </w:r>
      <w:r>
        <w:rPr>
          <w:color w:val="0E0E0E"/>
          <w:spacing w:val="-1"/>
          <w:w w:val="105"/>
          <w:sz w:val="18"/>
        </w:rPr>
        <w:t> </w:t>
      </w:r>
      <w:r>
        <w:rPr>
          <w:color w:val="0E0E0E"/>
          <w:w w:val="105"/>
          <w:sz w:val="18"/>
        </w:rPr>
        <w:t>auditorfa de</w:t>
      </w:r>
      <w:r>
        <w:rPr>
          <w:color w:val="0E0E0E"/>
          <w:spacing w:val="-7"/>
          <w:w w:val="105"/>
          <w:sz w:val="18"/>
        </w:rPr>
        <w:t> </w:t>
      </w:r>
      <w:r>
        <w:rPr>
          <w:color w:val="0E0E0E"/>
          <w:w w:val="105"/>
          <w:sz w:val="18"/>
        </w:rPr>
        <w:t>conformidad con</w:t>
      </w:r>
      <w:r>
        <w:rPr>
          <w:color w:val="0E0E0E"/>
          <w:spacing w:val="-16"/>
          <w:w w:val="105"/>
          <w:sz w:val="18"/>
        </w:rPr>
        <w:t> </w:t>
      </w:r>
      <w:r>
        <w:rPr>
          <w:color w:val="0E0E0E"/>
          <w:w w:val="105"/>
          <w:sz w:val="18"/>
        </w:rPr>
        <w:t>la</w:t>
      </w:r>
      <w:r>
        <w:rPr>
          <w:color w:val="0E0E0E"/>
          <w:spacing w:val="-8"/>
          <w:w w:val="105"/>
          <w:sz w:val="18"/>
        </w:rPr>
        <w:t> </w:t>
      </w:r>
      <w:r>
        <w:rPr>
          <w:color w:val="0E0E0E"/>
          <w:w w:val="105"/>
          <w:sz w:val="18"/>
        </w:rPr>
        <w:t>normativa reguladora de</w:t>
      </w:r>
      <w:r>
        <w:rPr>
          <w:color w:val="0E0E0E"/>
          <w:spacing w:val="-13"/>
          <w:w w:val="105"/>
          <w:sz w:val="18"/>
        </w:rPr>
        <w:t> </w:t>
      </w:r>
      <w:r>
        <w:rPr>
          <w:color w:val="0E0E0E"/>
          <w:w w:val="105"/>
          <w:sz w:val="18"/>
        </w:rPr>
        <w:t>la</w:t>
      </w:r>
      <w:r>
        <w:rPr>
          <w:color w:val="0E0E0E"/>
          <w:spacing w:val="-13"/>
          <w:w w:val="105"/>
          <w:sz w:val="18"/>
        </w:rPr>
        <w:t> </w:t>
      </w:r>
      <w:r>
        <w:rPr>
          <w:color w:val="0E0E0E"/>
          <w:w w:val="105"/>
          <w:sz w:val="18"/>
        </w:rPr>
        <w:t>actividad de</w:t>
      </w:r>
      <w:r>
        <w:rPr>
          <w:color w:val="0E0E0E"/>
          <w:spacing w:val="-12"/>
          <w:w w:val="105"/>
          <w:sz w:val="18"/>
        </w:rPr>
        <w:t> </w:t>
      </w:r>
      <w:r>
        <w:rPr>
          <w:color w:val="0E0E0E"/>
          <w:w w:val="105"/>
          <w:sz w:val="18"/>
        </w:rPr>
        <w:t>auditorfa de</w:t>
      </w:r>
      <w:r>
        <w:rPr>
          <w:color w:val="0E0E0E"/>
          <w:spacing w:val="-7"/>
          <w:w w:val="105"/>
          <w:sz w:val="18"/>
        </w:rPr>
        <w:t> </w:t>
      </w:r>
      <w:r>
        <w:rPr>
          <w:color w:val="0E0E0E"/>
          <w:w w:val="105"/>
          <w:sz w:val="18"/>
        </w:rPr>
        <w:t>cuentas vigente en Espana</w:t>
      </w:r>
      <w:r>
        <w:rPr>
          <w:color w:val="3B3B3B"/>
          <w:w w:val="105"/>
          <w:sz w:val="18"/>
        </w:rPr>
        <w:t>,</w:t>
      </w:r>
      <w:r>
        <w:rPr>
          <w:color w:val="3B3B3B"/>
          <w:spacing w:val="-26"/>
          <w:w w:val="105"/>
          <w:sz w:val="18"/>
        </w:rPr>
        <w:t> </w:t>
      </w:r>
      <w:r>
        <w:rPr>
          <w:color w:val="0E0E0E"/>
          <w:w w:val="105"/>
          <w:sz w:val="18"/>
        </w:rPr>
        <w:t>aplicamos nuestro juicio profesional y</w:t>
      </w:r>
      <w:r>
        <w:rPr>
          <w:color w:val="0E0E0E"/>
          <w:spacing w:val="-1"/>
          <w:w w:val="105"/>
          <w:sz w:val="18"/>
        </w:rPr>
        <w:t> </w:t>
      </w:r>
      <w:r>
        <w:rPr>
          <w:color w:val="0E0E0E"/>
          <w:w w:val="105"/>
          <w:sz w:val="18"/>
        </w:rPr>
        <w:t>mantenemos una actitud</w:t>
      </w:r>
      <w:r>
        <w:rPr>
          <w:color w:val="0E0E0E"/>
          <w:spacing w:val="-3"/>
          <w:w w:val="105"/>
          <w:sz w:val="18"/>
        </w:rPr>
        <w:t> </w:t>
      </w:r>
      <w:r>
        <w:rPr>
          <w:color w:val="0E0E0E"/>
          <w:w w:val="105"/>
          <w:sz w:val="18"/>
        </w:rPr>
        <w:t>de escepticismo profesional durante toda la auditorfa. Tambien:</w:t>
      </w:r>
    </w:p>
    <w:p>
      <w:pPr>
        <w:pStyle w:val="BodyText"/>
        <w:spacing w:before="2"/>
        <w:rPr>
          <w:sz w:val="23"/>
        </w:rPr>
      </w:pPr>
    </w:p>
    <w:p>
      <w:pPr>
        <w:pStyle w:val="ListParagraph"/>
        <w:numPr>
          <w:ilvl w:val="0"/>
          <w:numId w:val="1"/>
        </w:numPr>
        <w:tabs>
          <w:tab w:pos="501" w:val="left" w:leader="none"/>
          <w:tab w:pos="502" w:val="left" w:leader="none"/>
        </w:tabs>
        <w:spacing w:line="290" w:lineRule="auto" w:before="0" w:after="0"/>
        <w:ind w:left="496" w:right="1016" w:hanging="364"/>
        <w:jc w:val="left"/>
        <w:rPr>
          <w:color w:val="212121"/>
          <w:sz w:val="18"/>
        </w:rPr>
      </w:pPr>
      <w:r>
        <w:rPr>
          <w:color w:val="0E0E0E"/>
          <w:w w:val="105"/>
          <w:sz w:val="18"/>
        </w:rPr>
        <w:t>ldentificamos</w:t>
      </w:r>
      <w:r>
        <w:rPr>
          <w:color w:val="0E0E0E"/>
          <w:spacing w:val="27"/>
          <w:w w:val="105"/>
          <w:sz w:val="18"/>
        </w:rPr>
        <w:t> </w:t>
      </w:r>
      <w:r>
        <w:rPr>
          <w:color w:val="0E0E0E"/>
          <w:w w:val="105"/>
          <w:sz w:val="18"/>
        </w:rPr>
        <w:t>y valoramos las</w:t>
      </w:r>
      <w:r>
        <w:rPr>
          <w:color w:val="0E0E0E"/>
          <w:spacing w:val="-8"/>
          <w:w w:val="105"/>
          <w:sz w:val="18"/>
        </w:rPr>
        <w:t> </w:t>
      </w:r>
      <w:r>
        <w:rPr>
          <w:color w:val="0E0E0E"/>
          <w:w w:val="105"/>
          <w:sz w:val="18"/>
        </w:rPr>
        <w:t>riesgos de</w:t>
      </w:r>
      <w:r>
        <w:rPr>
          <w:color w:val="0E0E0E"/>
          <w:spacing w:val="-7"/>
          <w:w w:val="105"/>
          <w:sz w:val="18"/>
        </w:rPr>
        <w:t> </w:t>
      </w:r>
      <w:r>
        <w:rPr>
          <w:color w:val="0E0E0E"/>
          <w:w w:val="105"/>
          <w:sz w:val="18"/>
        </w:rPr>
        <w:t>incorreccion material en</w:t>
      </w:r>
      <w:r>
        <w:rPr>
          <w:color w:val="0E0E0E"/>
          <w:spacing w:val="-15"/>
          <w:w w:val="105"/>
          <w:sz w:val="18"/>
        </w:rPr>
        <w:t> </w:t>
      </w:r>
      <w:r>
        <w:rPr>
          <w:color w:val="0E0E0E"/>
          <w:w w:val="105"/>
          <w:sz w:val="18"/>
        </w:rPr>
        <w:t>las cuentas anuales,</w:t>
      </w:r>
      <w:r>
        <w:rPr>
          <w:color w:val="0E0E0E"/>
          <w:spacing w:val="-1"/>
          <w:w w:val="105"/>
          <w:sz w:val="18"/>
        </w:rPr>
        <w:t> </w:t>
      </w:r>
      <w:r>
        <w:rPr>
          <w:color w:val="0E0E0E"/>
          <w:w w:val="105"/>
          <w:sz w:val="18"/>
        </w:rPr>
        <w:t>debida a</w:t>
      </w:r>
      <w:r>
        <w:rPr>
          <w:color w:val="0E0E0E"/>
          <w:spacing w:val="-2"/>
          <w:w w:val="105"/>
          <w:sz w:val="18"/>
        </w:rPr>
        <w:t> </w:t>
      </w:r>
      <w:r>
        <w:rPr>
          <w:color w:val="0E0E0E"/>
          <w:w w:val="105"/>
          <w:sz w:val="18"/>
        </w:rPr>
        <w:t>fraude o</w:t>
      </w:r>
      <w:r>
        <w:rPr>
          <w:color w:val="0E0E0E"/>
          <w:spacing w:val="-2"/>
          <w:w w:val="105"/>
          <w:sz w:val="18"/>
        </w:rPr>
        <w:t> </w:t>
      </w:r>
      <w:r>
        <w:rPr>
          <w:color w:val="0E0E0E"/>
          <w:w w:val="105"/>
          <w:sz w:val="18"/>
        </w:rPr>
        <w:t>error, disenamos y aplicamos procedimientos</w:t>
      </w:r>
      <w:r>
        <w:rPr>
          <w:color w:val="0E0E0E"/>
          <w:spacing w:val="-13"/>
          <w:w w:val="105"/>
          <w:sz w:val="18"/>
        </w:rPr>
        <w:t> </w:t>
      </w:r>
      <w:r>
        <w:rPr>
          <w:color w:val="0E0E0E"/>
          <w:w w:val="105"/>
          <w:sz w:val="18"/>
        </w:rPr>
        <w:t>de</w:t>
      </w:r>
      <w:r>
        <w:rPr>
          <w:color w:val="0E0E0E"/>
          <w:spacing w:val="-3"/>
          <w:w w:val="105"/>
          <w:sz w:val="18"/>
        </w:rPr>
        <w:t> </w:t>
      </w:r>
      <w:r>
        <w:rPr>
          <w:color w:val="0E0E0E"/>
          <w:w w:val="105"/>
          <w:sz w:val="18"/>
        </w:rPr>
        <w:t>auditorfa para</w:t>
      </w:r>
      <w:r>
        <w:rPr>
          <w:color w:val="0E0E0E"/>
          <w:spacing w:val="-6"/>
          <w:w w:val="105"/>
          <w:sz w:val="18"/>
        </w:rPr>
        <w:t> </w:t>
      </w:r>
      <w:r>
        <w:rPr>
          <w:color w:val="0E0E0E"/>
          <w:w w:val="105"/>
          <w:sz w:val="18"/>
        </w:rPr>
        <w:t>responder</w:t>
      </w:r>
      <w:r>
        <w:rPr>
          <w:color w:val="0E0E0E"/>
          <w:spacing w:val="26"/>
          <w:w w:val="105"/>
          <w:sz w:val="18"/>
        </w:rPr>
        <w:t> </w:t>
      </w:r>
      <w:r>
        <w:rPr>
          <w:color w:val="0E0E0E"/>
          <w:w w:val="105"/>
          <w:sz w:val="18"/>
        </w:rPr>
        <w:t>a dichos</w:t>
      </w:r>
      <w:r>
        <w:rPr>
          <w:color w:val="0E0E0E"/>
          <w:spacing w:val="-1"/>
          <w:w w:val="105"/>
          <w:sz w:val="18"/>
        </w:rPr>
        <w:t> </w:t>
      </w:r>
      <w:r>
        <w:rPr>
          <w:color w:val="0E0E0E"/>
          <w:w w:val="105"/>
          <w:sz w:val="18"/>
        </w:rPr>
        <w:t>riesgos y obtenemos evidencia de auditorfa suficiente y adecuada para</w:t>
      </w:r>
      <w:r>
        <w:rPr>
          <w:color w:val="0E0E0E"/>
          <w:spacing w:val="-9"/>
          <w:w w:val="105"/>
          <w:sz w:val="18"/>
        </w:rPr>
        <w:t> </w:t>
      </w:r>
      <w:r>
        <w:rPr>
          <w:color w:val="0E0E0E"/>
          <w:w w:val="105"/>
          <w:sz w:val="18"/>
        </w:rPr>
        <w:t>proporcionar</w:t>
      </w:r>
      <w:r>
        <w:rPr>
          <w:color w:val="0E0E0E"/>
          <w:spacing w:val="18"/>
          <w:w w:val="105"/>
          <w:sz w:val="18"/>
        </w:rPr>
        <w:t> </w:t>
      </w:r>
      <w:r>
        <w:rPr>
          <w:color w:val="0E0E0E"/>
          <w:w w:val="105"/>
          <w:sz w:val="18"/>
        </w:rPr>
        <w:t>una</w:t>
      </w:r>
      <w:r>
        <w:rPr>
          <w:color w:val="0E0E0E"/>
          <w:spacing w:val="-9"/>
          <w:w w:val="105"/>
          <w:sz w:val="18"/>
        </w:rPr>
        <w:t> </w:t>
      </w:r>
      <w:r>
        <w:rPr>
          <w:color w:val="0E0E0E"/>
          <w:w w:val="105"/>
          <w:sz w:val="18"/>
        </w:rPr>
        <w:t>base</w:t>
      </w:r>
      <w:r>
        <w:rPr>
          <w:color w:val="0E0E0E"/>
          <w:spacing w:val="-5"/>
          <w:w w:val="105"/>
          <w:sz w:val="18"/>
        </w:rPr>
        <w:t> </w:t>
      </w:r>
      <w:r>
        <w:rPr>
          <w:color w:val="0E0E0E"/>
          <w:w w:val="105"/>
          <w:sz w:val="18"/>
        </w:rPr>
        <w:t>para</w:t>
      </w:r>
      <w:r>
        <w:rPr>
          <w:color w:val="0E0E0E"/>
          <w:spacing w:val="-7"/>
          <w:w w:val="105"/>
          <w:sz w:val="18"/>
        </w:rPr>
        <w:t> </w:t>
      </w:r>
      <w:r>
        <w:rPr>
          <w:color w:val="0E0E0E"/>
          <w:w w:val="105"/>
          <w:sz w:val="18"/>
        </w:rPr>
        <w:t>nuestra opinion.</w:t>
      </w:r>
      <w:r>
        <w:rPr>
          <w:color w:val="0E0E0E"/>
          <w:spacing w:val="-5"/>
          <w:w w:val="105"/>
          <w:sz w:val="18"/>
        </w:rPr>
        <w:t> </w:t>
      </w:r>
      <w:r>
        <w:rPr>
          <w:color w:val="0E0E0E"/>
          <w:w w:val="105"/>
          <w:sz w:val="18"/>
        </w:rPr>
        <w:t>El</w:t>
      </w:r>
      <w:r>
        <w:rPr>
          <w:color w:val="0E0E0E"/>
          <w:spacing w:val="-14"/>
          <w:w w:val="105"/>
          <w:sz w:val="18"/>
        </w:rPr>
        <w:t> </w:t>
      </w:r>
      <w:r>
        <w:rPr>
          <w:color w:val="0E0E0E"/>
          <w:w w:val="105"/>
          <w:sz w:val="18"/>
        </w:rPr>
        <w:t>riesgo de</w:t>
      </w:r>
      <w:r>
        <w:rPr>
          <w:color w:val="0E0E0E"/>
          <w:spacing w:val="-10"/>
          <w:w w:val="105"/>
          <w:sz w:val="18"/>
        </w:rPr>
        <w:t> </w:t>
      </w:r>
      <w:r>
        <w:rPr>
          <w:color w:val="0E0E0E"/>
          <w:w w:val="105"/>
          <w:sz w:val="18"/>
        </w:rPr>
        <w:t>no</w:t>
      </w:r>
      <w:r>
        <w:rPr>
          <w:color w:val="0E0E0E"/>
          <w:spacing w:val="-3"/>
          <w:w w:val="105"/>
          <w:sz w:val="18"/>
        </w:rPr>
        <w:t> </w:t>
      </w:r>
      <w:r>
        <w:rPr>
          <w:color w:val="0E0E0E"/>
          <w:w w:val="105"/>
          <w:sz w:val="18"/>
        </w:rPr>
        <w:t>detectar una incorreccion material</w:t>
      </w:r>
      <w:r>
        <w:rPr>
          <w:color w:val="0E0E0E"/>
          <w:spacing w:val="-4"/>
          <w:w w:val="105"/>
          <w:sz w:val="18"/>
        </w:rPr>
        <w:t> </w:t>
      </w:r>
      <w:r>
        <w:rPr>
          <w:color w:val="0E0E0E"/>
          <w:w w:val="105"/>
          <w:sz w:val="18"/>
        </w:rPr>
        <w:t>debida a</w:t>
      </w:r>
      <w:r>
        <w:rPr>
          <w:color w:val="0E0E0E"/>
          <w:spacing w:val="-11"/>
          <w:w w:val="105"/>
          <w:sz w:val="18"/>
        </w:rPr>
        <w:t> </w:t>
      </w:r>
      <w:r>
        <w:rPr>
          <w:color w:val="0E0E0E"/>
          <w:w w:val="105"/>
          <w:sz w:val="18"/>
        </w:rPr>
        <w:t>fraude</w:t>
      </w:r>
      <w:r>
        <w:rPr>
          <w:color w:val="0E0E0E"/>
          <w:spacing w:val="-1"/>
          <w:w w:val="105"/>
          <w:sz w:val="18"/>
        </w:rPr>
        <w:t> </w:t>
      </w:r>
      <w:r>
        <w:rPr>
          <w:color w:val="0E0E0E"/>
          <w:w w:val="105"/>
          <w:sz w:val="18"/>
        </w:rPr>
        <w:t>es</w:t>
      </w:r>
      <w:r>
        <w:rPr>
          <w:color w:val="0E0E0E"/>
          <w:spacing w:val="-15"/>
          <w:w w:val="105"/>
          <w:sz w:val="18"/>
        </w:rPr>
        <w:t> </w:t>
      </w:r>
      <w:r>
        <w:rPr>
          <w:color w:val="0E0E0E"/>
          <w:w w:val="105"/>
          <w:sz w:val="18"/>
        </w:rPr>
        <w:t>mas</w:t>
      </w:r>
      <w:r>
        <w:rPr>
          <w:color w:val="0E0E0E"/>
          <w:spacing w:val="-12"/>
          <w:w w:val="105"/>
          <w:sz w:val="18"/>
        </w:rPr>
        <w:t> </w:t>
      </w:r>
      <w:r>
        <w:rPr>
          <w:color w:val="0E0E0E"/>
          <w:w w:val="105"/>
          <w:sz w:val="18"/>
        </w:rPr>
        <w:t>elevado queen</w:t>
      </w:r>
      <w:r>
        <w:rPr>
          <w:color w:val="0E0E0E"/>
          <w:spacing w:val="-13"/>
          <w:w w:val="105"/>
          <w:sz w:val="18"/>
        </w:rPr>
        <w:t> </w:t>
      </w:r>
      <w:r>
        <w:rPr>
          <w:color w:val="0E0E0E"/>
          <w:w w:val="105"/>
          <w:sz w:val="18"/>
        </w:rPr>
        <w:t>el</w:t>
      </w:r>
      <w:r>
        <w:rPr>
          <w:color w:val="0E0E0E"/>
          <w:spacing w:val="-13"/>
          <w:w w:val="105"/>
          <w:sz w:val="18"/>
        </w:rPr>
        <w:t> </w:t>
      </w:r>
      <w:r>
        <w:rPr>
          <w:color w:val="0E0E0E"/>
          <w:w w:val="105"/>
          <w:sz w:val="18"/>
        </w:rPr>
        <w:t>caso</w:t>
      </w:r>
      <w:r>
        <w:rPr>
          <w:color w:val="0E0E0E"/>
          <w:spacing w:val="-5"/>
          <w:w w:val="105"/>
          <w:sz w:val="18"/>
        </w:rPr>
        <w:t> </w:t>
      </w:r>
      <w:r>
        <w:rPr>
          <w:color w:val="0E0E0E"/>
          <w:w w:val="105"/>
          <w:sz w:val="18"/>
        </w:rPr>
        <w:t>de</w:t>
      </w:r>
      <w:r>
        <w:rPr>
          <w:color w:val="0E0E0E"/>
          <w:spacing w:val="-10"/>
          <w:w w:val="105"/>
          <w:sz w:val="18"/>
        </w:rPr>
        <w:t> </w:t>
      </w:r>
      <w:r>
        <w:rPr>
          <w:color w:val="0E0E0E"/>
          <w:w w:val="105"/>
          <w:sz w:val="18"/>
        </w:rPr>
        <w:t>una</w:t>
      </w:r>
      <w:r>
        <w:rPr>
          <w:color w:val="0E0E0E"/>
          <w:spacing w:val="-12"/>
          <w:w w:val="105"/>
          <w:sz w:val="18"/>
        </w:rPr>
        <w:t> </w:t>
      </w:r>
      <w:r>
        <w:rPr>
          <w:color w:val="0E0E0E"/>
          <w:w w:val="105"/>
          <w:sz w:val="18"/>
        </w:rPr>
        <w:t>incorreccion material</w:t>
      </w:r>
      <w:r>
        <w:rPr>
          <w:color w:val="0E0E0E"/>
          <w:spacing w:val="-10"/>
          <w:w w:val="105"/>
          <w:sz w:val="18"/>
        </w:rPr>
        <w:t> </w:t>
      </w:r>
      <w:r>
        <w:rPr>
          <w:color w:val="0E0E0E"/>
          <w:w w:val="105"/>
          <w:sz w:val="18"/>
        </w:rPr>
        <w:t>debida</w:t>
      </w:r>
      <w:r>
        <w:rPr>
          <w:color w:val="0E0E0E"/>
          <w:spacing w:val="-3"/>
          <w:w w:val="105"/>
          <w:sz w:val="18"/>
        </w:rPr>
        <w:t> </w:t>
      </w:r>
      <w:r>
        <w:rPr>
          <w:color w:val="0E0E0E"/>
          <w:w w:val="105"/>
          <w:sz w:val="18"/>
        </w:rPr>
        <w:t>a</w:t>
      </w:r>
      <w:r>
        <w:rPr>
          <w:color w:val="0E0E0E"/>
          <w:spacing w:val="-11"/>
          <w:w w:val="105"/>
          <w:sz w:val="18"/>
        </w:rPr>
        <w:t> </w:t>
      </w:r>
      <w:r>
        <w:rPr>
          <w:color w:val="0E0E0E"/>
          <w:w w:val="105"/>
          <w:sz w:val="18"/>
        </w:rPr>
        <w:t>error,</w:t>
      </w:r>
      <w:r>
        <w:rPr>
          <w:color w:val="0E0E0E"/>
          <w:spacing w:val="-12"/>
          <w:w w:val="105"/>
          <w:sz w:val="18"/>
        </w:rPr>
        <w:t> </w:t>
      </w:r>
      <w:r>
        <w:rPr>
          <w:color w:val="0E0E0E"/>
          <w:w w:val="105"/>
          <w:sz w:val="18"/>
        </w:rPr>
        <w:t>ya que el fraude puede implicar colusion, falsificacion,</w:t>
      </w:r>
      <w:r>
        <w:rPr>
          <w:color w:val="0E0E0E"/>
          <w:spacing w:val="-10"/>
          <w:w w:val="105"/>
          <w:sz w:val="18"/>
        </w:rPr>
        <w:t> </w:t>
      </w:r>
      <w:r>
        <w:rPr>
          <w:color w:val="0E0E0E"/>
          <w:w w:val="105"/>
          <w:sz w:val="18"/>
        </w:rPr>
        <w:t>omisiones deliberadas,</w:t>
      </w:r>
      <w:r>
        <w:rPr>
          <w:color w:val="0E0E0E"/>
          <w:spacing w:val="-1"/>
          <w:w w:val="105"/>
          <w:sz w:val="18"/>
        </w:rPr>
        <w:t> </w:t>
      </w:r>
      <w:r>
        <w:rPr>
          <w:color w:val="0E0E0E"/>
          <w:w w:val="105"/>
          <w:sz w:val="18"/>
        </w:rPr>
        <w:t>manifestaciones</w:t>
      </w:r>
      <w:r>
        <w:rPr>
          <w:color w:val="0E0E0E"/>
          <w:spacing w:val="-8"/>
          <w:w w:val="105"/>
          <w:sz w:val="18"/>
        </w:rPr>
        <w:t> </w:t>
      </w:r>
      <w:r>
        <w:rPr>
          <w:color w:val="0E0E0E"/>
          <w:w w:val="105"/>
          <w:sz w:val="18"/>
        </w:rPr>
        <w:t>intencionadamente erroneas, o la elusi6n del control interno,</w:t>
      </w:r>
    </w:p>
    <w:p>
      <w:pPr>
        <w:pStyle w:val="BodyText"/>
        <w:spacing w:before="3"/>
        <w:rPr>
          <w:sz w:val="22"/>
        </w:rPr>
      </w:pPr>
    </w:p>
    <w:p>
      <w:pPr>
        <w:pStyle w:val="ListParagraph"/>
        <w:numPr>
          <w:ilvl w:val="0"/>
          <w:numId w:val="1"/>
        </w:numPr>
        <w:tabs>
          <w:tab w:pos="499" w:val="left" w:leader="none"/>
          <w:tab w:pos="500" w:val="left" w:leader="none"/>
        </w:tabs>
        <w:spacing w:line="288" w:lineRule="auto" w:before="1" w:after="0"/>
        <w:ind w:left="501" w:right="954" w:hanging="374"/>
        <w:jc w:val="left"/>
        <w:rPr>
          <w:color w:val="212121"/>
          <w:sz w:val="18"/>
        </w:rPr>
      </w:pPr>
      <w:r>
        <w:rPr>
          <w:color w:val="0E0E0E"/>
          <w:w w:val="105"/>
          <w:sz w:val="18"/>
        </w:rPr>
        <w:t>Obtenemos conocimiento</w:t>
      </w:r>
      <w:r>
        <w:rPr>
          <w:color w:val="0E0E0E"/>
          <w:spacing w:val="35"/>
          <w:w w:val="105"/>
          <w:sz w:val="18"/>
        </w:rPr>
        <w:t> </w:t>
      </w:r>
      <w:r>
        <w:rPr>
          <w:color w:val="0E0E0E"/>
          <w:w w:val="105"/>
          <w:sz w:val="18"/>
        </w:rPr>
        <w:t>del</w:t>
      </w:r>
      <w:r>
        <w:rPr>
          <w:color w:val="0E0E0E"/>
          <w:spacing w:val="-7"/>
          <w:w w:val="105"/>
          <w:sz w:val="18"/>
        </w:rPr>
        <w:t> </w:t>
      </w:r>
      <w:r>
        <w:rPr>
          <w:color w:val="0E0E0E"/>
          <w:w w:val="105"/>
          <w:sz w:val="18"/>
        </w:rPr>
        <w:t>control</w:t>
      </w:r>
      <w:r>
        <w:rPr>
          <w:color w:val="0E0E0E"/>
          <w:spacing w:val="-5"/>
          <w:w w:val="105"/>
          <w:sz w:val="18"/>
        </w:rPr>
        <w:t> </w:t>
      </w:r>
      <w:r>
        <w:rPr>
          <w:color w:val="0E0E0E"/>
          <w:w w:val="105"/>
          <w:sz w:val="18"/>
        </w:rPr>
        <w:t>interno relevante para la auditorfa con el</w:t>
      </w:r>
      <w:r>
        <w:rPr>
          <w:color w:val="0E0E0E"/>
          <w:spacing w:val="-3"/>
          <w:w w:val="105"/>
          <w:sz w:val="18"/>
        </w:rPr>
        <w:t> </w:t>
      </w:r>
      <w:r>
        <w:rPr>
          <w:color w:val="0E0E0E"/>
          <w:w w:val="105"/>
          <w:sz w:val="18"/>
        </w:rPr>
        <w:t>fin</w:t>
      </w:r>
      <w:r>
        <w:rPr>
          <w:color w:val="0E0E0E"/>
          <w:spacing w:val="-2"/>
          <w:w w:val="105"/>
          <w:sz w:val="18"/>
        </w:rPr>
        <w:t> </w:t>
      </w:r>
      <w:r>
        <w:rPr>
          <w:color w:val="0E0E0E"/>
          <w:w w:val="105"/>
          <w:sz w:val="18"/>
        </w:rPr>
        <w:t>de disenar procedimientos</w:t>
      </w:r>
      <w:r>
        <w:rPr>
          <w:color w:val="0E0E0E"/>
          <w:spacing w:val="-5"/>
          <w:w w:val="105"/>
          <w:sz w:val="18"/>
        </w:rPr>
        <w:t> </w:t>
      </w:r>
      <w:r>
        <w:rPr>
          <w:color w:val="0E0E0E"/>
          <w:w w:val="105"/>
          <w:sz w:val="18"/>
        </w:rPr>
        <w:t>de auditorfa</w:t>
      </w:r>
      <w:r>
        <w:rPr>
          <w:color w:val="0E0E0E"/>
          <w:spacing w:val="-14"/>
          <w:w w:val="105"/>
          <w:sz w:val="18"/>
        </w:rPr>
        <w:t> </w:t>
      </w:r>
      <w:r>
        <w:rPr>
          <w:color w:val="0E0E0E"/>
          <w:w w:val="105"/>
          <w:sz w:val="18"/>
        </w:rPr>
        <w:t>que</w:t>
      </w:r>
      <w:r>
        <w:rPr>
          <w:color w:val="0E0E0E"/>
          <w:spacing w:val="-13"/>
          <w:w w:val="105"/>
          <w:sz w:val="18"/>
        </w:rPr>
        <w:t> </w:t>
      </w:r>
      <w:r>
        <w:rPr>
          <w:color w:val="0E0E0E"/>
          <w:w w:val="105"/>
          <w:sz w:val="18"/>
        </w:rPr>
        <w:t>sean</w:t>
      </w:r>
      <w:r>
        <w:rPr>
          <w:color w:val="0E0E0E"/>
          <w:spacing w:val="-15"/>
          <w:w w:val="105"/>
          <w:sz w:val="18"/>
        </w:rPr>
        <w:t> </w:t>
      </w:r>
      <w:r>
        <w:rPr>
          <w:color w:val="0E0E0E"/>
          <w:w w:val="105"/>
          <w:sz w:val="18"/>
        </w:rPr>
        <w:t>adecuados</w:t>
      </w:r>
      <w:r>
        <w:rPr>
          <w:color w:val="0E0E0E"/>
          <w:spacing w:val="-11"/>
          <w:w w:val="105"/>
          <w:sz w:val="18"/>
        </w:rPr>
        <w:t> </w:t>
      </w:r>
      <w:r>
        <w:rPr>
          <w:color w:val="0E0E0E"/>
          <w:w w:val="105"/>
          <w:sz w:val="18"/>
        </w:rPr>
        <w:t>en</w:t>
      </w:r>
      <w:r>
        <w:rPr>
          <w:color w:val="0E0E0E"/>
          <w:spacing w:val="-15"/>
          <w:w w:val="105"/>
          <w:sz w:val="18"/>
        </w:rPr>
        <w:t> </w:t>
      </w:r>
      <w:r>
        <w:rPr>
          <w:color w:val="0E0E0E"/>
          <w:w w:val="105"/>
          <w:sz w:val="18"/>
        </w:rPr>
        <w:t>funcion</w:t>
      </w:r>
      <w:r>
        <w:rPr>
          <w:color w:val="0E0E0E"/>
          <w:spacing w:val="-4"/>
          <w:w w:val="105"/>
          <w:sz w:val="18"/>
        </w:rPr>
        <w:t> </w:t>
      </w:r>
      <w:r>
        <w:rPr>
          <w:color w:val="0E0E0E"/>
          <w:w w:val="105"/>
          <w:sz w:val="18"/>
        </w:rPr>
        <w:t>de</w:t>
      </w:r>
      <w:r>
        <w:rPr>
          <w:color w:val="0E0E0E"/>
          <w:spacing w:val="-15"/>
          <w:w w:val="105"/>
          <w:sz w:val="18"/>
        </w:rPr>
        <w:t> </w:t>
      </w:r>
      <w:r>
        <w:rPr>
          <w:color w:val="0E0E0E"/>
          <w:w w:val="105"/>
          <w:sz w:val="18"/>
        </w:rPr>
        <w:t>las</w:t>
      </w:r>
      <w:r>
        <w:rPr>
          <w:color w:val="0E0E0E"/>
          <w:spacing w:val="-14"/>
          <w:w w:val="105"/>
          <w:sz w:val="18"/>
        </w:rPr>
        <w:t> </w:t>
      </w:r>
      <w:r>
        <w:rPr>
          <w:color w:val="0E0E0E"/>
          <w:w w:val="105"/>
          <w:sz w:val="18"/>
        </w:rPr>
        <w:t>circunstancias,</w:t>
      </w:r>
      <w:r>
        <w:rPr>
          <w:color w:val="0E0E0E"/>
          <w:spacing w:val="-20"/>
          <w:w w:val="105"/>
          <w:sz w:val="18"/>
        </w:rPr>
        <w:t> </w:t>
      </w:r>
      <w:r>
        <w:rPr>
          <w:color w:val="0E0E0E"/>
          <w:w w:val="105"/>
          <w:sz w:val="18"/>
        </w:rPr>
        <w:t>y</w:t>
      </w:r>
      <w:r>
        <w:rPr>
          <w:color w:val="0E0E0E"/>
          <w:spacing w:val="-13"/>
          <w:w w:val="105"/>
          <w:sz w:val="18"/>
        </w:rPr>
        <w:t> </w:t>
      </w:r>
      <w:r>
        <w:rPr>
          <w:color w:val="0E0E0E"/>
          <w:w w:val="105"/>
          <w:sz w:val="18"/>
        </w:rPr>
        <w:t>no</w:t>
      </w:r>
      <w:r>
        <w:rPr>
          <w:color w:val="0E0E0E"/>
          <w:spacing w:val="-13"/>
          <w:w w:val="105"/>
          <w:sz w:val="18"/>
        </w:rPr>
        <w:t> </w:t>
      </w:r>
      <w:r>
        <w:rPr>
          <w:color w:val="0E0E0E"/>
          <w:w w:val="105"/>
          <w:sz w:val="18"/>
        </w:rPr>
        <w:t>con</w:t>
      </w:r>
      <w:r>
        <w:rPr>
          <w:color w:val="0E0E0E"/>
          <w:spacing w:val="-22"/>
          <w:w w:val="105"/>
          <w:sz w:val="18"/>
        </w:rPr>
        <w:t> </w:t>
      </w:r>
      <w:r>
        <w:rPr>
          <w:color w:val="0E0E0E"/>
          <w:w w:val="105"/>
          <w:sz w:val="18"/>
        </w:rPr>
        <w:t>la</w:t>
      </w:r>
      <w:r>
        <w:rPr>
          <w:color w:val="0E0E0E"/>
          <w:spacing w:val="-15"/>
          <w:w w:val="105"/>
          <w:sz w:val="18"/>
        </w:rPr>
        <w:t> </w:t>
      </w:r>
      <w:r>
        <w:rPr>
          <w:color w:val="0E0E0E"/>
          <w:w w:val="105"/>
          <w:sz w:val="18"/>
        </w:rPr>
        <w:t>finalidad</w:t>
      </w:r>
      <w:r>
        <w:rPr>
          <w:color w:val="0E0E0E"/>
          <w:spacing w:val="-11"/>
          <w:w w:val="105"/>
          <w:sz w:val="18"/>
        </w:rPr>
        <w:t> </w:t>
      </w:r>
      <w:r>
        <w:rPr>
          <w:color w:val="0E0E0E"/>
          <w:w w:val="105"/>
          <w:sz w:val="18"/>
        </w:rPr>
        <w:t>de</w:t>
      </w:r>
      <w:r>
        <w:rPr>
          <w:color w:val="0E0E0E"/>
          <w:spacing w:val="-14"/>
          <w:w w:val="105"/>
          <w:sz w:val="18"/>
        </w:rPr>
        <w:t> </w:t>
      </w:r>
      <w:r>
        <w:rPr>
          <w:color w:val="0E0E0E"/>
          <w:w w:val="105"/>
          <w:sz w:val="18"/>
        </w:rPr>
        <w:t>expresar</w:t>
      </w:r>
      <w:r>
        <w:rPr>
          <w:color w:val="0E0E0E"/>
          <w:spacing w:val="-4"/>
          <w:w w:val="105"/>
          <w:sz w:val="18"/>
        </w:rPr>
        <w:t> </w:t>
      </w:r>
      <w:r>
        <w:rPr>
          <w:color w:val="0E0E0E"/>
          <w:w w:val="105"/>
          <w:sz w:val="18"/>
        </w:rPr>
        <w:t>una</w:t>
      </w:r>
      <w:r>
        <w:rPr>
          <w:color w:val="0E0E0E"/>
          <w:spacing w:val="-8"/>
          <w:w w:val="105"/>
          <w:sz w:val="18"/>
        </w:rPr>
        <w:t> </w:t>
      </w:r>
      <w:r>
        <w:rPr>
          <w:color w:val="0E0E0E"/>
          <w:w w:val="105"/>
          <w:sz w:val="18"/>
        </w:rPr>
        <w:t>opinion</w:t>
      </w:r>
      <w:r>
        <w:rPr>
          <w:color w:val="0E0E0E"/>
          <w:spacing w:val="-11"/>
          <w:w w:val="105"/>
          <w:sz w:val="18"/>
        </w:rPr>
        <w:t> </w:t>
      </w:r>
      <w:r>
        <w:rPr>
          <w:color w:val="0E0E0E"/>
          <w:w w:val="105"/>
          <w:sz w:val="18"/>
        </w:rPr>
        <w:t>sabre</w:t>
      </w:r>
      <w:r>
        <w:rPr>
          <w:color w:val="0E0E0E"/>
          <w:spacing w:val="-12"/>
          <w:w w:val="105"/>
          <w:sz w:val="18"/>
        </w:rPr>
        <w:t> </w:t>
      </w:r>
      <w:r>
        <w:rPr>
          <w:color w:val="0E0E0E"/>
          <w:w w:val="105"/>
          <w:sz w:val="18"/>
        </w:rPr>
        <w:t>la eficacia del control interno de la entidad.</w:t>
      </w:r>
    </w:p>
    <w:p>
      <w:pPr>
        <w:pStyle w:val="BodyText"/>
        <w:spacing w:before="9"/>
        <w:rPr>
          <w:sz w:val="23"/>
        </w:rPr>
      </w:pPr>
    </w:p>
    <w:p>
      <w:pPr>
        <w:pStyle w:val="ListParagraph"/>
        <w:numPr>
          <w:ilvl w:val="0"/>
          <w:numId w:val="1"/>
        </w:numPr>
        <w:tabs>
          <w:tab w:pos="493" w:val="left" w:leader="none"/>
          <w:tab w:pos="495" w:val="left" w:leader="none"/>
        </w:tabs>
        <w:spacing w:line="290" w:lineRule="auto" w:before="0" w:after="0"/>
        <w:ind w:left="496" w:right="1151" w:hanging="368"/>
        <w:jc w:val="left"/>
        <w:rPr>
          <w:color w:val="212121"/>
          <w:sz w:val="18"/>
        </w:rPr>
      </w:pPr>
      <w:r>
        <w:rPr>
          <w:color w:val="0E0E0E"/>
          <w:w w:val="105"/>
          <w:sz w:val="18"/>
        </w:rPr>
        <w:t>Evaluamos</w:t>
      </w:r>
      <w:r>
        <w:rPr>
          <w:color w:val="0E0E0E"/>
          <w:spacing w:val="-13"/>
          <w:w w:val="105"/>
          <w:sz w:val="18"/>
        </w:rPr>
        <w:t> </w:t>
      </w:r>
      <w:r>
        <w:rPr>
          <w:color w:val="0E0E0E"/>
          <w:w w:val="105"/>
          <w:sz w:val="18"/>
        </w:rPr>
        <w:t>si</w:t>
      </w:r>
      <w:r>
        <w:rPr>
          <w:color w:val="0E0E0E"/>
          <w:spacing w:val="-17"/>
          <w:w w:val="105"/>
          <w:sz w:val="18"/>
        </w:rPr>
        <w:t> </w:t>
      </w:r>
      <w:r>
        <w:rPr>
          <w:color w:val="0E0E0E"/>
          <w:w w:val="105"/>
          <w:sz w:val="18"/>
        </w:rPr>
        <w:t>las</w:t>
      </w:r>
      <w:r>
        <w:rPr>
          <w:color w:val="0E0E0E"/>
          <w:spacing w:val="-15"/>
          <w:w w:val="105"/>
          <w:sz w:val="18"/>
        </w:rPr>
        <w:t> </w:t>
      </w:r>
      <w:r>
        <w:rPr>
          <w:color w:val="0E0E0E"/>
          <w:w w:val="105"/>
          <w:sz w:val="18"/>
        </w:rPr>
        <w:t>polfticas</w:t>
      </w:r>
      <w:r>
        <w:rPr>
          <w:color w:val="0E0E0E"/>
          <w:spacing w:val="-13"/>
          <w:w w:val="105"/>
          <w:sz w:val="18"/>
        </w:rPr>
        <w:t> </w:t>
      </w:r>
      <w:r>
        <w:rPr>
          <w:color w:val="0E0E0E"/>
          <w:w w:val="105"/>
          <w:sz w:val="18"/>
        </w:rPr>
        <w:t>contables</w:t>
      </w:r>
      <w:r>
        <w:rPr>
          <w:color w:val="0E0E0E"/>
          <w:spacing w:val="-13"/>
          <w:w w:val="105"/>
          <w:sz w:val="18"/>
        </w:rPr>
        <w:t> </w:t>
      </w:r>
      <w:r>
        <w:rPr>
          <w:color w:val="0E0E0E"/>
          <w:w w:val="105"/>
          <w:sz w:val="18"/>
        </w:rPr>
        <w:t>aplicadas</w:t>
      </w:r>
      <w:r>
        <w:rPr>
          <w:color w:val="0E0E0E"/>
          <w:spacing w:val="-13"/>
          <w:w w:val="105"/>
          <w:sz w:val="18"/>
        </w:rPr>
        <w:t> </w:t>
      </w:r>
      <w:r>
        <w:rPr>
          <w:color w:val="0E0E0E"/>
          <w:w w:val="105"/>
          <w:sz w:val="18"/>
        </w:rPr>
        <w:t>son</w:t>
      </w:r>
      <w:r>
        <w:rPr>
          <w:color w:val="0E0E0E"/>
          <w:spacing w:val="-13"/>
          <w:w w:val="105"/>
          <w:sz w:val="18"/>
        </w:rPr>
        <w:t> </w:t>
      </w:r>
      <w:r>
        <w:rPr>
          <w:color w:val="0E0E0E"/>
          <w:w w:val="105"/>
          <w:sz w:val="18"/>
        </w:rPr>
        <w:t>adecuadas</w:t>
      </w:r>
      <w:r>
        <w:rPr>
          <w:color w:val="0E0E0E"/>
          <w:spacing w:val="-13"/>
          <w:w w:val="105"/>
          <w:sz w:val="18"/>
        </w:rPr>
        <w:t> </w:t>
      </w:r>
      <w:r>
        <w:rPr>
          <w:color w:val="0E0E0E"/>
          <w:w w:val="105"/>
          <w:sz w:val="18"/>
        </w:rPr>
        <w:t>y</w:t>
      </w:r>
      <w:r>
        <w:rPr>
          <w:color w:val="0E0E0E"/>
          <w:spacing w:val="-13"/>
          <w:w w:val="105"/>
          <w:sz w:val="18"/>
        </w:rPr>
        <w:t> </w:t>
      </w:r>
      <w:r>
        <w:rPr>
          <w:color w:val="0E0E0E"/>
          <w:w w:val="105"/>
          <w:sz w:val="18"/>
        </w:rPr>
        <w:t>la</w:t>
      </w:r>
      <w:r>
        <w:rPr>
          <w:color w:val="0E0E0E"/>
          <w:spacing w:val="-17"/>
          <w:w w:val="105"/>
          <w:sz w:val="18"/>
        </w:rPr>
        <w:t> </w:t>
      </w:r>
      <w:r>
        <w:rPr>
          <w:color w:val="0E0E0E"/>
          <w:w w:val="105"/>
          <w:sz w:val="18"/>
        </w:rPr>
        <w:t>razonabilidad</w:t>
      </w:r>
      <w:r>
        <w:rPr>
          <w:color w:val="0E0E0E"/>
          <w:spacing w:val="-13"/>
          <w:w w:val="105"/>
          <w:sz w:val="18"/>
        </w:rPr>
        <w:t> </w:t>
      </w:r>
      <w:r>
        <w:rPr>
          <w:color w:val="0E0E0E"/>
          <w:w w:val="105"/>
          <w:sz w:val="18"/>
        </w:rPr>
        <w:t>de</w:t>
      </w:r>
      <w:r>
        <w:rPr>
          <w:color w:val="0E0E0E"/>
          <w:spacing w:val="-15"/>
          <w:w w:val="105"/>
          <w:sz w:val="18"/>
        </w:rPr>
        <w:t> </w:t>
      </w:r>
      <w:r>
        <w:rPr>
          <w:color w:val="0E0E0E"/>
          <w:w w:val="105"/>
          <w:sz w:val="18"/>
        </w:rPr>
        <w:t>las</w:t>
      </w:r>
      <w:r>
        <w:rPr>
          <w:color w:val="0E0E0E"/>
          <w:spacing w:val="-15"/>
          <w:w w:val="105"/>
          <w:sz w:val="18"/>
        </w:rPr>
        <w:t> </w:t>
      </w:r>
      <w:r>
        <w:rPr>
          <w:color w:val="0E0E0E"/>
          <w:w w:val="105"/>
          <w:sz w:val="18"/>
        </w:rPr>
        <w:t>estimaciones</w:t>
      </w:r>
      <w:r>
        <w:rPr>
          <w:color w:val="0E0E0E"/>
          <w:spacing w:val="-12"/>
          <w:w w:val="105"/>
          <w:sz w:val="18"/>
        </w:rPr>
        <w:t> </w:t>
      </w:r>
      <w:r>
        <w:rPr>
          <w:color w:val="0E0E0E"/>
          <w:w w:val="105"/>
          <w:sz w:val="18"/>
        </w:rPr>
        <w:t>contables</w:t>
      </w:r>
      <w:r>
        <w:rPr>
          <w:color w:val="0E0E0E"/>
          <w:spacing w:val="-13"/>
          <w:w w:val="105"/>
          <w:sz w:val="18"/>
        </w:rPr>
        <w:t> </w:t>
      </w:r>
      <w:r>
        <w:rPr>
          <w:color w:val="0E0E0E"/>
          <w:w w:val="105"/>
          <w:sz w:val="18"/>
        </w:rPr>
        <w:t>y</w:t>
      </w:r>
      <w:r>
        <w:rPr>
          <w:color w:val="0E0E0E"/>
          <w:spacing w:val="-13"/>
          <w:w w:val="105"/>
          <w:sz w:val="18"/>
        </w:rPr>
        <w:t> </w:t>
      </w:r>
      <w:r>
        <w:rPr>
          <w:color w:val="0E0E0E"/>
          <w:w w:val="105"/>
          <w:sz w:val="18"/>
        </w:rPr>
        <w:t>la correspondiente</w:t>
      </w:r>
      <w:r>
        <w:rPr>
          <w:color w:val="0E0E0E"/>
          <w:spacing w:val="-1"/>
          <w:w w:val="105"/>
          <w:sz w:val="18"/>
        </w:rPr>
        <w:t> </w:t>
      </w:r>
      <w:r>
        <w:rPr>
          <w:color w:val="0E0E0E"/>
          <w:w w:val="105"/>
          <w:sz w:val="18"/>
        </w:rPr>
        <w:t>informacion </w:t>
      </w:r>
      <w:r>
        <w:rPr>
          <w:color w:val="212121"/>
          <w:w w:val="105"/>
          <w:sz w:val="18"/>
        </w:rPr>
        <w:t>revelada </w:t>
      </w:r>
      <w:r>
        <w:rPr>
          <w:color w:val="0E0E0E"/>
          <w:w w:val="105"/>
          <w:sz w:val="18"/>
        </w:rPr>
        <w:t>par las administradores</w:t>
      </w:r>
      <w:r>
        <w:rPr>
          <w:color w:val="3B3B3B"/>
          <w:w w:val="105"/>
          <w:sz w:val="18"/>
        </w:rPr>
        <w:t>,</w:t>
      </w:r>
    </w:p>
    <w:p>
      <w:pPr>
        <w:pStyle w:val="BodyText"/>
        <w:spacing w:before="8"/>
        <w:rPr>
          <w:sz w:val="23"/>
        </w:rPr>
      </w:pPr>
    </w:p>
    <w:p>
      <w:pPr>
        <w:pStyle w:val="ListParagraph"/>
        <w:numPr>
          <w:ilvl w:val="0"/>
          <w:numId w:val="1"/>
        </w:numPr>
        <w:tabs>
          <w:tab w:pos="499" w:val="left" w:leader="none"/>
          <w:tab w:pos="500" w:val="left" w:leader="none"/>
        </w:tabs>
        <w:spacing w:line="290" w:lineRule="auto" w:before="0" w:after="0"/>
        <w:ind w:left="491" w:right="982" w:hanging="368"/>
        <w:jc w:val="left"/>
        <w:rPr>
          <w:color w:val="0E0E0E"/>
          <w:sz w:val="18"/>
        </w:rPr>
      </w:pPr>
      <w:r>
        <w:rPr>
          <w:color w:val="0E0E0E"/>
          <w:w w:val="105"/>
          <w:sz w:val="18"/>
        </w:rPr>
        <w:t>Concluimos</w:t>
      </w:r>
      <w:r>
        <w:rPr>
          <w:color w:val="0E0E0E"/>
          <w:spacing w:val="18"/>
          <w:w w:val="105"/>
          <w:sz w:val="18"/>
        </w:rPr>
        <w:t> </w:t>
      </w:r>
      <w:r>
        <w:rPr>
          <w:color w:val="0E0E0E"/>
          <w:w w:val="105"/>
          <w:sz w:val="18"/>
        </w:rPr>
        <w:t>sabre</w:t>
      </w:r>
      <w:r>
        <w:rPr>
          <w:color w:val="0E0E0E"/>
          <w:spacing w:val="-6"/>
          <w:w w:val="105"/>
          <w:sz w:val="18"/>
        </w:rPr>
        <w:t> </w:t>
      </w:r>
      <w:r>
        <w:rPr>
          <w:color w:val="0E0E0E"/>
          <w:w w:val="105"/>
          <w:sz w:val="18"/>
        </w:rPr>
        <w:t>si</w:t>
      </w:r>
      <w:r>
        <w:rPr>
          <w:color w:val="0E0E0E"/>
          <w:spacing w:val="-19"/>
          <w:w w:val="105"/>
          <w:sz w:val="18"/>
        </w:rPr>
        <w:t> </w:t>
      </w:r>
      <w:r>
        <w:rPr>
          <w:color w:val="0E0E0E"/>
          <w:w w:val="105"/>
          <w:sz w:val="18"/>
        </w:rPr>
        <w:t>es</w:t>
      </w:r>
      <w:r>
        <w:rPr>
          <w:color w:val="0E0E0E"/>
          <w:spacing w:val="-5"/>
          <w:w w:val="105"/>
          <w:sz w:val="18"/>
        </w:rPr>
        <w:t> </w:t>
      </w:r>
      <w:r>
        <w:rPr>
          <w:color w:val="0E0E0E"/>
          <w:w w:val="105"/>
          <w:sz w:val="18"/>
        </w:rPr>
        <w:t>adecuada la</w:t>
      </w:r>
      <w:r>
        <w:rPr>
          <w:color w:val="0E0E0E"/>
          <w:spacing w:val="-12"/>
          <w:w w:val="105"/>
          <w:sz w:val="18"/>
        </w:rPr>
        <w:t> </w:t>
      </w:r>
      <w:r>
        <w:rPr>
          <w:color w:val="0E0E0E"/>
          <w:w w:val="105"/>
          <w:sz w:val="18"/>
        </w:rPr>
        <w:t>utilizacion,</w:t>
      </w:r>
      <w:r>
        <w:rPr>
          <w:color w:val="0E0E0E"/>
          <w:spacing w:val="-11"/>
          <w:w w:val="105"/>
          <w:sz w:val="18"/>
        </w:rPr>
        <w:t> </w:t>
      </w:r>
      <w:r>
        <w:rPr>
          <w:color w:val="0E0E0E"/>
          <w:w w:val="105"/>
          <w:sz w:val="18"/>
        </w:rPr>
        <w:t>par las</w:t>
      </w:r>
      <w:r>
        <w:rPr>
          <w:color w:val="0E0E0E"/>
          <w:spacing w:val="-11"/>
          <w:w w:val="105"/>
          <w:sz w:val="18"/>
        </w:rPr>
        <w:t> </w:t>
      </w:r>
      <w:r>
        <w:rPr>
          <w:color w:val="0E0E0E"/>
          <w:w w:val="105"/>
          <w:sz w:val="18"/>
        </w:rPr>
        <w:t>administradores,</w:t>
      </w:r>
      <w:r>
        <w:rPr>
          <w:color w:val="0E0E0E"/>
          <w:spacing w:val="-15"/>
          <w:w w:val="105"/>
          <w:sz w:val="18"/>
        </w:rPr>
        <w:t> </w:t>
      </w:r>
      <w:r>
        <w:rPr>
          <w:color w:val="0E0E0E"/>
          <w:w w:val="105"/>
          <w:sz w:val="18"/>
        </w:rPr>
        <w:t>del</w:t>
      </w:r>
      <w:r>
        <w:rPr>
          <w:color w:val="0E0E0E"/>
          <w:spacing w:val="-16"/>
          <w:w w:val="105"/>
          <w:sz w:val="18"/>
        </w:rPr>
        <w:t> </w:t>
      </w:r>
      <w:r>
        <w:rPr>
          <w:color w:val="0E0E0E"/>
          <w:w w:val="105"/>
          <w:sz w:val="18"/>
        </w:rPr>
        <w:t>principio contable</w:t>
      </w:r>
      <w:r>
        <w:rPr>
          <w:color w:val="0E0E0E"/>
          <w:spacing w:val="-4"/>
          <w:w w:val="105"/>
          <w:sz w:val="18"/>
        </w:rPr>
        <w:t> </w:t>
      </w:r>
      <w:r>
        <w:rPr>
          <w:color w:val="0E0E0E"/>
          <w:w w:val="105"/>
          <w:sz w:val="18"/>
        </w:rPr>
        <w:t>de</w:t>
      </w:r>
      <w:r>
        <w:rPr>
          <w:color w:val="0E0E0E"/>
          <w:spacing w:val="-5"/>
          <w:w w:val="105"/>
          <w:sz w:val="18"/>
        </w:rPr>
        <w:t> </w:t>
      </w:r>
      <w:r>
        <w:rPr>
          <w:color w:val="0E0E0E"/>
          <w:w w:val="105"/>
          <w:sz w:val="18"/>
        </w:rPr>
        <w:t>empresa en funcionamiento</w:t>
      </w:r>
      <w:r>
        <w:rPr>
          <w:color w:val="0E0E0E"/>
          <w:spacing w:val="-1"/>
          <w:w w:val="105"/>
          <w:sz w:val="18"/>
        </w:rPr>
        <w:t> </w:t>
      </w:r>
      <w:r>
        <w:rPr>
          <w:color w:val="0E0E0E"/>
          <w:w w:val="105"/>
          <w:sz w:val="18"/>
        </w:rPr>
        <w:t>y,</w:t>
      </w:r>
      <w:r>
        <w:rPr>
          <w:color w:val="0E0E0E"/>
          <w:spacing w:val="-23"/>
          <w:w w:val="105"/>
          <w:sz w:val="18"/>
        </w:rPr>
        <w:t> </w:t>
      </w:r>
      <w:r>
        <w:rPr>
          <w:color w:val="0E0E0E"/>
          <w:w w:val="105"/>
          <w:sz w:val="18"/>
        </w:rPr>
        <w:t>basandonos en</w:t>
      </w:r>
      <w:r>
        <w:rPr>
          <w:color w:val="0E0E0E"/>
          <w:spacing w:val="-8"/>
          <w:w w:val="105"/>
          <w:sz w:val="18"/>
        </w:rPr>
        <w:t> </w:t>
      </w:r>
      <w:r>
        <w:rPr>
          <w:color w:val="0E0E0E"/>
          <w:w w:val="105"/>
          <w:sz w:val="18"/>
        </w:rPr>
        <w:t>la</w:t>
      </w:r>
      <w:r>
        <w:rPr>
          <w:color w:val="0E0E0E"/>
          <w:spacing w:val="-3"/>
          <w:w w:val="105"/>
          <w:sz w:val="18"/>
        </w:rPr>
        <w:t> </w:t>
      </w:r>
      <w:r>
        <w:rPr>
          <w:color w:val="0E0E0E"/>
          <w:w w:val="105"/>
          <w:sz w:val="18"/>
        </w:rPr>
        <w:t>evidencia de</w:t>
      </w:r>
      <w:r>
        <w:rPr>
          <w:color w:val="0E0E0E"/>
          <w:spacing w:val="-2"/>
          <w:w w:val="105"/>
          <w:sz w:val="18"/>
        </w:rPr>
        <w:t> </w:t>
      </w:r>
      <w:r>
        <w:rPr>
          <w:color w:val="0E0E0E"/>
          <w:w w:val="105"/>
          <w:sz w:val="18"/>
        </w:rPr>
        <w:t>auditorfa obtenida,</w:t>
      </w:r>
      <w:r>
        <w:rPr>
          <w:color w:val="0E0E0E"/>
          <w:spacing w:val="-2"/>
          <w:w w:val="105"/>
          <w:sz w:val="18"/>
        </w:rPr>
        <w:t> </w:t>
      </w:r>
      <w:r>
        <w:rPr>
          <w:color w:val="0E0E0E"/>
          <w:w w:val="105"/>
          <w:sz w:val="18"/>
        </w:rPr>
        <w:t>concluimos sabre si</w:t>
      </w:r>
      <w:r>
        <w:rPr>
          <w:color w:val="0E0E0E"/>
          <w:spacing w:val="-11"/>
          <w:w w:val="105"/>
          <w:sz w:val="18"/>
        </w:rPr>
        <w:t> </w:t>
      </w:r>
      <w:r>
        <w:rPr>
          <w:color w:val="0E0E0E"/>
          <w:w w:val="105"/>
          <w:sz w:val="18"/>
        </w:rPr>
        <w:t>existe o</w:t>
      </w:r>
      <w:r>
        <w:rPr>
          <w:color w:val="0E0E0E"/>
          <w:spacing w:val="-4"/>
          <w:w w:val="105"/>
          <w:sz w:val="18"/>
        </w:rPr>
        <w:t> </w:t>
      </w:r>
      <w:r>
        <w:rPr>
          <w:color w:val="0E0E0E"/>
          <w:w w:val="105"/>
          <w:sz w:val="18"/>
        </w:rPr>
        <w:t>no</w:t>
      </w:r>
      <w:r>
        <w:rPr>
          <w:color w:val="0E0E0E"/>
          <w:spacing w:val="-8"/>
          <w:w w:val="105"/>
          <w:sz w:val="18"/>
        </w:rPr>
        <w:t> </w:t>
      </w:r>
      <w:r>
        <w:rPr>
          <w:color w:val="0E0E0E"/>
          <w:w w:val="105"/>
          <w:sz w:val="18"/>
        </w:rPr>
        <w:t>una incertidumbre material</w:t>
      </w:r>
      <w:r>
        <w:rPr>
          <w:color w:val="0E0E0E"/>
          <w:spacing w:val="-6"/>
          <w:w w:val="105"/>
          <w:sz w:val="18"/>
        </w:rPr>
        <w:t> </w:t>
      </w:r>
      <w:r>
        <w:rPr>
          <w:color w:val="0E0E0E"/>
          <w:w w:val="105"/>
          <w:sz w:val="18"/>
        </w:rPr>
        <w:t>relacionada con</w:t>
      </w:r>
      <w:r>
        <w:rPr>
          <w:color w:val="0E0E0E"/>
          <w:spacing w:val="-13"/>
          <w:w w:val="105"/>
          <w:sz w:val="18"/>
        </w:rPr>
        <w:t> </w:t>
      </w:r>
      <w:r>
        <w:rPr>
          <w:color w:val="0E0E0E"/>
          <w:w w:val="105"/>
          <w:sz w:val="18"/>
        </w:rPr>
        <w:t>hechos o</w:t>
      </w:r>
      <w:r>
        <w:rPr>
          <w:color w:val="0E0E0E"/>
          <w:spacing w:val="-10"/>
          <w:w w:val="105"/>
          <w:sz w:val="18"/>
        </w:rPr>
        <w:t> </w:t>
      </w:r>
      <w:r>
        <w:rPr>
          <w:color w:val="0E0E0E"/>
          <w:w w:val="105"/>
          <w:sz w:val="18"/>
        </w:rPr>
        <w:t>con</w:t>
      </w:r>
      <w:r>
        <w:rPr>
          <w:color w:val="0E0E0E"/>
          <w:spacing w:val="-14"/>
          <w:w w:val="105"/>
          <w:sz w:val="18"/>
        </w:rPr>
        <w:t> </w:t>
      </w:r>
      <w:r>
        <w:rPr>
          <w:color w:val="0E0E0E"/>
          <w:w w:val="105"/>
          <w:sz w:val="18"/>
        </w:rPr>
        <w:t>condiciones que</w:t>
      </w:r>
      <w:r>
        <w:rPr>
          <w:color w:val="0E0E0E"/>
          <w:spacing w:val="-13"/>
          <w:w w:val="105"/>
          <w:sz w:val="18"/>
        </w:rPr>
        <w:t> </w:t>
      </w:r>
      <w:r>
        <w:rPr>
          <w:color w:val="0E0E0E"/>
          <w:w w:val="105"/>
          <w:sz w:val="18"/>
        </w:rPr>
        <w:t>pueden</w:t>
      </w:r>
      <w:r>
        <w:rPr>
          <w:color w:val="0E0E0E"/>
          <w:spacing w:val="-7"/>
          <w:w w:val="105"/>
          <w:sz w:val="18"/>
        </w:rPr>
        <w:t> </w:t>
      </w:r>
      <w:r>
        <w:rPr>
          <w:color w:val="0E0E0E"/>
          <w:w w:val="105"/>
          <w:sz w:val="18"/>
        </w:rPr>
        <w:t>generar dudas</w:t>
      </w:r>
      <w:r>
        <w:rPr>
          <w:color w:val="0E0E0E"/>
          <w:spacing w:val="-2"/>
          <w:w w:val="105"/>
          <w:sz w:val="18"/>
        </w:rPr>
        <w:t> </w:t>
      </w:r>
      <w:r>
        <w:rPr>
          <w:color w:val="0E0E0E"/>
          <w:w w:val="105"/>
          <w:sz w:val="18"/>
        </w:rPr>
        <w:t>significativas</w:t>
      </w:r>
      <w:r>
        <w:rPr>
          <w:color w:val="0E0E0E"/>
          <w:spacing w:val="-15"/>
          <w:w w:val="105"/>
          <w:sz w:val="18"/>
        </w:rPr>
        <w:t> </w:t>
      </w:r>
      <w:r>
        <w:rPr>
          <w:color w:val="0E0E0E"/>
          <w:w w:val="105"/>
          <w:sz w:val="18"/>
        </w:rPr>
        <w:t>sabre</w:t>
      </w:r>
      <w:r>
        <w:rPr>
          <w:color w:val="0E0E0E"/>
          <w:spacing w:val="-10"/>
          <w:w w:val="105"/>
          <w:sz w:val="18"/>
        </w:rPr>
        <w:t> </w:t>
      </w:r>
      <w:r>
        <w:rPr>
          <w:color w:val="0E0E0E"/>
          <w:w w:val="105"/>
          <w:sz w:val="18"/>
        </w:rPr>
        <w:t>la</w:t>
      </w:r>
    </w:p>
    <w:p>
      <w:pPr>
        <w:spacing w:line="220" w:lineRule="exact" w:before="0"/>
        <w:ind w:left="496" w:right="0" w:firstLine="0"/>
        <w:jc w:val="left"/>
        <w:rPr>
          <w:sz w:val="18"/>
        </w:rPr>
      </w:pPr>
      <w:r>
        <w:rPr>
          <w:color w:val="0E0E0E"/>
          <w:spacing w:val="-2"/>
          <w:w w:val="105"/>
          <w:sz w:val="18"/>
        </w:rPr>
        <w:t>capacidad</w:t>
      </w:r>
      <w:r>
        <w:rPr>
          <w:color w:val="0E0E0E"/>
          <w:spacing w:val="3"/>
          <w:w w:val="105"/>
          <w:sz w:val="18"/>
        </w:rPr>
        <w:t> </w:t>
      </w:r>
      <w:r>
        <w:rPr>
          <w:color w:val="0E0E0E"/>
          <w:spacing w:val="-2"/>
          <w:w w:val="105"/>
          <w:sz w:val="18"/>
        </w:rPr>
        <w:t>de</w:t>
      </w:r>
      <w:r>
        <w:rPr>
          <w:color w:val="0E0E0E"/>
          <w:spacing w:val="-13"/>
          <w:w w:val="105"/>
          <w:sz w:val="18"/>
        </w:rPr>
        <w:t> </w:t>
      </w:r>
      <w:r>
        <w:rPr>
          <w:color w:val="0E0E0E"/>
          <w:spacing w:val="-2"/>
          <w:w w:val="105"/>
          <w:sz w:val="18"/>
        </w:rPr>
        <w:t>la Sociedad</w:t>
      </w:r>
      <w:r>
        <w:rPr>
          <w:color w:val="0E0E0E"/>
          <w:spacing w:val="-5"/>
          <w:w w:val="105"/>
          <w:sz w:val="18"/>
        </w:rPr>
        <w:t> </w:t>
      </w:r>
      <w:r>
        <w:rPr>
          <w:color w:val="0E0E0E"/>
          <w:spacing w:val="-2"/>
          <w:w w:val="105"/>
          <w:sz w:val="18"/>
        </w:rPr>
        <w:t>para</w:t>
      </w:r>
      <w:r>
        <w:rPr>
          <w:color w:val="0E0E0E"/>
          <w:spacing w:val="-9"/>
          <w:w w:val="105"/>
          <w:sz w:val="18"/>
        </w:rPr>
        <w:t> </w:t>
      </w:r>
      <w:r>
        <w:rPr>
          <w:color w:val="0E0E0E"/>
          <w:spacing w:val="-2"/>
          <w:w w:val="105"/>
          <w:sz w:val="18"/>
        </w:rPr>
        <w:t>continuar</w:t>
      </w:r>
      <w:r>
        <w:rPr>
          <w:color w:val="0E0E0E"/>
          <w:spacing w:val="15"/>
          <w:w w:val="105"/>
          <w:sz w:val="18"/>
        </w:rPr>
        <w:t> </w:t>
      </w:r>
      <w:r>
        <w:rPr>
          <w:rFonts w:ascii="Times New Roman"/>
          <w:i/>
          <w:color w:val="0E0E0E"/>
          <w:spacing w:val="-2"/>
          <w:w w:val="105"/>
          <w:sz w:val="22"/>
        </w:rPr>
        <w:t>coma</w:t>
      </w:r>
      <w:r>
        <w:rPr>
          <w:rFonts w:ascii="Times New Roman"/>
          <w:i/>
          <w:color w:val="0E0E0E"/>
          <w:spacing w:val="9"/>
          <w:w w:val="105"/>
          <w:sz w:val="22"/>
        </w:rPr>
        <w:t> </w:t>
      </w:r>
      <w:r>
        <w:rPr>
          <w:color w:val="0E0E0E"/>
          <w:spacing w:val="-2"/>
          <w:w w:val="105"/>
          <w:sz w:val="18"/>
        </w:rPr>
        <w:t>empresa</w:t>
      </w:r>
      <w:r>
        <w:rPr>
          <w:color w:val="0E0E0E"/>
          <w:spacing w:val="8"/>
          <w:w w:val="105"/>
          <w:sz w:val="18"/>
        </w:rPr>
        <w:t> </w:t>
      </w:r>
      <w:r>
        <w:rPr>
          <w:color w:val="0E0E0E"/>
          <w:spacing w:val="-2"/>
          <w:w w:val="105"/>
          <w:sz w:val="18"/>
        </w:rPr>
        <w:t>en</w:t>
      </w:r>
      <w:r>
        <w:rPr>
          <w:color w:val="0E0E0E"/>
          <w:spacing w:val="-14"/>
          <w:w w:val="105"/>
          <w:sz w:val="18"/>
        </w:rPr>
        <w:t> </w:t>
      </w:r>
      <w:r>
        <w:rPr>
          <w:color w:val="0E0E0E"/>
          <w:spacing w:val="-2"/>
          <w:w w:val="105"/>
          <w:sz w:val="18"/>
        </w:rPr>
        <w:t>funcionamiento,</w:t>
      </w:r>
      <w:r>
        <w:rPr>
          <w:color w:val="0E0E0E"/>
          <w:spacing w:val="-9"/>
          <w:w w:val="105"/>
          <w:sz w:val="18"/>
        </w:rPr>
        <w:t> </w:t>
      </w:r>
      <w:r>
        <w:rPr>
          <w:color w:val="0E0E0E"/>
          <w:spacing w:val="-2"/>
          <w:w w:val="105"/>
          <w:sz w:val="18"/>
        </w:rPr>
        <w:t>Si</w:t>
      </w:r>
      <w:r>
        <w:rPr>
          <w:color w:val="0E0E0E"/>
          <w:spacing w:val="-12"/>
          <w:w w:val="105"/>
          <w:sz w:val="18"/>
        </w:rPr>
        <w:t> </w:t>
      </w:r>
      <w:r>
        <w:rPr>
          <w:color w:val="0E0E0E"/>
          <w:spacing w:val="-2"/>
          <w:w w:val="105"/>
          <w:sz w:val="18"/>
        </w:rPr>
        <w:t>concluimos</w:t>
      </w:r>
      <w:r>
        <w:rPr>
          <w:color w:val="0E0E0E"/>
          <w:spacing w:val="12"/>
          <w:w w:val="105"/>
          <w:sz w:val="18"/>
        </w:rPr>
        <w:t> </w:t>
      </w:r>
      <w:r>
        <w:rPr>
          <w:color w:val="0E0E0E"/>
          <w:spacing w:val="-2"/>
          <w:w w:val="105"/>
          <w:sz w:val="18"/>
        </w:rPr>
        <w:t>que</w:t>
      </w:r>
      <w:r>
        <w:rPr>
          <w:color w:val="0E0E0E"/>
          <w:spacing w:val="-6"/>
          <w:w w:val="105"/>
          <w:sz w:val="18"/>
        </w:rPr>
        <w:t> </w:t>
      </w:r>
      <w:r>
        <w:rPr>
          <w:color w:val="0E0E0E"/>
          <w:spacing w:val="-2"/>
          <w:w w:val="105"/>
          <w:sz w:val="18"/>
        </w:rPr>
        <w:t>existe</w:t>
      </w:r>
      <w:r>
        <w:rPr>
          <w:color w:val="0E0E0E"/>
          <w:spacing w:val="-9"/>
          <w:w w:val="105"/>
          <w:sz w:val="18"/>
        </w:rPr>
        <w:t> </w:t>
      </w:r>
      <w:r>
        <w:rPr>
          <w:color w:val="0E0E0E"/>
          <w:spacing w:val="-5"/>
          <w:w w:val="105"/>
          <w:sz w:val="18"/>
        </w:rPr>
        <w:t>una</w:t>
      </w:r>
    </w:p>
    <w:p>
      <w:pPr>
        <w:spacing w:line="290" w:lineRule="auto" w:before="34"/>
        <w:ind w:left="495" w:right="887" w:hanging="4"/>
        <w:jc w:val="left"/>
        <w:rPr>
          <w:sz w:val="18"/>
        </w:rPr>
      </w:pPr>
      <w:r>
        <w:rPr/>
        <w:pict>
          <v:line style="position:absolute;mso-position-horizontal-relative:page;mso-position-vertical-relative:paragraph;z-index:15734784" from="589.910034pt,131.960524pt" to="589.910034pt,51.468868pt" stroked="true" strokeweight=".721161pt" strokecolor="#000000">
            <v:stroke dashstyle="solid"/>
            <w10:wrap type="none"/>
          </v:line>
        </w:pict>
      </w:r>
      <w:r>
        <w:rPr>
          <w:color w:val="0E0E0E"/>
          <w:w w:val="105"/>
          <w:sz w:val="18"/>
        </w:rPr>
        <w:t>incertidumbre material, se</w:t>
      </w:r>
      <w:r>
        <w:rPr>
          <w:color w:val="0E0E0E"/>
          <w:spacing w:val="-3"/>
          <w:w w:val="105"/>
          <w:sz w:val="18"/>
        </w:rPr>
        <w:t> </w:t>
      </w:r>
      <w:r>
        <w:rPr>
          <w:color w:val="0E0E0E"/>
          <w:w w:val="105"/>
          <w:sz w:val="18"/>
        </w:rPr>
        <w:t>requiere que llamemos la atencion en</w:t>
      </w:r>
      <w:r>
        <w:rPr>
          <w:color w:val="0E0E0E"/>
          <w:spacing w:val="-12"/>
          <w:w w:val="105"/>
          <w:sz w:val="18"/>
        </w:rPr>
        <w:t> </w:t>
      </w:r>
      <w:r>
        <w:rPr>
          <w:color w:val="0E0E0E"/>
          <w:w w:val="105"/>
          <w:sz w:val="18"/>
        </w:rPr>
        <w:t>nuestro informe de</w:t>
      </w:r>
      <w:r>
        <w:rPr>
          <w:color w:val="0E0E0E"/>
          <w:spacing w:val="-1"/>
          <w:w w:val="105"/>
          <w:sz w:val="18"/>
        </w:rPr>
        <w:t> </w:t>
      </w:r>
      <w:r>
        <w:rPr>
          <w:color w:val="0E0E0E"/>
          <w:w w:val="105"/>
          <w:sz w:val="18"/>
        </w:rPr>
        <w:t>auditorfa sabre la correspondiente</w:t>
      </w:r>
      <w:r>
        <w:rPr>
          <w:color w:val="0E0E0E"/>
          <w:spacing w:val="-7"/>
          <w:w w:val="105"/>
          <w:sz w:val="18"/>
        </w:rPr>
        <w:t> </w:t>
      </w:r>
      <w:r>
        <w:rPr>
          <w:color w:val="0E0E0E"/>
          <w:w w:val="105"/>
          <w:sz w:val="18"/>
        </w:rPr>
        <w:t>informacion revelada en</w:t>
      </w:r>
      <w:r>
        <w:rPr>
          <w:color w:val="0E0E0E"/>
          <w:spacing w:val="-14"/>
          <w:w w:val="105"/>
          <w:sz w:val="18"/>
        </w:rPr>
        <w:t> </w:t>
      </w:r>
      <w:r>
        <w:rPr>
          <w:color w:val="0E0E0E"/>
          <w:w w:val="105"/>
          <w:sz w:val="18"/>
        </w:rPr>
        <w:t>las cuentas anuales o,</w:t>
      </w:r>
      <w:r>
        <w:rPr>
          <w:color w:val="0E0E0E"/>
          <w:spacing w:val="-12"/>
          <w:w w:val="105"/>
          <w:sz w:val="18"/>
        </w:rPr>
        <w:t> </w:t>
      </w:r>
      <w:r>
        <w:rPr>
          <w:color w:val="0E0E0E"/>
          <w:w w:val="105"/>
          <w:sz w:val="18"/>
        </w:rPr>
        <w:t>si</w:t>
      </w:r>
      <w:r>
        <w:rPr>
          <w:color w:val="0E0E0E"/>
          <w:spacing w:val="-8"/>
          <w:w w:val="105"/>
          <w:sz w:val="18"/>
        </w:rPr>
        <w:t> </w:t>
      </w:r>
      <w:r>
        <w:rPr>
          <w:color w:val="0E0E0E"/>
          <w:w w:val="105"/>
          <w:sz w:val="18"/>
        </w:rPr>
        <w:t>dichas</w:t>
      </w:r>
      <w:r>
        <w:rPr>
          <w:color w:val="0E0E0E"/>
          <w:spacing w:val="-6"/>
          <w:w w:val="105"/>
          <w:sz w:val="18"/>
        </w:rPr>
        <w:t> </w:t>
      </w:r>
      <w:r>
        <w:rPr>
          <w:color w:val="0E0E0E"/>
          <w:w w:val="105"/>
          <w:sz w:val="18"/>
        </w:rPr>
        <w:t>revelaciones no son</w:t>
      </w:r>
      <w:r>
        <w:rPr>
          <w:color w:val="0E0E0E"/>
          <w:spacing w:val="-4"/>
          <w:w w:val="105"/>
          <w:sz w:val="18"/>
        </w:rPr>
        <w:t> </w:t>
      </w:r>
      <w:r>
        <w:rPr>
          <w:color w:val="0E0E0E"/>
          <w:w w:val="105"/>
          <w:sz w:val="18"/>
        </w:rPr>
        <w:t>adecuadas, que expresemos</w:t>
      </w:r>
      <w:r>
        <w:rPr>
          <w:color w:val="0E0E0E"/>
          <w:spacing w:val="-7"/>
          <w:w w:val="105"/>
          <w:sz w:val="18"/>
        </w:rPr>
        <w:t> </w:t>
      </w:r>
      <w:r>
        <w:rPr>
          <w:color w:val="0E0E0E"/>
          <w:w w:val="105"/>
          <w:sz w:val="18"/>
        </w:rPr>
        <w:t>una</w:t>
      </w:r>
      <w:r>
        <w:rPr>
          <w:color w:val="0E0E0E"/>
          <w:spacing w:val="-10"/>
          <w:w w:val="105"/>
          <w:sz w:val="18"/>
        </w:rPr>
        <w:t> </w:t>
      </w:r>
      <w:r>
        <w:rPr>
          <w:color w:val="0E0E0E"/>
          <w:w w:val="105"/>
          <w:sz w:val="18"/>
        </w:rPr>
        <w:t>opinion</w:t>
      </w:r>
      <w:r>
        <w:rPr>
          <w:color w:val="0E0E0E"/>
          <w:spacing w:val="-11"/>
          <w:w w:val="105"/>
          <w:sz w:val="18"/>
        </w:rPr>
        <w:t> </w:t>
      </w:r>
      <w:r>
        <w:rPr>
          <w:color w:val="0E0E0E"/>
          <w:w w:val="105"/>
          <w:sz w:val="18"/>
        </w:rPr>
        <w:t>modificada.</w:t>
      </w:r>
      <w:r>
        <w:rPr>
          <w:color w:val="0E0E0E"/>
          <w:spacing w:val="-7"/>
          <w:w w:val="105"/>
          <w:sz w:val="18"/>
        </w:rPr>
        <w:t> </w:t>
      </w:r>
      <w:r>
        <w:rPr>
          <w:color w:val="0E0E0E"/>
          <w:w w:val="105"/>
          <w:sz w:val="18"/>
        </w:rPr>
        <w:t>Nuestras</w:t>
      </w:r>
      <w:r>
        <w:rPr>
          <w:color w:val="0E0E0E"/>
          <w:spacing w:val="-1"/>
          <w:w w:val="105"/>
          <w:sz w:val="18"/>
        </w:rPr>
        <w:t> </w:t>
      </w:r>
      <w:r>
        <w:rPr>
          <w:color w:val="0E0E0E"/>
          <w:w w:val="105"/>
          <w:sz w:val="18"/>
        </w:rPr>
        <w:t>conclusion</w:t>
      </w:r>
      <w:r>
        <w:rPr>
          <w:color w:val="0E0E0E"/>
          <w:spacing w:val="-29"/>
          <w:w w:val="105"/>
          <w:sz w:val="18"/>
        </w:rPr>
        <w:t> </w:t>
      </w:r>
      <w:r>
        <w:rPr>
          <w:color w:val="0E0E0E"/>
          <w:w w:val="105"/>
          <w:sz w:val="18"/>
        </w:rPr>
        <w:t>es</w:t>
      </w:r>
      <w:r>
        <w:rPr>
          <w:color w:val="0E0E0E"/>
          <w:spacing w:val="-10"/>
          <w:w w:val="105"/>
          <w:sz w:val="18"/>
        </w:rPr>
        <w:t> </w:t>
      </w:r>
      <w:r>
        <w:rPr>
          <w:color w:val="0E0E0E"/>
          <w:w w:val="105"/>
          <w:sz w:val="18"/>
        </w:rPr>
        <w:t>se</w:t>
      </w:r>
      <w:r>
        <w:rPr>
          <w:color w:val="0E0E0E"/>
          <w:spacing w:val="-17"/>
          <w:w w:val="105"/>
          <w:sz w:val="18"/>
        </w:rPr>
        <w:t> </w:t>
      </w:r>
      <w:r>
        <w:rPr>
          <w:color w:val="0E0E0E"/>
          <w:w w:val="105"/>
          <w:sz w:val="18"/>
        </w:rPr>
        <w:t>basan</w:t>
      </w:r>
      <w:r>
        <w:rPr>
          <w:color w:val="0E0E0E"/>
          <w:spacing w:val="-12"/>
          <w:w w:val="105"/>
          <w:sz w:val="18"/>
        </w:rPr>
        <w:t> </w:t>
      </w:r>
      <w:r>
        <w:rPr>
          <w:color w:val="0E0E0E"/>
          <w:w w:val="105"/>
          <w:sz w:val="18"/>
        </w:rPr>
        <w:t>en</w:t>
      </w:r>
      <w:r>
        <w:rPr>
          <w:color w:val="0E0E0E"/>
          <w:spacing w:val="-23"/>
          <w:w w:val="105"/>
          <w:sz w:val="18"/>
        </w:rPr>
        <w:t> </w:t>
      </w:r>
      <w:r>
        <w:rPr>
          <w:color w:val="0E0E0E"/>
          <w:w w:val="105"/>
          <w:sz w:val="18"/>
        </w:rPr>
        <w:t>la</w:t>
      </w:r>
      <w:r>
        <w:rPr>
          <w:color w:val="0E0E0E"/>
          <w:spacing w:val="-15"/>
          <w:w w:val="105"/>
          <w:sz w:val="18"/>
        </w:rPr>
        <w:t> </w:t>
      </w:r>
      <w:r>
        <w:rPr>
          <w:color w:val="0E0E0E"/>
          <w:w w:val="105"/>
          <w:sz w:val="18"/>
        </w:rPr>
        <w:t>evidencia</w:t>
      </w:r>
      <w:r>
        <w:rPr>
          <w:color w:val="0E0E0E"/>
          <w:spacing w:val="-5"/>
          <w:w w:val="105"/>
          <w:sz w:val="18"/>
        </w:rPr>
        <w:t> </w:t>
      </w:r>
      <w:r>
        <w:rPr>
          <w:color w:val="0E0E0E"/>
          <w:w w:val="105"/>
          <w:sz w:val="18"/>
        </w:rPr>
        <w:t>de</w:t>
      </w:r>
      <w:r>
        <w:rPr>
          <w:color w:val="0E0E0E"/>
          <w:spacing w:val="-17"/>
          <w:w w:val="105"/>
          <w:sz w:val="18"/>
        </w:rPr>
        <w:t> </w:t>
      </w:r>
      <w:r>
        <w:rPr>
          <w:color w:val="0E0E0E"/>
          <w:w w:val="105"/>
          <w:sz w:val="18"/>
        </w:rPr>
        <w:t>auditorfa</w:t>
      </w:r>
      <w:r>
        <w:rPr>
          <w:color w:val="0E0E0E"/>
          <w:spacing w:val="-3"/>
          <w:w w:val="105"/>
          <w:sz w:val="18"/>
        </w:rPr>
        <w:t> </w:t>
      </w:r>
      <w:r>
        <w:rPr>
          <w:color w:val="0E0E0E"/>
          <w:w w:val="105"/>
          <w:sz w:val="18"/>
        </w:rPr>
        <w:t>obtenida</w:t>
      </w:r>
      <w:r>
        <w:rPr>
          <w:color w:val="0E0E0E"/>
          <w:spacing w:val="-4"/>
          <w:w w:val="105"/>
          <w:sz w:val="18"/>
        </w:rPr>
        <w:t> </w:t>
      </w:r>
      <w:r>
        <w:rPr>
          <w:color w:val="0E0E0E"/>
          <w:w w:val="105"/>
          <w:sz w:val="18"/>
        </w:rPr>
        <w:t>hasta</w:t>
      </w:r>
      <w:r>
        <w:rPr>
          <w:color w:val="0E0E0E"/>
          <w:spacing w:val="-13"/>
          <w:w w:val="105"/>
          <w:sz w:val="18"/>
        </w:rPr>
        <w:t> </w:t>
      </w:r>
      <w:r>
        <w:rPr>
          <w:color w:val="0E0E0E"/>
          <w:w w:val="105"/>
          <w:sz w:val="18"/>
        </w:rPr>
        <w:t>la fecha</w:t>
      </w:r>
      <w:r>
        <w:rPr>
          <w:color w:val="0E0E0E"/>
          <w:spacing w:val="-11"/>
          <w:w w:val="105"/>
          <w:sz w:val="18"/>
        </w:rPr>
        <w:t> </w:t>
      </w:r>
      <w:r>
        <w:rPr>
          <w:color w:val="0E0E0E"/>
          <w:w w:val="105"/>
          <w:sz w:val="18"/>
        </w:rPr>
        <w:t>de</w:t>
      </w:r>
      <w:r>
        <w:rPr>
          <w:color w:val="0E0E0E"/>
          <w:spacing w:val="-16"/>
          <w:w w:val="105"/>
          <w:sz w:val="18"/>
        </w:rPr>
        <w:t> </w:t>
      </w:r>
      <w:r>
        <w:rPr>
          <w:color w:val="0E0E0E"/>
          <w:w w:val="105"/>
          <w:sz w:val="18"/>
        </w:rPr>
        <w:t>nuestro</w:t>
      </w:r>
      <w:r>
        <w:rPr>
          <w:color w:val="0E0E0E"/>
          <w:spacing w:val="-6"/>
          <w:w w:val="105"/>
          <w:sz w:val="18"/>
        </w:rPr>
        <w:t> </w:t>
      </w:r>
      <w:r>
        <w:rPr>
          <w:color w:val="0E0E0E"/>
          <w:w w:val="105"/>
          <w:sz w:val="18"/>
        </w:rPr>
        <w:t>informe</w:t>
      </w:r>
      <w:r>
        <w:rPr>
          <w:color w:val="0E0E0E"/>
          <w:spacing w:val="-7"/>
          <w:w w:val="105"/>
          <w:sz w:val="18"/>
        </w:rPr>
        <w:t> </w:t>
      </w:r>
      <w:r>
        <w:rPr>
          <w:color w:val="0E0E0E"/>
          <w:w w:val="105"/>
          <w:sz w:val="18"/>
        </w:rPr>
        <w:t>de</w:t>
      </w:r>
      <w:r>
        <w:rPr>
          <w:color w:val="0E0E0E"/>
          <w:spacing w:val="-12"/>
          <w:w w:val="105"/>
          <w:sz w:val="18"/>
        </w:rPr>
        <w:t> </w:t>
      </w:r>
      <w:r>
        <w:rPr>
          <w:color w:val="0E0E0E"/>
          <w:w w:val="105"/>
          <w:sz w:val="18"/>
        </w:rPr>
        <w:t>auditorfa,</w:t>
      </w:r>
      <w:r>
        <w:rPr>
          <w:color w:val="0E0E0E"/>
          <w:spacing w:val="-1"/>
          <w:w w:val="105"/>
          <w:sz w:val="18"/>
        </w:rPr>
        <w:t> </w:t>
      </w:r>
      <w:r>
        <w:rPr>
          <w:color w:val="0E0E0E"/>
          <w:w w:val="105"/>
          <w:sz w:val="18"/>
        </w:rPr>
        <w:t>Sin</w:t>
      </w:r>
      <w:r>
        <w:rPr>
          <w:color w:val="0E0E0E"/>
          <w:spacing w:val="-14"/>
          <w:w w:val="105"/>
          <w:sz w:val="18"/>
        </w:rPr>
        <w:t> </w:t>
      </w:r>
      <w:r>
        <w:rPr>
          <w:color w:val="0E0E0E"/>
          <w:w w:val="105"/>
          <w:sz w:val="18"/>
        </w:rPr>
        <w:t>embargo,</w:t>
      </w:r>
      <w:r>
        <w:rPr>
          <w:color w:val="0E0E0E"/>
          <w:spacing w:val="-7"/>
          <w:w w:val="105"/>
          <w:sz w:val="18"/>
        </w:rPr>
        <w:t> </w:t>
      </w:r>
      <w:r>
        <w:rPr>
          <w:color w:val="0E0E0E"/>
          <w:w w:val="105"/>
          <w:sz w:val="18"/>
        </w:rPr>
        <w:t>las</w:t>
      </w:r>
      <w:r>
        <w:rPr>
          <w:color w:val="0E0E0E"/>
          <w:spacing w:val="-13"/>
          <w:w w:val="105"/>
          <w:sz w:val="18"/>
        </w:rPr>
        <w:t> </w:t>
      </w:r>
      <w:r>
        <w:rPr>
          <w:color w:val="0E0E0E"/>
          <w:w w:val="105"/>
          <w:sz w:val="18"/>
        </w:rPr>
        <w:t>hechos</w:t>
      </w:r>
      <w:r>
        <w:rPr>
          <w:color w:val="0E0E0E"/>
          <w:spacing w:val="-12"/>
          <w:w w:val="105"/>
          <w:sz w:val="18"/>
        </w:rPr>
        <w:t> </w:t>
      </w:r>
      <w:r>
        <w:rPr>
          <w:color w:val="0E0E0E"/>
          <w:w w:val="105"/>
          <w:sz w:val="18"/>
        </w:rPr>
        <w:t>o</w:t>
      </w:r>
      <w:r>
        <w:rPr>
          <w:color w:val="0E0E0E"/>
          <w:spacing w:val="-14"/>
          <w:w w:val="105"/>
          <w:sz w:val="18"/>
        </w:rPr>
        <w:t> </w:t>
      </w:r>
      <w:r>
        <w:rPr>
          <w:color w:val="0E0E0E"/>
          <w:w w:val="105"/>
          <w:sz w:val="18"/>
        </w:rPr>
        <w:t>condiciones futuros</w:t>
      </w:r>
      <w:r>
        <w:rPr>
          <w:color w:val="0E0E0E"/>
          <w:spacing w:val="-8"/>
          <w:w w:val="105"/>
          <w:sz w:val="18"/>
        </w:rPr>
        <w:t> </w:t>
      </w:r>
      <w:r>
        <w:rPr>
          <w:color w:val="0E0E0E"/>
          <w:w w:val="105"/>
          <w:sz w:val="18"/>
        </w:rPr>
        <w:t>pueden</w:t>
      </w:r>
      <w:r>
        <w:rPr>
          <w:color w:val="0E0E0E"/>
          <w:spacing w:val="-7"/>
          <w:w w:val="105"/>
          <w:sz w:val="18"/>
        </w:rPr>
        <w:t> </w:t>
      </w:r>
      <w:r>
        <w:rPr>
          <w:color w:val="0E0E0E"/>
          <w:w w:val="105"/>
          <w:sz w:val="18"/>
        </w:rPr>
        <w:t>ser</w:t>
      </w:r>
      <w:r>
        <w:rPr>
          <w:color w:val="0E0E0E"/>
          <w:spacing w:val="-6"/>
          <w:w w:val="105"/>
          <w:sz w:val="18"/>
        </w:rPr>
        <w:t> </w:t>
      </w:r>
      <w:r>
        <w:rPr>
          <w:color w:val="0E0E0E"/>
          <w:w w:val="105"/>
          <w:sz w:val="18"/>
        </w:rPr>
        <w:t>la</w:t>
      </w:r>
      <w:r>
        <w:rPr>
          <w:color w:val="0E0E0E"/>
          <w:spacing w:val="-13"/>
          <w:w w:val="105"/>
          <w:sz w:val="18"/>
        </w:rPr>
        <w:t> </w:t>
      </w:r>
      <w:r>
        <w:rPr>
          <w:color w:val="0E0E0E"/>
          <w:w w:val="105"/>
          <w:sz w:val="18"/>
        </w:rPr>
        <w:t>causa</w:t>
      </w:r>
      <w:r>
        <w:rPr>
          <w:color w:val="0E0E0E"/>
          <w:spacing w:val="-5"/>
          <w:w w:val="105"/>
          <w:sz w:val="18"/>
        </w:rPr>
        <w:t> </w:t>
      </w:r>
      <w:r>
        <w:rPr>
          <w:color w:val="0E0E0E"/>
          <w:w w:val="105"/>
          <w:sz w:val="18"/>
        </w:rPr>
        <w:t>de</w:t>
      </w:r>
      <w:r>
        <w:rPr>
          <w:color w:val="0E0E0E"/>
          <w:spacing w:val="-11"/>
          <w:w w:val="105"/>
          <w:sz w:val="18"/>
        </w:rPr>
        <w:t> </w:t>
      </w:r>
      <w:r>
        <w:rPr>
          <w:color w:val="0E0E0E"/>
          <w:w w:val="105"/>
          <w:sz w:val="18"/>
        </w:rPr>
        <w:t>que</w:t>
      </w:r>
      <w:r>
        <w:rPr>
          <w:color w:val="0E0E0E"/>
          <w:spacing w:val="-14"/>
          <w:w w:val="105"/>
          <w:sz w:val="18"/>
        </w:rPr>
        <w:t> </w:t>
      </w:r>
      <w:r>
        <w:rPr>
          <w:color w:val="0E0E0E"/>
          <w:w w:val="105"/>
          <w:sz w:val="18"/>
        </w:rPr>
        <w:t>la Sociedad deje de ser una empresa en funcionamiento.</w:t>
      </w:r>
    </w:p>
    <w:p>
      <w:pPr>
        <w:pStyle w:val="BodyText"/>
        <w:spacing w:before="4"/>
        <w:rPr>
          <w:sz w:val="24"/>
        </w:rPr>
      </w:pPr>
    </w:p>
    <w:p>
      <w:pPr>
        <w:pStyle w:val="ListParagraph"/>
        <w:numPr>
          <w:ilvl w:val="0"/>
          <w:numId w:val="1"/>
        </w:numPr>
        <w:tabs>
          <w:tab w:pos="489" w:val="left" w:leader="none"/>
          <w:tab w:pos="490" w:val="left" w:leader="none"/>
        </w:tabs>
        <w:spacing w:line="288" w:lineRule="auto" w:before="0" w:after="0"/>
        <w:ind w:left="491" w:right="1333" w:hanging="373"/>
        <w:jc w:val="left"/>
        <w:rPr>
          <w:color w:val="0E0E0E"/>
          <w:sz w:val="18"/>
        </w:rPr>
      </w:pPr>
      <w:r>
        <w:rPr>
          <w:color w:val="0E0E0E"/>
          <w:w w:val="105"/>
          <w:sz w:val="18"/>
        </w:rPr>
        <w:t>Evaluamos la</w:t>
      </w:r>
      <w:r>
        <w:rPr>
          <w:color w:val="0E0E0E"/>
          <w:spacing w:val="-13"/>
          <w:w w:val="105"/>
          <w:sz w:val="18"/>
        </w:rPr>
        <w:t> </w:t>
      </w:r>
      <w:r>
        <w:rPr>
          <w:color w:val="0E0E0E"/>
          <w:w w:val="105"/>
          <w:sz w:val="18"/>
        </w:rPr>
        <w:t>presentacion global,</w:t>
      </w:r>
      <w:r>
        <w:rPr>
          <w:color w:val="0E0E0E"/>
          <w:spacing w:val="-14"/>
          <w:w w:val="105"/>
          <w:sz w:val="18"/>
        </w:rPr>
        <w:t> </w:t>
      </w:r>
      <w:r>
        <w:rPr>
          <w:color w:val="0E0E0E"/>
          <w:w w:val="105"/>
          <w:sz w:val="18"/>
        </w:rPr>
        <w:t>la</w:t>
      </w:r>
      <w:r>
        <w:rPr>
          <w:color w:val="0E0E0E"/>
          <w:spacing w:val="-6"/>
          <w:w w:val="105"/>
          <w:sz w:val="18"/>
        </w:rPr>
        <w:t> </w:t>
      </w:r>
      <w:r>
        <w:rPr>
          <w:color w:val="0E0E0E"/>
          <w:w w:val="105"/>
          <w:sz w:val="18"/>
        </w:rPr>
        <w:t>estructura y</w:t>
      </w:r>
      <w:r>
        <w:rPr>
          <w:color w:val="0E0E0E"/>
          <w:spacing w:val="-2"/>
          <w:w w:val="105"/>
          <w:sz w:val="18"/>
        </w:rPr>
        <w:t> </w:t>
      </w:r>
      <w:r>
        <w:rPr>
          <w:color w:val="0E0E0E"/>
          <w:w w:val="105"/>
          <w:sz w:val="18"/>
        </w:rPr>
        <w:t>el</w:t>
      </w:r>
      <w:r>
        <w:rPr>
          <w:color w:val="0E0E0E"/>
          <w:spacing w:val="-14"/>
          <w:w w:val="105"/>
          <w:sz w:val="18"/>
        </w:rPr>
        <w:t> </w:t>
      </w:r>
      <w:r>
        <w:rPr>
          <w:color w:val="0E0E0E"/>
          <w:w w:val="105"/>
          <w:sz w:val="18"/>
        </w:rPr>
        <w:t>contenido de</w:t>
      </w:r>
      <w:r>
        <w:rPr>
          <w:color w:val="0E0E0E"/>
          <w:spacing w:val="-11"/>
          <w:w w:val="105"/>
          <w:sz w:val="18"/>
        </w:rPr>
        <w:t> </w:t>
      </w:r>
      <w:r>
        <w:rPr>
          <w:color w:val="0E0E0E"/>
          <w:w w:val="105"/>
          <w:sz w:val="18"/>
        </w:rPr>
        <w:t>las</w:t>
      </w:r>
      <w:r>
        <w:rPr>
          <w:color w:val="0E0E0E"/>
          <w:spacing w:val="-10"/>
          <w:w w:val="105"/>
          <w:sz w:val="18"/>
        </w:rPr>
        <w:t> </w:t>
      </w:r>
      <w:r>
        <w:rPr>
          <w:color w:val="0E0E0E"/>
          <w:w w:val="105"/>
          <w:sz w:val="18"/>
        </w:rPr>
        <w:t>cuentas anuales,</w:t>
      </w:r>
      <w:r>
        <w:rPr>
          <w:color w:val="0E0E0E"/>
          <w:spacing w:val="-6"/>
          <w:w w:val="105"/>
          <w:sz w:val="18"/>
        </w:rPr>
        <w:t> </w:t>
      </w:r>
      <w:r>
        <w:rPr>
          <w:color w:val="0E0E0E"/>
          <w:w w:val="105"/>
          <w:sz w:val="18"/>
        </w:rPr>
        <w:t>incluida la</w:t>
      </w:r>
      <w:r>
        <w:rPr>
          <w:color w:val="0E0E0E"/>
          <w:spacing w:val="-12"/>
          <w:w w:val="105"/>
          <w:sz w:val="18"/>
        </w:rPr>
        <w:t> </w:t>
      </w:r>
      <w:r>
        <w:rPr>
          <w:color w:val="0E0E0E"/>
          <w:w w:val="105"/>
          <w:sz w:val="18"/>
        </w:rPr>
        <w:t>informacion revelada, y si</w:t>
      </w:r>
      <w:r>
        <w:rPr>
          <w:color w:val="0E0E0E"/>
          <w:spacing w:val="-17"/>
          <w:w w:val="105"/>
          <w:sz w:val="18"/>
        </w:rPr>
        <w:t> </w:t>
      </w:r>
      <w:r>
        <w:rPr>
          <w:color w:val="0E0E0E"/>
          <w:w w:val="105"/>
          <w:sz w:val="18"/>
        </w:rPr>
        <w:t>las</w:t>
      </w:r>
      <w:r>
        <w:rPr>
          <w:color w:val="0E0E0E"/>
          <w:spacing w:val="-8"/>
          <w:w w:val="105"/>
          <w:sz w:val="18"/>
        </w:rPr>
        <w:t> </w:t>
      </w:r>
      <w:r>
        <w:rPr>
          <w:color w:val="0E0E0E"/>
          <w:w w:val="105"/>
          <w:sz w:val="18"/>
        </w:rPr>
        <w:t>cuentas</w:t>
      </w:r>
      <w:r>
        <w:rPr>
          <w:color w:val="0E0E0E"/>
          <w:spacing w:val="-4"/>
          <w:w w:val="105"/>
          <w:sz w:val="18"/>
        </w:rPr>
        <w:t> </w:t>
      </w:r>
      <w:r>
        <w:rPr>
          <w:color w:val="0E0E0E"/>
          <w:w w:val="105"/>
          <w:sz w:val="18"/>
        </w:rPr>
        <w:t>anuales</w:t>
      </w:r>
      <w:r>
        <w:rPr>
          <w:color w:val="0E0E0E"/>
          <w:spacing w:val="-5"/>
          <w:w w:val="105"/>
          <w:sz w:val="18"/>
        </w:rPr>
        <w:t> </w:t>
      </w:r>
      <w:r>
        <w:rPr>
          <w:color w:val="0E0E0E"/>
          <w:w w:val="105"/>
          <w:sz w:val="18"/>
        </w:rPr>
        <w:t>representan</w:t>
      </w:r>
      <w:r>
        <w:rPr>
          <w:color w:val="0E0E0E"/>
          <w:spacing w:val="-4"/>
          <w:w w:val="105"/>
          <w:sz w:val="18"/>
        </w:rPr>
        <w:t> </w:t>
      </w:r>
      <w:r>
        <w:rPr>
          <w:color w:val="0E0E0E"/>
          <w:w w:val="105"/>
          <w:sz w:val="18"/>
        </w:rPr>
        <w:t>las</w:t>
      </w:r>
      <w:r>
        <w:rPr>
          <w:color w:val="0E0E0E"/>
          <w:spacing w:val="-4"/>
          <w:w w:val="105"/>
          <w:sz w:val="18"/>
        </w:rPr>
        <w:t> </w:t>
      </w:r>
      <w:r>
        <w:rPr>
          <w:color w:val="0E0E0E"/>
          <w:w w:val="105"/>
          <w:sz w:val="18"/>
        </w:rPr>
        <w:t>transacciones</w:t>
      </w:r>
      <w:r>
        <w:rPr>
          <w:color w:val="0E0E0E"/>
          <w:spacing w:val="16"/>
          <w:w w:val="105"/>
          <w:sz w:val="18"/>
        </w:rPr>
        <w:t> </w:t>
      </w:r>
      <w:r>
        <w:rPr>
          <w:color w:val="0E0E0E"/>
          <w:w w:val="105"/>
          <w:sz w:val="18"/>
        </w:rPr>
        <w:t>y</w:t>
      </w:r>
      <w:r>
        <w:rPr>
          <w:color w:val="0E0E0E"/>
          <w:spacing w:val="-11"/>
          <w:w w:val="105"/>
          <w:sz w:val="18"/>
        </w:rPr>
        <w:t> </w:t>
      </w:r>
      <w:r>
        <w:rPr>
          <w:color w:val="0E0E0E"/>
          <w:w w:val="105"/>
          <w:sz w:val="18"/>
        </w:rPr>
        <w:t>hechos</w:t>
      </w:r>
      <w:r>
        <w:rPr>
          <w:color w:val="0E0E0E"/>
          <w:spacing w:val="-8"/>
          <w:w w:val="105"/>
          <w:sz w:val="18"/>
        </w:rPr>
        <w:t> </w:t>
      </w:r>
      <w:r>
        <w:rPr>
          <w:color w:val="0E0E0E"/>
          <w:w w:val="105"/>
          <w:sz w:val="18"/>
        </w:rPr>
        <w:t>subyacentes de</w:t>
      </w:r>
      <w:r>
        <w:rPr>
          <w:color w:val="0E0E0E"/>
          <w:spacing w:val="-15"/>
          <w:w w:val="105"/>
          <w:sz w:val="18"/>
        </w:rPr>
        <w:t> </w:t>
      </w:r>
      <w:r>
        <w:rPr>
          <w:color w:val="0E0E0E"/>
          <w:w w:val="105"/>
          <w:sz w:val="18"/>
        </w:rPr>
        <w:t>un</w:t>
      </w:r>
      <w:r>
        <w:rPr>
          <w:color w:val="0E0E0E"/>
          <w:spacing w:val="-17"/>
          <w:w w:val="105"/>
          <w:sz w:val="18"/>
        </w:rPr>
        <w:t> </w:t>
      </w:r>
      <w:r>
        <w:rPr>
          <w:color w:val="0E0E0E"/>
          <w:w w:val="105"/>
          <w:sz w:val="18"/>
        </w:rPr>
        <w:t>modo</w:t>
      </w:r>
      <w:r>
        <w:rPr>
          <w:color w:val="0E0E0E"/>
          <w:spacing w:val="-5"/>
          <w:w w:val="105"/>
          <w:sz w:val="18"/>
        </w:rPr>
        <w:t> </w:t>
      </w:r>
      <w:r>
        <w:rPr>
          <w:color w:val="0E0E0E"/>
          <w:w w:val="105"/>
          <w:sz w:val="18"/>
        </w:rPr>
        <w:t>que</w:t>
      </w:r>
      <w:r>
        <w:rPr>
          <w:color w:val="0E0E0E"/>
          <w:spacing w:val="-15"/>
          <w:w w:val="105"/>
          <w:sz w:val="18"/>
        </w:rPr>
        <w:t> </w:t>
      </w:r>
      <w:r>
        <w:rPr>
          <w:color w:val="0E0E0E"/>
          <w:w w:val="105"/>
          <w:sz w:val="18"/>
        </w:rPr>
        <w:t>logran expresar la imagen fiel.</w:t>
      </w:r>
    </w:p>
    <w:p>
      <w:pPr>
        <w:pStyle w:val="BodyText"/>
        <w:spacing w:before="6"/>
        <w:rPr>
          <w:sz w:val="22"/>
        </w:rPr>
      </w:pPr>
    </w:p>
    <w:p>
      <w:pPr>
        <w:spacing w:line="259" w:lineRule="auto" w:before="0"/>
        <w:ind w:left="112" w:right="786" w:hanging="3"/>
        <w:jc w:val="left"/>
        <w:rPr>
          <w:sz w:val="18"/>
        </w:rPr>
      </w:pPr>
      <w:r>
        <w:rPr>
          <w:color w:val="0E0E0E"/>
          <w:w w:val="105"/>
          <w:sz w:val="18"/>
        </w:rPr>
        <w:t>Nos</w:t>
      </w:r>
      <w:r>
        <w:rPr>
          <w:color w:val="0E0E0E"/>
          <w:spacing w:val="-8"/>
          <w:w w:val="105"/>
          <w:sz w:val="18"/>
        </w:rPr>
        <w:t> </w:t>
      </w:r>
      <w:r>
        <w:rPr>
          <w:color w:val="0E0E0E"/>
          <w:w w:val="105"/>
          <w:sz w:val="18"/>
        </w:rPr>
        <w:t>comunicamos</w:t>
      </w:r>
      <w:r>
        <w:rPr>
          <w:color w:val="0E0E0E"/>
          <w:spacing w:val="16"/>
          <w:w w:val="105"/>
          <w:sz w:val="18"/>
        </w:rPr>
        <w:t> </w:t>
      </w:r>
      <w:r>
        <w:rPr>
          <w:color w:val="0E0E0E"/>
          <w:w w:val="105"/>
          <w:sz w:val="18"/>
        </w:rPr>
        <w:t>con</w:t>
      </w:r>
      <w:r>
        <w:rPr>
          <w:color w:val="0E0E0E"/>
          <w:spacing w:val="-15"/>
          <w:w w:val="105"/>
          <w:sz w:val="18"/>
        </w:rPr>
        <w:t> </w:t>
      </w:r>
      <w:r>
        <w:rPr>
          <w:color w:val="0E0E0E"/>
          <w:w w:val="105"/>
          <w:sz w:val="18"/>
        </w:rPr>
        <w:t>las</w:t>
      </w:r>
      <w:r>
        <w:rPr>
          <w:color w:val="0E0E0E"/>
          <w:spacing w:val="-9"/>
          <w:w w:val="105"/>
          <w:sz w:val="18"/>
        </w:rPr>
        <w:t> </w:t>
      </w:r>
      <w:r>
        <w:rPr>
          <w:color w:val="0E0E0E"/>
          <w:w w:val="105"/>
          <w:sz w:val="18"/>
        </w:rPr>
        <w:t>administradores</w:t>
      </w:r>
      <w:r>
        <w:rPr>
          <w:color w:val="0E0E0E"/>
          <w:spacing w:val="-2"/>
          <w:w w:val="105"/>
          <w:sz w:val="18"/>
        </w:rPr>
        <w:t> </w:t>
      </w:r>
      <w:r>
        <w:rPr>
          <w:color w:val="0E0E0E"/>
          <w:w w:val="105"/>
          <w:sz w:val="18"/>
        </w:rPr>
        <w:t>de</w:t>
      </w:r>
      <w:r>
        <w:rPr>
          <w:color w:val="0E0E0E"/>
          <w:spacing w:val="-14"/>
          <w:w w:val="105"/>
          <w:sz w:val="18"/>
        </w:rPr>
        <w:t> </w:t>
      </w:r>
      <w:r>
        <w:rPr>
          <w:color w:val="0E0E0E"/>
          <w:w w:val="105"/>
          <w:sz w:val="18"/>
        </w:rPr>
        <w:t>la</w:t>
      </w:r>
      <w:r>
        <w:rPr>
          <w:color w:val="0E0E0E"/>
          <w:spacing w:val="-4"/>
          <w:w w:val="105"/>
          <w:sz w:val="18"/>
        </w:rPr>
        <w:t> </w:t>
      </w:r>
      <w:r>
        <w:rPr>
          <w:color w:val="0E0E0E"/>
          <w:w w:val="105"/>
          <w:sz w:val="18"/>
        </w:rPr>
        <w:t>entidad en</w:t>
      </w:r>
      <w:r>
        <w:rPr>
          <w:color w:val="0E0E0E"/>
          <w:spacing w:val="-11"/>
          <w:w w:val="105"/>
          <w:sz w:val="18"/>
        </w:rPr>
        <w:t> </w:t>
      </w:r>
      <w:r>
        <w:rPr>
          <w:color w:val="0E0E0E"/>
          <w:w w:val="105"/>
          <w:sz w:val="18"/>
        </w:rPr>
        <w:t>relacion</w:t>
      </w:r>
      <w:r>
        <w:rPr>
          <w:color w:val="0E0E0E"/>
          <w:spacing w:val="-5"/>
          <w:w w:val="105"/>
          <w:sz w:val="18"/>
        </w:rPr>
        <w:t> </w:t>
      </w:r>
      <w:r>
        <w:rPr>
          <w:color w:val="0E0E0E"/>
          <w:w w:val="105"/>
          <w:sz w:val="18"/>
        </w:rPr>
        <w:t>con,</w:t>
      </w:r>
      <w:r>
        <w:rPr>
          <w:color w:val="0E0E0E"/>
          <w:spacing w:val="-9"/>
          <w:w w:val="105"/>
          <w:sz w:val="18"/>
        </w:rPr>
        <w:t> </w:t>
      </w:r>
      <w:r>
        <w:rPr>
          <w:color w:val="0E0E0E"/>
          <w:w w:val="105"/>
          <w:sz w:val="18"/>
        </w:rPr>
        <w:t>entre</w:t>
      </w:r>
      <w:r>
        <w:rPr>
          <w:color w:val="0E0E0E"/>
          <w:spacing w:val="-4"/>
          <w:w w:val="105"/>
          <w:sz w:val="18"/>
        </w:rPr>
        <w:t> </w:t>
      </w:r>
      <w:r>
        <w:rPr>
          <w:color w:val="0E0E0E"/>
          <w:w w:val="105"/>
          <w:sz w:val="18"/>
        </w:rPr>
        <w:t>otras</w:t>
      </w:r>
      <w:r>
        <w:rPr>
          <w:color w:val="0E0E0E"/>
          <w:spacing w:val="-5"/>
          <w:w w:val="105"/>
          <w:sz w:val="18"/>
        </w:rPr>
        <w:t> </w:t>
      </w:r>
      <w:r>
        <w:rPr>
          <w:color w:val="0E0E0E"/>
          <w:w w:val="105"/>
          <w:sz w:val="18"/>
        </w:rPr>
        <w:t>cuestiones,</w:t>
      </w:r>
      <w:r>
        <w:rPr>
          <w:color w:val="0E0E0E"/>
          <w:spacing w:val="-2"/>
          <w:w w:val="105"/>
          <w:sz w:val="18"/>
        </w:rPr>
        <w:t> </w:t>
      </w:r>
      <w:r>
        <w:rPr>
          <w:color w:val="0E0E0E"/>
          <w:w w:val="105"/>
          <w:sz w:val="18"/>
        </w:rPr>
        <w:t>el</w:t>
      </w:r>
      <w:r>
        <w:rPr>
          <w:color w:val="0E0E0E"/>
          <w:spacing w:val="-17"/>
          <w:w w:val="105"/>
          <w:sz w:val="18"/>
        </w:rPr>
        <w:t> </w:t>
      </w:r>
      <w:r>
        <w:rPr>
          <w:color w:val="0E0E0E"/>
          <w:w w:val="105"/>
          <w:sz w:val="18"/>
        </w:rPr>
        <w:t>alcance y el</w:t>
      </w:r>
      <w:r>
        <w:rPr>
          <w:color w:val="0E0E0E"/>
          <w:spacing w:val="-17"/>
          <w:w w:val="105"/>
          <w:sz w:val="18"/>
        </w:rPr>
        <w:t> </w:t>
      </w:r>
      <w:r>
        <w:rPr>
          <w:color w:val="0E0E0E"/>
          <w:w w:val="105"/>
          <w:sz w:val="18"/>
        </w:rPr>
        <w:t>momenta de</w:t>
      </w:r>
      <w:r>
        <w:rPr>
          <w:color w:val="0E0E0E"/>
          <w:spacing w:val="-6"/>
          <w:w w:val="105"/>
          <w:sz w:val="18"/>
        </w:rPr>
        <w:t> </w:t>
      </w:r>
      <w:r>
        <w:rPr>
          <w:color w:val="0E0E0E"/>
          <w:w w:val="105"/>
          <w:sz w:val="18"/>
        </w:rPr>
        <w:t>realizacion de</w:t>
      </w:r>
      <w:r>
        <w:rPr>
          <w:color w:val="0E0E0E"/>
          <w:spacing w:val="-12"/>
          <w:w w:val="105"/>
          <w:sz w:val="18"/>
        </w:rPr>
        <w:t> </w:t>
      </w:r>
      <w:r>
        <w:rPr>
          <w:color w:val="0E0E0E"/>
          <w:w w:val="105"/>
          <w:sz w:val="18"/>
        </w:rPr>
        <w:t>la</w:t>
      </w:r>
      <w:r>
        <w:rPr>
          <w:color w:val="0E0E0E"/>
          <w:spacing w:val="-16"/>
          <w:w w:val="105"/>
          <w:sz w:val="18"/>
        </w:rPr>
        <w:t> </w:t>
      </w:r>
      <w:r>
        <w:rPr>
          <w:color w:val="0E0E0E"/>
          <w:w w:val="105"/>
          <w:sz w:val="18"/>
        </w:rPr>
        <w:t>auditorfa planificados y</w:t>
      </w:r>
      <w:r>
        <w:rPr>
          <w:color w:val="0E0E0E"/>
          <w:spacing w:val="-12"/>
          <w:w w:val="105"/>
          <w:sz w:val="18"/>
        </w:rPr>
        <w:t> </w:t>
      </w:r>
      <w:r>
        <w:rPr>
          <w:color w:val="0E0E0E"/>
          <w:w w:val="105"/>
          <w:sz w:val="18"/>
        </w:rPr>
        <w:t>las</w:t>
      </w:r>
      <w:r>
        <w:rPr>
          <w:color w:val="0E0E0E"/>
          <w:spacing w:val="-22"/>
          <w:w w:val="105"/>
          <w:sz w:val="18"/>
        </w:rPr>
        <w:t> </w:t>
      </w:r>
      <w:r>
        <w:rPr>
          <w:color w:val="0E0E0E"/>
          <w:w w:val="105"/>
          <w:sz w:val="18"/>
        </w:rPr>
        <w:t>hallazgos significativos</w:t>
      </w:r>
      <w:r>
        <w:rPr>
          <w:color w:val="0E0E0E"/>
          <w:spacing w:val="-25"/>
          <w:w w:val="105"/>
          <w:sz w:val="18"/>
        </w:rPr>
        <w:t> </w:t>
      </w:r>
      <w:r>
        <w:rPr>
          <w:color w:val="0E0E0E"/>
          <w:w w:val="105"/>
          <w:sz w:val="18"/>
        </w:rPr>
        <w:t>de</w:t>
      </w:r>
      <w:r>
        <w:rPr>
          <w:color w:val="0E0E0E"/>
          <w:spacing w:val="-21"/>
          <w:w w:val="105"/>
          <w:sz w:val="18"/>
        </w:rPr>
        <w:t> </w:t>
      </w:r>
      <w:r>
        <w:rPr>
          <w:color w:val="0E0E0E"/>
          <w:w w:val="105"/>
          <w:sz w:val="18"/>
        </w:rPr>
        <w:t>la</w:t>
      </w:r>
      <w:r>
        <w:rPr>
          <w:color w:val="0E0E0E"/>
          <w:spacing w:val="-7"/>
          <w:w w:val="105"/>
          <w:sz w:val="18"/>
        </w:rPr>
        <w:t> </w:t>
      </w:r>
      <w:r>
        <w:rPr>
          <w:color w:val="0E0E0E"/>
          <w:w w:val="105"/>
          <w:sz w:val="18"/>
        </w:rPr>
        <w:t>auditorfa,</w:t>
      </w:r>
      <w:r>
        <w:rPr>
          <w:color w:val="0E0E0E"/>
          <w:spacing w:val="-18"/>
          <w:w w:val="105"/>
          <w:sz w:val="18"/>
        </w:rPr>
        <w:t> </w:t>
      </w:r>
      <w:r>
        <w:rPr>
          <w:color w:val="0E0E0E"/>
          <w:w w:val="105"/>
          <w:sz w:val="18"/>
        </w:rPr>
        <w:t>asf</w:t>
      </w:r>
      <w:r>
        <w:rPr>
          <w:color w:val="0E0E0E"/>
          <w:spacing w:val="-9"/>
          <w:w w:val="105"/>
          <w:sz w:val="18"/>
        </w:rPr>
        <w:t> </w:t>
      </w:r>
      <w:r>
        <w:rPr>
          <w:rFonts w:ascii="Times New Roman"/>
          <w:i/>
          <w:color w:val="0E0E0E"/>
          <w:w w:val="105"/>
          <w:sz w:val="22"/>
        </w:rPr>
        <w:t>coma </w:t>
      </w:r>
      <w:r>
        <w:rPr>
          <w:color w:val="0E0E0E"/>
          <w:w w:val="105"/>
          <w:sz w:val="18"/>
        </w:rPr>
        <w:t>cualquier deficiencia significativa del control</w:t>
      </w:r>
      <w:r>
        <w:rPr>
          <w:color w:val="0E0E0E"/>
          <w:spacing w:val="-5"/>
          <w:w w:val="105"/>
          <w:sz w:val="18"/>
        </w:rPr>
        <w:t> </w:t>
      </w:r>
      <w:r>
        <w:rPr>
          <w:color w:val="0E0E0E"/>
          <w:w w:val="105"/>
          <w:sz w:val="18"/>
        </w:rPr>
        <w:t>interno que identificamos</w:t>
      </w:r>
      <w:r>
        <w:rPr>
          <w:color w:val="0E0E0E"/>
          <w:spacing w:val="40"/>
          <w:w w:val="105"/>
          <w:sz w:val="18"/>
        </w:rPr>
        <w:t> </w:t>
      </w:r>
      <w:r>
        <w:rPr>
          <w:color w:val="0E0E0E"/>
          <w:w w:val="105"/>
          <w:sz w:val="18"/>
        </w:rPr>
        <w:t>en el</w:t>
      </w:r>
      <w:r>
        <w:rPr>
          <w:color w:val="0E0E0E"/>
          <w:spacing w:val="-2"/>
          <w:w w:val="105"/>
          <w:sz w:val="18"/>
        </w:rPr>
        <w:t> </w:t>
      </w:r>
      <w:r>
        <w:rPr>
          <w:color w:val="0E0E0E"/>
          <w:w w:val="105"/>
          <w:sz w:val="18"/>
        </w:rPr>
        <w:t>transcurso de</w:t>
      </w:r>
      <w:r>
        <w:rPr>
          <w:color w:val="0E0E0E"/>
          <w:spacing w:val="-6"/>
          <w:w w:val="105"/>
          <w:sz w:val="18"/>
        </w:rPr>
        <w:t> </w:t>
      </w:r>
      <w:r>
        <w:rPr>
          <w:color w:val="0E0E0E"/>
          <w:w w:val="105"/>
          <w:sz w:val="18"/>
        </w:rPr>
        <w:t>la auditorfa.</w:t>
      </w:r>
    </w:p>
    <w:p>
      <w:pPr>
        <w:pStyle w:val="BodyText"/>
        <w:spacing w:before="8"/>
        <w:rPr>
          <w:sz w:val="24"/>
        </w:rPr>
      </w:pPr>
    </w:p>
    <w:p>
      <w:pPr>
        <w:spacing w:line="290" w:lineRule="auto" w:before="1"/>
        <w:ind w:left="107" w:right="887" w:firstLine="2"/>
        <w:jc w:val="left"/>
        <w:rPr>
          <w:sz w:val="18"/>
        </w:rPr>
      </w:pPr>
      <w:r>
        <w:rPr/>
        <w:pict>
          <v:group style="position:absolute;margin-left:450.004608pt;margin-top:42.850998pt;width:141.35pt;height:99pt;mso-position-horizontal-relative:page;mso-position-vertical-relative:paragraph;z-index:15734272" id="docshapegroup14" coordorigin="9000,857" coordsize="2827,1980">
            <v:shape style="position:absolute;left:9000;top:1279;width:1251;height:1557" type="#_x0000_t75" id="docshape15" stroked="false">
              <v:imagedata r:id="rId11" o:title=""/>
            </v:shape>
            <v:shape style="position:absolute;left:10769;top:857;width:1058;height:1980" type="#_x0000_t75" id="docshape16" stroked="false">
              <v:imagedata r:id="rId12" o:title=""/>
            </v:shape>
            <v:line style="position:absolute" from="10039,1299" to="10769,1299" stroked="true" strokeweight="1.441642pt" strokecolor="#000000">
              <v:stroke dashstyle="solid"/>
            </v:line>
            <w10:wrap type="none"/>
          </v:group>
        </w:pict>
      </w:r>
      <w:r>
        <w:rPr>
          <w:color w:val="0E0E0E"/>
          <w:w w:val="105"/>
          <w:sz w:val="18"/>
        </w:rPr>
        <w:t>Entre</w:t>
      </w:r>
      <w:r>
        <w:rPr>
          <w:color w:val="0E0E0E"/>
          <w:spacing w:val="-18"/>
          <w:w w:val="105"/>
          <w:sz w:val="18"/>
        </w:rPr>
        <w:t> </w:t>
      </w:r>
      <w:r>
        <w:rPr>
          <w:color w:val="0E0E0E"/>
          <w:w w:val="105"/>
          <w:sz w:val="18"/>
        </w:rPr>
        <w:t>las</w:t>
      </w:r>
      <w:r>
        <w:rPr>
          <w:color w:val="0E0E0E"/>
          <w:spacing w:val="-9"/>
          <w:w w:val="105"/>
          <w:sz w:val="18"/>
        </w:rPr>
        <w:t> </w:t>
      </w:r>
      <w:r>
        <w:rPr>
          <w:color w:val="0E0E0E"/>
          <w:w w:val="105"/>
          <w:sz w:val="18"/>
        </w:rPr>
        <w:t>riesgos significativos</w:t>
      </w:r>
      <w:r>
        <w:rPr>
          <w:color w:val="0E0E0E"/>
          <w:spacing w:val="-13"/>
          <w:w w:val="105"/>
          <w:sz w:val="18"/>
        </w:rPr>
        <w:t> </w:t>
      </w:r>
      <w:r>
        <w:rPr>
          <w:color w:val="0E0E0E"/>
          <w:w w:val="105"/>
          <w:sz w:val="18"/>
        </w:rPr>
        <w:t>que</w:t>
      </w:r>
      <w:r>
        <w:rPr>
          <w:color w:val="0E0E0E"/>
          <w:spacing w:val="-13"/>
          <w:w w:val="105"/>
          <w:sz w:val="18"/>
        </w:rPr>
        <w:t> </w:t>
      </w:r>
      <w:r>
        <w:rPr>
          <w:color w:val="0E0E0E"/>
          <w:w w:val="105"/>
          <w:sz w:val="18"/>
        </w:rPr>
        <w:t>han sido objeto de</w:t>
      </w:r>
      <w:r>
        <w:rPr>
          <w:color w:val="0E0E0E"/>
          <w:spacing w:val="-8"/>
          <w:w w:val="105"/>
          <w:sz w:val="18"/>
        </w:rPr>
        <w:t> </w:t>
      </w:r>
      <w:r>
        <w:rPr>
          <w:color w:val="0E0E0E"/>
          <w:w w:val="105"/>
          <w:sz w:val="18"/>
        </w:rPr>
        <w:t>comunicacion a</w:t>
      </w:r>
      <w:r>
        <w:rPr>
          <w:color w:val="0E0E0E"/>
          <w:spacing w:val="-9"/>
          <w:w w:val="105"/>
          <w:sz w:val="18"/>
        </w:rPr>
        <w:t> </w:t>
      </w:r>
      <w:r>
        <w:rPr>
          <w:color w:val="0E0E0E"/>
          <w:w w:val="105"/>
          <w:sz w:val="18"/>
        </w:rPr>
        <w:t>las</w:t>
      </w:r>
      <w:r>
        <w:rPr>
          <w:color w:val="0E0E0E"/>
          <w:spacing w:val="-2"/>
          <w:w w:val="105"/>
          <w:sz w:val="18"/>
        </w:rPr>
        <w:t> </w:t>
      </w:r>
      <w:r>
        <w:rPr>
          <w:color w:val="0E0E0E"/>
          <w:w w:val="105"/>
          <w:sz w:val="18"/>
        </w:rPr>
        <w:t>administradores</w:t>
      </w:r>
      <w:r>
        <w:rPr>
          <w:color w:val="0E0E0E"/>
          <w:spacing w:val="-1"/>
          <w:w w:val="105"/>
          <w:sz w:val="18"/>
        </w:rPr>
        <w:t> </w:t>
      </w:r>
      <w:r>
        <w:rPr>
          <w:color w:val="0E0E0E"/>
          <w:w w:val="105"/>
          <w:sz w:val="18"/>
        </w:rPr>
        <w:t>de</w:t>
      </w:r>
      <w:r>
        <w:rPr>
          <w:color w:val="0E0E0E"/>
          <w:spacing w:val="-8"/>
          <w:w w:val="105"/>
          <w:sz w:val="18"/>
        </w:rPr>
        <w:t> </w:t>
      </w:r>
      <w:r>
        <w:rPr>
          <w:color w:val="0E0E0E"/>
          <w:w w:val="105"/>
          <w:sz w:val="18"/>
        </w:rPr>
        <w:t>la</w:t>
      </w:r>
      <w:r>
        <w:rPr>
          <w:color w:val="0E0E0E"/>
          <w:spacing w:val="-3"/>
          <w:w w:val="105"/>
          <w:sz w:val="18"/>
        </w:rPr>
        <w:t> </w:t>
      </w:r>
      <w:r>
        <w:rPr>
          <w:color w:val="0E0E0E"/>
          <w:w w:val="105"/>
          <w:sz w:val="18"/>
        </w:rPr>
        <w:t>entidad, determinamos las que</w:t>
      </w:r>
      <w:r>
        <w:rPr>
          <w:color w:val="0E0E0E"/>
          <w:spacing w:val="-10"/>
          <w:w w:val="105"/>
          <w:sz w:val="18"/>
        </w:rPr>
        <w:t> </w:t>
      </w:r>
      <w:r>
        <w:rPr>
          <w:color w:val="0E0E0E"/>
          <w:w w:val="105"/>
          <w:sz w:val="18"/>
        </w:rPr>
        <w:t>han</w:t>
      </w:r>
      <w:r>
        <w:rPr>
          <w:color w:val="0E0E0E"/>
          <w:spacing w:val="-11"/>
          <w:w w:val="105"/>
          <w:sz w:val="18"/>
        </w:rPr>
        <w:t> </w:t>
      </w:r>
      <w:r>
        <w:rPr>
          <w:color w:val="0E0E0E"/>
          <w:w w:val="105"/>
          <w:sz w:val="18"/>
        </w:rPr>
        <w:t>sido de</w:t>
      </w:r>
      <w:r>
        <w:rPr>
          <w:color w:val="0E0E0E"/>
          <w:spacing w:val="-12"/>
          <w:w w:val="105"/>
          <w:sz w:val="18"/>
        </w:rPr>
        <w:t> </w:t>
      </w:r>
      <w:r>
        <w:rPr>
          <w:color w:val="0E0E0E"/>
          <w:w w:val="105"/>
          <w:sz w:val="18"/>
        </w:rPr>
        <w:t>la</w:t>
      </w:r>
      <w:r>
        <w:rPr>
          <w:color w:val="0E0E0E"/>
          <w:spacing w:val="-8"/>
          <w:w w:val="105"/>
          <w:sz w:val="18"/>
        </w:rPr>
        <w:t> </w:t>
      </w:r>
      <w:r>
        <w:rPr>
          <w:color w:val="0E0E0E"/>
          <w:w w:val="105"/>
          <w:sz w:val="18"/>
        </w:rPr>
        <w:t>mayor significatividad</w:t>
      </w:r>
      <w:r>
        <w:rPr>
          <w:color w:val="0E0E0E"/>
          <w:spacing w:val="-14"/>
          <w:w w:val="105"/>
          <w:sz w:val="18"/>
        </w:rPr>
        <w:t> </w:t>
      </w:r>
      <w:r>
        <w:rPr>
          <w:color w:val="0E0E0E"/>
          <w:w w:val="105"/>
          <w:sz w:val="18"/>
        </w:rPr>
        <w:t>en</w:t>
      </w:r>
      <w:r>
        <w:rPr>
          <w:color w:val="0E0E0E"/>
          <w:spacing w:val="-17"/>
          <w:w w:val="105"/>
          <w:sz w:val="18"/>
        </w:rPr>
        <w:t> </w:t>
      </w:r>
      <w:r>
        <w:rPr>
          <w:color w:val="0E0E0E"/>
          <w:w w:val="105"/>
          <w:sz w:val="18"/>
        </w:rPr>
        <w:t>la</w:t>
      </w:r>
      <w:r>
        <w:rPr>
          <w:color w:val="0E0E0E"/>
          <w:spacing w:val="-7"/>
          <w:w w:val="105"/>
          <w:sz w:val="18"/>
        </w:rPr>
        <w:t> </w:t>
      </w:r>
      <w:r>
        <w:rPr>
          <w:color w:val="0E0E0E"/>
          <w:w w:val="105"/>
          <w:sz w:val="18"/>
        </w:rPr>
        <w:t>auditorfa de</w:t>
      </w:r>
      <w:r>
        <w:rPr>
          <w:color w:val="0E0E0E"/>
          <w:spacing w:val="-13"/>
          <w:w w:val="105"/>
          <w:sz w:val="18"/>
        </w:rPr>
        <w:t> </w:t>
      </w:r>
      <w:r>
        <w:rPr>
          <w:color w:val="0E0E0E"/>
          <w:w w:val="105"/>
          <w:sz w:val="18"/>
        </w:rPr>
        <w:t>las</w:t>
      </w:r>
      <w:r>
        <w:rPr>
          <w:color w:val="0E0E0E"/>
          <w:spacing w:val="-5"/>
          <w:w w:val="105"/>
          <w:sz w:val="18"/>
        </w:rPr>
        <w:t> </w:t>
      </w:r>
      <w:r>
        <w:rPr>
          <w:color w:val="0E0E0E"/>
          <w:w w:val="105"/>
          <w:sz w:val="18"/>
        </w:rPr>
        <w:t>cuentas anuales del</w:t>
      </w:r>
      <w:r>
        <w:rPr>
          <w:color w:val="0E0E0E"/>
          <w:spacing w:val="-12"/>
          <w:w w:val="105"/>
          <w:sz w:val="18"/>
        </w:rPr>
        <w:t> </w:t>
      </w:r>
      <w:r>
        <w:rPr>
          <w:color w:val="0E0E0E"/>
          <w:w w:val="105"/>
          <w:sz w:val="18"/>
        </w:rPr>
        <w:t>periodo actual y</w:t>
      </w:r>
      <w:r>
        <w:rPr>
          <w:color w:val="0E0E0E"/>
          <w:spacing w:val="-2"/>
          <w:w w:val="105"/>
          <w:sz w:val="18"/>
        </w:rPr>
        <w:t> </w:t>
      </w:r>
      <w:r>
        <w:rPr>
          <w:color w:val="0E0E0E"/>
          <w:w w:val="105"/>
          <w:sz w:val="18"/>
        </w:rPr>
        <w:t>que</w:t>
      </w:r>
      <w:r>
        <w:rPr>
          <w:color w:val="0E0E0E"/>
          <w:spacing w:val="-5"/>
          <w:w w:val="105"/>
          <w:sz w:val="18"/>
        </w:rPr>
        <w:t> </w:t>
      </w:r>
      <w:r>
        <w:rPr>
          <w:color w:val="0E0E0E"/>
          <w:w w:val="105"/>
          <w:sz w:val="18"/>
        </w:rPr>
        <w:t>son,</w:t>
      </w:r>
      <w:r>
        <w:rPr>
          <w:color w:val="0E0E0E"/>
          <w:spacing w:val="-14"/>
          <w:w w:val="105"/>
          <w:sz w:val="18"/>
        </w:rPr>
        <w:t> </w:t>
      </w:r>
      <w:r>
        <w:rPr>
          <w:color w:val="0E0E0E"/>
          <w:w w:val="105"/>
          <w:sz w:val="18"/>
        </w:rPr>
        <w:t>en cansecuencia, las riesgos considerados mas significativos,</w:t>
      </w:r>
    </w:p>
    <w:p>
      <w:pPr>
        <w:pStyle w:val="BodyText"/>
        <w:rPr>
          <w:sz w:val="20"/>
        </w:rPr>
      </w:pPr>
    </w:p>
    <w:p>
      <w:pPr>
        <w:pStyle w:val="BodyText"/>
        <w:rPr>
          <w:sz w:val="20"/>
        </w:rPr>
      </w:pPr>
    </w:p>
    <w:p>
      <w:pPr>
        <w:pStyle w:val="BodyText"/>
        <w:rPr>
          <w:sz w:val="29"/>
        </w:rPr>
      </w:pPr>
    </w:p>
    <w:p>
      <w:pPr>
        <w:spacing w:before="0"/>
        <w:ind w:left="0" w:right="2760" w:firstLine="0"/>
        <w:jc w:val="right"/>
        <w:rPr>
          <w:rFonts w:ascii="Times New Roman"/>
          <w:sz w:val="60"/>
        </w:rPr>
      </w:pPr>
      <w:r>
        <w:rPr>
          <w:rFonts w:ascii="Times New Roman"/>
          <w:color w:val="5DC1E9"/>
          <w:w w:val="109"/>
          <w:sz w:val="60"/>
        </w:rPr>
        <w:t>I</w:t>
      </w:r>
    </w:p>
    <w:p>
      <w:pPr>
        <w:pStyle w:val="BodyText"/>
        <w:spacing w:before="2"/>
        <w:rPr>
          <w:rFonts w:ascii="Times New Roman"/>
          <w:sz w:val="22"/>
        </w:rPr>
      </w:pPr>
      <w:r>
        <w:rPr/>
        <w:pict>
          <v:shape style="position:absolute;margin-left:403.850372pt;margin-top:13.952077pt;width:38pt;height:.1pt;mso-position-horizontal-relative:page;mso-position-vertical-relative:paragraph;z-index:-15723520;mso-wrap-distance-left:0;mso-wrap-distance-right:0" id="docshape17" coordorigin="8077,279" coordsize="760,0" path="m8077,279l8837,279e" filled="false" stroked="true" strokeweight="1.201368pt" strokecolor="#000000">
            <v:path arrowok="t"/>
            <v:stroke dashstyle="solid"/>
            <w10:wrap type="topAndBottom"/>
          </v:shape>
        </w:pict>
      </w:r>
    </w:p>
    <w:p>
      <w:pPr>
        <w:spacing w:after="0"/>
        <w:rPr>
          <w:rFonts w:ascii="Times New Roman"/>
          <w:sz w:val="22"/>
        </w:rPr>
        <w:sectPr>
          <w:headerReference w:type="default" r:id="rId10"/>
          <w:pgSz w:w="11910" w:h="16840"/>
          <w:pgMar w:header="843" w:footer="0" w:top="1460" w:bottom="0" w:left="660" w:right="140"/>
        </w:sectPr>
      </w:pPr>
    </w:p>
    <w:p>
      <w:pPr>
        <w:pStyle w:val="BodyText"/>
        <w:rPr>
          <w:rFonts w:ascii="Times New Roman"/>
          <w:sz w:val="20"/>
        </w:rPr>
      </w:pPr>
      <w:r>
        <w:rPr/>
        <w:drawing>
          <wp:anchor distT="0" distB="0" distL="0" distR="0" allowOverlap="1" layoutInCell="1" locked="0" behindDoc="0" simplePos="0" relativeHeight="15736320">
            <wp:simplePos x="0" y="0"/>
            <wp:positionH relativeFrom="page">
              <wp:posOffset>5592942</wp:posOffset>
            </wp:positionH>
            <wp:positionV relativeFrom="page">
              <wp:posOffset>9441278</wp:posOffset>
            </wp:positionV>
            <wp:extent cx="1929443" cy="1245002"/>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3" cstate="print"/>
                    <a:stretch>
                      <a:fillRect/>
                    </a:stretch>
                  </pic:blipFill>
                  <pic:spPr>
                    <a:xfrm>
                      <a:off x="0" y="0"/>
                      <a:ext cx="1929443" cy="1245002"/>
                    </a:xfrm>
                    <a:prstGeom prst="rect">
                      <a:avLst/>
                    </a:prstGeom>
                  </pic:spPr>
                </pic:pic>
              </a:graphicData>
            </a:graphic>
          </wp:anchor>
        </w:drawing>
      </w:r>
      <w:r>
        <w:rPr/>
        <w:pict>
          <v:line style="position:absolute;mso-position-horizontal-relative:page;mso-position-vertical-relative:page;z-index:15736832" from="590.150391pt,550.227651pt" to="590.150391pt,518.511536pt" stroked="true" strokeweight=".480774pt" strokecolor="#000000">
            <v:stroke dashstyle="solid"/>
            <w10:wrap type="none"/>
          </v:line>
        </w:pict>
      </w:r>
      <w:r>
        <w:rPr/>
        <w:pict>
          <v:shape style="position:absolute;margin-left:377.302612pt;margin-top:817.839539pt;width:34pt;height:43.1pt;mso-position-horizontal-relative:page;mso-position-vertical-relative:page;z-index:15737344" type="#_x0000_t202" id="docshape18" filled="false" stroked="false">
            <v:textbox inset="0,0,0,0">
              <w:txbxContent>
                <w:p>
                  <w:pPr>
                    <w:spacing w:line="861" w:lineRule="exact" w:before="0"/>
                    <w:ind w:left="0" w:right="0" w:firstLine="0"/>
                    <w:jc w:val="left"/>
                    <w:rPr>
                      <w:sz w:val="77"/>
                    </w:rPr>
                  </w:pPr>
                  <w:r>
                    <w:rPr>
                      <w:color w:val="56C1E8"/>
                      <w:spacing w:val="-5"/>
                      <w:w w:val="90"/>
                      <w:sz w:val="77"/>
                    </w:rPr>
                    <w:t>■-</w:t>
                  </w:r>
                </w:p>
              </w:txbxContent>
            </v:textbox>
            <w10:wrap type="none"/>
          </v:shape>
        </w:pict>
      </w:r>
    </w:p>
    <w:p>
      <w:pPr>
        <w:pStyle w:val="BodyText"/>
        <w:rPr>
          <w:rFonts w:ascii="Times New Roman"/>
          <w:sz w:val="20"/>
        </w:rPr>
      </w:pPr>
    </w:p>
    <w:p>
      <w:pPr>
        <w:pStyle w:val="BodyText"/>
        <w:spacing w:before="2"/>
        <w:rPr>
          <w:rFonts w:ascii="Times New Roman"/>
          <w:sz w:val="29"/>
        </w:rPr>
      </w:pPr>
    </w:p>
    <w:p>
      <w:pPr>
        <w:spacing w:line="290" w:lineRule="auto" w:before="94"/>
        <w:ind w:left="145" w:right="887" w:firstLine="2"/>
        <w:jc w:val="left"/>
        <w:rPr>
          <w:sz w:val="18"/>
        </w:rPr>
      </w:pPr>
      <w:r>
        <w:rPr/>
        <w:drawing>
          <wp:anchor distT="0" distB="0" distL="0" distR="0" allowOverlap="1" layoutInCell="1" locked="0" behindDoc="0" simplePos="0" relativeHeight="15735808">
            <wp:simplePos x="0" y="0"/>
            <wp:positionH relativeFrom="page">
              <wp:posOffset>512889</wp:posOffset>
            </wp:positionH>
            <wp:positionV relativeFrom="paragraph">
              <wp:posOffset>502564</wp:posOffset>
            </wp:positionV>
            <wp:extent cx="2543078" cy="1721032"/>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14" cstate="print"/>
                    <a:stretch>
                      <a:fillRect/>
                    </a:stretch>
                  </pic:blipFill>
                  <pic:spPr>
                    <a:xfrm>
                      <a:off x="0" y="0"/>
                      <a:ext cx="2543078" cy="1721032"/>
                    </a:xfrm>
                    <a:prstGeom prst="rect">
                      <a:avLst/>
                    </a:prstGeom>
                  </pic:spPr>
                </pic:pic>
              </a:graphicData>
            </a:graphic>
          </wp:anchor>
        </w:drawing>
      </w:r>
      <w:r>
        <w:rPr>
          <w:color w:val="0A0A0A"/>
          <w:w w:val="105"/>
          <w:sz w:val="18"/>
        </w:rPr>
        <w:t>Describimos </w:t>
      </w:r>
      <w:r>
        <w:rPr>
          <w:color w:val="1A1A1A"/>
          <w:w w:val="105"/>
          <w:sz w:val="18"/>
        </w:rPr>
        <w:t>esos</w:t>
      </w:r>
      <w:r>
        <w:rPr>
          <w:color w:val="1A1A1A"/>
          <w:spacing w:val="-12"/>
          <w:w w:val="105"/>
          <w:sz w:val="18"/>
        </w:rPr>
        <w:t> </w:t>
      </w:r>
      <w:r>
        <w:rPr>
          <w:color w:val="1A1A1A"/>
          <w:w w:val="105"/>
          <w:sz w:val="18"/>
        </w:rPr>
        <w:t>riesgos</w:t>
      </w:r>
      <w:r>
        <w:rPr>
          <w:color w:val="1A1A1A"/>
          <w:spacing w:val="-9"/>
          <w:w w:val="105"/>
          <w:sz w:val="18"/>
        </w:rPr>
        <w:t> </w:t>
      </w:r>
      <w:r>
        <w:rPr>
          <w:color w:val="1A1A1A"/>
          <w:w w:val="105"/>
          <w:sz w:val="18"/>
        </w:rPr>
        <w:t>en</w:t>
      </w:r>
      <w:r>
        <w:rPr>
          <w:color w:val="1A1A1A"/>
          <w:spacing w:val="-11"/>
          <w:w w:val="105"/>
          <w:sz w:val="18"/>
        </w:rPr>
        <w:t> </w:t>
      </w:r>
      <w:r>
        <w:rPr>
          <w:color w:val="0A0A0A"/>
          <w:w w:val="105"/>
          <w:sz w:val="18"/>
        </w:rPr>
        <w:t>nuestro</w:t>
      </w:r>
      <w:r>
        <w:rPr>
          <w:color w:val="0A0A0A"/>
          <w:spacing w:val="-9"/>
          <w:w w:val="105"/>
          <w:sz w:val="18"/>
        </w:rPr>
        <w:t> </w:t>
      </w:r>
      <w:r>
        <w:rPr>
          <w:color w:val="1A1A1A"/>
          <w:w w:val="105"/>
          <w:sz w:val="18"/>
        </w:rPr>
        <w:t>informe</w:t>
      </w:r>
      <w:r>
        <w:rPr>
          <w:color w:val="1A1A1A"/>
          <w:spacing w:val="-6"/>
          <w:w w:val="105"/>
          <w:sz w:val="18"/>
        </w:rPr>
        <w:t> </w:t>
      </w:r>
      <w:r>
        <w:rPr>
          <w:color w:val="1A1A1A"/>
          <w:w w:val="105"/>
          <w:sz w:val="18"/>
        </w:rPr>
        <w:t>de</w:t>
      </w:r>
      <w:r>
        <w:rPr>
          <w:color w:val="1A1A1A"/>
          <w:spacing w:val="-10"/>
          <w:w w:val="105"/>
          <w:sz w:val="18"/>
        </w:rPr>
        <w:t> </w:t>
      </w:r>
      <w:r>
        <w:rPr>
          <w:color w:val="1A1A1A"/>
          <w:w w:val="105"/>
          <w:sz w:val="18"/>
        </w:rPr>
        <w:t>auditorfa salvo</w:t>
      </w:r>
      <w:r>
        <w:rPr>
          <w:color w:val="1A1A1A"/>
          <w:spacing w:val="-4"/>
          <w:w w:val="105"/>
          <w:sz w:val="18"/>
        </w:rPr>
        <w:t> </w:t>
      </w:r>
      <w:r>
        <w:rPr>
          <w:color w:val="0A0A0A"/>
          <w:w w:val="105"/>
          <w:sz w:val="18"/>
        </w:rPr>
        <w:t>que</w:t>
      </w:r>
      <w:r>
        <w:rPr>
          <w:color w:val="0A0A0A"/>
          <w:spacing w:val="-13"/>
          <w:w w:val="105"/>
          <w:sz w:val="18"/>
        </w:rPr>
        <w:t> </w:t>
      </w:r>
      <w:r>
        <w:rPr>
          <w:color w:val="0A0A0A"/>
          <w:w w:val="105"/>
          <w:sz w:val="18"/>
        </w:rPr>
        <w:t>las</w:t>
      </w:r>
      <w:r>
        <w:rPr>
          <w:color w:val="0A0A0A"/>
          <w:spacing w:val="-8"/>
          <w:w w:val="105"/>
          <w:sz w:val="18"/>
        </w:rPr>
        <w:t> </w:t>
      </w:r>
      <w:r>
        <w:rPr>
          <w:color w:val="0A0A0A"/>
          <w:w w:val="105"/>
          <w:sz w:val="18"/>
        </w:rPr>
        <w:t>disposiciones legales</w:t>
      </w:r>
      <w:r>
        <w:rPr>
          <w:color w:val="0A0A0A"/>
          <w:spacing w:val="-1"/>
          <w:w w:val="105"/>
          <w:sz w:val="18"/>
        </w:rPr>
        <w:t> </w:t>
      </w:r>
      <w:r>
        <w:rPr>
          <w:color w:val="1A1A1A"/>
          <w:w w:val="105"/>
          <w:sz w:val="18"/>
        </w:rPr>
        <w:t>o</w:t>
      </w:r>
      <w:r>
        <w:rPr>
          <w:color w:val="1A1A1A"/>
          <w:spacing w:val="-12"/>
          <w:w w:val="105"/>
          <w:sz w:val="18"/>
        </w:rPr>
        <w:t> </w:t>
      </w:r>
      <w:r>
        <w:rPr>
          <w:color w:val="1A1A1A"/>
          <w:w w:val="105"/>
          <w:sz w:val="18"/>
        </w:rPr>
        <w:t>reglamentarias</w:t>
      </w:r>
      <w:r>
        <w:rPr>
          <w:color w:val="1A1A1A"/>
          <w:spacing w:val="-16"/>
          <w:w w:val="105"/>
          <w:sz w:val="18"/>
        </w:rPr>
        <w:t> </w:t>
      </w:r>
      <w:r>
        <w:rPr>
          <w:color w:val="0A0A0A"/>
          <w:w w:val="105"/>
          <w:sz w:val="18"/>
        </w:rPr>
        <w:t>prohfban </w:t>
      </w:r>
      <w:r>
        <w:rPr>
          <w:color w:val="1A1A1A"/>
          <w:w w:val="105"/>
          <w:sz w:val="18"/>
        </w:rPr>
        <w:t>revelar </w:t>
      </w:r>
      <w:r>
        <w:rPr>
          <w:color w:val="0A0A0A"/>
          <w:w w:val="105"/>
          <w:sz w:val="18"/>
        </w:rPr>
        <w:t>publicamente la </w:t>
      </w:r>
      <w:r>
        <w:rPr>
          <w:color w:val="1A1A1A"/>
          <w:w w:val="105"/>
          <w:sz w:val="18"/>
        </w:rPr>
        <w:t>cuesti6n.</w:t>
      </w:r>
    </w:p>
    <w:p>
      <w:pPr>
        <w:pStyle w:val="BodyText"/>
        <w:rPr>
          <w:sz w:val="20"/>
        </w:rPr>
      </w:pPr>
    </w:p>
    <w:p>
      <w:pPr>
        <w:pStyle w:val="BodyText"/>
        <w:spacing w:before="3"/>
        <w:rPr>
          <w:sz w:val="24"/>
        </w:rPr>
      </w:pPr>
      <w:r>
        <w:rPr/>
        <w:pict>
          <v:group style="position:absolute;margin-left:310.58017pt;margin-top:15.656252pt;width:91.35pt;height:54.8pt;mso-position-horizontal-relative:page;mso-position-vertical-relative:paragraph;z-index:-15721984;mso-wrap-distance-left:0;mso-wrap-distance-right:0" id="docshapegroup19" coordorigin="6212,313" coordsize="1827,1096">
            <v:line style="position:absolute" from="6236,1409" to="6236,313" stroked="true" strokeweight=".961549pt" strokecolor="#000000">
              <v:stroke dashstyle="solid"/>
            </v:line>
            <v:line style="position:absolute" from="6212,328" to="8039,328" stroked="true" strokeweight=".720821pt" strokecolor="#000000">
              <v:stroke dashstyle="solid"/>
            </v:line>
            <v:shape style="position:absolute;left:6211;top:313;width:1827;height:1096" type="#_x0000_t202" id="docshape20" filled="false" stroked="false">
              <v:textbox inset="0,0,0,0">
                <w:txbxContent>
                  <w:p>
                    <w:pPr>
                      <w:spacing w:before="150"/>
                      <w:ind w:left="40" w:right="0" w:firstLine="0"/>
                      <w:jc w:val="left"/>
                      <w:rPr>
                        <w:b/>
                        <w:sz w:val="28"/>
                      </w:rPr>
                    </w:pPr>
                    <w:r>
                      <w:rPr>
                        <w:b/>
                        <w:i/>
                        <w:color w:val="CD5D70"/>
                        <w:w w:val="90"/>
                        <w:sz w:val="27"/>
                      </w:rPr>
                      <w:t>J</w:t>
                    </w:r>
                    <w:r>
                      <w:rPr>
                        <w:b/>
                        <w:i/>
                        <w:color w:val="4F524F"/>
                        <w:w w:val="90"/>
                        <w:sz w:val="27"/>
                      </w:rPr>
                      <w:t>\</w:t>
                    </w:r>
                    <w:r>
                      <w:rPr>
                        <w:b/>
                        <w:i/>
                        <w:color w:val="4F524F"/>
                        <w:spacing w:val="-9"/>
                        <w:w w:val="90"/>
                        <w:sz w:val="27"/>
                      </w:rPr>
                      <w:t> </w:t>
                    </w:r>
                    <w:r>
                      <w:rPr>
                        <w:b/>
                        <w:color w:val="4F524F"/>
                        <w:spacing w:val="9"/>
                        <w:w w:val="90"/>
                        <w:sz w:val="28"/>
                      </w:rPr>
                      <w:t>UD</w:t>
                    </w:r>
                    <w:r>
                      <w:rPr>
                        <w:b/>
                        <w:color w:val="4F524F"/>
                        <w:spacing w:val="-27"/>
                        <w:w w:val="90"/>
                        <w:sz w:val="28"/>
                      </w:rPr>
                      <w:t> </w:t>
                    </w:r>
                    <w:r>
                      <w:rPr>
                        <w:b/>
                        <w:color w:val="4F524F"/>
                        <w:w w:val="90"/>
                        <w:sz w:val="28"/>
                      </w:rPr>
                      <w:t>ITO</w:t>
                    </w:r>
                    <w:r>
                      <w:rPr>
                        <w:b/>
                        <w:color w:val="4F524F"/>
                        <w:spacing w:val="-25"/>
                        <w:w w:val="90"/>
                        <w:sz w:val="28"/>
                      </w:rPr>
                      <w:t> </w:t>
                    </w:r>
                    <w:r>
                      <w:rPr>
                        <w:b/>
                        <w:color w:val="4F524F"/>
                        <w:w w:val="90"/>
                        <w:sz w:val="28"/>
                      </w:rPr>
                      <w:t>R:'.</w:t>
                    </w:r>
                    <w:r>
                      <w:rPr>
                        <w:b/>
                        <w:color w:val="4F524F"/>
                        <w:spacing w:val="-2"/>
                        <w:w w:val="90"/>
                        <w:sz w:val="28"/>
                      </w:rPr>
                      <w:t> </w:t>
                    </w:r>
                    <w:r>
                      <w:rPr>
                        <w:b/>
                        <w:color w:val="4F524F"/>
                        <w:spacing w:val="-10"/>
                        <w:w w:val="90"/>
                        <w:sz w:val="28"/>
                      </w:rPr>
                      <w:t>S</w:t>
                    </w:r>
                  </w:p>
                  <w:p>
                    <w:pPr>
                      <w:spacing w:before="30"/>
                      <w:ind w:left="65" w:right="0" w:firstLine="0"/>
                      <w:jc w:val="left"/>
                      <w:rPr>
                        <w:rFonts w:ascii="Times New Roman"/>
                        <w:b/>
                        <w:sz w:val="9"/>
                      </w:rPr>
                    </w:pPr>
                    <w:r>
                      <w:rPr>
                        <w:rFonts w:ascii="Times New Roman"/>
                        <w:b/>
                        <w:color w:val="BF7C87"/>
                        <w:w w:val="105"/>
                        <w:sz w:val="9"/>
                      </w:rPr>
                      <w:t>INSTITUTO</w:t>
                    </w:r>
                    <w:r>
                      <w:rPr>
                        <w:rFonts w:ascii="Times New Roman"/>
                        <w:b/>
                        <w:color w:val="BF7C87"/>
                        <w:spacing w:val="22"/>
                        <w:w w:val="105"/>
                        <w:sz w:val="9"/>
                      </w:rPr>
                      <w:t> </w:t>
                    </w:r>
                    <w:r>
                      <w:rPr>
                        <w:rFonts w:ascii="Times New Roman"/>
                        <w:b/>
                        <w:color w:val="BF7C87"/>
                        <w:w w:val="105"/>
                        <w:sz w:val="9"/>
                      </w:rPr>
                      <w:t>DE</w:t>
                    </w:r>
                    <w:r>
                      <w:rPr>
                        <w:rFonts w:ascii="Times New Roman"/>
                        <w:b/>
                        <w:color w:val="BF7C87"/>
                        <w:spacing w:val="10"/>
                        <w:w w:val="105"/>
                        <w:sz w:val="9"/>
                      </w:rPr>
                      <w:t> </w:t>
                    </w:r>
                    <w:r>
                      <w:rPr>
                        <w:rFonts w:ascii="Times New Roman"/>
                        <w:b/>
                        <w:color w:val="BF7C87"/>
                        <w:w w:val="105"/>
                        <w:sz w:val="9"/>
                      </w:rPr>
                      <w:t>(ENSORES</w:t>
                    </w:r>
                    <w:r>
                      <w:rPr>
                        <w:rFonts w:ascii="Times New Roman"/>
                        <w:b/>
                        <w:color w:val="BF7C87"/>
                        <w:spacing w:val="14"/>
                        <w:w w:val="105"/>
                        <w:sz w:val="9"/>
                      </w:rPr>
                      <w:t> </w:t>
                    </w:r>
                    <w:r>
                      <w:rPr>
                        <w:rFonts w:ascii="Times New Roman"/>
                        <w:b/>
                        <w:color w:val="BF7C87"/>
                        <w:w w:val="105"/>
                        <w:sz w:val="9"/>
                      </w:rPr>
                      <w:t>JU</w:t>
                    </w:r>
                    <w:r>
                      <w:rPr>
                        <w:rFonts w:ascii="Times New Roman"/>
                        <w:b/>
                        <w:color w:val="BF7C87"/>
                        <w:spacing w:val="-6"/>
                        <w:w w:val="105"/>
                        <w:sz w:val="9"/>
                      </w:rPr>
                      <w:t> </w:t>
                    </w:r>
                    <w:r>
                      <w:rPr>
                        <w:rFonts w:ascii="Times New Roman"/>
                        <w:b/>
                        <w:color w:val="BF7C87"/>
                        <w:spacing w:val="-2"/>
                        <w:w w:val="105"/>
                        <w:sz w:val="9"/>
                      </w:rPr>
                      <w:t>RADOS</w:t>
                    </w:r>
                  </w:p>
                  <w:p>
                    <w:pPr>
                      <w:spacing w:before="37"/>
                      <w:ind w:left="71" w:right="0" w:firstLine="0"/>
                      <w:jc w:val="left"/>
                      <w:rPr>
                        <w:rFonts w:ascii="Courier New"/>
                        <w:b/>
                        <w:sz w:val="10"/>
                      </w:rPr>
                    </w:pPr>
                    <w:r>
                      <w:rPr>
                        <w:rFonts w:ascii="Courier New"/>
                        <w:b/>
                        <w:color w:val="BF7C87"/>
                        <w:spacing w:val="-2"/>
                        <w:w w:val="120"/>
                        <w:sz w:val="10"/>
                      </w:rPr>
                      <w:t>DE(UENTASDEESPA</w:t>
                    </w:r>
                    <w:r>
                      <w:rPr>
                        <w:rFonts w:ascii="Courier New"/>
                        <w:b/>
                        <w:color w:val="BF7C87"/>
                        <w:spacing w:val="4"/>
                        <w:w w:val="120"/>
                        <w:sz w:val="10"/>
                      </w:rPr>
                      <w:t> </w:t>
                    </w:r>
                    <w:r>
                      <w:rPr>
                        <w:rFonts w:ascii="Courier New"/>
                        <w:b/>
                        <w:color w:val="BF7C87"/>
                        <w:spacing w:val="-12"/>
                        <w:w w:val="120"/>
                        <w:sz w:val="10"/>
                      </w:rPr>
                      <w:t>A</w:t>
                    </w:r>
                  </w:p>
                </w:txbxContent>
              </v:textbox>
              <w10:wrap type="none"/>
            </v:shape>
            <w10:wrap type="topAndBottom"/>
          </v:group>
        </w:pict>
      </w:r>
    </w:p>
    <w:p>
      <w:pPr>
        <w:pStyle w:val="BodyText"/>
        <w:spacing w:before="7"/>
        <w:rPr>
          <w:sz w:val="23"/>
        </w:rPr>
      </w:pPr>
    </w:p>
    <w:p>
      <w:pPr>
        <w:spacing w:line="292" w:lineRule="auto" w:before="0"/>
        <w:ind w:left="5609" w:right="3923" w:hanging="9"/>
        <w:jc w:val="left"/>
        <w:rPr>
          <w:sz w:val="11"/>
        </w:rPr>
      </w:pPr>
      <w:r>
        <w:rPr>
          <w:color w:val="1A1A1A"/>
          <w:spacing w:val="-2"/>
          <w:w w:val="110"/>
          <w:sz w:val="11"/>
        </w:rPr>
        <w:t>RSM</w:t>
      </w:r>
      <w:r>
        <w:rPr>
          <w:color w:val="1A1A1A"/>
          <w:spacing w:val="-7"/>
          <w:w w:val="110"/>
          <w:sz w:val="11"/>
        </w:rPr>
        <w:t> </w:t>
      </w:r>
      <w:r>
        <w:rPr>
          <w:color w:val="1A1A1A"/>
          <w:spacing w:val="-2"/>
          <w:w w:val="110"/>
          <w:sz w:val="11"/>
        </w:rPr>
        <w:t>SPAIN</w:t>
      </w:r>
      <w:r>
        <w:rPr>
          <w:color w:val="1A1A1A"/>
          <w:spacing w:val="-6"/>
          <w:w w:val="110"/>
          <w:sz w:val="11"/>
        </w:rPr>
        <w:t> </w:t>
      </w:r>
      <w:r>
        <w:rPr>
          <w:color w:val="1A1A1A"/>
          <w:spacing w:val="-2"/>
          <w:w w:val="110"/>
          <w:sz w:val="11"/>
        </w:rPr>
        <w:t>AUDITORES,</w:t>
      </w:r>
      <w:r>
        <w:rPr>
          <w:color w:val="1A1A1A"/>
          <w:spacing w:val="40"/>
          <w:w w:val="110"/>
          <w:sz w:val="11"/>
        </w:rPr>
        <w:t> </w:t>
      </w:r>
      <w:r>
        <w:rPr>
          <w:color w:val="1A1A1A"/>
          <w:spacing w:val="-4"/>
          <w:w w:val="110"/>
          <w:sz w:val="11"/>
        </w:rPr>
        <w:t>SLP</w:t>
      </w:r>
    </w:p>
    <w:p>
      <w:pPr>
        <w:pStyle w:val="BodyText"/>
        <w:spacing w:before="1"/>
        <w:rPr>
          <w:sz w:val="14"/>
        </w:rPr>
      </w:pPr>
    </w:p>
    <w:p>
      <w:pPr>
        <w:spacing w:before="0"/>
        <w:ind w:left="5615" w:right="0" w:firstLine="0"/>
        <w:jc w:val="left"/>
        <w:rPr>
          <w:sz w:val="12"/>
        </w:rPr>
      </w:pPr>
      <w:r>
        <w:rPr>
          <w:color w:val="1A1A1A"/>
          <w:sz w:val="12"/>
        </w:rPr>
        <w:t>2025</w:t>
      </w:r>
      <w:r>
        <w:rPr>
          <w:color w:val="1A1A1A"/>
          <w:spacing w:val="51"/>
          <w:sz w:val="12"/>
        </w:rPr>
        <w:t>  </w:t>
      </w:r>
      <w:r>
        <w:rPr>
          <w:color w:val="1A1A1A"/>
          <w:sz w:val="12"/>
        </w:rPr>
        <w:t>Num.</w:t>
      </w:r>
      <w:r>
        <w:rPr>
          <w:color w:val="1A1A1A"/>
          <w:spacing w:val="-5"/>
          <w:sz w:val="12"/>
        </w:rPr>
        <w:t> </w:t>
      </w:r>
      <w:r>
        <w:rPr>
          <w:color w:val="1A1A1A"/>
          <w:spacing w:val="-2"/>
          <w:sz w:val="12"/>
        </w:rPr>
        <w:t>12/25/00581</w:t>
      </w:r>
    </w:p>
    <w:p>
      <w:pPr>
        <w:spacing w:before="62"/>
        <w:ind w:left="5579" w:right="0" w:firstLine="0"/>
        <w:jc w:val="left"/>
        <w:rPr>
          <w:sz w:val="11"/>
        </w:rPr>
      </w:pPr>
      <w:r>
        <w:rPr>
          <w:color w:val="C44B5D"/>
          <w:w w:val="90"/>
          <w:sz w:val="11"/>
        </w:rPr>
        <w:t>SF.L</w:t>
      </w:r>
      <w:r>
        <w:rPr>
          <w:color w:val="C82348"/>
          <w:w w:val="90"/>
          <w:sz w:val="11"/>
        </w:rPr>
        <w:t>L</w:t>
      </w:r>
      <w:r>
        <w:rPr>
          <w:color w:val="C44B5D"/>
          <w:w w:val="90"/>
          <w:sz w:val="11"/>
        </w:rPr>
        <w:t>O</w:t>
      </w:r>
      <w:r>
        <w:rPr>
          <w:color w:val="C44B5D"/>
          <w:spacing w:val="-16"/>
          <w:w w:val="90"/>
          <w:sz w:val="11"/>
        </w:rPr>
        <w:t> </w:t>
      </w:r>
      <w:r>
        <w:rPr>
          <w:color w:val="C44B5D"/>
          <w:w w:val="90"/>
          <w:sz w:val="11"/>
        </w:rPr>
        <w:t>CORPORATIVO:</w:t>
      </w:r>
      <w:r>
        <w:rPr>
          <w:color w:val="C44B5D"/>
          <w:spacing w:val="67"/>
          <w:sz w:val="11"/>
        </w:rPr>
        <w:t> </w:t>
      </w:r>
      <w:r>
        <w:rPr>
          <w:color w:val="1A1A1A"/>
          <w:w w:val="90"/>
          <w:position w:val="5"/>
          <w:sz w:val="11"/>
        </w:rPr>
        <w:t>9</w:t>
      </w:r>
      <w:r>
        <w:rPr>
          <w:color w:val="1A1A1A"/>
          <w:w w:val="90"/>
          <w:sz w:val="11"/>
        </w:rPr>
        <w:t>S</w:t>
      </w:r>
      <w:r>
        <w:rPr>
          <w:color w:val="4F524F"/>
          <w:w w:val="90"/>
          <w:sz w:val="11"/>
        </w:rPr>
        <w:t>,</w:t>
      </w:r>
      <w:r>
        <w:rPr>
          <w:color w:val="1A1A1A"/>
          <w:w w:val="90"/>
          <w:sz w:val="11"/>
        </w:rPr>
        <w:t>OO</w:t>
      </w:r>
      <w:r>
        <w:rPr>
          <w:color w:val="1A1A1A"/>
          <w:spacing w:val="3"/>
          <w:sz w:val="11"/>
        </w:rPr>
        <w:t> </w:t>
      </w:r>
      <w:r>
        <w:rPr>
          <w:color w:val="1A1A1A"/>
          <w:spacing w:val="-5"/>
          <w:w w:val="90"/>
          <w:sz w:val="11"/>
        </w:rPr>
        <w:t>EUR</w:t>
      </w:r>
    </w:p>
    <w:p>
      <w:pPr>
        <w:spacing w:line="273" w:lineRule="auto" w:before="143"/>
        <w:ind w:left="5621" w:right="3605" w:firstLine="0"/>
        <w:jc w:val="center"/>
        <w:rPr>
          <w:b/>
          <w:sz w:val="11"/>
        </w:rPr>
      </w:pPr>
      <w:r>
        <w:rPr>
          <w:rFonts w:ascii="Times New Roman"/>
          <w:b/>
          <w:color w:val="AE3442"/>
          <w:w w:val="95"/>
          <w:sz w:val="12"/>
        </w:rPr>
        <w:t>l</w:t>
      </w:r>
      <w:r>
        <w:rPr>
          <w:rFonts w:ascii="Times New Roman"/>
          <w:b/>
          <w:color w:val="C44B5D"/>
          <w:w w:val="95"/>
          <w:sz w:val="12"/>
        </w:rPr>
        <w:t>nforme</w:t>
      </w:r>
      <w:r>
        <w:rPr>
          <w:rFonts w:ascii="Times New Roman"/>
          <w:b/>
          <w:color w:val="C44B5D"/>
          <w:spacing w:val="-3"/>
          <w:w w:val="95"/>
          <w:sz w:val="12"/>
        </w:rPr>
        <w:t> </w:t>
      </w:r>
      <w:r>
        <w:rPr>
          <w:rFonts w:ascii="Times New Roman"/>
          <w:b/>
          <w:color w:val="C44B5D"/>
          <w:w w:val="95"/>
          <w:sz w:val="12"/>
        </w:rPr>
        <w:t>de</w:t>
      </w:r>
      <w:r>
        <w:rPr>
          <w:rFonts w:ascii="Times New Roman"/>
          <w:b/>
          <w:color w:val="C44B5D"/>
          <w:spacing w:val="-6"/>
          <w:w w:val="95"/>
          <w:sz w:val="12"/>
        </w:rPr>
        <w:t> </w:t>
      </w:r>
      <w:r>
        <w:rPr>
          <w:rFonts w:ascii="Times New Roman"/>
          <w:b/>
          <w:color w:val="C44B5D"/>
          <w:w w:val="95"/>
          <w:sz w:val="12"/>
        </w:rPr>
        <w:t>audito</w:t>
      </w:r>
      <w:r>
        <w:rPr>
          <w:rFonts w:ascii="Times New Roman"/>
          <w:b/>
          <w:color w:val="AE3442"/>
          <w:w w:val="95"/>
          <w:sz w:val="12"/>
        </w:rPr>
        <w:t>ri</w:t>
      </w:r>
      <w:r>
        <w:rPr>
          <w:rFonts w:ascii="Times New Roman"/>
          <w:b/>
          <w:color w:val="C44B5D"/>
          <w:w w:val="95"/>
          <w:sz w:val="12"/>
        </w:rPr>
        <w:t>a</w:t>
      </w:r>
      <w:r>
        <w:rPr>
          <w:rFonts w:ascii="Times New Roman"/>
          <w:b/>
          <w:color w:val="C44B5D"/>
          <w:spacing w:val="-10"/>
          <w:w w:val="95"/>
          <w:sz w:val="12"/>
        </w:rPr>
        <w:t> </w:t>
      </w:r>
      <w:r>
        <w:rPr>
          <w:rFonts w:ascii="Times New Roman"/>
          <w:b/>
          <w:color w:val="C44B5D"/>
          <w:w w:val="95"/>
          <w:sz w:val="12"/>
        </w:rPr>
        <w:t>de</w:t>
      </w:r>
      <w:r>
        <w:rPr>
          <w:rFonts w:ascii="Times New Roman"/>
          <w:b/>
          <w:color w:val="C44B5D"/>
          <w:spacing w:val="-4"/>
          <w:w w:val="95"/>
          <w:sz w:val="12"/>
        </w:rPr>
        <w:t> </w:t>
      </w:r>
      <w:r>
        <w:rPr>
          <w:rFonts w:ascii="Times New Roman"/>
          <w:b/>
          <w:color w:val="C44B5D"/>
          <w:w w:val="95"/>
          <w:sz w:val="12"/>
        </w:rPr>
        <w:t>cuentas sujeto</w:t>
      </w:r>
      <w:r>
        <w:rPr>
          <w:rFonts w:ascii="Times New Roman"/>
          <w:b/>
          <w:color w:val="C44B5D"/>
          <w:spacing w:val="40"/>
          <w:sz w:val="12"/>
        </w:rPr>
        <w:t> </w:t>
      </w:r>
      <w:r>
        <w:rPr>
          <w:b/>
          <w:color w:val="BF7C87"/>
          <w:w w:val="95"/>
          <w:sz w:val="11"/>
        </w:rPr>
        <w:t>a</w:t>
      </w:r>
      <w:r>
        <w:rPr>
          <w:b/>
          <w:color w:val="BF7C87"/>
          <w:spacing w:val="-12"/>
          <w:w w:val="95"/>
          <w:sz w:val="11"/>
        </w:rPr>
        <w:t> </w:t>
      </w:r>
      <w:r>
        <w:rPr>
          <w:b/>
          <w:color w:val="C44B5D"/>
          <w:w w:val="95"/>
          <w:sz w:val="11"/>
        </w:rPr>
        <w:t>la</w:t>
      </w:r>
      <w:r>
        <w:rPr>
          <w:b/>
          <w:color w:val="C44B5D"/>
          <w:spacing w:val="-6"/>
          <w:w w:val="95"/>
          <w:sz w:val="11"/>
        </w:rPr>
        <w:t> </w:t>
      </w:r>
      <w:r>
        <w:rPr>
          <w:b/>
          <w:color w:val="C44B5D"/>
          <w:w w:val="95"/>
          <w:sz w:val="11"/>
        </w:rPr>
        <w:t>normativa</w:t>
      </w:r>
      <w:r>
        <w:rPr>
          <w:b/>
          <w:color w:val="C44B5D"/>
          <w:spacing w:val="-4"/>
          <w:w w:val="95"/>
          <w:sz w:val="11"/>
        </w:rPr>
        <w:t> </w:t>
      </w:r>
      <w:r>
        <w:rPr>
          <w:b/>
          <w:color w:val="C44B5D"/>
          <w:w w:val="95"/>
          <w:sz w:val="11"/>
        </w:rPr>
        <w:t>de</w:t>
      </w:r>
      <w:r>
        <w:rPr>
          <w:b/>
          <w:color w:val="C44B5D"/>
          <w:spacing w:val="-6"/>
          <w:w w:val="95"/>
          <w:sz w:val="11"/>
        </w:rPr>
        <w:t> </w:t>
      </w:r>
      <w:r>
        <w:rPr>
          <w:b/>
          <w:color w:val="C44B5D"/>
          <w:w w:val="95"/>
          <w:sz w:val="11"/>
        </w:rPr>
        <w:t>auditorfa</w:t>
      </w:r>
      <w:r>
        <w:rPr>
          <w:b/>
          <w:color w:val="C44B5D"/>
          <w:spacing w:val="-5"/>
          <w:w w:val="95"/>
          <w:sz w:val="11"/>
        </w:rPr>
        <w:t> </w:t>
      </w:r>
      <w:r>
        <w:rPr>
          <w:b/>
          <w:color w:val="C44B5D"/>
          <w:w w:val="95"/>
          <w:sz w:val="11"/>
        </w:rPr>
        <w:t>de</w:t>
      </w:r>
      <w:r>
        <w:rPr>
          <w:b/>
          <w:color w:val="C44B5D"/>
          <w:spacing w:val="-7"/>
          <w:w w:val="95"/>
          <w:sz w:val="11"/>
        </w:rPr>
        <w:t> </w:t>
      </w:r>
      <w:r>
        <w:rPr>
          <w:b/>
          <w:color w:val="C44B5D"/>
          <w:w w:val="95"/>
          <w:sz w:val="11"/>
        </w:rPr>
        <w:t>cuentas</w:t>
      </w:r>
      <w:r>
        <w:rPr>
          <w:b/>
          <w:color w:val="C44B5D"/>
          <w:spacing w:val="40"/>
          <w:sz w:val="11"/>
        </w:rPr>
        <w:t> </w:t>
      </w:r>
      <w:r>
        <w:rPr>
          <w:b/>
          <w:color w:val="CD5D70"/>
          <w:sz w:val="11"/>
        </w:rPr>
        <w:t>espario</w:t>
      </w:r>
      <w:r>
        <w:rPr>
          <w:b/>
          <w:color w:val="AE3442"/>
          <w:sz w:val="11"/>
        </w:rPr>
        <w:t>l</w:t>
      </w:r>
      <w:r>
        <w:rPr>
          <w:b/>
          <w:color w:val="CD5D70"/>
          <w:sz w:val="11"/>
        </w:rPr>
        <w:t>a</w:t>
      </w:r>
      <w:r>
        <w:rPr>
          <w:b/>
          <w:color w:val="CD5D70"/>
          <w:spacing w:val="-13"/>
          <w:sz w:val="11"/>
        </w:rPr>
        <w:t> </w:t>
      </w:r>
      <w:r>
        <w:rPr>
          <w:b/>
          <w:color w:val="C44B5D"/>
          <w:sz w:val="11"/>
        </w:rPr>
        <w:t>o</w:t>
      </w:r>
      <w:r>
        <w:rPr>
          <w:b/>
          <w:color w:val="C44B5D"/>
          <w:spacing w:val="-13"/>
          <w:sz w:val="11"/>
        </w:rPr>
        <w:t> </w:t>
      </w:r>
      <w:r>
        <w:rPr>
          <w:b/>
          <w:color w:val="C44B5D"/>
          <w:sz w:val="11"/>
        </w:rPr>
        <w:t>internaciona</w:t>
      </w:r>
      <w:r>
        <w:rPr>
          <w:b/>
          <w:color w:val="AE3442"/>
          <w:sz w:val="11"/>
        </w:rPr>
        <w:t>l</w:t>
      </w:r>
    </w:p>
    <w:p>
      <w:pPr>
        <w:spacing w:after="0" w:line="273" w:lineRule="auto"/>
        <w:jc w:val="center"/>
        <w:rPr>
          <w:sz w:val="11"/>
        </w:rPr>
        <w:sectPr>
          <w:pgSz w:w="11910" w:h="16840"/>
          <w:pgMar w:header="843" w:footer="0" w:top="1480" w:bottom="0" w:left="660" w:right="140"/>
        </w:sectPr>
      </w:pPr>
    </w:p>
    <w:p>
      <w:pPr>
        <w:pStyle w:val="BodyText"/>
        <w:rPr>
          <w:b/>
          <w:sz w:val="20"/>
        </w:rPr>
      </w:pPr>
      <w:r>
        <w:rPr/>
        <w:pict>
          <v:shape style="position:absolute;margin-left:592.313904pt;margin-top:143.684738pt;width:.25pt;height:304.7pt;mso-position-horizontal-relative:page;mso-position-vertical-relative:page;z-index:15739392" id="docshape21" coordorigin="11846,2874" coordsize="5,6094" path="m11851,8967l11851,5276m11846,5257l11846,2874e" filled="false" stroked="true" strokeweight=".24033pt" strokecolor="#000000">
            <v:path arrowok="t"/>
            <v:stroke dashstyle="solid"/>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before="0"/>
        <w:ind w:left="2903" w:right="3438" w:firstLine="0"/>
        <w:jc w:val="center"/>
        <w:rPr>
          <w:b/>
          <w:sz w:val="18"/>
        </w:rPr>
      </w:pPr>
      <w:r>
        <w:rPr/>
        <w:pict>
          <v:line style="position:absolute;mso-position-horizontal-relative:page;mso-position-vertical-relative:paragraph;z-index:15738368" from="591.83313pt,-25.196364pt" to="591.83313pt,-79.978745pt" stroked="true" strokeweight=".240387pt" strokecolor="#000000">
            <v:stroke dashstyle="solid"/>
            <w10:wrap type="none"/>
          </v:line>
        </w:pict>
      </w:r>
      <w:r>
        <w:rPr>
          <w:b/>
          <w:w w:val="105"/>
          <w:sz w:val="18"/>
        </w:rPr>
        <w:t>HARINERA</w:t>
      </w:r>
      <w:r>
        <w:rPr>
          <w:b/>
          <w:spacing w:val="1"/>
          <w:w w:val="105"/>
          <w:sz w:val="18"/>
        </w:rPr>
        <w:t> </w:t>
      </w:r>
      <w:r>
        <w:rPr>
          <w:b/>
          <w:w w:val="105"/>
          <w:sz w:val="18"/>
        </w:rPr>
        <w:t>CANARIA,</w:t>
      </w:r>
      <w:r>
        <w:rPr>
          <w:b/>
          <w:spacing w:val="8"/>
          <w:w w:val="105"/>
          <w:sz w:val="18"/>
        </w:rPr>
        <w:t> </w:t>
      </w:r>
      <w:r>
        <w:rPr>
          <w:b/>
          <w:spacing w:val="-4"/>
          <w:w w:val="105"/>
          <w:sz w:val="18"/>
        </w:rPr>
        <w:t>S.A.</w:t>
      </w:r>
    </w:p>
    <w:p>
      <w:pPr>
        <w:pStyle w:val="BodyText"/>
        <w:rPr>
          <w:b/>
          <w:sz w:val="20"/>
        </w:rPr>
      </w:pPr>
    </w:p>
    <w:p>
      <w:pPr>
        <w:pStyle w:val="BodyText"/>
        <w:rPr>
          <w:b/>
          <w:sz w:val="20"/>
        </w:rPr>
      </w:pPr>
    </w:p>
    <w:p>
      <w:pPr>
        <w:pStyle w:val="BodyText"/>
        <w:spacing w:before="5"/>
        <w:rPr>
          <w:b/>
          <w:sz w:val="18"/>
        </w:rPr>
      </w:pPr>
    </w:p>
    <w:p>
      <w:pPr>
        <w:spacing w:before="0"/>
        <w:ind w:left="2903" w:right="3441" w:firstLine="0"/>
        <w:jc w:val="center"/>
        <w:rPr>
          <w:b/>
          <w:sz w:val="18"/>
        </w:rPr>
      </w:pPr>
      <w:r>
        <w:rPr>
          <w:b/>
          <w:w w:val="105"/>
          <w:sz w:val="18"/>
        </w:rPr>
        <w:t>Ejercicio</w:t>
      </w:r>
      <w:r>
        <w:rPr>
          <w:b/>
          <w:spacing w:val="6"/>
          <w:w w:val="105"/>
          <w:sz w:val="18"/>
        </w:rPr>
        <w:t> </w:t>
      </w:r>
      <w:r>
        <w:rPr>
          <w:b/>
          <w:w w:val="105"/>
          <w:sz w:val="18"/>
        </w:rPr>
        <w:t>anual terminado</w:t>
      </w:r>
      <w:r>
        <w:rPr>
          <w:b/>
          <w:spacing w:val="10"/>
          <w:w w:val="105"/>
          <w:sz w:val="18"/>
        </w:rPr>
        <w:t> </w:t>
      </w:r>
      <w:r>
        <w:rPr>
          <w:b/>
          <w:w w:val="105"/>
          <w:sz w:val="18"/>
        </w:rPr>
        <w:t>el 31</w:t>
      </w:r>
      <w:r>
        <w:rPr>
          <w:b/>
          <w:spacing w:val="-6"/>
          <w:w w:val="105"/>
          <w:sz w:val="18"/>
        </w:rPr>
        <w:t> </w:t>
      </w:r>
      <w:r>
        <w:rPr>
          <w:b/>
          <w:w w:val="105"/>
          <w:sz w:val="18"/>
        </w:rPr>
        <w:t>de</w:t>
      </w:r>
      <w:r>
        <w:rPr>
          <w:b/>
          <w:spacing w:val="-5"/>
          <w:w w:val="105"/>
          <w:sz w:val="18"/>
        </w:rPr>
        <w:t> </w:t>
      </w:r>
      <w:r>
        <w:rPr>
          <w:b/>
          <w:w w:val="105"/>
          <w:sz w:val="18"/>
        </w:rPr>
        <w:t>diciembre</w:t>
      </w:r>
      <w:r>
        <w:rPr>
          <w:b/>
          <w:spacing w:val="5"/>
          <w:w w:val="105"/>
          <w:sz w:val="18"/>
        </w:rPr>
        <w:t> </w:t>
      </w:r>
      <w:r>
        <w:rPr>
          <w:b/>
          <w:w w:val="105"/>
          <w:sz w:val="18"/>
        </w:rPr>
        <w:t>de</w:t>
      </w:r>
      <w:r>
        <w:rPr>
          <w:b/>
          <w:spacing w:val="-7"/>
          <w:w w:val="105"/>
          <w:sz w:val="18"/>
        </w:rPr>
        <w:t> </w:t>
      </w:r>
      <w:r>
        <w:rPr>
          <w:b/>
          <w:spacing w:val="-4"/>
          <w:w w:val="105"/>
          <w:sz w:val="18"/>
        </w:rPr>
        <w:t>2024</w:t>
      </w: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before="0"/>
        <w:ind w:left="2903" w:right="3434" w:firstLine="0"/>
        <w:jc w:val="center"/>
        <w:rPr>
          <w:b/>
          <w:sz w:val="18"/>
        </w:rPr>
      </w:pPr>
      <w:r>
        <w:rPr>
          <w:b/>
          <w:spacing w:val="-2"/>
          <w:w w:val="105"/>
          <w:sz w:val="18"/>
        </w:rPr>
        <w:t>iNDICE</w:t>
      </w:r>
    </w:p>
    <w:p>
      <w:pPr>
        <w:pStyle w:val="BodyText"/>
        <w:spacing w:before="9"/>
        <w:rPr>
          <w:b/>
          <w:sz w:val="11"/>
        </w:rPr>
      </w:pPr>
    </w:p>
    <w:p>
      <w:pPr>
        <w:spacing w:before="95"/>
        <w:ind w:left="0" w:right="2139" w:firstLine="0"/>
        <w:jc w:val="right"/>
        <w:rPr>
          <w:sz w:val="18"/>
        </w:rPr>
      </w:pPr>
      <w:r>
        <w:rPr/>
        <w:pict>
          <v:shape style="position:absolute;margin-left:403.850372pt;margin-top:16.075157pt;width:125.05pt;height:.1pt;mso-position-horizontal-relative:page;mso-position-vertical-relative:paragraph;z-index:-15719424;mso-wrap-distance-left:0;mso-wrap-distance-right:0" id="docshape22" coordorigin="8077,322" coordsize="2501,0" path="m8077,322l10577,322e" filled="false" stroked="true" strokeweight=".480547pt" strokecolor="#000000">
            <v:path arrowok="t"/>
            <v:stroke dashstyle="solid"/>
            <w10:wrap type="topAndBottom"/>
          </v:shape>
        </w:pict>
      </w:r>
      <w:r>
        <w:rPr/>
        <w:pict>
          <v:line style="position:absolute;mso-position-horizontal-relative:page;mso-position-vertical-relative:paragraph;z-index:15738880" from="592.073486pt,-58.890207pt" to="592.073486pt,-107.906021pt" stroked="true" strokeweight=".240387pt" strokecolor="#000000">
            <v:stroke dashstyle="solid"/>
            <w10:wrap type="none"/>
          </v:line>
        </w:pict>
      </w:r>
      <w:r>
        <w:rPr>
          <w:spacing w:val="-2"/>
          <w:w w:val="105"/>
          <w:sz w:val="18"/>
        </w:rPr>
        <w:t>Pagina</w:t>
      </w:r>
    </w:p>
    <w:p>
      <w:pPr>
        <w:pStyle w:val="BodyText"/>
        <w:spacing w:before="7"/>
        <w:rPr>
          <w:sz w:val="12"/>
        </w:rPr>
      </w:pPr>
    </w:p>
    <w:p>
      <w:pPr>
        <w:spacing w:before="94"/>
        <w:ind w:left="692" w:right="0" w:firstLine="0"/>
        <w:jc w:val="left"/>
        <w:rPr>
          <w:b/>
          <w:sz w:val="18"/>
        </w:rPr>
      </w:pPr>
      <w:r>
        <w:rPr>
          <w:b/>
          <w:w w:val="105"/>
          <w:sz w:val="18"/>
        </w:rPr>
        <w:t>CUENTAS</w:t>
      </w:r>
      <w:r>
        <w:rPr>
          <w:b/>
          <w:spacing w:val="-5"/>
          <w:w w:val="105"/>
          <w:sz w:val="18"/>
        </w:rPr>
        <w:t> </w:t>
      </w:r>
      <w:r>
        <w:rPr>
          <w:b/>
          <w:spacing w:val="-2"/>
          <w:w w:val="105"/>
          <w:sz w:val="18"/>
        </w:rPr>
        <w:t>ANUALES</w:t>
      </w:r>
    </w:p>
    <w:p>
      <w:pPr>
        <w:tabs>
          <w:tab w:pos="8919" w:val="right" w:leader="none"/>
        </w:tabs>
        <w:spacing w:before="208"/>
        <w:ind w:left="1360" w:right="0" w:firstLine="0"/>
        <w:jc w:val="left"/>
        <w:rPr>
          <w:rFonts w:ascii="Times New Roman"/>
          <w:sz w:val="21"/>
        </w:rPr>
      </w:pPr>
      <w:r>
        <w:rPr>
          <w:spacing w:val="-2"/>
          <w:w w:val="105"/>
          <w:sz w:val="18"/>
        </w:rPr>
        <w:t>Balance</w:t>
      </w:r>
      <w:r>
        <w:rPr>
          <w:sz w:val="18"/>
        </w:rPr>
        <w:tab/>
      </w:r>
      <w:r>
        <w:rPr>
          <w:rFonts w:ascii="Times New Roman"/>
          <w:spacing w:val="-10"/>
          <w:w w:val="105"/>
          <w:sz w:val="21"/>
        </w:rPr>
        <w:t>1</w:t>
      </w:r>
    </w:p>
    <w:p>
      <w:pPr>
        <w:tabs>
          <w:tab w:pos="8924" w:val="right" w:leader="none"/>
        </w:tabs>
        <w:spacing w:before="224"/>
        <w:ind w:left="1359" w:right="0" w:firstLine="0"/>
        <w:jc w:val="left"/>
        <w:rPr>
          <w:sz w:val="19"/>
        </w:rPr>
      </w:pPr>
      <w:r>
        <w:rPr>
          <w:w w:val="105"/>
          <w:sz w:val="18"/>
        </w:rPr>
        <w:t>Cuenta</w:t>
      </w:r>
      <w:r>
        <w:rPr>
          <w:spacing w:val="2"/>
          <w:w w:val="105"/>
          <w:sz w:val="18"/>
        </w:rPr>
        <w:t> </w:t>
      </w:r>
      <w:r>
        <w:rPr>
          <w:w w:val="105"/>
          <w:sz w:val="18"/>
        </w:rPr>
        <w:t>de</w:t>
      </w:r>
      <w:r>
        <w:rPr>
          <w:spacing w:val="-5"/>
          <w:w w:val="105"/>
          <w:sz w:val="18"/>
        </w:rPr>
        <w:t> </w:t>
      </w:r>
      <w:r>
        <w:rPr>
          <w:w w:val="105"/>
          <w:sz w:val="18"/>
        </w:rPr>
        <w:t>Perdidas y</w:t>
      </w:r>
      <w:r>
        <w:rPr>
          <w:spacing w:val="-4"/>
          <w:w w:val="105"/>
          <w:sz w:val="18"/>
        </w:rPr>
        <w:t> </w:t>
      </w:r>
      <w:r>
        <w:rPr>
          <w:spacing w:val="-2"/>
          <w:w w:val="105"/>
          <w:sz w:val="18"/>
        </w:rPr>
        <w:t>Ganancias</w:t>
      </w:r>
      <w:r>
        <w:rPr>
          <w:sz w:val="18"/>
        </w:rPr>
        <w:tab/>
      </w:r>
      <w:r>
        <w:rPr>
          <w:spacing w:val="-10"/>
          <w:w w:val="105"/>
          <w:sz w:val="19"/>
        </w:rPr>
        <w:t>3</w:t>
      </w:r>
    </w:p>
    <w:p>
      <w:pPr>
        <w:tabs>
          <w:tab w:pos="8930" w:val="right" w:leader="none"/>
        </w:tabs>
        <w:spacing w:before="218"/>
        <w:ind w:left="1359" w:right="0" w:firstLine="0"/>
        <w:jc w:val="left"/>
        <w:rPr>
          <w:sz w:val="19"/>
        </w:rPr>
      </w:pPr>
      <w:r>
        <w:rPr>
          <w:w w:val="105"/>
          <w:sz w:val="18"/>
        </w:rPr>
        <w:t>Estado</w:t>
      </w:r>
      <w:r>
        <w:rPr>
          <w:spacing w:val="-4"/>
          <w:w w:val="105"/>
          <w:sz w:val="18"/>
        </w:rPr>
        <w:t> </w:t>
      </w:r>
      <w:r>
        <w:rPr>
          <w:w w:val="105"/>
          <w:sz w:val="18"/>
        </w:rPr>
        <w:t>de</w:t>
      </w:r>
      <w:r>
        <w:rPr>
          <w:spacing w:val="-5"/>
          <w:w w:val="105"/>
          <w:sz w:val="18"/>
        </w:rPr>
        <w:t> </w:t>
      </w:r>
      <w:r>
        <w:rPr>
          <w:w w:val="105"/>
          <w:sz w:val="18"/>
        </w:rPr>
        <w:t>Cambios</w:t>
      </w:r>
      <w:r>
        <w:rPr>
          <w:spacing w:val="6"/>
          <w:w w:val="105"/>
          <w:sz w:val="18"/>
        </w:rPr>
        <w:t> </w:t>
      </w:r>
      <w:r>
        <w:rPr>
          <w:w w:val="105"/>
          <w:sz w:val="18"/>
        </w:rPr>
        <w:t>en</w:t>
      </w:r>
      <w:r>
        <w:rPr>
          <w:spacing w:val="-9"/>
          <w:w w:val="105"/>
          <w:sz w:val="18"/>
        </w:rPr>
        <w:t> </w:t>
      </w:r>
      <w:r>
        <w:rPr>
          <w:w w:val="105"/>
          <w:sz w:val="18"/>
        </w:rPr>
        <w:t>el</w:t>
      </w:r>
      <w:r>
        <w:rPr>
          <w:spacing w:val="2"/>
          <w:w w:val="105"/>
          <w:sz w:val="18"/>
        </w:rPr>
        <w:t> </w:t>
      </w:r>
      <w:r>
        <w:rPr>
          <w:w w:val="105"/>
          <w:sz w:val="18"/>
        </w:rPr>
        <w:t>Patrimonio</w:t>
      </w:r>
      <w:r>
        <w:rPr>
          <w:spacing w:val="7"/>
          <w:w w:val="105"/>
          <w:sz w:val="18"/>
        </w:rPr>
        <w:t> </w:t>
      </w:r>
      <w:r>
        <w:rPr>
          <w:spacing w:val="-4"/>
          <w:sz w:val="18"/>
        </w:rPr>
        <w:t>Neto</w:t>
      </w:r>
      <w:r>
        <w:rPr>
          <w:sz w:val="18"/>
        </w:rPr>
        <w:tab/>
      </w:r>
      <w:r>
        <w:rPr>
          <w:spacing w:val="-10"/>
          <w:w w:val="105"/>
          <w:sz w:val="19"/>
        </w:rPr>
        <w:t>4</w:t>
      </w:r>
    </w:p>
    <w:p>
      <w:pPr>
        <w:tabs>
          <w:tab w:pos="8929" w:val="right" w:leader="none"/>
        </w:tabs>
        <w:spacing w:before="233"/>
        <w:ind w:left="1359" w:right="0" w:firstLine="0"/>
        <w:jc w:val="left"/>
        <w:rPr>
          <w:sz w:val="18"/>
        </w:rPr>
      </w:pPr>
      <w:r>
        <w:rPr>
          <w:w w:val="105"/>
          <w:sz w:val="18"/>
        </w:rPr>
        <w:t>Estado de</w:t>
      </w:r>
      <w:r>
        <w:rPr>
          <w:spacing w:val="-4"/>
          <w:w w:val="105"/>
          <w:sz w:val="18"/>
        </w:rPr>
        <w:t> </w:t>
      </w:r>
      <w:r>
        <w:rPr>
          <w:w w:val="105"/>
          <w:sz w:val="18"/>
        </w:rPr>
        <w:t>Flujos</w:t>
      </w:r>
      <w:r>
        <w:rPr>
          <w:spacing w:val="6"/>
          <w:w w:val="105"/>
          <w:sz w:val="18"/>
        </w:rPr>
        <w:t> </w:t>
      </w:r>
      <w:r>
        <w:rPr>
          <w:w w:val="105"/>
          <w:sz w:val="18"/>
        </w:rPr>
        <w:t>de</w:t>
      </w:r>
      <w:r>
        <w:rPr>
          <w:spacing w:val="-4"/>
          <w:w w:val="105"/>
          <w:sz w:val="18"/>
        </w:rPr>
        <w:t> </w:t>
      </w:r>
      <w:r>
        <w:rPr>
          <w:spacing w:val="-2"/>
          <w:w w:val="105"/>
          <w:sz w:val="18"/>
        </w:rPr>
        <w:t>Efectivo</w:t>
      </w:r>
      <w:r>
        <w:rPr>
          <w:sz w:val="18"/>
        </w:rPr>
        <w:tab/>
      </w:r>
      <w:r>
        <w:rPr>
          <w:spacing w:val="-10"/>
          <w:w w:val="105"/>
          <w:sz w:val="18"/>
        </w:rPr>
        <w:t>6</w:t>
      </w:r>
    </w:p>
    <w:p>
      <w:pPr>
        <w:tabs>
          <w:tab w:pos="8927" w:val="right" w:leader="none"/>
        </w:tabs>
        <w:spacing w:before="235"/>
        <w:ind w:left="1360" w:right="0" w:firstLine="0"/>
        <w:jc w:val="left"/>
        <w:rPr>
          <w:sz w:val="18"/>
        </w:rPr>
      </w:pPr>
      <w:r>
        <w:rPr>
          <w:spacing w:val="-2"/>
          <w:w w:val="110"/>
          <w:sz w:val="18"/>
        </w:rPr>
        <w:t>Memoria</w:t>
      </w:r>
      <w:r>
        <w:rPr>
          <w:sz w:val="18"/>
        </w:rPr>
        <w:tab/>
      </w:r>
      <w:r>
        <w:rPr>
          <w:spacing w:val="-10"/>
          <w:w w:val="110"/>
          <w:sz w:val="18"/>
        </w:rPr>
        <w:t>7</w:t>
      </w:r>
    </w:p>
    <w:p>
      <w:pPr>
        <w:spacing w:before="673"/>
        <w:ind w:left="688" w:right="0" w:firstLine="0"/>
        <w:jc w:val="left"/>
        <w:rPr>
          <w:b/>
          <w:sz w:val="18"/>
        </w:rPr>
      </w:pPr>
      <w:r>
        <w:rPr>
          <w:b/>
          <w:w w:val="105"/>
          <w:sz w:val="18"/>
        </w:rPr>
        <w:t>INFORME</w:t>
      </w:r>
      <w:r>
        <w:rPr>
          <w:b/>
          <w:spacing w:val="8"/>
          <w:w w:val="105"/>
          <w:sz w:val="18"/>
        </w:rPr>
        <w:t> </w:t>
      </w:r>
      <w:r>
        <w:rPr>
          <w:b/>
          <w:w w:val="105"/>
          <w:sz w:val="18"/>
        </w:rPr>
        <w:t>DE</w:t>
      </w:r>
      <w:r>
        <w:rPr>
          <w:b/>
          <w:spacing w:val="-7"/>
          <w:w w:val="105"/>
          <w:sz w:val="18"/>
        </w:rPr>
        <w:t> </w:t>
      </w:r>
      <w:r>
        <w:rPr>
          <w:b/>
          <w:spacing w:val="-2"/>
          <w:w w:val="105"/>
          <w:sz w:val="18"/>
        </w:rPr>
        <w:t>GESTION</w:t>
      </w:r>
    </w:p>
    <w:p>
      <w:pPr>
        <w:tabs>
          <w:tab w:pos="8762" w:val="left" w:leader="none"/>
        </w:tabs>
        <w:spacing w:before="213"/>
        <w:ind w:left="1362" w:right="0" w:firstLine="0"/>
        <w:jc w:val="left"/>
        <w:rPr>
          <w:rFonts w:ascii="Times New Roman"/>
          <w:sz w:val="21"/>
        </w:rPr>
      </w:pPr>
      <w:r>
        <w:rPr/>
        <w:pict>
          <v:shape style="position:absolute;margin-left:592.794678pt;margin-top:74.754517pt;width:.25pt;height:375.8pt;mso-position-horizontal-relative:page;mso-position-vertical-relative:paragraph;z-index:15739904" id="docshape23" coordorigin="11856,1495" coordsize="5,7516" path="m11856,6512l11856,1495m11861,9011l11861,6531e" filled="false" stroked="true" strokeweight=".24033pt" strokecolor="#000000">
            <v:path arrowok="t"/>
            <v:stroke dashstyle="solid"/>
            <w10:wrap type="none"/>
          </v:shape>
        </w:pict>
      </w:r>
      <w:r>
        <w:rPr>
          <w:w w:val="105"/>
          <w:sz w:val="18"/>
        </w:rPr>
        <w:t>lnforme</w:t>
      </w:r>
      <w:r>
        <w:rPr>
          <w:spacing w:val="5"/>
          <w:w w:val="105"/>
          <w:sz w:val="18"/>
        </w:rPr>
        <w:t> </w:t>
      </w:r>
      <w:r>
        <w:rPr>
          <w:w w:val="105"/>
          <w:sz w:val="18"/>
        </w:rPr>
        <w:t>de</w:t>
      </w:r>
      <w:r>
        <w:rPr>
          <w:spacing w:val="-1"/>
          <w:w w:val="105"/>
          <w:sz w:val="18"/>
        </w:rPr>
        <w:t> </w:t>
      </w:r>
      <w:r>
        <w:rPr>
          <w:spacing w:val="-2"/>
          <w:w w:val="105"/>
          <w:sz w:val="18"/>
        </w:rPr>
        <w:t>Gesti6n</w:t>
      </w:r>
      <w:r>
        <w:rPr>
          <w:sz w:val="18"/>
        </w:rPr>
        <w:tab/>
      </w:r>
      <w:r>
        <w:rPr>
          <w:rFonts w:ascii="Times New Roman"/>
          <w:spacing w:val="-5"/>
          <w:w w:val="105"/>
          <w:sz w:val="21"/>
        </w:rPr>
        <w:t>54</w:t>
      </w:r>
    </w:p>
    <w:p>
      <w:pPr>
        <w:spacing w:after="0"/>
        <w:jc w:val="left"/>
        <w:rPr>
          <w:rFonts w:ascii="Times New Roman"/>
          <w:sz w:val="21"/>
        </w:rPr>
        <w:sectPr>
          <w:headerReference w:type="default" r:id="rId15"/>
          <w:pgSz w:w="11910" w:h="16840"/>
          <w:pgMar w:header="0" w:footer="0" w:top="20" w:bottom="0" w:left="660" w:right="140"/>
        </w:sectPr>
      </w:pPr>
    </w:p>
    <w:p>
      <w:pPr>
        <w:tabs>
          <w:tab w:pos="6629" w:val="left" w:leader="none"/>
          <w:tab w:pos="7657" w:val="left" w:leader="none"/>
          <w:tab w:pos="9336" w:val="right" w:leader="none"/>
        </w:tabs>
        <w:spacing w:before="257"/>
        <w:ind w:left="3647" w:right="0" w:firstLine="0"/>
        <w:jc w:val="left"/>
        <w:rPr>
          <w:rFonts w:ascii="Times New Roman"/>
          <w:b/>
          <w:sz w:val="19"/>
        </w:rPr>
      </w:pPr>
      <w:r>
        <w:rPr/>
        <w:pict>
          <v:line style="position:absolute;mso-position-horizontal-relative:page;mso-position-vertical-relative:page;z-index:15740928" from="590.871582pt,49.497486pt" to="590.871582pt,.481672pt" stroked="true" strokeweight=".240387pt" strokecolor="#000000">
            <v:stroke dashstyle="solid"/>
            <w10:wrap type="none"/>
          </v:line>
        </w:pict>
      </w:r>
      <w:r>
        <w:rPr/>
        <w:pict>
          <v:line style="position:absolute;mso-position-horizontal-relative:page;mso-position-vertical-relative:page;z-index:15741440" from="592.073486pt,841.439271pt" to="592.073486pt,99.474396pt" stroked="true" strokeweight=".240387pt" strokecolor="#000000">
            <v:stroke dashstyle="solid"/>
            <w10:wrap type="none"/>
          </v:line>
        </w:pict>
      </w:r>
      <w:r>
        <w:rPr/>
        <w:pict>
          <v:line style="position:absolute;mso-position-horizontal-relative:page;mso-position-vertical-relative:paragraph;z-index:15741952" from="69.471878pt,11.647101pt" to="548.563418pt,11.647101pt" stroked="true" strokeweight=".961094pt" strokecolor="#000000">
            <v:stroke dashstyle="solid"/>
            <w10:wrap type="none"/>
          </v:line>
        </w:pict>
      </w:r>
      <w:r>
        <w:rPr/>
        <w:pict>
          <v:line style="position:absolute;mso-position-horizontal-relative:page;mso-position-vertical-relative:paragraph;z-index:15742464" from="69.471878pt,23.660782pt" to="548.563418pt,23.660782pt" stroked="true" strokeweight=".961094pt" strokecolor="#000000">
            <v:stroke dashstyle="solid"/>
            <w10:wrap type="none"/>
          </v:line>
        </w:pict>
      </w:r>
      <w:r>
        <w:rPr>
          <w:b/>
          <w:spacing w:val="-2"/>
          <w:sz w:val="18"/>
        </w:rPr>
        <w:t>ACTIVO</w:t>
      </w:r>
      <w:r>
        <w:rPr>
          <w:b/>
          <w:sz w:val="18"/>
        </w:rPr>
        <w:tab/>
      </w:r>
      <w:r>
        <w:rPr>
          <w:b/>
          <w:spacing w:val="-4"/>
          <w:w w:val="95"/>
          <w:sz w:val="18"/>
        </w:rPr>
        <w:t>Notas</w:t>
      </w:r>
      <w:r>
        <w:rPr>
          <w:b/>
          <w:sz w:val="18"/>
        </w:rPr>
        <w:tab/>
      </w:r>
      <w:r>
        <w:rPr>
          <w:rFonts w:ascii="Times New Roman"/>
          <w:b/>
          <w:spacing w:val="-4"/>
          <w:sz w:val="19"/>
        </w:rPr>
        <w:t>2024</w:t>
      </w:r>
      <w:r>
        <w:rPr>
          <w:rFonts w:ascii="Times New Roman"/>
          <w:b/>
          <w:sz w:val="19"/>
        </w:rPr>
        <w:tab/>
      </w:r>
      <w:r>
        <w:rPr>
          <w:rFonts w:ascii="Times New Roman"/>
          <w:b/>
          <w:spacing w:val="-4"/>
          <w:position w:val="1"/>
          <w:sz w:val="19"/>
        </w:rPr>
        <w:t>2023</w:t>
      </w:r>
    </w:p>
    <w:p>
      <w:pPr>
        <w:pStyle w:val="ListParagraph"/>
        <w:numPr>
          <w:ilvl w:val="0"/>
          <w:numId w:val="2"/>
        </w:numPr>
        <w:tabs>
          <w:tab w:pos="1086" w:val="left" w:leader="none"/>
        </w:tabs>
        <w:spacing w:line="240" w:lineRule="auto" w:before="261" w:after="0"/>
        <w:ind w:left="1085" w:right="0" w:hanging="309"/>
        <w:jc w:val="left"/>
        <w:rPr>
          <w:b/>
          <w:sz w:val="18"/>
        </w:rPr>
      </w:pPr>
      <w:r>
        <w:rPr>
          <w:b/>
          <w:sz w:val="18"/>
        </w:rPr>
        <w:t>ACTIVO</w:t>
      </w:r>
      <w:r>
        <w:rPr>
          <w:b/>
          <w:spacing w:val="10"/>
          <w:sz w:val="18"/>
        </w:rPr>
        <w:t> </w:t>
      </w:r>
      <w:r>
        <w:rPr>
          <w:b/>
          <w:sz w:val="18"/>
        </w:rPr>
        <w:t>NO</w:t>
      </w:r>
      <w:r>
        <w:rPr>
          <w:b/>
          <w:spacing w:val="4"/>
          <w:sz w:val="18"/>
        </w:rPr>
        <w:t> </w:t>
      </w:r>
      <w:r>
        <w:rPr>
          <w:b/>
          <w:spacing w:val="-2"/>
          <w:sz w:val="18"/>
        </w:rPr>
        <w:t>CORRIENTE.</w:t>
      </w:r>
    </w:p>
    <w:p>
      <w:pPr>
        <w:pStyle w:val="BodyText"/>
        <w:spacing w:before="9" w:after="1"/>
        <w:rPr>
          <w:b/>
          <w:sz w:val="17"/>
        </w:rPr>
      </w:pPr>
    </w:p>
    <w:tbl>
      <w:tblPr>
        <w:tblW w:w="0" w:type="auto"/>
        <w:jc w:val="left"/>
        <w:tblInd w:w="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4"/>
        <w:gridCol w:w="712"/>
        <w:gridCol w:w="1278"/>
        <w:gridCol w:w="1744"/>
      </w:tblGrid>
      <w:tr>
        <w:trPr>
          <w:trHeight w:val="219" w:hRule="atLeast"/>
        </w:trPr>
        <w:tc>
          <w:tcPr>
            <w:tcW w:w="5894" w:type="dxa"/>
          </w:tcPr>
          <w:p>
            <w:pPr>
              <w:pStyle w:val="TableParagraph"/>
              <w:spacing w:line="199" w:lineRule="exact" w:before="1"/>
              <w:ind w:left="357"/>
              <w:rPr>
                <w:b/>
                <w:sz w:val="18"/>
              </w:rPr>
            </w:pPr>
            <w:r>
              <w:rPr>
                <w:sz w:val="19"/>
              </w:rPr>
              <w:t>I. </w:t>
            </w:r>
            <w:r>
              <w:rPr>
                <w:b/>
                <w:sz w:val="18"/>
              </w:rPr>
              <w:t>lnmovilizado</w:t>
            </w:r>
            <w:r>
              <w:rPr>
                <w:b/>
                <w:spacing w:val="10"/>
                <w:sz w:val="18"/>
              </w:rPr>
              <w:t> </w:t>
            </w:r>
            <w:r>
              <w:rPr>
                <w:b/>
                <w:spacing w:val="-2"/>
                <w:sz w:val="18"/>
              </w:rPr>
              <w:t>intangible</w:t>
            </w:r>
          </w:p>
        </w:tc>
        <w:tc>
          <w:tcPr>
            <w:tcW w:w="712" w:type="dxa"/>
          </w:tcPr>
          <w:p>
            <w:pPr>
              <w:pStyle w:val="TableParagraph"/>
              <w:spacing w:line="199" w:lineRule="exact"/>
              <w:ind w:right="173"/>
              <w:jc w:val="center"/>
              <w:rPr>
                <w:rFonts w:ascii="Times New Roman"/>
                <w:b/>
                <w:sz w:val="19"/>
              </w:rPr>
            </w:pPr>
            <w:r>
              <w:rPr>
                <w:rFonts w:ascii="Times New Roman"/>
                <w:b/>
                <w:w w:val="100"/>
                <w:sz w:val="19"/>
              </w:rPr>
              <w:t>5</w:t>
            </w:r>
          </w:p>
        </w:tc>
        <w:tc>
          <w:tcPr>
            <w:tcW w:w="1278" w:type="dxa"/>
          </w:tcPr>
          <w:p>
            <w:pPr>
              <w:pStyle w:val="TableParagraph"/>
              <w:spacing w:line="199" w:lineRule="exact"/>
              <w:ind w:right="197"/>
              <w:jc w:val="right"/>
              <w:rPr>
                <w:rFonts w:ascii="Times New Roman"/>
                <w:b/>
                <w:sz w:val="19"/>
              </w:rPr>
            </w:pPr>
            <w:r>
              <w:rPr>
                <w:rFonts w:ascii="Times New Roman"/>
                <w:b/>
                <w:spacing w:val="-2"/>
                <w:w w:val="105"/>
                <w:sz w:val="19"/>
              </w:rPr>
              <w:t>1.673.724</w:t>
            </w:r>
          </w:p>
        </w:tc>
        <w:tc>
          <w:tcPr>
            <w:tcW w:w="1744" w:type="dxa"/>
          </w:tcPr>
          <w:p>
            <w:pPr>
              <w:pStyle w:val="TableParagraph"/>
              <w:spacing w:line="199" w:lineRule="exact"/>
              <w:ind w:right="670"/>
              <w:jc w:val="right"/>
              <w:rPr>
                <w:rFonts w:ascii="Times New Roman"/>
                <w:b/>
                <w:sz w:val="19"/>
              </w:rPr>
            </w:pPr>
            <w:r>
              <w:rPr>
                <w:rFonts w:ascii="Times New Roman"/>
                <w:b/>
                <w:spacing w:val="-2"/>
                <w:w w:val="105"/>
                <w:sz w:val="19"/>
              </w:rPr>
              <w:t>1.963.417</w:t>
            </w:r>
          </w:p>
        </w:tc>
      </w:tr>
      <w:tr>
        <w:trPr>
          <w:trHeight w:val="245" w:hRule="atLeast"/>
        </w:trPr>
        <w:tc>
          <w:tcPr>
            <w:tcW w:w="5894" w:type="dxa"/>
          </w:tcPr>
          <w:p>
            <w:pPr>
              <w:pStyle w:val="TableParagraph"/>
              <w:spacing w:line="213" w:lineRule="exact"/>
              <w:ind w:left="742"/>
              <w:rPr>
                <w:sz w:val="18"/>
              </w:rPr>
            </w:pPr>
            <w:r>
              <w:rPr>
                <w:rFonts w:ascii="Times New Roman"/>
                <w:sz w:val="20"/>
              </w:rPr>
              <w:t>4.</w:t>
            </w:r>
            <w:r>
              <w:rPr>
                <w:rFonts w:ascii="Times New Roman"/>
                <w:spacing w:val="-4"/>
                <w:sz w:val="20"/>
              </w:rPr>
              <w:t> </w:t>
            </w:r>
            <w:r>
              <w:rPr>
                <w:sz w:val="18"/>
              </w:rPr>
              <w:t>Fondo</w:t>
            </w:r>
            <w:r>
              <w:rPr>
                <w:spacing w:val="13"/>
                <w:sz w:val="18"/>
              </w:rPr>
              <w:t> </w:t>
            </w:r>
            <w:r>
              <w:rPr>
                <w:sz w:val="18"/>
              </w:rPr>
              <w:t>de</w:t>
            </w:r>
            <w:r>
              <w:rPr>
                <w:spacing w:val="-2"/>
                <w:sz w:val="18"/>
              </w:rPr>
              <w:t> comercio</w:t>
            </w:r>
          </w:p>
        </w:tc>
        <w:tc>
          <w:tcPr>
            <w:tcW w:w="712" w:type="dxa"/>
          </w:tcPr>
          <w:p>
            <w:pPr>
              <w:pStyle w:val="TableParagraph"/>
              <w:rPr>
                <w:rFonts w:ascii="Times New Roman"/>
                <w:sz w:val="16"/>
              </w:rPr>
            </w:pPr>
          </w:p>
        </w:tc>
        <w:tc>
          <w:tcPr>
            <w:tcW w:w="1278" w:type="dxa"/>
          </w:tcPr>
          <w:p>
            <w:pPr>
              <w:pStyle w:val="TableParagraph"/>
              <w:spacing w:line="213" w:lineRule="exact"/>
              <w:ind w:right="208"/>
              <w:jc w:val="right"/>
              <w:rPr>
                <w:rFonts w:ascii="Times New Roman"/>
                <w:sz w:val="20"/>
              </w:rPr>
            </w:pPr>
            <w:r>
              <w:rPr>
                <w:rFonts w:ascii="Times New Roman"/>
                <w:spacing w:val="-2"/>
                <w:sz w:val="20"/>
              </w:rPr>
              <w:t>1.294.826</w:t>
            </w:r>
          </w:p>
        </w:tc>
        <w:tc>
          <w:tcPr>
            <w:tcW w:w="1744" w:type="dxa"/>
          </w:tcPr>
          <w:p>
            <w:pPr>
              <w:pStyle w:val="TableParagraph"/>
              <w:spacing w:line="213" w:lineRule="exact"/>
              <w:ind w:right="666"/>
              <w:jc w:val="right"/>
              <w:rPr>
                <w:rFonts w:ascii="Times New Roman"/>
                <w:sz w:val="20"/>
              </w:rPr>
            </w:pPr>
            <w:r>
              <w:rPr>
                <w:rFonts w:ascii="Times New Roman"/>
                <w:spacing w:val="-2"/>
                <w:sz w:val="20"/>
              </w:rPr>
              <w:t>1.528.559</w:t>
            </w:r>
          </w:p>
        </w:tc>
      </w:tr>
      <w:tr>
        <w:trPr>
          <w:trHeight w:val="240" w:hRule="atLeast"/>
        </w:trPr>
        <w:tc>
          <w:tcPr>
            <w:tcW w:w="5894" w:type="dxa"/>
          </w:tcPr>
          <w:p>
            <w:pPr>
              <w:pStyle w:val="TableParagraph"/>
              <w:spacing w:line="217" w:lineRule="exact" w:before="3"/>
              <w:ind w:left="741"/>
              <w:rPr>
                <w:sz w:val="18"/>
              </w:rPr>
            </w:pPr>
            <w:r>
              <w:rPr>
                <w:rFonts w:ascii="Times New Roman"/>
                <w:sz w:val="20"/>
              </w:rPr>
              <w:t>5.</w:t>
            </w:r>
            <w:r>
              <w:rPr>
                <w:rFonts w:ascii="Times New Roman"/>
                <w:spacing w:val="-7"/>
                <w:sz w:val="20"/>
              </w:rPr>
              <w:t> </w:t>
            </w:r>
            <w:r>
              <w:rPr>
                <w:sz w:val="18"/>
              </w:rPr>
              <w:t>Aplicaciones</w:t>
            </w:r>
            <w:r>
              <w:rPr>
                <w:spacing w:val="10"/>
                <w:sz w:val="18"/>
              </w:rPr>
              <w:t> </w:t>
            </w:r>
            <w:r>
              <w:rPr>
                <w:spacing w:val="-2"/>
                <w:sz w:val="18"/>
              </w:rPr>
              <w:t>informaticas</w:t>
            </w:r>
          </w:p>
        </w:tc>
        <w:tc>
          <w:tcPr>
            <w:tcW w:w="712" w:type="dxa"/>
          </w:tcPr>
          <w:p>
            <w:pPr>
              <w:pStyle w:val="TableParagraph"/>
              <w:rPr>
                <w:rFonts w:ascii="Times New Roman"/>
                <w:sz w:val="16"/>
              </w:rPr>
            </w:pPr>
          </w:p>
        </w:tc>
        <w:tc>
          <w:tcPr>
            <w:tcW w:w="1278" w:type="dxa"/>
          </w:tcPr>
          <w:p>
            <w:pPr>
              <w:pStyle w:val="TableParagraph"/>
              <w:spacing w:line="220" w:lineRule="exact"/>
              <w:ind w:right="195"/>
              <w:jc w:val="right"/>
              <w:rPr>
                <w:rFonts w:ascii="Times New Roman"/>
                <w:sz w:val="20"/>
              </w:rPr>
            </w:pPr>
            <w:r>
              <w:rPr>
                <w:rFonts w:ascii="Times New Roman"/>
                <w:spacing w:val="-2"/>
                <w:sz w:val="20"/>
              </w:rPr>
              <w:t>200.966</w:t>
            </w:r>
          </w:p>
        </w:tc>
        <w:tc>
          <w:tcPr>
            <w:tcW w:w="1744" w:type="dxa"/>
          </w:tcPr>
          <w:p>
            <w:pPr>
              <w:pStyle w:val="TableParagraph"/>
              <w:spacing w:line="220" w:lineRule="exact"/>
              <w:ind w:right="678"/>
              <w:jc w:val="right"/>
              <w:rPr>
                <w:rFonts w:ascii="Times New Roman"/>
                <w:sz w:val="20"/>
              </w:rPr>
            </w:pPr>
            <w:r>
              <w:rPr>
                <w:rFonts w:ascii="Times New Roman"/>
                <w:spacing w:val="-2"/>
                <w:sz w:val="20"/>
              </w:rPr>
              <w:t>270.961</w:t>
            </w:r>
          </w:p>
        </w:tc>
      </w:tr>
      <w:tr>
        <w:trPr>
          <w:trHeight w:val="327" w:hRule="atLeast"/>
        </w:trPr>
        <w:tc>
          <w:tcPr>
            <w:tcW w:w="5894" w:type="dxa"/>
          </w:tcPr>
          <w:p>
            <w:pPr>
              <w:pStyle w:val="TableParagraph"/>
              <w:spacing w:before="3"/>
              <w:ind w:left="737"/>
              <w:rPr>
                <w:sz w:val="18"/>
              </w:rPr>
            </w:pPr>
            <w:r>
              <w:rPr>
                <w:rFonts w:ascii="Times New Roman"/>
                <w:sz w:val="20"/>
              </w:rPr>
              <w:t>9.</w:t>
            </w:r>
            <w:r>
              <w:rPr>
                <w:rFonts w:ascii="Times New Roman"/>
                <w:spacing w:val="15"/>
                <w:sz w:val="20"/>
              </w:rPr>
              <w:t> </w:t>
            </w:r>
            <w:r>
              <w:rPr>
                <w:sz w:val="18"/>
              </w:rPr>
              <w:t>lnmovilizado</w:t>
            </w:r>
            <w:r>
              <w:rPr>
                <w:spacing w:val="11"/>
                <w:sz w:val="18"/>
              </w:rPr>
              <w:t> </w:t>
            </w:r>
            <w:r>
              <w:rPr>
                <w:sz w:val="18"/>
              </w:rPr>
              <w:t>en</w:t>
            </w:r>
            <w:r>
              <w:rPr>
                <w:spacing w:val="-5"/>
                <w:sz w:val="18"/>
              </w:rPr>
              <w:t> </w:t>
            </w:r>
            <w:r>
              <w:rPr>
                <w:sz w:val="18"/>
              </w:rPr>
              <w:t>curso</w:t>
            </w:r>
            <w:r>
              <w:rPr>
                <w:spacing w:val="4"/>
                <w:sz w:val="18"/>
              </w:rPr>
              <w:t> </w:t>
            </w:r>
            <w:r>
              <w:rPr>
                <w:sz w:val="18"/>
              </w:rPr>
              <w:t>y</w:t>
            </w:r>
            <w:r>
              <w:rPr>
                <w:spacing w:val="-3"/>
                <w:sz w:val="18"/>
              </w:rPr>
              <w:t> </w:t>
            </w:r>
            <w:r>
              <w:rPr>
                <w:spacing w:val="-2"/>
                <w:sz w:val="18"/>
              </w:rPr>
              <w:t>anticipos</w:t>
            </w:r>
          </w:p>
        </w:tc>
        <w:tc>
          <w:tcPr>
            <w:tcW w:w="712" w:type="dxa"/>
          </w:tcPr>
          <w:p>
            <w:pPr>
              <w:pStyle w:val="TableParagraph"/>
              <w:rPr>
                <w:rFonts w:ascii="Times New Roman"/>
                <w:sz w:val="18"/>
              </w:rPr>
            </w:pPr>
          </w:p>
        </w:tc>
        <w:tc>
          <w:tcPr>
            <w:tcW w:w="1278" w:type="dxa"/>
          </w:tcPr>
          <w:p>
            <w:pPr>
              <w:pStyle w:val="TableParagraph"/>
              <w:spacing w:line="229" w:lineRule="exact"/>
              <w:ind w:right="205"/>
              <w:jc w:val="right"/>
              <w:rPr>
                <w:rFonts w:ascii="Times New Roman"/>
                <w:sz w:val="20"/>
              </w:rPr>
            </w:pPr>
            <w:r>
              <w:rPr>
                <w:rFonts w:ascii="Times New Roman"/>
                <w:spacing w:val="-2"/>
                <w:sz w:val="20"/>
              </w:rPr>
              <w:t>177.932</w:t>
            </w:r>
          </w:p>
        </w:tc>
        <w:tc>
          <w:tcPr>
            <w:tcW w:w="1744" w:type="dxa"/>
          </w:tcPr>
          <w:p>
            <w:pPr>
              <w:pStyle w:val="TableParagraph"/>
              <w:spacing w:line="229" w:lineRule="exact"/>
              <w:ind w:right="662"/>
              <w:jc w:val="right"/>
              <w:rPr>
                <w:rFonts w:ascii="Times New Roman"/>
                <w:sz w:val="20"/>
              </w:rPr>
            </w:pPr>
            <w:r>
              <w:rPr>
                <w:rFonts w:ascii="Times New Roman"/>
                <w:spacing w:val="-2"/>
                <w:sz w:val="20"/>
              </w:rPr>
              <w:t>163.897</w:t>
            </w:r>
          </w:p>
        </w:tc>
      </w:tr>
      <w:tr>
        <w:trPr>
          <w:trHeight w:val="325" w:hRule="atLeast"/>
        </w:trPr>
        <w:tc>
          <w:tcPr>
            <w:tcW w:w="5894" w:type="dxa"/>
          </w:tcPr>
          <w:p>
            <w:pPr>
              <w:pStyle w:val="TableParagraph"/>
              <w:spacing w:line="217" w:lineRule="exact" w:before="88"/>
              <w:ind w:left="357"/>
              <w:rPr>
                <w:b/>
                <w:sz w:val="18"/>
              </w:rPr>
            </w:pPr>
            <w:r>
              <w:rPr>
                <w:sz w:val="20"/>
              </w:rPr>
              <w:t>II.</w:t>
            </w:r>
            <w:r>
              <w:rPr>
                <w:spacing w:val="-17"/>
                <w:sz w:val="20"/>
              </w:rPr>
              <w:t> </w:t>
            </w:r>
            <w:r>
              <w:rPr>
                <w:b/>
                <w:sz w:val="18"/>
              </w:rPr>
              <w:t>lnmovilizado</w:t>
            </w:r>
            <w:r>
              <w:rPr>
                <w:b/>
                <w:spacing w:val="13"/>
                <w:sz w:val="18"/>
              </w:rPr>
              <w:t> </w:t>
            </w:r>
            <w:r>
              <w:rPr>
                <w:b/>
                <w:spacing w:val="-2"/>
                <w:sz w:val="18"/>
              </w:rPr>
              <w:t>material</w:t>
            </w:r>
          </w:p>
        </w:tc>
        <w:tc>
          <w:tcPr>
            <w:tcW w:w="712" w:type="dxa"/>
          </w:tcPr>
          <w:p>
            <w:pPr>
              <w:pStyle w:val="TableParagraph"/>
              <w:spacing w:line="207" w:lineRule="exact" w:before="98"/>
              <w:ind w:right="175"/>
              <w:jc w:val="center"/>
              <w:rPr>
                <w:rFonts w:ascii="Times New Roman"/>
                <w:b/>
                <w:sz w:val="19"/>
              </w:rPr>
            </w:pPr>
            <w:r>
              <w:rPr>
                <w:rFonts w:ascii="Times New Roman"/>
                <w:b/>
                <w:w w:val="100"/>
                <w:sz w:val="19"/>
              </w:rPr>
              <w:t>6</w:t>
            </w:r>
          </w:p>
        </w:tc>
        <w:tc>
          <w:tcPr>
            <w:tcW w:w="1278" w:type="dxa"/>
          </w:tcPr>
          <w:p>
            <w:pPr>
              <w:pStyle w:val="TableParagraph"/>
              <w:spacing w:line="207" w:lineRule="exact" w:before="98"/>
              <w:ind w:right="210"/>
              <w:jc w:val="right"/>
              <w:rPr>
                <w:rFonts w:ascii="Times New Roman"/>
                <w:b/>
                <w:sz w:val="19"/>
              </w:rPr>
            </w:pPr>
            <w:r>
              <w:rPr>
                <w:rFonts w:ascii="Times New Roman"/>
                <w:b/>
                <w:spacing w:val="-2"/>
                <w:w w:val="105"/>
                <w:sz w:val="19"/>
              </w:rPr>
              <w:t>9.353.991</w:t>
            </w:r>
          </w:p>
        </w:tc>
        <w:tc>
          <w:tcPr>
            <w:tcW w:w="1744" w:type="dxa"/>
          </w:tcPr>
          <w:p>
            <w:pPr>
              <w:pStyle w:val="TableParagraph"/>
              <w:spacing w:line="212" w:lineRule="exact" w:before="93"/>
              <w:ind w:right="671"/>
              <w:jc w:val="right"/>
              <w:rPr>
                <w:rFonts w:ascii="Times New Roman"/>
                <w:b/>
                <w:sz w:val="19"/>
              </w:rPr>
            </w:pPr>
            <w:r>
              <w:rPr>
                <w:rFonts w:ascii="Times New Roman"/>
                <w:b/>
                <w:spacing w:val="-2"/>
                <w:w w:val="105"/>
                <w:sz w:val="19"/>
              </w:rPr>
              <w:t>11.306.755</w:t>
            </w:r>
          </w:p>
        </w:tc>
      </w:tr>
      <w:tr>
        <w:trPr>
          <w:trHeight w:val="240" w:hRule="atLeast"/>
        </w:trPr>
        <w:tc>
          <w:tcPr>
            <w:tcW w:w="5894" w:type="dxa"/>
          </w:tcPr>
          <w:p>
            <w:pPr>
              <w:pStyle w:val="TableParagraph"/>
              <w:spacing w:line="217" w:lineRule="exact" w:before="4"/>
              <w:ind w:left="732"/>
              <w:rPr>
                <w:sz w:val="18"/>
              </w:rPr>
            </w:pPr>
            <w:r>
              <w:rPr>
                <w:rFonts w:ascii="Times New Roman"/>
                <w:w w:val="105"/>
                <w:sz w:val="20"/>
              </w:rPr>
              <w:t>1.</w:t>
            </w:r>
            <w:r>
              <w:rPr>
                <w:rFonts w:ascii="Times New Roman"/>
                <w:spacing w:val="-13"/>
                <w:w w:val="105"/>
                <w:sz w:val="20"/>
              </w:rPr>
              <w:t> </w:t>
            </w:r>
            <w:r>
              <w:rPr>
                <w:w w:val="105"/>
                <w:sz w:val="18"/>
              </w:rPr>
              <w:t>Terrenos</w:t>
            </w:r>
            <w:r>
              <w:rPr>
                <w:spacing w:val="-3"/>
                <w:w w:val="105"/>
                <w:sz w:val="18"/>
              </w:rPr>
              <w:t> </w:t>
            </w:r>
            <w:r>
              <w:rPr>
                <w:w w:val="105"/>
                <w:sz w:val="18"/>
              </w:rPr>
              <w:t>y</w:t>
            </w:r>
            <w:r>
              <w:rPr>
                <w:spacing w:val="-14"/>
                <w:w w:val="105"/>
                <w:sz w:val="18"/>
              </w:rPr>
              <w:t> </w:t>
            </w:r>
            <w:r>
              <w:rPr>
                <w:spacing w:val="-2"/>
                <w:w w:val="105"/>
                <w:sz w:val="18"/>
              </w:rPr>
              <w:t>construcciones</w:t>
            </w:r>
          </w:p>
        </w:tc>
        <w:tc>
          <w:tcPr>
            <w:tcW w:w="712" w:type="dxa"/>
          </w:tcPr>
          <w:p>
            <w:pPr>
              <w:pStyle w:val="TableParagraph"/>
              <w:rPr>
                <w:rFonts w:ascii="Times New Roman"/>
                <w:sz w:val="16"/>
              </w:rPr>
            </w:pPr>
          </w:p>
        </w:tc>
        <w:tc>
          <w:tcPr>
            <w:tcW w:w="1278" w:type="dxa"/>
          </w:tcPr>
          <w:p>
            <w:pPr>
              <w:pStyle w:val="TableParagraph"/>
              <w:spacing w:line="221" w:lineRule="exact"/>
              <w:ind w:right="203"/>
              <w:jc w:val="right"/>
              <w:rPr>
                <w:rFonts w:ascii="Times New Roman"/>
                <w:sz w:val="20"/>
              </w:rPr>
            </w:pPr>
            <w:r>
              <w:rPr>
                <w:rFonts w:ascii="Times New Roman"/>
                <w:spacing w:val="-2"/>
                <w:sz w:val="20"/>
              </w:rPr>
              <w:t>6.841.384</w:t>
            </w:r>
          </w:p>
        </w:tc>
        <w:tc>
          <w:tcPr>
            <w:tcW w:w="1744" w:type="dxa"/>
          </w:tcPr>
          <w:p>
            <w:pPr>
              <w:pStyle w:val="TableParagraph"/>
              <w:spacing w:line="221" w:lineRule="exact"/>
              <w:ind w:right="664"/>
              <w:jc w:val="right"/>
              <w:rPr>
                <w:rFonts w:ascii="Times New Roman"/>
                <w:sz w:val="20"/>
              </w:rPr>
            </w:pPr>
            <w:r>
              <w:rPr>
                <w:rFonts w:ascii="Times New Roman"/>
                <w:spacing w:val="-2"/>
                <w:sz w:val="20"/>
              </w:rPr>
              <w:t>8.903.417</w:t>
            </w:r>
          </w:p>
        </w:tc>
      </w:tr>
      <w:tr>
        <w:trPr>
          <w:trHeight w:val="235" w:hRule="atLeast"/>
        </w:trPr>
        <w:tc>
          <w:tcPr>
            <w:tcW w:w="5894" w:type="dxa"/>
          </w:tcPr>
          <w:p>
            <w:pPr>
              <w:pStyle w:val="TableParagraph"/>
              <w:spacing w:line="215" w:lineRule="exact"/>
              <w:ind w:left="736"/>
              <w:rPr>
                <w:sz w:val="18"/>
              </w:rPr>
            </w:pPr>
            <w:r>
              <w:rPr>
                <w:rFonts w:ascii="Times New Roman"/>
                <w:sz w:val="20"/>
              </w:rPr>
              <w:t>2.</w:t>
            </w:r>
            <w:r>
              <w:rPr>
                <w:rFonts w:ascii="Times New Roman"/>
                <w:spacing w:val="-1"/>
                <w:sz w:val="20"/>
              </w:rPr>
              <w:t> </w:t>
            </w:r>
            <w:r>
              <w:rPr>
                <w:sz w:val="18"/>
              </w:rPr>
              <w:t>lnstalaciones</w:t>
            </w:r>
            <w:r>
              <w:rPr>
                <w:spacing w:val="8"/>
                <w:sz w:val="18"/>
              </w:rPr>
              <w:t> </w:t>
            </w:r>
            <w:r>
              <w:rPr>
                <w:sz w:val="18"/>
              </w:rPr>
              <w:t>tecnicas</w:t>
            </w:r>
            <w:r>
              <w:rPr>
                <w:spacing w:val="8"/>
                <w:sz w:val="18"/>
              </w:rPr>
              <w:t> </w:t>
            </w:r>
            <w:r>
              <w:rPr>
                <w:sz w:val="18"/>
              </w:rPr>
              <w:t>y</w:t>
            </w:r>
            <w:r>
              <w:rPr>
                <w:spacing w:val="-7"/>
                <w:sz w:val="18"/>
              </w:rPr>
              <w:t> </w:t>
            </w:r>
            <w:r>
              <w:rPr>
                <w:sz w:val="18"/>
              </w:rPr>
              <w:t>otro</w:t>
            </w:r>
            <w:r>
              <w:rPr>
                <w:spacing w:val="-3"/>
                <w:sz w:val="18"/>
              </w:rPr>
              <w:t> </w:t>
            </w:r>
            <w:r>
              <w:rPr>
                <w:sz w:val="18"/>
              </w:rPr>
              <w:t>inmovilizado</w:t>
            </w:r>
            <w:r>
              <w:rPr>
                <w:spacing w:val="12"/>
                <w:sz w:val="18"/>
              </w:rPr>
              <w:t> </w:t>
            </w:r>
            <w:r>
              <w:rPr>
                <w:spacing w:val="-2"/>
                <w:sz w:val="18"/>
              </w:rPr>
              <w:t>material</w:t>
            </w:r>
          </w:p>
        </w:tc>
        <w:tc>
          <w:tcPr>
            <w:tcW w:w="712" w:type="dxa"/>
          </w:tcPr>
          <w:p>
            <w:pPr>
              <w:pStyle w:val="TableParagraph"/>
              <w:rPr>
                <w:rFonts w:ascii="Times New Roman"/>
                <w:sz w:val="16"/>
              </w:rPr>
            </w:pPr>
          </w:p>
        </w:tc>
        <w:tc>
          <w:tcPr>
            <w:tcW w:w="1278" w:type="dxa"/>
          </w:tcPr>
          <w:p>
            <w:pPr>
              <w:pStyle w:val="TableParagraph"/>
              <w:spacing w:line="215" w:lineRule="exact"/>
              <w:ind w:right="199"/>
              <w:jc w:val="right"/>
              <w:rPr>
                <w:rFonts w:ascii="Times New Roman"/>
                <w:sz w:val="20"/>
              </w:rPr>
            </w:pPr>
            <w:r>
              <w:rPr>
                <w:rFonts w:ascii="Times New Roman"/>
                <w:spacing w:val="-2"/>
                <w:sz w:val="20"/>
              </w:rPr>
              <w:t>2.051.887</w:t>
            </w:r>
          </w:p>
        </w:tc>
        <w:tc>
          <w:tcPr>
            <w:tcW w:w="1744" w:type="dxa"/>
          </w:tcPr>
          <w:p>
            <w:pPr>
              <w:pStyle w:val="TableParagraph"/>
              <w:spacing w:line="215" w:lineRule="exact"/>
              <w:ind w:right="672"/>
              <w:jc w:val="right"/>
              <w:rPr>
                <w:rFonts w:ascii="Times New Roman"/>
                <w:sz w:val="20"/>
              </w:rPr>
            </w:pPr>
            <w:r>
              <w:rPr>
                <w:rFonts w:ascii="Times New Roman"/>
                <w:spacing w:val="-2"/>
                <w:sz w:val="20"/>
              </w:rPr>
              <w:t>2.214.570</w:t>
            </w:r>
          </w:p>
        </w:tc>
      </w:tr>
      <w:tr>
        <w:trPr>
          <w:trHeight w:val="332" w:hRule="atLeast"/>
        </w:trPr>
        <w:tc>
          <w:tcPr>
            <w:tcW w:w="5894" w:type="dxa"/>
          </w:tcPr>
          <w:p>
            <w:pPr>
              <w:pStyle w:val="TableParagraph"/>
              <w:spacing w:before="3"/>
              <w:ind w:left="737"/>
              <w:rPr>
                <w:sz w:val="18"/>
              </w:rPr>
            </w:pPr>
            <w:r>
              <w:rPr>
                <w:rFonts w:ascii="Times New Roman"/>
                <w:sz w:val="20"/>
              </w:rPr>
              <w:t>3.</w:t>
            </w:r>
            <w:r>
              <w:rPr>
                <w:rFonts w:ascii="Times New Roman"/>
                <w:spacing w:val="6"/>
                <w:sz w:val="20"/>
              </w:rPr>
              <w:t> </w:t>
            </w:r>
            <w:r>
              <w:rPr>
                <w:sz w:val="18"/>
              </w:rPr>
              <w:t>lnmovilizado</w:t>
            </w:r>
            <w:r>
              <w:rPr>
                <w:spacing w:val="15"/>
                <w:sz w:val="18"/>
              </w:rPr>
              <w:t> </w:t>
            </w:r>
            <w:r>
              <w:rPr>
                <w:sz w:val="18"/>
              </w:rPr>
              <w:t>en</w:t>
            </w:r>
            <w:r>
              <w:rPr>
                <w:spacing w:val="-7"/>
                <w:sz w:val="18"/>
              </w:rPr>
              <w:t> </w:t>
            </w:r>
            <w:r>
              <w:rPr>
                <w:sz w:val="18"/>
              </w:rPr>
              <w:t>curso</w:t>
            </w:r>
            <w:r>
              <w:rPr>
                <w:spacing w:val="8"/>
                <w:sz w:val="18"/>
              </w:rPr>
              <w:t> </w:t>
            </w:r>
            <w:r>
              <w:rPr>
                <w:sz w:val="18"/>
              </w:rPr>
              <w:t>y </w:t>
            </w:r>
            <w:r>
              <w:rPr>
                <w:spacing w:val="-2"/>
                <w:sz w:val="18"/>
              </w:rPr>
              <w:t>anticipos</w:t>
            </w:r>
          </w:p>
        </w:tc>
        <w:tc>
          <w:tcPr>
            <w:tcW w:w="712" w:type="dxa"/>
          </w:tcPr>
          <w:p>
            <w:pPr>
              <w:pStyle w:val="TableParagraph"/>
              <w:rPr>
                <w:rFonts w:ascii="Times New Roman"/>
                <w:sz w:val="18"/>
              </w:rPr>
            </w:pPr>
          </w:p>
        </w:tc>
        <w:tc>
          <w:tcPr>
            <w:tcW w:w="1278" w:type="dxa"/>
          </w:tcPr>
          <w:p>
            <w:pPr>
              <w:pStyle w:val="TableParagraph"/>
              <w:spacing w:before="3"/>
              <w:ind w:right="201"/>
              <w:jc w:val="right"/>
              <w:rPr>
                <w:rFonts w:ascii="Times New Roman"/>
                <w:sz w:val="20"/>
              </w:rPr>
            </w:pPr>
            <w:r>
              <w:rPr>
                <w:rFonts w:ascii="Times New Roman"/>
                <w:spacing w:val="-2"/>
                <w:sz w:val="20"/>
              </w:rPr>
              <w:t>460.720</w:t>
            </w:r>
          </w:p>
        </w:tc>
        <w:tc>
          <w:tcPr>
            <w:tcW w:w="1744" w:type="dxa"/>
          </w:tcPr>
          <w:p>
            <w:pPr>
              <w:pStyle w:val="TableParagraph"/>
              <w:spacing w:line="229" w:lineRule="exact"/>
              <w:ind w:right="657"/>
              <w:jc w:val="right"/>
              <w:rPr>
                <w:rFonts w:ascii="Times New Roman"/>
                <w:sz w:val="20"/>
              </w:rPr>
            </w:pPr>
            <w:r>
              <w:rPr>
                <w:rFonts w:ascii="Times New Roman"/>
                <w:spacing w:val="-2"/>
                <w:sz w:val="20"/>
              </w:rPr>
              <w:t>188.768</w:t>
            </w:r>
          </w:p>
        </w:tc>
      </w:tr>
      <w:tr>
        <w:trPr>
          <w:trHeight w:val="327" w:hRule="atLeast"/>
        </w:trPr>
        <w:tc>
          <w:tcPr>
            <w:tcW w:w="5894" w:type="dxa"/>
          </w:tcPr>
          <w:p>
            <w:pPr>
              <w:pStyle w:val="TableParagraph"/>
              <w:spacing w:line="215" w:lineRule="exact" w:before="93"/>
              <w:ind w:left="357"/>
              <w:rPr>
                <w:b/>
                <w:sz w:val="18"/>
              </w:rPr>
            </w:pPr>
            <w:r>
              <w:rPr>
                <w:sz w:val="20"/>
              </w:rPr>
              <w:t>Ill.</w:t>
            </w:r>
            <w:r>
              <w:rPr>
                <w:spacing w:val="-11"/>
                <w:sz w:val="20"/>
              </w:rPr>
              <w:t> </w:t>
            </w:r>
            <w:r>
              <w:rPr>
                <w:b/>
                <w:sz w:val="18"/>
              </w:rPr>
              <w:t>lnversiones</w:t>
            </w:r>
            <w:r>
              <w:rPr>
                <w:b/>
                <w:spacing w:val="19"/>
                <w:sz w:val="18"/>
              </w:rPr>
              <w:t> </w:t>
            </w:r>
            <w:r>
              <w:rPr>
                <w:b/>
                <w:spacing w:val="-2"/>
                <w:sz w:val="18"/>
              </w:rPr>
              <w:t>inmobiliarias</w:t>
            </w:r>
          </w:p>
        </w:tc>
        <w:tc>
          <w:tcPr>
            <w:tcW w:w="712" w:type="dxa"/>
          </w:tcPr>
          <w:p>
            <w:pPr>
              <w:pStyle w:val="TableParagraph"/>
              <w:spacing w:line="214" w:lineRule="exact" w:before="93"/>
              <w:ind w:right="173"/>
              <w:jc w:val="center"/>
              <w:rPr>
                <w:rFonts w:ascii="Times New Roman"/>
                <w:b/>
                <w:sz w:val="19"/>
              </w:rPr>
            </w:pPr>
            <w:r>
              <w:rPr>
                <w:rFonts w:ascii="Times New Roman"/>
                <w:b/>
                <w:w w:val="100"/>
                <w:sz w:val="19"/>
              </w:rPr>
              <w:t>7</w:t>
            </w:r>
          </w:p>
        </w:tc>
        <w:tc>
          <w:tcPr>
            <w:tcW w:w="1278" w:type="dxa"/>
          </w:tcPr>
          <w:p>
            <w:pPr>
              <w:pStyle w:val="TableParagraph"/>
              <w:spacing w:line="210" w:lineRule="exact" w:before="98"/>
              <w:ind w:right="192"/>
              <w:jc w:val="right"/>
              <w:rPr>
                <w:rFonts w:ascii="Times New Roman"/>
                <w:b/>
                <w:sz w:val="19"/>
              </w:rPr>
            </w:pPr>
            <w:r>
              <w:rPr>
                <w:rFonts w:ascii="Times New Roman"/>
                <w:b/>
                <w:spacing w:val="-2"/>
                <w:w w:val="105"/>
                <w:sz w:val="19"/>
              </w:rPr>
              <w:t>1.310.184</w:t>
            </w:r>
          </w:p>
        </w:tc>
        <w:tc>
          <w:tcPr>
            <w:tcW w:w="1744" w:type="dxa"/>
          </w:tcPr>
          <w:p>
            <w:pPr>
              <w:pStyle w:val="TableParagraph"/>
              <w:spacing w:line="214" w:lineRule="exact" w:before="93"/>
              <w:ind w:right="680"/>
              <w:jc w:val="right"/>
              <w:rPr>
                <w:rFonts w:ascii="Times New Roman"/>
                <w:b/>
                <w:sz w:val="19"/>
              </w:rPr>
            </w:pPr>
            <w:r>
              <w:rPr>
                <w:rFonts w:ascii="Times New Roman"/>
                <w:b/>
                <w:spacing w:val="-2"/>
                <w:w w:val="105"/>
                <w:sz w:val="19"/>
              </w:rPr>
              <w:t>1.167.411</w:t>
            </w:r>
          </w:p>
        </w:tc>
      </w:tr>
      <w:tr>
        <w:trPr>
          <w:trHeight w:val="238" w:hRule="atLeast"/>
        </w:trPr>
        <w:tc>
          <w:tcPr>
            <w:tcW w:w="5894" w:type="dxa"/>
          </w:tcPr>
          <w:p>
            <w:pPr>
              <w:pStyle w:val="TableParagraph"/>
              <w:spacing w:line="217" w:lineRule="exact" w:before="1"/>
              <w:ind w:left="732"/>
              <w:rPr>
                <w:sz w:val="18"/>
              </w:rPr>
            </w:pPr>
            <w:r>
              <w:rPr>
                <w:rFonts w:ascii="Times New Roman"/>
                <w:sz w:val="20"/>
              </w:rPr>
              <w:t>1.</w:t>
            </w:r>
            <w:r>
              <w:rPr>
                <w:rFonts w:ascii="Times New Roman"/>
                <w:spacing w:val="10"/>
                <w:sz w:val="20"/>
              </w:rPr>
              <w:t> </w:t>
            </w:r>
            <w:r>
              <w:rPr>
                <w:spacing w:val="-2"/>
                <w:sz w:val="18"/>
              </w:rPr>
              <w:t>Terrenos</w:t>
            </w:r>
          </w:p>
        </w:tc>
        <w:tc>
          <w:tcPr>
            <w:tcW w:w="712" w:type="dxa"/>
          </w:tcPr>
          <w:p>
            <w:pPr>
              <w:pStyle w:val="TableParagraph"/>
              <w:rPr>
                <w:rFonts w:ascii="Times New Roman"/>
                <w:sz w:val="16"/>
              </w:rPr>
            </w:pPr>
          </w:p>
        </w:tc>
        <w:tc>
          <w:tcPr>
            <w:tcW w:w="1278" w:type="dxa"/>
          </w:tcPr>
          <w:p>
            <w:pPr>
              <w:pStyle w:val="TableParagraph"/>
              <w:spacing w:line="218" w:lineRule="exact"/>
              <w:ind w:right="200"/>
              <w:jc w:val="right"/>
              <w:rPr>
                <w:rFonts w:ascii="Times New Roman"/>
                <w:sz w:val="20"/>
              </w:rPr>
            </w:pPr>
            <w:r>
              <w:rPr>
                <w:rFonts w:ascii="Times New Roman"/>
                <w:spacing w:val="-2"/>
                <w:sz w:val="20"/>
              </w:rPr>
              <w:t>100.820</w:t>
            </w:r>
          </w:p>
        </w:tc>
        <w:tc>
          <w:tcPr>
            <w:tcW w:w="1744" w:type="dxa"/>
          </w:tcPr>
          <w:p>
            <w:pPr>
              <w:pStyle w:val="TableParagraph"/>
              <w:spacing w:line="218" w:lineRule="exact"/>
              <w:ind w:right="664"/>
              <w:jc w:val="right"/>
              <w:rPr>
                <w:rFonts w:ascii="Times New Roman"/>
                <w:sz w:val="20"/>
              </w:rPr>
            </w:pPr>
            <w:r>
              <w:rPr>
                <w:rFonts w:ascii="Times New Roman"/>
                <w:spacing w:val="-2"/>
                <w:sz w:val="20"/>
              </w:rPr>
              <w:t>100.820</w:t>
            </w:r>
          </w:p>
        </w:tc>
      </w:tr>
      <w:tr>
        <w:trPr>
          <w:trHeight w:val="331" w:hRule="atLeast"/>
        </w:trPr>
        <w:tc>
          <w:tcPr>
            <w:tcW w:w="5894" w:type="dxa"/>
          </w:tcPr>
          <w:p>
            <w:pPr>
              <w:pStyle w:val="TableParagraph"/>
              <w:spacing w:before="3"/>
              <w:ind w:left="736"/>
              <w:rPr>
                <w:sz w:val="18"/>
              </w:rPr>
            </w:pPr>
            <w:r>
              <w:rPr>
                <w:rFonts w:ascii="Times New Roman"/>
                <w:w w:val="105"/>
                <w:sz w:val="20"/>
              </w:rPr>
              <w:t>2. </w:t>
            </w:r>
            <w:r>
              <w:rPr>
                <w:spacing w:val="-2"/>
                <w:w w:val="105"/>
                <w:sz w:val="18"/>
              </w:rPr>
              <w:t>Construcciones</w:t>
            </w:r>
          </w:p>
        </w:tc>
        <w:tc>
          <w:tcPr>
            <w:tcW w:w="712" w:type="dxa"/>
          </w:tcPr>
          <w:p>
            <w:pPr>
              <w:pStyle w:val="TableParagraph"/>
              <w:rPr>
                <w:rFonts w:ascii="Times New Roman"/>
                <w:sz w:val="18"/>
              </w:rPr>
            </w:pPr>
          </w:p>
        </w:tc>
        <w:tc>
          <w:tcPr>
            <w:tcW w:w="1278" w:type="dxa"/>
          </w:tcPr>
          <w:p>
            <w:pPr>
              <w:pStyle w:val="TableParagraph"/>
              <w:spacing w:line="229" w:lineRule="exact"/>
              <w:ind w:right="196"/>
              <w:jc w:val="right"/>
              <w:rPr>
                <w:rFonts w:ascii="Times New Roman"/>
                <w:sz w:val="20"/>
              </w:rPr>
            </w:pPr>
            <w:r>
              <w:rPr>
                <w:rFonts w:ascii="Times New Roman"/>
                <w:spacing w:val="-2"/>
                <w:sz w:val="20"/>
              </w:rPr>
              <w:t>1.209.364</w:t>
            </w:r>
          </w:p>
        </w:tc>
        <w:tc>
          <w:tcPr>
            <w:tcW w:w="1744" w:type="dxa"/>
          </w:tcPr>
          <w:p>
            <w:pPr>
              <w:pStyle w:val="TableParagraph"/>
              <w:spacing w:line="229" w:lineRule="exact"/>
              <w:ind w:right="677"/>
              <w:jc w:val="right"/>
              <w:rPr>
                <w:rFonts w:ascii="Times New Roman"/>
                <w:sz w:val="20"/>
              </w:rPr>
            </w:pPr>
            <w:r>
              <w:rPr>
                <w:rFonts w:ascii="Times New Roman"/>
                <w:spacing w:val="-2"/>
                <w:sz w:val="20"/>
              </w:rPr>
              <w:t>1.066.591</w:t>
            </w:r>
          </w:p>
        </w:tc>
      </w:tr>
      <w:tr>
        <w:trPr>
          <w:trHeight w:val="321" w:hRule="atLeast"/>
        </w:trPr>
        <w:tc>
          <w:tcPr>
            <w:tcW w:w="5894" w:type="dxa"/>
          </w:tcPr>
          <w:p>
            <w:pPr>
              <w:pStyle w:val="TableParagraph"/>
              <w:spacing w:line="198" w:lineRule="exact" w:before="103"/>
              <w:ind w:right="68"/>
              <w:jc w:val="right"/>
              <w:rPr>
                <w:b/>
                <w:sz w:val="18"/>
              </w:rPr>
            </w:pPr>
            <w:r>
              <w:rPr>
                <w:b/>
                <w:sz w:val="18"/>
              </w:rPr>
              <w:t>IV.</w:t>
            </w:r>
            <w:r>
              <w:rPr>
                <w:b/>
                <w:spacing w:val="-9"/>
                <w:sz w:val="18"/>
              </w:rPr>
              <w:t> </w:t>
            </w:r>
            <w:r>
              <w:rPr>
                <w:b/>
                <w:sz w:val="18"/>
              </w:rPr>
              <w:t>lnversiones</w:t>
            </w:r>
            <w:r>
              <w:rPr>
                <w:b/>
                <w:spacing w:val="17"/>
                <w:sz w:val="18"/>
              </w:rPr>
              <w:t> </w:t>
            </w:r>
            <w:r>
              <w:rPr>
                <w:b/>
                <w:sz w:val="18"/>
              </w:rPr>
              <w:t>en</w:t>
            </w:r>
            <w:r>
              <w:rPr>
                <w:b/>
                <w:spacing w:val="-5"/>
                <w:sz w:val="18"/>
              </w:rPr>
              <w:t> </w:t>
            </w:r>
            <w:r>
              <w:rPr>
                <w:b/>
                <w:sz w:val="18"/>
              </w:rPr>
              <w:t>empresas</w:t>
            </w:r>
            <w:r>
              <w:rPr>
                <w:b/>
                <w:spacing w:val="18"/>
                <w:sz w:val="18"/>
              </w:rPr>
              <w:t> </w:t>
            </w:r>
            <w:r>
              <w:rPr>
                <w:b/>
                <w:sz w:val="18"/>
              </w:rPr>
              <w:t>del grupo</w:t>
            </w:r>
            <w:r>
              <w:rPr>
                <w:b/>
                <w:spacing w:val="6"/>
                <w:sz w:val="18"/>
              </w:rPr>
              <w:t> </w:t>
            </w:r>
            <w:r>
              <w:rPr>
                <w:b/>
                <w:sz w:val="18"/>
              </w:rPr>
              <w:t>y</w:t>
            </w:r>
            <w:r>
              <w:rPr>
                <w:b/>
                <w:spacing w:val="-8"/>
                <w:sz w:val="18"/>
              </w:rPr>
              <w:t> </w:t>
            </w:r>
            <w:r>
              <w:rPr>
                <w:b/>
                <w:sz w:val="18"/>
              </w:rPr>
              <w:t>asociadas</w:t>
            </w:r>
            <w:r>
              <w:rPr>
                <w:b/>
                <w:spacing w:val="15"/>
                <w:sz w:val="18"/>
              </w:rPr>
              <w:t> </w:t>
            </w:r>
            <w:r>
              <w:rPr>
                <w:b/>
                <w:sz w:val="18"/>
              </w:rPr>
              <w:t>a</w:t>
            </w:r>
            <w:r>
              <w:rPr>
                <w:b/>
                <w:spacing w:val="-8"/>
                <w:sz w:val="18"/>
              </w:rPr>
              <w:t> </w:t>
            </w:r>
            <w:r>
              <w:rPr>
                <w:b/>
                <w:sz w:val="18"/>
              </w:rPr>
              <w:t>largo</w:t>
            </w:r>
            <w:r>
              <w:rPr>
                <w:b/>
                <w:spacing w:val="5"/>
                <w:sz w:val="18"/>
              </w:rPr>
              <w:t> </w:t>
            </w:r>
            <w:r>
              <w:rPr>
                <w:b/>
                <w:spacing w:val="-4"/>
                <w:sz w:val="18"/>
              </w:rPr>
              <w:t>pla2</w:t>
            </w:r>
          </w:p>
        </w:tc>
        <w:tc>
          <w:tcPr>
            <w:tcW w:w="712" w:type="dxa"/>
          </w:tcPr>
          <w:p>
            <w:pPr>
              <w:pStyle w:val="TableParagraph"/>
              <w:spacing w:line="206" w:lineRule="exact" w:before="94"/>
              <w:ind w:left="20" w:right="182"/>
              <w:jc w:val="center"/>
              <w:rPr>
                <w:rFonts w:ascii="Times New Roman"/>
                <w:b/>
                <w:sz w:val="19"/>
              </w:rPr>
            </w:pPr>
            <w:r>
              <w:rPr>
                <w:rFonts w:ascii="Times New Roman"/>
                <w:b/>
                <w:spacing w:val="-5"/>
                <w:w w:val="110"/>
                <w:sz w:val="19"/>
              </w:rPr>
              <w:t>10</w:t>
            </w:r>
          </w:p>
        </w:tc>
        <w:tc>
          <w:tcPr>
            <w:tcW w:w="1278" w:type="dxa"/>
          </w:tcPr>
          <w:p>
            <w:pPr>
              <w:pStyle w:val="TableParagraph"/>
              <w:spacing w:line="206" w:lineRule="exact" w:before="94"/>
              <w:ind w:right="204"/>
              <w:jc w:val="right"/>
              <w:rPr>
                <w:rFonts w:ascii="Times New Roman"/>
                <w:b/>
                <w:sz w:val="19"/>
              </w:rPr>
            </w:pPr>
            <w:r>
              <w:rPr>
                <w:rFonts w:ascii="Times New Roman"/>
                <w:b/>
                <w:spacing w:val="-2"/>
                <w:w w:val="105"/>
                <w:sz w:val="19"/>
              </w:rPr>
              <w:t>2.140.636</w:t>
            </w:r>
          </w:p>
        </w:tc>
        <w:tc>
          <w:tcPr>
            <w:tcW w:w="1744" w:type="dxa"/>
          </w:tcPr>
          <w:p>
            <w:pPr>
              <w:pStyle w:val="TableParagraph"/>
              <w:spacing w:line="211" w:lineRule="exact" w:before="90"/>
              <w:ind w:right="669"/>
              <w:jc w:val="right"/>
              <w:rPr>
                <w:rFonts w:ascii="Times New Roman"/>
                <w:b/>
                <w:sz w:val="19"/>
              </w:rPr>
            </w:pPr>
            <w:r>
              <w:rPr>
                <w:rFonts w:ascii="Times New Roman"/>
                <w:b/>
                <w:spacing w:val="-2"/>
                <w:w w:val="105"/>
                <w:sz w:val="19"/>
              </w:rPr>
              <w:t>2.154.618</w:t>
            </w:r>
          </w:p>
        </w:tc>
      </w:tr>
      <w:tr>
        <w:trPr>
          <w:trHeight w:val="241" w:hRule="atLeast"/>
        </w:trPr>
        <w:tc>
          <w:tcPr>
            <w:tcW w:w="5894" w:type="dxa"/>
          </w:tcPr>
          <w:p>
            <w:pPr>
              <w:pStyle w:val="TableParagraph"/>
              <w:spacing w:line="217" w:lineRule="exact" w:before="4"/>
              <w:ind w:left="732"/>
              <w:rPr>
                <w:sz w:val="18"/>
              </w:rPr>
            </w:pPr>
            <w:r>
              <w:rPr>
                <w:rFonts w:ascii="Times New Roman"/>
                <w:sz w:val="20"/>
              </w:rPr>
              <w:t>1.</w:t>
            </w:r>
            <w:r>
              <w:rPr>
                <w:rFonts w:ascii="Times New Roman"/>
                <w:spacing w:val="10"/>
                <w:sz w:val="20"/>
              </w:rPr>
              <w:t> </w:t>
            </w:r>
            <w:r>
              <w:rPr>
                <w:sz w:val="18"/>
              </w:rPr>
              <w:t>lnstrumentos</w:t>
            </w:r>
            <w:r>
              <w:rPr>
                <w:spacing w:val="18"/>
                <w:sz w:val="18"/>
              </w:rPr>
              <w:t> </w:t>
            </w:r>
            <w:r>
              <w:rPr>
                <w:sz w:val="18"/>
              </w:rPr>
              <w:t>de</w:t>
            </w:r>
            <w:r>
              <w:rPr>
                <w:spacing w:val="-5"/>
                <w:sz w:val="18"/>
              </w:rPr>
              <w:t> </w:t>
            </w:r>
            <w:r>
              <w:rPr>
                <w:spacing w:val="-2"/>
                <w:sz w:val="18"/>
              </w:rPr>
              <w:t>patrimonlo</w:t>
            </w:r>
          </w:p>
        </w:tc>
        <w:tc>
          <w:tcPr>
            <w:tcW w:w="712" w:type="dxa"/>
          </w:tcPr>
          <w:p>
            <w:pPr>
              <w:pStyle w:val="TableParagraph"/>
              <w:rPr>
                <w:rFonts w:ascii="Times New Roman"/>
                <w:sz w:val="16"/>
              </w:rPr>
            </w:pPr>
          </w:p>
        </w:tc>
        <w:tc>
          <w:tcPr>
            <w:tcW w:w="1278" w:type="dxa"/>
          </w:tcPr>
          <w:p>
            <w:pPr>
              <w:pStyle w:val="TableParagraph"/>
              <w:spacing w:line="221" w:lineRule="exact"/>
              <w:ind w:right="196"/>
              <w:jc w:val="right"/>
              <w:rPr>
                <w:rFonts w:ascii="Times New Roman"/>
                <w:sz w:val="20"/>
              </w:rPr>
            </w:pPr>
            <w:r>
              <w:rPr>
                <w:rFonts w:ascii="Times New Roman"/>
                <w:spacing w:val="-2"/>
                <w:sz w:val="20"/>
              </w:rPr>
              <w:t>1.911.436</w:t>
            </w:r>
          </w:p>
        </w:tc>
        <w:tc>
          <w:tcPr>
            <w:tcW w:w="1744" w:type="dxa"/>
          </w:tcPr>
          <w:p>
            <w:pPr>
              <w:pStyle w:val="TableParagraph"/>
              <w:spacing w:line="221" w:lineRule="exact"/>
              <w:ind w:right="661"/>
              <w:jc w:val="right"/>
              <w:rPr>
                <w:rFonts w:ascii="Times New Roman"/>
                <w:sz w:val="20"/>
              </w:rPr>
            </w:pPr>
            <w:r>
              <w:rPr>
                <w:rFonts w:ascii="Times New Roman"/>
                <w:spacing w:val="-2"/>
                <w:sz w:val="20"/>
              </w:rPr>
              <w:t>1.911.436</w:t>
            </w:r>
          </w:p>
        </w:tc>
      </w:tr>
      <w:tr>
        <w:trPr>
          <w:trHeight w:val="333" w:hRule="atLeast"/>
        </w:trPr>
        <w:tc>
          <w:tcPr>
            <w:tcW w:w="5894" w:type="dxa"/>
          </w:tcPr>
          <w:p>
            <w:pPr>
              <w:pStyle w:val="TableParagraph"/>
              <w:spacing w:before="3"/>
              <w:ind w:left="736"/>
              <w:rPr>
                <w:sz w:val="18"/>
              </w:rPr>
            </w:pPr>
            <w:r>
              <w:rPr>
                <w:rFonts w:ascii="Times New Roman"/>
                <w:sz w:val="20"/>
              </w:rPr>
              <w:t>2.</w:t>
            </w:r>
            <w:r>
              <w:rPr>
                <w:rFonts w:ascii="Times New Roman"/>
                <w:spacing w:val="5"/>
                <w:sz w:val="20"/>
              </w:rPr>
              <w:t> </w:t>
            </w:r>
            <w:r>
              <w:rPr>
                <w:sz w:val="18"/>
              </w:rPr>
              <w:t>Creditos</w:t>
            </w:r>
            <w:r>
              <w:rPr>
                <w:spacing w:val="11"/>
                <w:sz w:val="18"/>
              </w:rPr>
              <w:t> </w:t>
            </w:r>
            <w:r>
              <w:rPr>
                <w:sz w:val="18"/>
              </w:rPr>
              <w:t>a</w:t>
            </w:r>
            <w:r>
              <w:rPr>
                <w:spacing w:val="-3"/>
                <w:sz w:val="18"/>
              </w:rPr>
              <w:t> </w:t>
            </w:r>
            <w:r>
              <w:rPr>
                <w:spacing w:val="-2"/>
                <w:sz w:val="18"/>
              </w:rPr>
              <w:t>empresas</w:t>
            </w:r>
          </w:p>
        </w:tc>
        <w:tc>
          <w:tcPr>
            <w:tcW w:w="712" w:type="dxa"/>
          </w:tcPr>
          <w:p>
            <w:pPr>
              <w:pStyle w:val="TableParagraph"/>
              <w:spacing w:line="229" w:lineRule="exact"/>
              <w:ind w:left="22" w:right="182"/>
              <w:jc w:val="center"/>
              <w:rPr>
                <w:rFonts w:ascii="Times New Roman"/>
                <w:sz w:val="20"/>
              </w:rPr>
            </w:pPr>
            <w:r>
              <w:rPr>
                <w:rFonts w:ascii="Times New Roman"/>
                <w:spacing w:val="-5"/>
                <w:sz w:val="20"/>
              </w:rPr>
              <w:t>20</w:t>
            </w:r>
          </w:p>
        </w:tc>
        <w:tc>
          <w:tcPr>
            <w:tcW w:w="1278" w:type="dxa"/>
          </w:tcPr>
          <w:p>
            <w:pPr>
              <w:pStyle w:val="TableParagraph"/>
              <w:spacing w:line="229" w:lineRule="exact"/>
              <w:ind w:right="197"/>
              <w:jc w:val="right"/>
              <w:rPr>
                <w:rFonts w:ascii="Times New Roman"/>
                <w:sz w:val="20"/>
              </w:rPr>
            </w:pPr>
            <w:r>
              <w:rPr>
                <w:rFonts w:ascii="Times New Roman"/>
                <w:spacing w:val="-2"/>
                <w:sz w:val="20"/>
              </w:rPr>
              <w:t>229.200</w:t>
            </w:r>
          </w:p>
        </w:tc>
        <w:tc>
          <w:tcPr>
            <w:tcW w:w="1744" w:type="dxa"/>
          </w:tcPr>
          <w:p>
            <w:pPr>
              <w:pStyle w:val="TableParagraph"/>
              <w:spacing w:line="229" w:lineRule="exact"/>
              <w:ind w:right="669"/>
              <w:jc w:val="right"/>
              <w:rPr>
                <w:rFonts w:ascii="Times New Roman"/>
                <w:sz w:val="20"/>
              </w:rPr>
            </w:pPr>
            <w:r>
              <w:rPr>
                <w:rFonts w:ascii="Times New Roman"/>
                <w:spacing w:val="-2"/>
                <w:sz w:val="20"/>
              </w:rPr>
              <w:t>243.181</w:t>
            </w:r>
          </w:p>
        </w:tc>
      </w:tr>
      <w:tr>
        <w:trPr>
          <w:trHeight w:val="319" w:hRule="atLeast"/>
        </w:trPr>
        <w:tc>
          <w:tcPr>
            <w:tcW w:w="5894" w:type="dxa"/>
          </w:tcPr>
          <w:p>
            <w:pPr>
              <w:pStyle w:val="TableParagraph"/>
              <w:spacing w:line="194" w:lineRule="exact" w:before="105"/>
              <w:ind w:left="361"/>
              <w:rPr>
                <w:b/>
                <w:sz w:val="18"/>
              </w:rPr>
            </w:pPr>
            <w:r>
              <w:rPr>
                <w:b/>
                <w:sz w:val="18"/>
              </w:rPr>
              <w:t>V.</w:t>
            </w:r>
            <w:r>
              <w:rPr>
                <w:b/>
                <w:spacing w:val="-8"/>
                <w:sz w:val="18"/>
              </w:rPr>
              <w:t> </w:t>
            </w:r>
            <w:r>
              <w:rPr>
                <w:b/>
                <w:sz w:val="18"/>
              </w:rPr>
              <w:t>lnversiones</w:t>
            </w:r>
            <w:r>
              <w:rPr>
                <w:b/>
                <w:spacing w:val="12"/>
                <w:sz w:val="18"/>
              </w:rPr>
              <w:t> </w:t>
            </w:r>
            <w:r>
              <w:rPr>
                <w:b/>
                <w:sz w:val="18"/>
              </w:rPr>
              <w:t>financieras</w:t>
            </w:r>
            <w:r>
              <w:rPr>
                <w:b/>
                <w:spacing w:val="7"/>
                <w:sz w:val="18"/>
              </w:rPr>
              <w:t> </w:t>
            </w:r>
            <w:r>
              <w:rPr>
                <w:b/>
                <w:sz w:val="18"/>
              </w:rPr>
              <w:t>a</w:t>
            </w:r>
            <w:r>
              <w:rPr>
                <w:b/>
                <w:spacing w:val="6"/>
                <w:sz w:val="18"/>
              </w:rPr>
              <w:t> </w:t>
            </w:r>
            <w:r>
              <w:rPr>
                <w:b/>
                <w:sz w:val="18"/>
              </w:rPr>
              <w:t>largo</w:t>
            </w:r>
            <w:r>
              <w:rPr>
                <w:b/>
                <w:spacing w:val="1"/>
                <w:sz w:val="18"/>
              </w:rPr>
              <w:t> </w:t>
            </w:r>
            <w:r>
              <w:rPr>
                <w:b/>
                <w:spacing w:val="-2"/>
                <w:sz w:val="18"/>
              </w:rPr>
              <w:t>plazo</w:t>
            </w:r>
          </w:p>
        </w:tc>
        <w:tc>
          <w:tcPr>
            <w:tcW w:w="712" w:type="dxa"/>
          </w:tcPr>
          <w:p>
            <w:pPr>
              <w:pStyle w:val="TableParagraph"/>
              <w:spacing w:line="207" w:lineRule="exact" w:before="92"/>
              <w:ind w:right="154"/>
              <w:jc w:val="center"/>
              <w:rPr>
                <w:rFonts w:ascii="Times New Roman"/>
                <w:b/>
                <w:sz w:val="19"/>
              </w:rPr>
            </w:pPr>
            <w:r>
              <w:rPr>
                <w:rFonts w:ascii="Times New Roman"/>
                <w:b/>
                <w:w w:val="109"/>
                <w:sz w:val="19"/>
              </w:rPr>
              <w:t>9</w:t>
            </w:r>
          </w:p>
        </w:tc>
        <w:tc>
          <w:tcPr>
            <w:tcW w:w="1278" w:type="dxa"/>
          </w:tcPr>
          <w:p>
            <w:pPr>
              <w:pStyle w:val="TableParagraph"/>
              <w:spacing w:line="207" w:lineRule="exact" w:before="92"/>
              <w:ind w:right="195"/>
              <w:jc w:val="right"/>
              <w:rPr>
                <w:rFonts w:ascii="Times New Roman"/>
                <w:b/>
                <w:sz w:val="19"/>
              </w:rPr>
            </w:pPr>
            <w:r>
              <w:rPr>
                <w:rFonts w:ascii="Times New Roman"/>
                <w:b/>
                <w:spacing w:val="-2"/>
                <w:w w:val="105"/>
                <w:sz w:val="19"/>
              </w:rPr>
              <w:t>827.999</w:t>
            </w:r>
          </w:p>
        </w:tc>
        <w:tc>
          <w:tcPr>
            <w:tcW w:w="1744" w:type="dxa"/>
          </w:tcPr>
          <w:p>
            <w:pPr>
              <w:pStyle w:val="TableParagraph"/>
              <w:spacing w:line="207" w:lineRule="exact" w:before="92"/>
              <w:ind w:right="657"/>
              <w:jc w:val="right"/>
              <w:rPr>
                <w:rFonts w:ascii="Times New Roman"/>
                <w:b/>
                <w:sz w:val="19"/>
              </w:rPr>
            </w:pPr>
            <w:r>
              <w:rPr>
                <w:rFonts w:ascii="Times New Roman"/>
                <w:b/>
                <w:spacing w:val="-2"/>
                <w:w w:val="105"/>
                <w:sz w:val="19"/>
              </w:rPr>
              <w:t>1.083.364</w:t>
            </w:r>
          </w:p>
        </w:tc>
      </w:tr>
      <w:tr>
        <w:trPr>
          <w:trHeight w:val="242" w:hRule="atLeast"/>
        </w:trPr>
        <w:tc>
          <w:tcPr>
            <w:tcW w:w="5894" w:type="dxa"/>
          </w:tcPr>
          <w:p>
            <w:pPr>
              <w:pStyle w:val="TableParagraph"/>
              <w:spacing w:line="219" w:lineRule="exact" w:before="3"/>
              <w:ind w:left="727"/>
              <w:rPr>
                <w:sz w:val="18"/>
              </w:rPr>
            </w:pPr>
            <w:r>
              <w:rPr>
                <w:rFonts w:ascii="Times New Roman"/>
                <w:sz w:val="20"/>
              </w:rPr>
              <w:t>1.</w:t>
            </w:r>
            <w:r>
              <w:rPr>
                <w:rFonts w:ascii="Times New Roman"/>
                <w:spacing w:val="14"/>
                <w:sz w:val="20"/>
              </w:rPr>
              <w:t> </w:t>
            </w:r>
            <w:r>
              <w:rPr>
                <w:sz w:val="18"/>
              </w:rPr>
              <w:t>lnstrumentos</w:t>
            </w:r>
            <w:r>
              <w:rPr>
                <w:spacing w:val="20"/>
                <w:sz w:val="18"/>
              </w:rPr>
              <w:t> </w:t>
            </w:r>
            <w:r>
              <w:rPr>
                <w:sz w:val="18"/>
              </w:rPr>
              <w:t>de</w:t>
            </w:r>
            <w:r>
              <w:rPr>
                <w:spacing w:val="-7"/>
                <w:sz w:val="18"/>
              </w:rPr>
              <w:t> </w:t>
            </w:r>
            <w:r>
              <w:rPr>
                <w:spacing w:val="-2"/>
                <w:sz w:val="18"/>
              </w:rPr>
              <w:t>patrimonlo</w:t>
            </w:r>
          </w:p>
        </w:tc>
        <w:tc>
          <w:tcPr>
            <w:tcW w:w="712" w:type="dxa"/>
          </w:tcPr>
          <w:p>
            <w:pPr>
              <w:pStyle w:val="TableParagraph"/>
              <w:rPr>
                <w:rFonts w:ascii="Times New Roman"/>
                <w:sz w:val="16"/>
              </w:rPr>
            </w:pPr>
          </w:p>
        </w:tc>
        <w:tc>
          <w:tcPr>
            <w:tcW w:w="1278" w:type="dxa"/>
          </w:tcPr>
          <w:p>
            <w:pPr>
              <w:pStyle w:val="TableParagraph"/>
              <w:spacing w:line="219" w:lineRule="exact" w:before="3"/>
              <w:ind w:right="203"/>
              <w:jc w:val="right"/>
              <w:rPr>
                <w:rFonts w:ascii="Times New Roman"/>
                <w:sz w:val="20"/>
              </w:rPr>
            </w:pPr>
            <w:r>
              <w:rPr>
                <w:rFonts w:ascii="Times New Roman"/>
                <w:spacing w:val="-2"/>
                <w:sz w:val="20"/>
              </w:rPr>
              <w:t>468.601</w:t>
            </w:r>
          </w:p>
        </w:tc>
        <w:tc>
          <w:tcPr>
            <w:tcW w:w="1744" w:type="dxa"/>
          </w:tcPr>
          <w:p>
            <w:pPr>
              <w:pStyle w:val="TableParagraph"/>
              <w:spacing w:line="223" w:lineRule="exact"/>
              <w:ind w:right="668"/>
              <w:jc w:val="right"/>
              <w:rPr>
                <w:rFonts w:ascii="Times New Roman"/>
                <w:sz w:val="20"/>
              </w:rPr>
            </w:pPr>
            <w:r>
              <w:rPr>
                <w:rFonts w:ascii="Times New Roman"/>
                <w:spacing w:val="-2"/>
                <w:sz w:val="20"/>
              </w:rPr>
              <w:t>468.111</w:t>
            </w:r>
          </w:p>
        </w:tc>
      </w:tr>
      <w:tr>
        <w:trPr>
          <w:trHeight w:val="240" w:hRule="atLeast"/>
        </w:trPr>
        <w:tc>
          <w:tcPr>
            <w:tcW w:w="5894" w:type="dxa"/>
          </w:tcPr>
          <w:p>
            <w:pPr>
              <w:pStyle w:val="TableParagraph"/>
              <w:spacing w:line="197" w:lineRule="exact" w:before="23"/>
              <w:ind w:left="731"/>
              <w:rPr>
                <w:sz w:val="18"/>
              </w:rPr>
            </w:pPr>
            <w:r>
              <w:rPr>
                <w:sz w:val="18"/>
              </w:rPr>
              <w:t>2.</w:t>
            </w:r>
            <w:r>
              <w:rPr>
                <w:spacing w:val="2"/>
                <w:sz w:val="18"/>
              </w:rPr>
              <w:t> </w:t>
            </w:r>
            <w:r>
              <w:rPr>
                <w:sz w:val="18"/>
              </w:rPr>
              <w:t>Creditos</w:t>
            </w:r>
            <w:r>
              <w:rPr>
                <w:spacing w:val="19"/>
                <w:sz w:val="18"/>
              </w:rPr>
              <w:t> </w:t>
            </w:r>
            <w:r>
              <w:rPr>
                <w:sz w:val="18"/>
              </w:rPr>
              <w:t>a</w:t>
            </w:r>
            <w:r>
              <w:rPr>
                <w:spacing w:val="-3"/>
                <w:sz w:val="18"/>
              </w:rPr>
              <w:t> </w:t>
            </w:r>
            <w:r>
              <w:rPr>
                <w:spacing w:val="-2"/>
                <w:sz w:val="18"/>
              </w:rPr>
              <w:t>empresas</w:t>
            </w:r>
          </w:p>
        </w:tc>
        <w:tc>
          <w:tcPr>
            <w:tcW w:w="712" w:type="dxa"/>
          </w:tcPr>
          <w:p>
            <w:pPr>
              <w:pStyle w:val="TableParagraph"/>
              <w:rPr>
                <w:rFonts w:ascii="Times New Roman"/>
                <w:sz w:val="16"/>
              </w:rPr>
            </w:pPr>
          </w:p>
        </w:tc>
        <w:tc>
          <w:tcPr>
            <w:tcW w:w="1278" w:type="dxa"/>
          </w:tcPr>
          <w:p>
            <w:pPr>
              <w:pStyle w:val="TableParagraph"/>
              <w:spacing w:line="219" w:lineRule="exact" w:before="1"/>
              <w:ind w:right="196"/>
              <w:jc w:val="right"/>
              <w:rPr>
                <w:rFonts w:ascii="Times New Roman"/>
                <w:sz w:val="20"/>
              </w:rPr>
            </w:pPr>
            <w:r>
              <w:rPr>
                <w:rFonts w:ascii="Times New Roman"/>
                <w:spacing w:val="-2"/>
                <w:sz w:val="20"/>
              </w:rPr>
              <w:t>352.600</w:t>
            </w:r>
          </w:p>
        </w:tc>
        <w:tc>
          <w:tcPr>
            <w:tcW w:w="1744" w:type="dxa"/>
          </w:tcPr>
          <w:p>
            <w:pPr>
              <w:pStyle w:val="TableParagraph"/>
              <w:spacing w:line="219" w:lineRule="exact" w:before="1"/>
              <w:ind w:right="647"/>
              <w:jc w:val="right"/>
              <w:rPr>
                <w:rFonts w:ascii="Times New Roman"/>
                <w:sz w:val="20"/>
              </w:rPr>
            </w:pPr>
            <w:r>
              <w:rPr>
                <w:rFonts w:ascii="Times New Roman"/>
                <w:spacing w:val="-2"/>
                <w:sz w:val="20"/>
              </w:rPr>
              <w:t>608.455</w:t>
            </w:r>
          </w:p>
        </w:tc>
      </w:tr>
      <w:tr>
        <w:trPr>
          <w:trHeight w:val="333" w:hRule="atLeast"/>
        </w:trPr>
        <w:tc>
          <w:tcPr>
            <w:tcW w:w="5894" w:type="dxa"/>
          </w:tcPr>
          <w:p>
            <w:pPr>
              <w:pStyle w:val="TableParagraph"/>
              <w:spacing w:before="5"/>
              <w:ind w:left="736"/>
              <w:rPr>
                <w:sz w:val="18"/>
              </w:rPr>
            </w:pPr>
            <w:r>
              <w:rPr>
                <w:rFonts w:ascii="Times New Roman"/>
                <w:sz w:val="20"/>
              </w:rPr>
              <w:t>5. </w:t>
            </w:r>
            <w:r>
              <w:rPr>
                <w:sz w:val="18"/>
              </w:rPr>
              <w:t>Otros</w:t>
            </w:r>
            <w:r>
              <w:rPr>
                <w:spacing w:val="9"/>
                <w:sz w:val="18"/>
              </w:rPr>
              <w:t> </w:t>
            </w:r>
            <w:r>
              <w:rPr>
                <w:sz w:val="18"/>
              </w:rPr>
              <w:t>actives</w:t>
            </w:r>
            <w:r>
              <w:rPr>
                <w:spacing w:val="3"/>
                <w:sz w:val="18"/>
              </w:rPr>
              <w:t> </w:t>
            </w:r>
            <w:r>
              <w:rPr>
                <w:spacing w:val="-2"/>
                <w:sz w:val="18"/>
              </w:rPr>
              <w:t>financieros</w:t>
            </w:r>
          </w:p>
        </w:tc>
        <w:tc>
          <w:tcPr>
            <w:tcW w:w="712" w:type="dxa"/>
          </w:tcPr>
          <w:p>
            <w:pPr>
              <w:pStyle w:val="TableParagraph"/>
              <w:rPr>
                <w:rFonts w:ascii="Times New Roman"/>
                <w:sz w:val="18"/>
              </w:rPr>
            </w:pPr>
          </w:p>
        </w:tc>
        <w:tc>
          <w:tcPr>
            <w:tcW w:w="1278" w:type="dxa"/>
          </w:tcPr>
          <w:p>
            <w:pPr>
              <w:pStyle w:val="TableParagraph"/>
              <w:spacing w:before="1"/>
              <w:ind w:right="184"/>
              <w:jc w:val="right"/>
              <w:rPr>
                <w:rFonts w:ascii="Times New Roman"/>
                <w:sz w:val="20"/>
              </w:rPr>
            </w:pPr>
            <w:r>
              <w:rPr>
                <w:rFonts w:ascii="Times New Roman"/>
                <w:spacing w:val="-2"/>
                <w:sz w:val="20"/>
              </w:rPr>
              <w:t>6.798</w:t>
            </w:r>
          </w:p>
        </w:tc>
        <w:tc>
          <w:tcPr>
            <w:tcW w:w="1744" w:type="dxa"/>
          </w:tcPr>
          <w:p>
            <w:pPr>
              <w:pStyle w:val="TableParagraph"/>
              <w:spacing w:before="1"/>
              <w:ind w:right="650"/>
              <w:jc w:val="right"/>
              <w:rPr>
                <w:rFonts w:ascii="Times New Roman"/>
                <w:sz w:val="20"/>
              </w:rPr>
            </w:pPr>
            <w:r>
              <w:rPr>
                <w:rFonts w:ascii="Times New Roman"/>
                <w:spacing w:val="-2"/>
                <w:sz w:val="20"/>
              </w:rPr>
              <w:t>6.798</w:t>
            </w:r>
          </w:p>
        </w:tc>
      </w:tr>
      <w:tr>
        <w:trPr>
          <w:trHeight w:val="483" w:hRule="atLeast"/>
        </w:trPr>
        <w:tc>
          <w:tcPr>
            <w:tcW w:w="5894" w:type="dxa"/>
          </w:tcPr>
          <w:p>
            <w:pPr>
              <w:pStyle w:val="TableParagraph"/>
              <w:spacing w:before="103"/>
              <w:ind w:left="361"/>
              <w:rPr>
                <w:b/>
                <w:sz w:val="18"/>
              </w:rPr>
            </w:pPr>
            <w:r>
              <w:rPr>
                <w:b/>
                <w:sz w:val="18"/>
              </w:rPr>
              <w:t>VI.</w:t>
            </w:r>
            <w:r>
              <w:rPr>
                <w:b/>
                <w:spacing w:val="1"/>
                <w:sz w:val="18"/>
              </w:rPr>
              <w:t> </w:t>
            </w:r>
            <w:r>
              <w:rPr>
                <w:b/>
                <w:sz w:val="18"/>
              </w:rPr>
              <w:t>Activos</w:t>
            </w:r>
            <w:r>
              <w:rPr>
                <w:b/>
                <w:spacing w:val="1"/>
                <w:sz w:val="18"/>
              </w:rPr>
              <w:t> </w:t>
            </w:r>
            <w:r>
              <w:rPr>
                <w:b/>
                <w:sz w:val="18"/>
              </w:rPr>
              <w:t>por</w:t>
            </w:r>
            <w:r>
              <w:rPr>
                <w:b/>
                <w:spacing w:val="-2"/>
                <w:sz w:val="18"/>
              </w:rPr>
              <w:t> </w:t>
            </w:r>
            <w:r>
              <w:rPr>
                <w:b/>
                <w:sz w:val="18"/>
              </w:rPr>
              <w:t>impuesto</w:t>
            </w:r>
            <w:r>
              <w:rPr>
                <w:b/>
                <w:spacing w:val="9"/>
                <w:sz w:val="18"/>
              </w:rPr>
              <w:t> </w:t>
            </w:r>
            <w:r>
              <w:rPr>
                <w:b/>
                <w:spacing w:val="-2"/>
                <w:sz w:val="18"/>
              </w:rPr>
              <w:t>diferido</w:t>
            </w:r>
          </w:p>
        </w:tc>
        <w:tc>
          <w:tcPr>
            <w:tcW w:w="712" w:type="dxa"/>
          </w:tcPr>
          <w:p>
            <w:pPr>
              <w:pStyle w:val="TableParagraph"/>
              <w:spacing w:before="90"/>
              <w:ind w:left="26" w:right="182"/>
              <w:jc w:val="center"/>
              <w:rPr>
                <w:rFonts w:ascii="Times New Roman"/>
                <w:b/>
                <w:sz w:val="19"/>
              </w:rPr>
            </w:pPr>
            <w:r>
              <w:rPr>
                <w:rFonts w:ascii="Times New Roman"/>
                <w:b/>
                <w:spacing w:val="-5"/>
                <w:w w:val="105"/>
                <w:sz w:val="19"/>
              </w:rPr>
              <w:t>17</w:t>
            </w:r>
          </w:p>
        </w:tc>
        <w:tc>
          <w:tcPr>
            <w:tcW w:w="1278" w:type="dxa"/>
          </w:tcPr>
          <w:p>
            <w:pPr>
              <w:pStyle w:val="TableParagraph"/>
              <w:spacing w:before="90"/>
              <w:ind w:right="199"/>
              <w:jc w:val="right"/>
              <w:rPr>
                <w:rFonts w:ascii="Times New Roman"/>
                <w:b/>
                <w:sz w:val="19"/>
              </w:rPr>
            </w:pPr>
            <w:r>
              <w:rPr>
                <w:rFonts w:ascii="Times New Roman"/>
                <w:b/>
                <w:spacing w:val="-2"/>
                <w:w w:val="105"/>
                <w:sz w:val="19"/>
              </w:rPr>
              <w:t>307.077</w:t>
            </w:r>
          </w:p>
        </w:tc>
        <w:tc>
          <w:tcPr>
            <w:tcW w:w="1744" w:type="dxa"/>
          </w:tcPr>
          <w:p>
            <w:pPr>
              <w:pStyle w:val="TableParagraph"/>
              <w:spacing w:before="90"/>
              <w:ind w:right="654"/>
              <w:jc w:val="right"/>
              <w:rPr>
                <w:rFonts w:ascii="Times New Roman"/>
                <w:b/>
                <w:sz w:val="19"/>
              </w:rPr>
            </w:pPr>
            <w:r>
              <w:rPr>
                <w:rFonts w:ascii="Times New Roman"/>
                <w:b/>
                <w:spacing w:val="-2"/>
                <w:w w:val="105"/>
                <w:sz w:val="19"/>
              </w:rPr>
              <w:t>986.692</w:t>
            </w:r>
          </w:p>
        </w:tc>
      </w:tr>
      <w:tr>
        <w:trPr>
          <w:trHeight w:val="225" w:hRule="atLeast"/>
        </w:trPr>
        <w:tc>
          <w:tcPr>
            <w:tcW w:w="6606" w:type="dxa"/>
            <w:gridSpan w:val="2"/>
          </w:tcPr>
          <w:p>
            <w:pPr>
              <w:pStyle w:val="TableParagraph"/>
              <w:spacing w:line="187" w:lineRule="exact" w:before="27"/>
              <w:ind w:left="2852" w:right="2917"/>
              <w:jc w:val="center"/>
              <w:rPr>
                <w:b/>
                <w:sz w:val="18"/>
              </w:rPr>
            </w:pPr>
            <w:r>
              <w:rPr>
                <w:b/>
                <w:sz w:val="18"/>
              </w:rPr>
              <w:t>TOTAL</w:t>
            </w:r>
            <w:r>
              <w:rPr>
                <w:b/>
                <w:spacing w:val="1"/>
                <w:sz w:val="18"/>
              </w:rPr>
              <w:t> </w:t>
            </w:r>
            <w:r>
              <w:rPr>
                <w:b/>
                <w:spacing w:val="-10"/>
                <w:sz w:val="18"/>
              </w:rPr>
              <w:t>A</w:t>
            </w:r>
          </w:p>
        </w:tc>
        <w:tc>
          <w:tcPr>
            <w:tcW w:w="3022" w:type="dxa"/>
            <w:gridSpan w:val="2"/>
            <w:tcBorders>
              <w:top w:val="single" w:sz="8" w:space="0" w:color="000000"/>
            </w:tcBorders>
          </w:tcPr>
          <w:p>
            <w:pPr>
              <w:pStyle w:val="TableParagraph"/>
              <w:tabs>
                <w:tab w:pos="1459" w:val="left" w:leader="none"/>
                <w:tab w:pos="3017" w:val="left" w:leader="none"/>
              </w:tabs>
              <w:spacing w:line="200" w:lineRule="exact" w:before="14"/>
              <w:rPr>
                <w:rFonts w:ascii="Times New Roman"/>
                <w:b/>
                <w:sz w:val="19"/>
              </w:rPr>
            </w:pPr>
            <w:r>
              <w:rPr>
                <w:rFonts w:ascii="Times New Roman"/>
                <w:b/>
                <w:spacing w:val="36"/>
                <w:w w:val="105"/>
                <w:sz w:val="19"/>
                <w:u w:val="single"/>
              </w:rPr>
              <w:t>  </w:t>
            </w:r>
            <w:r>
              <w:rPr>
                <w:rFonts w:ascii="Times New Roman"/>
                <w:b/>
                <w:spacing w:val="-2"/>
                <w:w w:val="105"/>
                <w:sz w:val="19"/>
                <w:u w:val="single"/>
              </w:rPr>
              <w:t>15.613.611</w:t>
            </w:r>
            <w:r>
              <w:rPr>
                <w:rFonts w:ascii="Times New Roman"/>
                <w:b/>
                <w:sz w:val="19"/>
                <w:u w:val="single"/>
              </w:rPr>
              <w:tab/>
            </w:r>
            <w:r>
              <w:rPr>
                <w:rFonts w:ascii="Times New Roman"/>
                <w:b/>
                <w:spacing w:val="-2"/>
                <w:w w:val="105"/>
                <w:sz w:val="19"/>
                <w:u w:val="single"/>
              </w:rPr>
              <w:t>18.662.257</w:t>
            </w:r>
            <w:r>
              <w:rPr>
                <w:rFonts w:ascii="Times New Roman"/>
                <w:b/>
                <w:sz w:val="19"/>
                <w:u w:val="single"/>
              </w:rPr>
              <w:tab/>
            </w:r>
          </w:p>
        </w:tc>
      </w:tr>
      <w:tr>
        <w:trPr>
          <w:trHeight w:val="577" w:hRule="atLeast"/>
        </w:trPr>
        <w:tc>
          <w:tcPr>
            <w:tcW w:w="5894" w:type="dxa"/>
          </w:tcPr>
          <w:p>
            <w:pPr>
              <w:pStyle w:val="TableParagraph"/>
              <w:spacing w:before="9"/>
              <w:rPr>
                <w:b/>
                <w:sz w:val="23"/>
              </w:rPr>
            </w:pPr>
          </w:p>
          <w:p>
            <w:pPr>
              <w:pStyle w:val="TableParagraph"/>
              <w:ind w:left="50"/>
              <w:rPr>
                <w:b/>
                <w:sz w:val="18"/>
              </w:rPr>
            </w:pPr>
            <w:r>
              <w:rPr>
                <w:b/>
                <w:w w:val="105"/>
                <w:sz w:val="18"/>
              </w:rPr>
              <w:t>B)</w:t>
            </w:r>
            <w:r>
              <w:rPr>
                <w:b/>
                <w:spacing w:val="39"/>
                <w:w w:val="105"/>
                <w:sz w:val="18"/>
              </w:rPr>
              <w:t> </w:t>
            </w:r>
            <w:r>
              <w:rPr>
                <w:b/>
                <w:w w:val="105"/>
                <w:sz w:val="18"/>
              </w:rPr>
              <w:t>ACTIVO</w:t>
            </w:r>
            <w:r>
              <w:rPr>
                <w:b/>
                <w:spacing w:val="-9"/>
                <w:w w:val="105"/>
                <w:sz w:val="18"/>
              </w:rPr>
              <w:t> </w:t>
            </w:r>
            <w:r>
              <w:rPr>
                <w:b/>
                <w:spacing w:val="-2"/>
                <w:w w:val="105"/>
                <w:sz w:val="18"/>
              </w:rPr>
              <w:t>CORRIENTE.</w:t>
            </w:r>
          </w:p>
        </w:tc>
        <w:tc>
          <w:tcPr>
            <w:tcW w:w="712" w:type="dxa"/>
          </w:tcPr>
          <w:p>
            <w:pPr>
              <w:pStyle w:val="TableParagraph"/>
              <w:rPr>
                <w:rFonts w:ascii="Times New Roman"/>
                <w:sz w:val="18"/>
              </w:rPr>
            </w:pPr>
          </w:p>
        </w:tc>
        <w:tc>
          <w:tcPr>
            <w:tcW w:w="1278" w:type="dxa"/>
          </w:tcPr>
          <w:p>
            <w:pPr>
              <w:pStyle w:val="TableParagraph"/>
              <w:rPr>
                <w:rFonts w:ascii="Times New Roman"/>
                <w:sz w:val="18"/>
              </w:rPr>
            </w:pPr>
          </w:p>
        </w:tc>
        <w:tc>
          <w:tcPr>
            <w:tcW w:w="1744" w:type="dxa"/>
          </w:tcPr>
          <w:p>
            <w:pPr>
              <w:pStyle w:val="TableParagraph"/>
              <w:rPr>
                <w:rFonts w:ascii="Times New Roman"/>
                <w:sz w:val="18"/>
              </w:rPr>
            </w:pPr>
          </w:p>
        </w:tc>
      </w:tr>
      <w:tr>
        <w:trPr>
          <w:trHeight w:val="327" w:hRule="atLeast"/>
        </w:trPr>
        <w:tc>
          <w:tcPr>
            <w:tcW w:w="5894" w:type="dxa"/>
          </w:tcPr>
          <w:p>
            <w:pPr>
              <w:pStyle w:val="TableParagraph"/>
              <w:spacing w:line="217" w:lineRule="exact" w:before="90"/>
              <w:ind w:left="352"/>
              <w:rPr>
                <w:b/>
                <w:sz w:val="18"/>
              </w:rPr>
            </w:pPr>
            <w:r>
              <w:rPr>
                <w:spacing w:val="-2"/>
                <w:w w:val="105"/>
                <w:sz w:val="20"/>
              </w:rPr>
              <w:t>II.</w:t>
            </w:r>
            <w:r>
              <w:rPr>
                <w:spacing w:val="-18"/>
                <w:w w:val="105"/>
                <w:sz w:val="20"/>
              </w:rPr>
              <w:t> </w:t>
            </w:r>
            <w:r>
              <w:rPr>
                <w:b/>
                <w:spacing w:val="-2"/>
                <w:w w:val="105"/>
                <w:sz w:val="18"/>
              </w:rPr>
              <w:t>Existencias.</w:t>
            </w:r>
          </w:p>
        </w:tc>
        <w:tc>
          <w:tcPr>
            <w:tcW w:w="712" w:type="dxa"/>
          </w:tcPr>
          <w:p>
            <w:pPr>
              <w:pStyle w:val="TableParagraph"/>
              <w:spacing w:line="212" w:lineRule="exact" w:before="96"/>
              <w:ind w:left="16" w:right="182"/>
              <w:jc w:val="center"/>
              <w:rPr>
                <w:rFonts w:ascii="Times New Roman"/>
                <w:b/>
                <w:sz w:val="19"/>
              </w:rPr>
            </w:pPr>
            <w:r>
              <w:rPr>
                <w:rFonts w:ascii="Times New Roman"/>
                <w:b/>
                <w:spacing w:val="-5"/>
                <w:sz w:val="19"/>
              </w:rPr>
              <w:t>11</w:t>
            </w:r>
          </w:p>
        </w:tc>
        <w:tc>
          <w:tcPr>
            <w:tcW w:w="1278" w:type="dxa"/>
          </w:tcPr>
          <w:p>
            <w:pPr>
              <w:pStyle w:val="TableParagraph"/>
              <w:spacing w:line="207" w:lineRule="exact" w:before="100"/>
              <w:ind w:right="201"/>
              <w:jc w:val="right"/>
              <w:rPr>
                <w:rFonts w:ascii="Times New Roman"/>
                <w:b/>
                <w:sz w:val="19"/>
              </w:rPr>
            </w:pPr>
            <w:r>
              <w:rPr>
                <w:rFonts w:ascii="Times New Roman"/>
                <w:b/>
                <w:spacing w:val="-2"/>
                <w:w w:val="105"/>
                <w:sz w:val="19"/>
              </w:rPr>
              <w:t>5.219.231</w:t>
            </w:r>
          </w:p>
        </w:tc>
        <w:tc>
          <w:tcPr>
            <w:tcW w:w="1744" w:type="dxa"/>
          </w:tcPr>
          <w:p>
            <w:pPr>
              <w:pStyle w:val="TableParagraph"/>
              <w:spacing w:line="212" w:lineRule="exact" w:before="96"/>
              <w:ind w:right="663"/>
              <w:jc w:val="right"/>
              <w:rPr>
                <w:rFonts w:ascii="Times New Roman"/>
                <w:b/>
                <w:sz w:val="19"/>
              </w:rPr>
            </w:pPr>
            <w:r>
              <w:rPr>
                <w:rFonts w:ascii="Times New Roman"/>
                <w:b/>
                <w:spacing w:val="-2"/>
                <w:w w:val="105"/>
                <w:sz w:val="19"/>
              </w:rPr>
              <w:t>3.891.100</w:t>
            </w:r>
          </w:p>
        </w:tc>
      </w:tr>
      <w:tr>
        <w:trPr>
          <w:trHeight w:val="238" w:hRule="atLeast"/>
        </w:trPr>
        <w:tc>
          <w:tcPr>
            <w:tcW w:w="5894" w:type="dxa"/>
          </w:tcPr>
          <w:p>
            <w:pPr>
              <w:pStyle w:val="TableParagraph"/>
              <w:spacing w:line="214" w:lineRule="exact" w:before="4"/>
              <w:ind w:left="727"/>
              <w:rPr>
                <w:sz w:val="18"/>
              </w:rPr>
            </w:pPr>
            <w:r>
              <w:rPr>
                <w:rFonts w:ascii="Times New Roman"/>
                <w:w w:val="105"/>
                <w:sz w:val="20"/>
              </w:rPr>
              <w:t>1.</w:t>
            </w:r>
            <w:r>
              <w:rPr>
                <w:rFonts w:ascii="Times New Roman"/>
                <w:spacing w:val="5"/>
                <w:w w:val="105"/>
                <w:sz w:val="20"/>
              </w:rPr>
              <w:t> </w:t>
            </w:r>
            <w:r>
              <w:rPr>
                <w:spacing w:val="-2"/>
                <w:w w:val="105"/>
                <w:sz w:val="18"/>
              </w:rPr>
              <w:t>Comerciales</w:t>
            </w:r>
          </w:p>
        </w:tc>
        <w:tc>
          <w:tcPr>
            <w:tcW w:w="712" w:type="dxa"/>
          </w:tcPr>
          <w:p>
            <w:pPr>
              <w:pStyle w:val="TableParagraph"/>
              <w:rPr>
                <w:rFonts w:ascii="Times New Roman"/>
                <w:sz w:val="16"/>
              </w:rPr>
            </w:pPr>
          </w:p>
        </w:tc>
        <w:tc>
          <w:tcPr>
            <w:tcW w:w="1278" w:type="dxa"/>
          </w:tcPr>
          <w:p>
            <w:pPr>
              <w:pStyle w:val="TableParagraph"/>
              <w:spacing w:line="218" w:lineRule="exact"/>
              <w:ind w:right="183"/>
              <w:jc w:val="right"/>
              <w:rPr>
                <w:rFonts w:ascii="Times New Roman"/>
                <w:sz w:val="20"/>
              </w:rPr>
            </w:pPr>
            <w:r>
              <w:rPr>
                <w:rFonts w:ascii="Times New Roman"/>
                <w:spacing w:val="-2"/>
                <w:sz w:val="20"/>
              </w:rPr>
              <w:t>1.005.945</w:t>
            </w:r>
          </w:p>
        </w:tc>
        <w:tc>
          <w:tcPr>
            <w:tcW w:w="1744" w:type="dxa"/>
          </w:tcPr>
          <w:p>
            <w:pPr>
              <w:pStyle w:val="TableParagraph"/>
              <w:spacing w:line="218" w:lineRule="exact"/>
              <w:ind w:right="652"/>
              <w:jc w:val="right"/>
              <w:rPr>
                <w:rFonts w:ascii="Times New Roman"/>
                <w:sz w:val="20"/>
              </w:rPr>
            </w:pPr>
            <w:r>
              <w:rPr>
                <w:rFonts w:ascii="Times New Roman"/>
                <w:spacing w:val="-2"/>
                <w:sz w:val="20"/>
              </w:rPr>
              <w:t>571.186</w:t>
            </w:r>
          </w:p>
        </w:tc>
      </w:tr>
      <w:tr>
        <w:trPr>
          <w:trHeight w:val="240" w:hRule="atLeast"/>
        </w:trPr>
        <w:tc>
          <w:tcPr>
            <w:tcW w:w="5894" w:type="dxa"/>
          </w:tcPr>
          <w:p>
            <w:pPr>
              <w:pStyle w:val="TableParagraph"/>
              <w:spacing w:line="214" w:lineRule="exact" w:before="5"/>
              <w:ind w:left="736"/>
              <w:rPr>
                <w:sz w:val="18"/>
              </w:rPr>
            </w:pPr>
            <w:r>
              <w:rPr>
                <w:rFonts w:ascii="Times New Roman"/>
                <w:sz w:val="20"/>
              </w:rPr>
              <w:t>2.</w:t>
            </w:r>
            <w:r>
              <w:rPr>
                <w:rFonts w:ascii="Times New Roman"/>
                <w:spacing w:val="1"/>
                <w:sz w:val="20"/>
              </w:rPr>
              <w:t> </w:t>
            </w:r>
            <w:r>
              <w:rPr>
                <w:sz w:val="18"/>
              </w:rPr>
              <w:t>Materias</w:t>
            </w:r>
            <w:r>
              <w:rPr>
                <w:spacing w:val="9"/>
                <w:sz w:val="18"/>
              </w:rPr>
              <w:t> </w:t>
            </w:r>
            <w:r>
              <w:rPr>
                <w:sz w:val="18"/>
              </w:rPr>
              <w:t>primas</w:t>
            </w:r>
            <w:r>
              <w:rPr>
                <w:spacing w:val="9"/>
                <w:sz w:val="18"/>
              </w:rPr>
              <w:t> </w:t>
            </w:r>
            <w:r>
              <w:rPr>
                <w:sz w:val="18"/>
              </w:rPr>
              <w:t>y</w:t>
            </w:r>
            <w:r>
              <w:rPr>
                <w:spacing w:val="-5"/>
                <w:sz w:val="18"/>
              </w:rPr>
              <w:t> </w:t>
            </w:r>
            <w:r>
              <w:rPr>
                <w:sz w:val="18"/>
              </w:rPr>
              <w:t>otros</w:t>
            </w:r>
            <w:r>
              <w:rPr>
                <w:spacing w:val="7"/>
                <w:sz w:val="18"/>
              </w:rPr>
              <w:t> </w:t>
            </w:r>
            <w:r>
              <w:rPr>
                <w:spacing w:val="-2"/>
                <w:sz w:val="18"/>
              </w:rPr>
              <w:t>aprovisionamientos.</w:t>
            </w:r>
          </w:p>
        </w:tc>
        <w:tc>
          <w:tcPr>
            <w:tcW w:w="712" w:type="dxa"/>
          </w:tcPr>
          <w:p>
            <w:pPr>
              <w:pStyle w:val="TableParagraph"/>
              <w:rPr>
                <w:rFonts w:ascii="Times New Roman"/>
                <w:sz w:val="16"/>
              </w:rPr>
            </w:pPr>
          </w:p>
        </w:tc>
        <w:tc>
          <w:tcPr>
            <w:tcW w:w="1278" w:type="dxa"/>
          </w:tcPr>
          <w:p>
            <w:pPr>
              <w:pStyle w:val="TableParagraph"/>
              <w:spacing w:line="220" w:lineRule="exact"/>
              <w:ind w:right="188"/>
              <w:jc w:val="right"/>
              <w:rPr>
                <w:rFonts w:ascii="Times New Roman"/>
                <w:sz w:val="20"/>
              </w:rPr>
            </w:pPr>
            <w:r>
              <w:rPr>
                <w:rFonts w:ascii="Times New Roman"/>
                <w:spacing w:val="-2"/>
                <w:sz w:val="20"/>
              </w:rPr>
              <w:t>3,804.297</w:t>
            </w:r>
          </w:p>
        </w:tc>
        <w:tc>
          <w:tcPr>
            <w:tcW w:w="1744" w:type="dxa"/>
          </w:tcPr>
          <w:p>
            <w:pPr>
              <w:pStyle w:val="TableParagraph"/>
              <w:spacing w:line="219" w:lineRule="exact" w:before="1"/>
              <w:ind w:right="650"/>
              <w:jc w:val="right"/>
              <w:rPr>
                <w:rFonts w:ascii="Times New Roman"/>
                <w:sz w:val="20"/>
              </w:rPr>
            </w:pPr>
            <w:r>
              <w:rPr>
                <w:rFonts w:ascii="Times New Roman"/>
                <w:spacing w:val="-2"/>
                <w:sz w:val="20"/>
              </w:rPr>
              <w:t>2.997.477</w:t>
            </w:r>
          </w:p>
        </w:tc>
      </w:tr>
      <w:tr>
        <w:trPr>
          <w:trHeight w:val="237" w:hRule="atLeast"/>
        </w:trPr>
        <w:tc>
          <w:tcPr>
            <w:tcW w:w="5894" w:type="dxa"/>
          </w:tcPr>
          <w:p>
            <w:pPr>
              <w:pStyle w:val="TableParagraph"/>
              <w:spacing w:line="217" w:lineRule="exact" w:before="1"/>
              <w:ind w:left="733"/>
              <w:rPr>
                <w:sz w:val="18"/>
              </w:rPr>
            </w:pPr>
            <w:r>
              <w:rPr>
                <w:rFonts w:ascii="Times New Roman"/>
                <w:sz w:val="20"/>
              </w:rPr>
              <w:t>3.</w:t>
            </w:r>
            <w:r>
              <w:rPr>
                <w:rFonts w:ascii="Times New Roman"/>
                <w:spacing w:val="2"/>
                <w:sz w:val="20"/>
              </w:rPr>
              <w:t> </w:t>
            </w:r>
            <w:r>
              <w:rPr>
                <w:sz w:val="18"/>
              </w:rPr>
              <w:t>Subproductos,</w:t>
            </w:r>
            <w:r>
              <w:rPr>
                <w:spacing w:val="18"/>
                <w:sz w:val="18"/>
              </w:rPr>
              <w:t> </w:t>
            </w:r>
            <w:r>
              <w:rPr>
                <w:sz w:val="18"/>
              </w:rPr>
              <w:t>residues</w:t>
            </w:r>
            <w:r>
              <w:rPr>
                <w:spacing w:val="6"/>
                <w:sz w:val="18"/>
              </w:rPr>
              <w:t> </w:t>
            </w:r>
            <w:r>
              <w:rPr>
                <w:sz w:val="18"/>
              </w:rPr>
              <w:t>y</w:t>
            </w:r>
            <w:r>
              <w:rPr>
                <w:spacing w:val="-3"/>
                <w:sz w:val="18"/>
              </w:rPr>
              <w:t> </w:t>
            </w:r>
            <w:r>
              <w:rPr>
                <w:sz w:val="18"/>
              </w:rPr>
              <w:t>materiales</w:t>
            </w:r>
            <w:r>
              <w:rPr>
                <w:spacing w:val="6"/>
                <w:sz w:val="18"/>
              </w:rPr>
              <w:t> </w:t>
            </w:r>
            <w:r>
              <w:rPr>
                <w:spacing w:val="-2"/>
                <w:sz w:val="18"/>
              </w:rPr>
              <w:t>recuperados</w:t>
            </w:r>
          </w:p>
        </w:tc>
        <w:tc>
          <w:tcPr>
            <w:tcW w:w="712" w:type="dxa"/>
          </w:tcPr>
          <w:p>
            <w:pPr>
              <w:pStyle w:val="TableParagraph"/>
              <w:rPr>
                <w:rFonts w:ascii="Times New Roman"/>
                <w:sz w:val="16"/>
              </w:rPr>
            </w:pPr>
          </w:p>
        </w:tc>
        <w:tc>
          <w:tcPr>
            <w:tcW w:w="1278" w:type="dxa"/>
          </w:tcPr>
          <w:p>
            <w:pPr>
              <w:pStyle w:val="TableParagraph"/>
              <w:spacing w:line="217" w:lineRule="exact" w:before="1"/>
              <w:ind w:right="188"/>
              <w:jc w:val="right"/>
              <w:rPr>
                <w:rFonts w:ascii="Times New Roman"/>
                <w:sz w:val="20"/>
              </w:rPr>
            </w:pPr>
            <w:r>
              <w:rPr>
                <w:rFonts w:ascii="Times New Roman"/>
                <w:spacing w:val="-2"/>
                <w:sz w:val="20"/>
              </w:rPr>
              <w:t>249.394</w:t>
            </w:r>
          </w:p>
        </w:tc>
        <w:tc>
          <w:tcPr>
            <w:tcW w:w="1744" w:type="dxa"/>
          </w:tcPr>
          <w:p>
            <w:pPr>
              <w:pStyle w:val="TableParagraph"/>
              <w:spacing w:line="218" w:lineRule="exact"/>
              <w:ind w:right="662"/>
              <w:jc w:val="right"/>
              <w:rPr>
                <w:rFonts w:ascii="Times New Roman"/>
                <w:sz w:val="20"/>
              </w:rPr>
            </w:pPr>
            <w:r>
              <w:rPr>
                <w:rFonts w:ascii="Times New Roman"/>
                <w:spacing w:val="-2"/>
                <w:sz w:val="20"/>
              </w:rPr>
              <w:t>162.121</w:t>
            </w:r>
          </w:p>
        </w:tc>
      </w:tr>
      <w:tr>
        <w:trPr>
          <w:trHeight w:val="245" w:hRule="atLeast"/>
        </w:trPr>
        <w:tc>
          <w:tcPr>
            <w:tcW w:w="5894" w:type="dxa"/>
          </w:tcPr>
          <w:p>
            <w:pPr>
              <w:pStyle w:val="TableParagraph"/>
              <w:spacing w:line="217" w:lineRule="exact" w:before="8"/>
              <w:ind w:left="737"/>
              <w:rPr>
                <w:sz w:val="18"/>
              </w:rPr>
            </w:pPr>
            <w:r>
              <w:rPr>
                <w:rFonts w:ascii="Times New Roman"/>
                <w:sz w:val="20"/>
              </w:rPr>
              <w:t>4.</w:t>
            </w:r>
            <w:r>
              <w:rPr>
                <w:rFonts w:ascii="Times New Roman"/>
                <w:spacing w:val="2"/>
                <w:sz w:val="20"/>
              </w:rPr>
              <w:t> </w:t>
            </w:r>
            <w:r>
              <w:rPr>
                <w:sz w:val="18"/>
              </w:rPr>
              <w:t>Productos</w:t>
            </w:r>
            <w:r>
              <w:rPr>
                <w:spacing w:val="9"/>
                <w:sz w:val="18"/>
              </w:rPr>
              <w:t> </w:t>
            </w:r>
            <w:r>
              <w:rPr>
                <w:spacing w:val="-2"/>
                <w:sz w:val="18"/>
              </w:rPr>
              <w:t>terminados.</w:t>
            </w:r>
          </w:p>
        </w:tc>
        <w:tc>
          <w:tcPr>
            <w:tcW w:w="712" w:type="dxa"/>
          </w:tcPr>
          <w:p>
            <w:pPr>
              <w:pStyle w:val="TableParagraph"/>
              <w:rPr>
                <w:rFonts w:ascii="Times New Roman"/>
                <w:sz w:val="16"/>
              </w:rPr>
            </w:pPr>
          </w:p>
        </w:tc>
        <w:tc>
          <w:tcPr>
            <w:tcW w:w="1278" w:type="dxa"/>
          </w:tcPr>
          <w:p>
            <w:pPr>
              <w:pStyle w:val="TableParagraph"/>
              <w:spacing w:line="222" w:lineRule="exact" w:before="3"/>
              <w:ind w:right="190"/>
              <w:jc w:val="right"/>
              <w:rPr>
                <w:rFonts w:ascii="Times New Roman"/>
                <w:sz w:val="20"/>
              </w:rPr>
            </w:pPr>
            <w:r>
              <w:rPr>
                <w:rFonts w:ascii="Times New Roman"/>
                <w:spacing w:val="-2"/>
                <w:sz w:val="20"/>
              </w:rPr>
              <w:t>134.304</w:t>
            </w:r>
          </w:p>
        </w:tc>
        <w:tc>
          <w:tcPr>
            <w:tcW w:w="1744" w:type="dxa"/>
          </w:tcPr>
          <w:p>
            <w:pPr>
              <w:pStyle w:val="TableParagraph"/>
              <w:spacing w:line="225" w:lineRule="exact"/>
              <w:ind w:right="662"/>
              <w:jc w:val="right"/>
              <w:rPr>
                <w:rFonts w:ascii="Times New Roman"/>
                <w:sz w:val="20"/>
              </w:rPr>
            </w:pPr>
            <w:r>
              <w:rPr>
                <w:rFonts w:ascii="Times New Roman"/>
                <w:spacing w:val="-2"/>
                <w:sz w:val="20"/>
              </w:rPr>
              <w:t>154.951</w:t>
            </w:r>
          </w:p>
        </w:tc>
      </w:tr>
      <w:tr>
        <w:trPr>
          <w:trHeight w:val="240" w:hRule="atLeast"/>
        </w:trPr>
        <w:tc>
          <w:tcPr>
            <w:tcW w:w="5894" w:type="dxa"/>
          </w:tcPr>
          <w:p>
            <w:pPr>
              <w:pStyle w:val="TableParagraph"/>
              <w:spacing w:line="217" w:lineRule="exact" w:before="3"/>
              <w:ind w:left="731"/>
              <w:rPr>
                <w:sz w:val="18"/>
              </w:rPr>
            </w:pPr>
            <w:r>
              <w:rPr>
                <w:rFonts w:ascii="Times New Roman"/>
                <w:sz w:val="20"/>
              </w:rPr>
              <w:t>5.</w:t>
            </w:r>
            <w:r>
              <w:rPr>
                <w:rFonts w:ascii="Times New Roman"/>
                <w:spacing w:val="3"/>
                <w:sz w:val="20"/>
              </w:rPr>
              <w:t> </w:t>
            </w:r>
            <w:r>
              <w:rPr>
                <w:sz w:val="18"/>
              </w:rPr>
              <w:t>Subproductos</w:t>
            </w:r>
            <w:r>
              <w:rPr>
                <w:spacing w:val="17"/>
                <w:sz w:val="18"/>
              </w:rPr>
              <w:t> </w:t>
            </w:r>
            <w:r>
              <w:rPr>
                <w:sz w:val="18"/>
              </w:rPr>
              <w:t>y</w:t>
            </w:r>
            <w:r>
              <w:rPr>
                <w:spacing w:val="-2"/>
                <w:sz w:val="18"/>
              </w:rPr>
              <w:t> residuos</w:t>
            </w:r>
          </w:p>
        </w:tc>
        <w:tc>
          <w:tcPr>
            <w:tcW w:w="712" w:type="dxa"/>
          </w:tcPr>
          <w:p>
            <w:pPr>
              <w:pStyle w:val="TableParagraph"/>
              <w:rPr>
                <w:rFonts w:ascii="Times New Roman"/>
                <w:sz w:val="16"/>
              </w:rPr>
            </w:pPr>
          </w:p>
        </w:tc>
        <w:tc>
          <w:tcPr>
            <w:tcW w:w="1278" w:type="dxa"/>
          </w:tcPr>
          <w:p>
            <w:pPr>
              <w:pStyle w:val="TableParagraph"/>
              <w:spacing w:line="220" w:lineRule="exact"/>
              <w:ind w:right="180"/>
              <w:jc w:val="right"/>
              <w:rPr>
                <w:rFonts w:ascii="Times New Roman"/>
                <w:sz w:val="20"/>
              </w:rPr>
            </w:pPr>
            <w:r>
              <w:rPr>
                <w:rFonts w:ascii="Times New Roman"/>
                <w:spacing w:val="-2"/>
                <w:sz w:val="20"/>
              </w:rPr>
              <w:t>2.426</w:t>
            </w:r>
          </w:p>
        </w:tc>
        <w:tc>
          <w:tcPr>
            <w:tcW w:w="1744" w:type="dxa"/>
          </w:tcPr>
          <w:p>
            <w:pPr>
              <w:pStyle w:val="TableParagraph"/>
              <w:spacing w:line="220" w:lineRule="exact"/>
              <w:ind w:right="645"/>
              <w:jc w:val="right"/>
              <w:rPr>
                <w:rFonts w:ascii="Times New Roman"/>
                <w:sz w:val="20"/>
              </w:rPr>
            </w:pPr>
            <w:r>
              <w:rPr>
                <w:rFonts w:ascii="Times New Roman"/>
                <w:spacing w:val="-2"/>
                <w:w w:val="105"/>
                <w:sz w:val="20"/>
              </w:rPr>
              <w:t>1.334</w:t>
            </w:r>
          </w:p>
        </w:tc>
      </w:tr>
      <w:tr>
        <w:trPr>
          <w:trHeight w:val="330" w:hRule="atLeast"/>
        </w:trPr>
        <w:tc>
          <w:tcPr>
            <w:tcW w:w="5894" w:type="dxa"/>
          </w:tcPr>
          <w:p>
            <w:pPr>
              <w:pStyle w:val="TableParagraph"/>
              <w:spacing w:before="3"/>
              <w:ind w:left="732"/>
              <w:rPr>
                <w:sz w:val="18"/>
              </w:rPr>
            </w:pPr>
            <w:r>
              <w:rPr>
                <w:rFonts w:ascii="Times New Roman"/>
                <w:sz w:val="20"/>
              </w:rPr>
              <w:t>6.</w:t>
            </w:r>
            <w:r>
              <w:rPr>
                <w:rFonts w:ascii="Times New Roman"/>
                <w:spacing w:val="4"/>
                <w:sz w:val="20"/>
              </w:rPr>
              <w:t> </w:t>
            </w:r>
            <w:r>
              <w:rPr>
                <w:sz w:val="18"/>
              </w:rPr>
              <w:t>Anticlpos</w:t>
            </w:r>
            <w:r>
              <w:rPr>
                <w:spacing w:val="18"/>
                <w:sz w:val="18"/>
              </w:rPr>
              <w:t> </w:t>
            </w:r>
            <w:r>
              <w:rPr>
                <w:sz w:val="18"/>
              </w:rPr>
              <w:t>a</w:t>
            </w:r>
            <w:r>
              <w:rPr>
                <w:spacing w:val="-2"/>
                <w:sz w:val="18"/>
              </w:rPr>
              <w:t> proveedores</w:t>
            </w:r>
          </w:p>
        </w:tc>
        <w:tc>
          <w:tcPr>
            <w:tcW w:w="712" w:type="dxa"/>
          </w:tcPr>
          <w:p>
            <w:pPr>
              <w:pStyle w:val="TableParagraph"/>
              <w:rPr>
                <w:rFonts w:ascii="Times New Roman"/>
                <w:sz w:val="18"/>
              </w:rPr>
            </w:pPr>
          </w:p>
        </w:tc>
        <w:tc>
          <w:tcPr>
            <w:tcW w:w="1278" w:type="dxa"/>
          </w:tcPr>
          <w:p>
            <w:pPr>
              <w:pStyle w:val="TableParagraph"/>
              <w:spacing w:line="229" w:lineRule="exact"/>
              <w:ind w:right="175"/>
              <w:jc w:val="right"/>
              <w:rPr>
                <w:rFonts w:ascii="Times New Roman"/>
                <w:sz w:val="20"/>
              </w:rPr>
            </w:pPr>
            <w:r>
              <w:rPr>
                <w:rFonts w:ascii="Times New Roman"/>
                <w:spacing w:val="-2"/>
                <w:sz w:val="20"/>
              </w:rPr>
              <w:t>22.865</w:t>
            </w:r>
          </w:p>
        </w:tc>
        <w:tc>
          <w:tcPr>
            <w:tcW w:w="1744" w:type="dxa"/>
          </w:tcPr>
          <w:p>
            <w:pPr>
              <w:pStyle w:val="TableParagraph"/>
              <w:spacing w:line="229" w:lineRule="exact"/>
              <w:ind w:right="657"/>
              <w:jc w:val="right"/>
              <w:rPr>
                <w:rFonts w:ascii="Times New Roman"/>
                <w:sz w:val="20"/>
              </w:rPr>
            </w:pPr>
            <w:r>
              <w:rPr>
                <w:rFonts w:ascii="Times New Roman"/>
                <w:spacing w:val="-2"/>
                <w:sz w:val="20"/>
              </w:rPr>
              <w:t>4.031</w:t>
            </w:r>
          </w:p>
        </w:tc>
      </w:tr>
      <w:tr>
        <w:trPr>
          <w:trHeight w:val="327" w:hRule="atLeast"/>
        </w:trPr>
        <w:tc>
          <w:tcPr>
            <w:tcW w:w="5894" w:type="dxa"/>
          </w:tcPr>
          <w:p>
            <w:pPr>
              <w:pStyle w:val="TableParagraph"/>
              <w:spacing w:line="217" w:lineRule="exact" w:before="90"/>
              <w:ind w:left="352"/>
              <w:rPr>
                <w:b/>
                <w:sz w:val="18"/>
              </w:rPr>
            </w:pPr>
            <w:r>
              <w:rPr>
                <w:sz w:val="20"/>
              </w:rPr>
              <w:t>Ill.</w:t>
            </w:r>
            <w:r>
              <w:rPr>
                <w:spacing w:val="-18"/>
                <w:sz w:val="20"/>
              </w:rPr>
              <w:t> </w:t>
            </w:r>
            <w:r>
              <w:rPr>
                <w:b/>
                <w:sz w:val="18"/>
              </w:rPr>
              <w:t>Deudores</w:t>
            </w:r>
            <w:r>
              <w:rPr>
                <w:b/>
                <w:spacing w:val="10"/>
                <w:sz w:val="18"/>
              </w:rPr>
              <w:t> </w:t>
            </w:r>
            <w:r>
              <w:rPr>
                <w:b/>
                <w:sz w:val="18"/>
              </w:rPr>
              <w:t>comerciales</w:t>
            </w:r>
            <w:r>
              <w:rPr>
                <w:b/>
                <w:spacing w:val="21"/>
                <w:sz w:val="18"/>
              </w:rPr>
              <w:t> </w:t>
            </w:r>
            <w:r>
              <w:rPr>
                <w:b/>
                <w:sz w:val="18"/>
              </w:rPr>
              <w:t>y</w:t>
            </w:r>
            <w:r>
              <w:rPr>
                <w:b/>
                <w:spacing w:val="-9"/>
                <w:sz w:val="18"/>
              </w:rPr>
              <w:t> </w:t>
            </w:r>
            <w:r>
              <w:rPr>
                <w:b/>
                <w:sz w:val="18"/>
              </w:rPr>
              <w:t>otras</w:t>
            </w:r>
            <w:r>
              <w:rPr>
                <w:b/>
                <w:spacing w:val="4"/>
                <w:sz w:val="18"/>
              </w:rPr>
              <w:t> </w:t>
            </w:r>
            <w:r>
              <w:rPr>
                <w:b/>
                <w:sz w:val="18"/>
              </w:rPr>
              <w:t>cuentas</w:t>
            </w:r>
            <w:r>
              <w:rPr>
                <w:b/>
                <w:spacing w:val="12"/>
                <w:sz w:val="18"/>
              </w:rPr>
              <w:t> </w:t>
            </w:r>
            <w:r>
              <w:rPr>
                <w:b/>
                <w:sz w:val="18"/>
              </w:rPr>
              <w:t>a</w:t>
            </w:r>
            <w:r>
              <w:rPr>
                <w:b/>
                <w:spacing w:val="4"/>
                <w:sz w:val="18"/>
              </w:rPr>
              <w:t> </w:t>
            </w:r>
            <w:r>
              <w:rPr>
                <w:b/>
                <w:spacing w:val="-2"/>
                <w:sz w:val="18"/>
              </w:rPr>
              <w:t>cobrar</w:t>
            </w:r>
          </w:p>
        </w:tc>
        <w:tc>
          <w:tcPr>
            <w:tcW w:w="712" w:type="dxa"/>
          </w:tcPr>
          <w:p>
            <w:pPr>
              <w:pStyle w:val="TableParagraph"/>
              <w:spacing w:line="212" w:lineRule="exact" w:before="96"/>
              <w:ind w:left="41" w:right="182"/>
              <w:jc w:val="center"/>
              <w:rPr>
                <w:rFonts w:ascii="Times New Roman"/>
                <w:b/>
                <w:sz w:val="19"/>
              </w:rPr>
            </w:pPr>
            <w:r>
              <w:rPr>
                <w:rFonts w:ascii="Times New Roman"/>
                <w:b/>
                <w:spacing w:val="-5"/>
                <w:w w:val="110"/>
                <w:sz w:val="19"/>
              </w:rPr>
              <w:t>12</w:t>
            </w:r>
          </w:p>
        </w:tc>
        <w:tc>
          <w:tcPr>
            <w:tcW w:w="1278" w:type="dxa"/>
          </w:tcPr>
          <w:p>
            <w:pPr>
              <w:pStyle w:val="TableParagraph"/>
              <w:spacing w:line="212" w:lineRule="exact" w:before="96"/>
              <w:ind w:right="196"/>
              <w:jc w:val="right"/>
              <w:rPr>
                <w:rFonts w:ascii="Times New Roman"/>
                <w:b/>
                <w:sz w:val="19"/>
              </w:rPr>
            </w:pPr>
            <w:r>
              <w:rPr>
                <w:rFonts w:ascii="Times New Roman"/>
                <w:b/>
                <w:spacing w:val="-2"/>
                <w:w w:val="105"/>
                <w:sz w:val="19"/>
              </w:rPr>
              <w:t>5.673.991</w:t>
            </w:r>
          </w:p>
        </w:tc>
        <w:tc>
          <w:tcPr>
            <w:tcW w:w="1744" w:type="dxa"/>
          </w:tcPr>
          <w:p>
            <w:pPr>
              <w:pStyle w:val="TableParagraph"/>
              <w:spacing w:line="212" w:lineRule="exact" w:before="96"/>
              <w:ind w:right="661"/>
              <w:jc w:val="right"/>
              <w:rPr>
                <w:rFonts w:ascii="Times New Roman"/>
                <w:b/>
                <w:sz w:val="19"/>
              </w:rPr>
            </w:pPr>
            <w:r>
              <w:rPr>
                <w:rFonts w:ascii="Times New Roman"/>
                <w:b/>
                <w:spacing w:val="-2"/>
                <w:w w:val="105"/>
                <w:sz w:val="19"/>
              </w:rPr>
              <w:t>5.330.137</w:t>
            </w:r>
          </w:p>
        </w:tc>
      </w:tr>
      <w:tr>
        <w:trPr>
          <w:trHeight w:val="235" w:hRule="atLeast"/>
        </w:trPr>
        <w:tc>
          <w:tcPr>
            <w:tcW w:w="5894" w:type="dxa"/>
          </w:tcPr>
          <w:p>
            <w:pPr>
              <w:pStyle w:val="TableParagraph"/>
              <w:spacing w:line="212" w:lineRule="exact" w:before="4"/>
              <w:ind w:left="727"/>
              <w:rPr>
                <w:sz w:val="18"/>
              </w:rPr>
            </w:pPr>
            <w:r>
              <w:rPr>
                <w:rFonts w:ascii="Times New Roman"/>
                <w:sz w:val="20"/>
              </w:rPr>
              <w:t>1.</w:t>
            </w:r>
            <w:r>
              <w:rPr>
                <w:rFonts w:ascii="Times New Roman"/>
                <w:spacing w:val="12"/>
                <w:sz w:val="20"/>
              </w:rPr>
              <w:t> </w:t>
            </w:r>
            <w:r>
              <w:rPr>
                <w:sz w:val="18"/>
              </w:rPr>
              <w:t>Clientes</w:t>
            </w:r>
            <w:r>
              <w:rPr>
                <w:spacing w:val="8"/>
                <w:sz w:val="18"/>
              </w:rPr>
              <w:t> </w:t>
            </w:r>
            <w:r>
              <w:rPr>
                <w:sz w:val="18"/>
              </w:rPr>
              <w:t>por</w:t>
            </w:r>
            <w:r>
              <w:rPr>
                <w:spacing w:val="2"/>
                <w:sz w:val="18"/>
              </w:rPr>
              <w:t> </w:t>
            </w:r>
            <w:r>
              <w:rPr>
                <w:sz w:val="18"/>
              </w:rPr>
              <w:t>ventas</w:t>
            </w:r>
            <w:r>
              <w:rPr>
                <w:spacing w:val="8"/>
                <w:sz w:val="18"/>
              </w:rPr>
              <w:t> </w:t>
            </w:r>
            <w:r>
              <w:rPr>
                <w:sz w:val="18"/>
              </w:rPr>
              <w:t>y</w:t>
            </w:r>
            <w:r>
              <w:rPr>
                <w:spacing w:val="-8"/>
                <w:sz w:val="18"/>
              </w:rPr>
              <w:t> </w:t>
            </w:r>
            <w:r>
              <w:rPr>
                <w:sz w:val="18"/>
              </w:rPr>
              <w:t>prestaclones</w:t>
            </w:r>
            <w:r>
              <w:rPr>
                <w:spacing w:val="14"/>
                <w:sz w:val="18"/>
              </w:rPr>
              <w:t> </w:t>
            </w:r>
            <w:r>
              <w:rPr>
                <w:sz w:val="18"/>
              </w:rPr>
              <w:t>de</w:t>
            </w:r>
            <w:r>
              <w:rPr>
                <w:spacing w:val="-1"/>
                <w:sz w:val="18"/>
              </w:rPr>
              <w:t> </w:t>
            </w:r>
            <w:r>
              <w:rPr>
                <w:spacing w:val="-2"/>
                <w:sz w:val="18"/>
              </w:rPr>
              <w:t>servicios</w:t>
            </w:r>
          </w:p>
        </w:tc>
        <w:tc>
          <w:tcPr>
            <w:tcW w:w="712" w:type="dxa"/>
          </w:tcPr>
          <w:p>
            <w:pPr>
              <w:pStyle w:val="TableParagraph"/>
              <w:rPr>
                <w:rFonts w:ascii="Times New Roman"/>
                <w:sz w:val="16"/>
              </w:rPr>
            </w:pPr>
          </w:p>
        </w:tc>
        <w:tc>
          <w:tcPr>
            <w:tcW w:w="1278" w:type="dxa"/>
          </w:tcPr>
          <w:p>
            <w:pPr>
              <w:pStyle w:val="TableParagraph"/>
              <w:spacing w:line="216" w:lineRule="exact"/>
              <w:ind w:right="180"/>
              <w:jc w:val="right"/>
              <w:rPr>
                <w:rFonts w:ascii="Times New Roman"/>
                <w:sz w:val="20"/>
              </w:rPr>
            </w:pPr>
            <w:r>
              <w:rPr>
                <w:rFonts w:ascii="Times New Roman"/>
                <w:spacing w:val="-2"/>
                <w:sz w:val="20"/>
              </w:rPr>
              <w:t>3.350.543</w:t>
            </w:r>
          </w:p>
        </w:tc>
        <w:tc>
          <w:tcPr>
            <w:tcW w:w="1744" w:type="dxa"/>
          </w:tcPr>
          <w:p>
            <w:pPr>
              <w:pStyle w:val="TableParagraph"/>
              <w:spacing w:line="216" w:lineRule="exact"/>
              <w:ind w:right="649"/>
              <w:jc w:val="right"/>
              <w:rPr>
                <w:rFonts w:ascii="Times New Roman"/>
                <w:sz w:val="20"/>
              </w:rPr>
            </w:pPr>
            <w:r>
              <w:rPr>
                <w:rFonts w:ascii="Times New Roman"/>
                <w:spacing w:val="-2"/>
                <w:sz w:val="20"/>
              </w:rPr>
              <w:t>3.777.289</w:t>
            </w:r>
          </w:p>
        </w:tc>
      </w:tr>
      <w:tr>
        <w:trPr>
          <w:trHeight w:val="239" w:hRule="atLeast"/>
        </w:trPr>
        <w:tc>
          <w:tcPr>
            <w:tcW w:w="5894" w:type="dxa"/>
          </w:tcPr>
          <w:p>
            <w:pPr>
              <w:pStyle w:val="TableParagraph"/>
              <w:spacing w:line="219" w:lineRule="exact"/>
              <w:ind w:left="944"/>
              <w:rPr>
                <w:i/>
                <w:sz w:val="18"/>
              </w:rPr>
            </w:pPr>
            <w:r>
              <w:rPr>
                <w:i/>
                <w:sz w:val="18"/>
              </w:rPr>
              <w:t>a)</w:t>
            </w:r>
            <w:r>
              <w:rPr>
                <w:i/>
                <w:spacing w:val="-3"/>
                <w:sz w:val="18"/>
              </w:rPr>
              <w:t> </w:t>
            </w:r>
            <w:r>
              <w:rPr>
                <w:i/>
                <w:sz w:val="18"/>
              </w:rPr>
              <w:t>Clientes</w:t>
            </w:r>
            <w:r>
              <w:rPr>
                <w:i/>
                <w:spacing w:val="10"/>
                <w:sz w:val="18"/>
              </w:rPr>
              <w:t> </w:t>
            </w:r>
            <w:r>
              <w:rPr>
                <w:i/>
                <w:sz w:val="18"/>
              </w:rPr>
              <w:t>por</w:t>
            </w:r>
            <w:r>
              <w:rPr>
                <w:i/>
                <w:spacing w:val="1"/>
                <w:sz w:val="18"/>
              </w:rPr>
              <w:t> </w:t>
            </w:r>
            <w:r>
              <w:rPr>
                <w:i/>
                <w:sz w:val="18"/>
              </w:rPr>
              <w:t>ventas</w:t>
            </w:r>
            <w:r>
              <w:rPr>
                <w:i/>
                <w:spacing w:val="24"/>
                <w:sz w:val="18"/>
              </w:rPr>
              <w:t> </w:t>
            </w:r>
            <w:r>
              <w:rPr>
                <w:rFonts w:ascii="Times New Roman"/>
                <w:i/>
                <w:sz w:val="21"/>
              </w:rPr>
              <w:t>y</w:t>
            </w:r>
            <w:r>
              <w:rPr>
                <w:rFonts w:ascii="Times New Roman"/>
                <w:i/>
                <w:spacing w:val="-17"/>
                <w:sz w:val="21"/>
              </w:rPr>
              <w:t> </w:t>
            </w:r>
            <w:r>
              <w:rPr>
                <w:i/>
                <w:sz w:val="18"/>
              </w:rPr>
              <w:t>prestaciones</w:t>
            </w:r>
            <w:r>
              <w:rPr>
                <w:i/>
                <w:spacing w:val="19"/>
                <w:sz w:val="18"/>
              </w:rPr>
              <w:t> </w:t>
            </w:r>
            <w:r>
              <w:rPr>
                <w:i/>
                <w:sz w:val="18"/>
              </w:rPr>
              <w:t>de</w:t>
            </w:r>
            <w:r>
              <w:rPr>
                <w:i/>
                <w:spacing w:val="-5"/>
                <w:sz w:val="18"/>
              </w:rPr>
              <w:t> </w:t>
            </w:r>
            <w:r>
              <w:rPr>
                <w:i/>
                <w:sz w:val="18"/>
              </w:rPr>
              <w:t>servicios</w:t>
            </w:r>
            <w:r>
              <w:rPr>
                <w:i/>
                <w:spacing w:val="4"/>
                <w:sz w:val="18"/>
              </w:rPr>
              <w:t> </w:t>
            </w:r>
            <w:r>
              <w:rPr>
                <w:i/>
                <w:sz w:val="18"/>
              </w:rPr>
              <w:t>a</w:t>
            </w:r>
            <w:r>
              <w:rPr>
                <w:i/>
                <w:spacing w:val="-2"/>
                <w:sz w:val="18"/>
              </w:rPr>
              <w:t> </w:t>
            </w:r>
            <w:r>
              <w:rPr>
                <w:i/>
                <w:spacing w:val="-5"/>
                <w:sz w:val="18"/>
              </w:rPr>
              <w:t>lip</w:t>
            </w:r>
          </w:p>
        </w:tc>
        <w:tc>
          <w:tcPr>
            <w:tcW w:w="712" w:type="dxa"/>
          </w:tcPr>
          <w:p>
            <w:pPr>
              <w:pStyle w:val="TableParagraph"/>
              <w:rPr>
                <w:rFonts w:ascii="Times New Roman"/>
                <w:sz w:val="16"/>
              </w:rPr>
            </w:pPr>
          </w:p>
        </w:tc>
        <w:tc>
          <w:tcPr>
            <w:tcW w:w="1278" w:type="dxa"/>
          </w:tcPr>
          <w:p>
            <w:pPr>
              <w:pStyle w:val="TableParagraph"/>
              <w:spacing w:line="219" w:lineRule="exact"/>
              <w:ind w:right="202"/>
              <w:jc w:val="right"/>
              <w:rPr>
                <w:rFonts w:ascii="Times New Roman"/>
                <w:i/>
                <w:sz w:val="20"/>
              </w:rPr>
            </w:pPr>
            <w:r>
              <w:rPr>
                <w:rFonts w:ascii="Times New Roman"/>
                <w:i/>
                <w:w w:val="109"/>
                <w:sz w:val="20"/>
              </w:rPr>
              <w:t>0</w:t>
            </w:r>
          </w:p>
        </w:tc>
        <w:tc>
          <w:tcPr>
            <w:tcW w:w="1744" w:type="dxa"/>
          </w:tcPr>
          <w:p>
            <w:pPr>
              <w:pStyle w:val="TableParagraph"/>
              <w:spacing w:line="219" w:lineRule="exact"/>
              <w:ind w:right="675"/>
              <w:jc w:val="right"/>
              <w:rPr>
                <w:rFonts w:ascii="Times New Roman"/>
                <w:i/>
                <w:sz w:val="20"/>
              </w:rPr>
            </w:pPr>
            <w:r>
              <w:rPr>
                <w:rFonts w:ascii="Times New Roman"/>
                <w:i/>
                <w:spacing w:val="-5"/>
                <w:sz w:val="20"/>
              </w:rPr>
              <w:t>177</w:t>
            </w:r>
          </w:p>
        </w:tc>
      </w:tr>
      <w:tr>
        <w:trPr>
          <w:trHeight w:val="242" w:hRule="atLeast"/>
        </w:trPr>
        <w:tc>
          <w:tcPr>
            <w:tcW w:w="5894" w:type="dxa"/>
          </w:tcPr>
          <w:p>
            <w:pPr>
              <w:pStyle w:val="TableParagraph"/>
              <w:spacing w:line="222" w:lineRule="exact"/>
              <w:ind w:left="946"/>
              <w:rPr>
                <w:i/>
                <w:sz w:val="18"/>
              </w:rPr>
            </w:pPr>
            <w:r>
              <w:rPr>
                <w:i/>
                <w:sz w:val="18"/>
              </w:rPr>
              <w:t>b)</w:t>
            </w:r>
            <w:r>
              <w:rPr>
                <w:i/>
                <w:spacing w:val="-8"/>
                <w:sz w:val="18"/>
              </w:rPr>
              <w:t> </w:t>
            </w:r>
            <w:r>
              <w:rPr>
                <w:i/>
                <w:sz w:val="18"/>
              </w:rPr>
              <w:t>Clientes por</w:t>
            </w:r>
            <w:r>
              <w:rPr>
                <w:i/>
                <w:spacing w:val="1"/>
                <w:sz w:val="18"/>
              </w:rPr>
              <w:t> </w:t>
            </w:r>
            <w:r>
              <w:rPr>
                <w:i/>
                <w:sz w:val="18"/>
              </w:rPr>
              <w:t>ventas</w:t>
            </w:r>
            <w:r>
              <w:rPr>
                <w:i/>
                <w:spacing w:val="24"/>
                <w:sz w:val="18"/>
              </w:rPr>
              <w:t> </w:t>
            </w:r>
            <w:r>
              <w:rPr>
                <w:rFonts w:ascii="Times New Roman"/>
                <w:i/>
                <w:sz w:val="21"/>
              </w:rPr>
              <w:t>y</w:t>
            </w:r>
            <w:r>
              <w:rPr>
                <w:rFonts w:ascii="Times New Roman"/>
                <w:i/>
                <w:spacing w:val="-17"/>
                <w:sz w:val="21"/>
              </w:rPr>
              <w:t> </w:t>
            </w:r>
            <w:r>
              <w:rPr>
                <w:i/>
                <w:sz w:val="18"/>
              </w:rPr>
              <w:t>prestaciones</w:t>
            </w:r>
            <w:r>
              <w:rPr>
                <w:i/>
                <w:spacing w:val="19"/>
                <w:sz w:val="18"/>
              </w:rPr>
              <w:t> </w:t>
            </w:r>
            <w:r>
              <w:rPr>
                <w:i/>
                <w:sz w:val="18"/>
              </w:rPr>
              <w:t>de</w:t>
            </w:r>
            <w:r>
              <w:rPr>
                <w:i/>
                <w:spacing w:val="-1"/>
                <w:sz w:val="18"/>
              </w:rPr>
              <w:t> </w:t>
            </w:r>
            <w:r>
              <w:rPr>
                <w:i/>
                <w:sz w:val="18"/>
              </w:rPr>
              <w:t>servicios</w:t>
            </w:r>
            <w:r>
              <w:rPr>
                <w:i/>
                <w:spacing w:val="11"/>
                <w:sz w:val="18"/>
              </w:rPr>
              <w:t> </w:t>
            </w:r>
            <w:r>
              <w:rPr>
                <w:i/>
                <w:sz w:val="18"/>
              </w:rPr>
              <w:t>a</w:t>
            </w:r>
            <w:r>
              <w:rPr>
                <w:i/>
                <w:spacing w:val="-2"/>
                <w:sz w:val="18"/>
              </w:rPr>
              <w:t> </w:t>
            </w:r>
            <w:r>
              <w:rPr>
                <w:i/>
                <w:spacing w:val="-5"/>
                <w:sz w:val="18"/>
              </w:rPr>
              <w:t>clp</w:t>
            </w:r>
          </w:p>
        </w:tc>
        <w:tc>
          <w:tcPr>
            <w:tcW w:w="712" w:type="dxa"/>
          </w:tcPr>
          <w:p>
            <w:pPr>
              <w:pStyle w:val="TableParagraph"/>
              <w:rPr>
                <w:rFonts w:ascii="Times New Roman"/>
                <w:sz w:val="16"/>
              </w:rPr>
            </w:pPr>
          </w:p>
        </w:tc>
        <w:tc>
          <w:tcPr>
            <w:tcW w:w="1278" w:type="dxa"/>
          </w:tcPr>
          <w:p>
            <w:pPr>
              <w:pStyle w:val="TableParagraph"/>
              <w:spacing w:line="218" w:lineRule="exact" w:before="4"/>
              <w:ind w:right="208"/>
              <w:jc w:val="right"/>
              <w:rPr>
                <w:rFonts w:ascii="Times New Roman"/>
                <w:i/>
                <w:sz w:val="20"/>
              </w:rPr>
            </w:pPr>
            <w:r>
              <w:rPr>
                <w:rFonts w:ascii="Times New Roman"/>
                <w:i/>
                <w:spacing w:val="-2"/>
                <w:sz w:val="20"/>
              </w:rPr>
              <w:t>3.350.543</w:t>
            </w:r>
          </w:p>
        </w:tc>
        <w:tc>
          <w:tcPr>
            <w:tcW w:w="1744" w:type="dxa"/>
          </w:tcPr>
          <w:p>
            <w:pPr>
              <w:pStyle w:val="TableParagraph"/>
              <w:spacing w:line="222" w:lineRule="exact"/>
              <w:ind w:right="676"/>
              <w:jc w:val="right"/>
              <w:rPr>
                <w:rFonts w:ascii="Times New Roman"/>
                <w:i/>
                <w:sz w:val="20"/>
              </w:rPr>
            </w:pPr>
            <w:r>
              <w:rPr>
                <w:rFonts w:ascii="Times New Roman"/>
                <w:i/>
                <w:spacing w:val="-2"/>
                <w:sz w:val="20"/>
              </w:rPr>
              <w:t>3.777.113</w:t>
            </w:r>
          </w:p>
        </w:tc>
      </w:tr>
      <w:tr>
        <w:trPr>
          <w:trHeight w:val="243" w:hRule="atLeast"/>
        </w:trPr>
        <w:tc>
          <w:tcPr>
            <w:tcW w:w="5894" w:type="dxa"/>
          </w:tcPr>
          <w:p>
            <w:pPr>
              <w:pStyle w:val="TableParagraph"/>
              <w:spacing w:line="217" w:lineRule="exact" w:before="7"/>
              <w:ind w:left="733"/>
              <w:rPr>
                <w:sz w:val="18"/>
              </w:rPr>
            </w:pPr>
            <w:r>
              <w:rPr>
                <w:rFonts w:ascii="Times New Roman"/>
                <w:sz w:val="20"/>
              </w:rPr>
              <w:t>3.</w:t>
            </w:r>
            <w:r>
              <w:rPr>
                <w:rFonts w:ascii="Times New Roman"/>
                <w:spacing w:val="4"/>
                <w:sz w:val="20"/>
              </w:rPr>
              <w:t> </w:t>
            </w:r>
            <w:r>
              <w:rPr>
                <w:sz w:val="18"/>
              </w:rPr>
              <w:t>Deudores</w:t>
            </w:r>
            <w:r>
              <w:rPr>
                <w:spacing w:val="14"/>
                <w:sz w:val="18"/>
              </w:rPr>
              <w:t> </w:t>
            </w:r>
            <w:r>
              <w:rPr>
                <w:spacing w:val="-2"/>
                <w:sz w:val="18"/>
              </w:rPr>
              <w:t>varios</w:t>
            </w:r>
          </w:p>
        </w:tc>
        <w:tc>
          <w:tcPr>
            <w:tcW w:w="712" w:type="dxa"/>
          </w:tcPr>
          <w:p>
            <w:pPr>
              <w:pStyle w:val="TableParagraph"/>
              <w:rPr>
                <w:rFonts w:ascii="Times New Roman"/>
                <w:sz w:val="16"/>
              </w:rPr>
            </w:pPr>
          </w:p>
        </w:tc>
        <w:tc>
          <w:tcPr>
            <w:tcW w:w="1278" w:type="dxa"/>
          </w:tcPr>
          <w:p>
            <w:pPr>
              <w:pStyle w:val="TableParagraph"/>
              <w:spacing w:line="222" w:lineRule="exact" w:before="2"/>
              <w:ind w:right="180"/>
              <w:jc w:val="right"/>
              <w:rPr>
                <w:rFonts w:ascii="Times New Roman"/>
                <w:sz w:val="20"/>
              </w:rPr>
            </w:pPr>
            <w:r>
              <w:rPr>
                <w:rFonts w:ascii="Times New Roman"/>
                <w:spacing w:val="-2"/>
                <w:sz w:val="20"/>
              </w:rPr>
              <w:t>20.496</w:t>
            </w:r>
          </w:p>
        </w:tc>
        <w:tc>
          <w:tcPr>
            <w:tcW w:w="1744" w:type="dxa"/>
          </w:tcPr>
          <w:p>
            <w:pPr>
              <w:pStyle w:val="TableParagraph"/>
              <w:spacing w:line="224" w:lineRule="exact"/>
              <w:ind w:right="645"/>
              <w:jc w:val="right"/>
              <w:rPr>
                <w:rFonts w:ascii="Times New Roman"/>
                <w:sz w:val="20"/>
              </w:rPr>
            </w:pPr>
            <w:r>
              <w:rPr>
                <w:rFonts w:ascii="Times New Roman"/>
                <w:spacing w:val="-2"/>
                <w:sz w:val="20"/>
              </w:rPr>
              <w:t>24.470</w:t>
            </w:r>
          </w:p>
        </w:tc>
      </w:tr>
      <w:tr>
        <w:trPr>
          <w:trHeight w:val="240" w:hRule="atLeast"/>
        </w:trPr>
        <w:tc>
          <w:tcPr>
            <w:tcW w:w="5894" w:type="dxa"/>
          </w:tcPr>
          <w:p>
            <w:pPr>
              <w:pStyle w:val="TableParagraph"/>
              <w:spacing w:line="217" w:lineRule="exact" w:before="3"/>
              <w:ind w:left="733"/>
              <w:rPr>
                <w:sz w:val="18"/>
              </w:rPr>
            </w:pPr>
            <w:r>
              <w:rPr>
                <w:rFonts w:ascii="Times New Roman"/>
                <w:w w:val="105"/>
                <w:sz w:val="20"/>
              </w:rPr>
              <w:t>4.</w:t>
            </w:r>
            <w:r>
              <w:rPr>
                <w:rFonts w:ascii="Times New Roman"/>
                <w:spacing w:val="-1"/>
                <w:w w:val="105"/>
                <w:sz w:val="20"/>
              </w:rPr>
              <w:t> </w:t>
            </w:r>
            <w:r>
              <w:rPr>
                <w:spacing w:val="-2"/>
                <w:w w:val="105"/>
                <w:sz w:val="18"/>
              </w:rPr>
              <w:t>Personal</w:t>
            </w:r>
          </w:p>
        </w:tc>
        <w:tc>
          <w:tcPr>
            <w:tcW w:w="712" w:type="dxa"/>
          </w:tcPr>
          <w:p>
            <w:pPr>
              <w:pStyle w:val="TableParagraph"/>
              <w:rPr>
                <w:rFonts w:ascii="Times New Roman"/>
                <w:sz w:val="16"/>
              </w:rPr>
            </w:pPr>
          </w:p>
        </w:tc>
        <w:tc>
          <w:tcPr>
            <w:tcW w:w="1278" w:type="dxa"/>
          </w:tcPr>
          <w:p>
            <w:pPr>
              <w:pStyle w:val="TableParagraph"/>
              <w:spacing w:line="220" w:lineRule="exact"/>
              <w:ind w:right="176"/>
              <w:jc w:val="right"/>
              <w:rPr>
                <w:rFonts w:ascii="Times New Roman"/>
                <w:sz w:val="20"/>
              </w:rPr>
            </w:pPr>
            <w:r>
              <w:rPr>
                <w:rFonts w:ascii="Times New Roman"/>
                <w:spacing w:val="-5"/>
                <w:w w:val="105"/>
                <w:sz w:val="20"/>
              </w:rPr>
              <w:t>100</w:t>
            </w:r>
          </w:p>
        </w:tc>
        <w:tc>
          <w:tcPr>
            <w:tcW w:w="1744" w:type="dxa"/>
          </w:tcPr>
          <w:p>
            <w:pPr>
              <w:pStyle w:val="TableParagraph"/>
              <w:spacing w:line="220" w:lineRule="exact"/>
              <w:ind w:right="637"/>
              <w:jc w:val="right"/>
              <w:rPr>
                <w:rFonts w:ascii="Times New Roman"/>
                <w:sz w:val="20"/>
              </w:rPr>
            </w:pPr>
            <w:r>
              <w:rPr>
                <w:rFonts w:ascii="Times New Roman"/>
                <w:w w:val="110"/>
                <w:sz w:val="20"/>
              </w:rPr>
              <w:t>0</w:t>
            </w:r>
          </w:p>
        </w:tc>
      </w:tr>
      <w:tr>
        <w:trPr>
          <w:trHeight w:val="242" w:hRule="atLeast"/>
        </w:trPr>
        <w:tc>
          <w:tcPr>
            <w:tcW w:w="5894" w:type="dxa"/>
          </w:tcPr>
          <w:p>
            <w:pPr>
              <w:pStyle w:val="TableParagraph"/>
              <w:spacing w:line="214" w:lineRule="exact" w:before="8"/>
              <w:ind w:left="731"/>
              <w:rPr>
                <w:sz w:val="18"/>
              </w:rPr>
            </w:pPr>
            <w:r>
              <w:rPr>
                <w:rFonts w:ascii="Times New Roman"/>
                <w:sz w:val="20"/>
              </w:rPr>
              <w:t>5.</w:t>
            </w:r>
            <w:r>
              <w:rPr>
                <w:rFonts w:ascii="Times New Roman"/>
                <w:spacing w:val="2"/>
                <w:sz w:val="20"/>
              </w:rPr>
              <w:t> </w:t>
            </w:r>
            <w:r>
              <w:rPr>
                <w:sz w:val="18"/>
              </w:rPr>
              <w:t>Actives</w:t>
            </w:r>
            <w:r>
              <w:rPr>
                <w:spacing w:val="3"/>
                <w:sz w:val="18"/>
              </w:rPr>
              <w:t> </w:t>
            </w:r>
            <w:r>
              <w:rPr>
                <w:sz w:val="18"/>
              </w:rPr>
              <w:t>por</w:t>
            </w:r>
            <w:r>
              <w:rPr>
                <w:spacing w:val="2"/>
                <w:sz w:val="18"/>
              </w:rPr>
              <w:t> </w:t>
            </w:r>
            <w:r>
              <w:rPr>
                <w:sz w:val="18"/>
              </w:rPr>
              <w:t>impuesto</w:t>
            </w:r>
            <w:r>
              <w:rPr>
                <w:spacing w:val="13"/>
                <w:sz w:val="18"/>
              </w:rPr>
              <w:t> </w:t>
            </w:r>
            <w:r>
              <w:rPr>
                <w:spacing w:val="-2"/>
                <w:sz w:val="18"/>
              </w:rPr>
              <w:t>corriente</w:t>
            </w:r>
          </w:p>
        </w:tc>
        <w:tc>
          <w:tcPr>
            <w:tcW w:w="712" w:type="dxa"/>
          </w:tcPr>
          <w:p>
            <w:pPr>
              <w:pStyle w:val="TableParagraph"/>
              <w:spacing w:line="223" w:lineRule="exact"/>
              <w:ind w:left="43" w:right="182"/>
              <w:jc w:val="center"/>
              <w:rPr>
                <w:rFonts w:ascii="Times New Roman"/>
                <w:sz w:val="20"/>
              </w:rPr>
            </w:pPr>
            <w:r>
              <w:rPr>
                <w:rFonts w:ascii="Times New Roman"/>
                <w:spacing w:val="-5"/>
                <w:w w:val="110"/>
                <w:sz w:val="20"/>
              </w:rPr>
              <w:t>17</w:t>
            </w:r>
          </w:p>
        </w:tc>
        <w:tc>
          <w:tcPr>
            <w:tcW w:w="1278" w:type="dxa"/>
          </w:tcPr>
          <w:p>
            <w:pPr>
              <w:pStyle w:val="TableParagraph"/>
              <w:spacing w:line="223" w:lineRule="exact"/>
              <w:ind w:right="176"/>
              <w:jc w:val="right"/>
              <w:rPr>
                <w:rFonts w:ascii="Times New Roman"/>
                <w:sz w:val="20"/>
              </w:rPr>
            </w:pPr>
            <w:r>
              <w:rPr>
                <w:rFonts w:ascii="Times New Roman"/>
                <w:spacing w:val="-2"/>
                <w:sz w:val="20"/>
              </w:rPr>
              <w:t>212.655</w:t>
            </w:r>
          </w:p>
        </w:tc>
        <w:tc>
          <w:tcPr>
            <w:tcW w:w="1744" w:type="dxa"/>
          </w:tcPr>
          <w:p>
            <w:pPr>
              <w:pStyle w:val="TableParagraph"/>
              <w:spacing w:line="223" w:lineRule="exact"/>
              <w:ind w:right="654"/>
              <w:jc w:val="right"/>
              <w:rPr>
                <w:rFonts w:ascii="Times New Roman"/>
                <w:sz w:val="20"/>
              </w:rPr>
            </w:pPr>
            <w:r>
              <w:rPr>
                <w:rFonts w:ascii="Times New Roman"/>
                <w:spacing w:val="-2"/>
                <w:sz w:val="20"/>
              </w:rPr>
              <w:t>210.241</w:t>
            </w:r>
          </w:p>
        </w:tc>
      </w:tr>
      <w:tr>
        <w:trPr>
          <w:trHeight w:val="331" w:hRule="atLeast"/>
        </w:trPr>
        <w:tc>
          <w:tcPr>
            <w:tcW w:w="5894" w:type="dxa"/>
          </w:tcPr>
          <w:p>
            <w:pPr>
              <w:pStyle w:val="TableParagraph"/>
              <w:spacing w:before="1"/>
              <w:ind w:left="727"/>
              <w:rPr>
                <w:sz w:val="18"/>
              </w:rPr>
            </w:pPr>
            <w:r>
              <w:rPr>
                <w:rFonts w:ascii="Times New Roman"/>
                <w:sz w:val="20"/>
              </w:rPr>
              <w:t>6.</w:t>
            </w:r>
            <w:r>
              <w:rPr>
                <w:rFonts w:ascii="Times New Roman"/>
                <w:spacing w:val="23"/>
                <w:sz w:val="20"/>
              </w:rPr>
              <w:t> </w:t>
            </w:r>
            <w:r>
              <w:rPr>
                <w:sz w:val="18"/>
              </w:rPr>
              <w:t>Otros</w:t>
            </w:r>
            <w:r>
              <w:rPr>
                <w:spacing w:val="5"/>
                <w:sz w:val="18"/>
              </w:rPr>
              <w:t> </w:t>
            </w:r>
            <w:r>
              <w:rPr>
                <w:sz w:val="18"/>
              </w:rPr>
              <w:t>creditos</w:t>
            </w:r>
            <w:r>
              <w:rPr>
                <w:spacing w:val="10"/>
                <w:sz w:val="18"/>
              </w:rPr>
              <w:t> </w:t>
            </w:r>
            <w:r>
              <w:rPr>
                <w:sz w:val="18"/>
              </w:rPr>
              <w:t>con</w:t>
            </w:r>
            <w:r>
              <w:rPr>
                <w:spacing w:val="-5"/>
                <w:sz w:val="18"/>
              </w:rPr>
              <w:t> </w:t>
            </w:r>
            <w:r>
              <w:rPr>
                <w:sz w:val="18"/>
              </w:rPr>
              <w:t>las</w:t>
            </w:r>
            <w:r>
              <w:rPr>
                <w:spacing w:val="3"/>
                <w:sz w:val="18"/>
              </w:rPr>
              <w:t> </w:t>
            </w:r>
            <w:r>
              <w:rPr>
                <w:sz w:val="18"/>
              </w:rPr>
              <w:t>Administraciones</w:t>
            </w:r>
            <w:r>
              <w:rPr>
                <w:spacing w:val="7"/>
                <w:sz w:val="18"/>
              </w:rPr>
              <w:t> </w:t>
            </w:r>
            <w:r>
              <w:rPr>
                <w:spacing w:val="-2"/>
                <w:sz w:val="18"/>
              </w:rPr>
              <w:t>Publicas</w:t>
            </w:r>
          </w:p>
        </w:tc>
        <w:tc>
          <w:tcPr>
            <w:tcW w:w="712" w:type="dxa"/>
          </w:tcPr>
          <w:p>
            <w:pPr>
              <w:pStyle w:val="TableParagraph"/>
              <w:spacing w:line="226" w:lineRule="exact"/>
              <w:ind w:left="43" w:right="182"/>
              <w:jc w:val="center"/>
              <w:rPr>
                <w:rFonts w:ascii="Times New Roman"/>
                <w:sz w:val="20"/>
              </w:rPr>
            </w:pPr>
            <w:r>
              <w:rPr>
                <w:rFonts w:ascii="Times New Roman"/>
                <w:spacing w:val="-5"/>
                <w:w w:val="110"/>
                <w:sz w:val="20"/>
              </w:rPr>
              <w:t>17</w:t>
            </w:r>
          </w:p>
        </w:tc>
        <w:tc>
          <w:tcPr>
            <w:tcW w:w="1278" w:type="dxa"/>
          </w:tcPr>
          <w:p>
            <w:pPr>
              <w:pStyle w:val="TableParagraph"/>
              <w:spacing w:before="1"/>
              <w:ind w:right="185"/>
              <w:jc w:val="right"/>
              <w:rPr>
                <w:rFonts w:ascii="Times New Roman"/>
                <w:sz w:val="20"/>
              </w:rPr>
            </w:pPr>
            <w:r>
              <w:rPr>
                <w:rFonts w:ascii="Times New Roman"/>
                <w:spacing w:val="-2"/>
                <w:sz w:val="20"/>
              </w:rPr>
              <w:t>2.090.196</w:t>
            </w:r>
          </w:p>
        </w:tc>
        <w:tc>
          <w:tcPr>
            <w:tcW w:w="1744" w:type="dxa"/>
          </w:tcPr>
          <w:p>
            <w:pPr>
              <w:pStyle w:val="TableParagraph"/>
              <w:spacing w:line="226" w:lineRule="exact"/>
              <w:ind w:right="646"/>
              <w:jc w:val="right"/>
              <w:rPr>
                <w:rFonts w:ascii="Times New Roman"/>
                <w:sz w:val="20"/>
              </w:rPr>
            </w:pPr>
            <w:r>
              <w:rPr>
                <w:rFonts w:ascii="Times New Roman"/>
                <w:spacing w:val="-2"/>
                <w:sz w:val="20"/>
              </w:rPr>
              <w:t>1.318.137</w:t>
            </w:r>
          </w:p>
        </w:tc>
      </w:tr>
      <w:tr>
        <w:trPr>
          <w:trHeight w:val="324" w:hRule="atLeast"/>
        </w:trPr>
        <w:tc>
          <w:tcPr>
            <w:tcW w:w="5894" w:type="dxa"/>
          </w:tcPr>
          <w:p>
            <w:pPr>
              <w:pStyle w:val="TableParagraph"/>
              <w:spacing w:line="194" w:lineRule="exact" w:before="110"/>
              <w:ind w:right="52"/>
              <w:jc w:val="right"/>
              <w:rPr>
                <w:b/>
                <w:sz w:val="18"/>
              </w:rPr>
            </w:pPr>
            <w:r>
              <w:rPr>
                <w:b/>
                <w:sz w:val="18"/>
              </w:rPr>
              <w:t>IV.</w:t>
            </w:r>
            <w:r>
              <w:rPr>
                <w:b/>
                <w:spacing w:val="-4"/>
                <w:sz w:val="18"/>
              </w:rPr>
              <w:t> </w:t>
            </w:r>
            <w:r>
              <w:rPr>
                <w:b/>
                <w:sz w:val="18"/>
              </w:rPr>
              <w:t>lnversiones</w:t>
            </w:r>
            <w:r>
              <w:rPr>
                <w:b/>
                <w:spacing w:val="21"/>
                <w:sz w:val="18"/>
              </w:rPr>
              <w:t> </w:t>
            </w:r>
            <w:r>
              <w:rPr>
                <w:b/>
                <w:sz w:val="18"/>
              </w:rPr>
              <w:t>en</w:t>
            </w:r>
            <w:r>
              <w:rPr>
                <w:b/>
                <w:spacing w:val="-4"/>
                <w:sz w:val="18"/>
              </w:rPr>
              <w:t> </w:t>
            </w:r>
            <w:r>
              <w:rPr>
                <w:b/>
                <w:sz w:val="18"/>
              </w:rPr>
              <w:t>empresas</w:t>
            </w:r>
            <w:r>
              <w:rPr>
                <w:b/>
                <w:spacing w:val="17"/>
                <w:sz w:val="18"/>
              </w:rPr>
              <w:t> </w:t>
            </w:r>
            <w:r>
              <w:rPr>
                <w:b/>
                <w:sz w:val="18"/>
              </w:rPr>
              <w:t>del</w:t>
            </w:r>
            <w:r>
              <w:rPr>
                <w:b/>
                <w:spacing w:val="-1"/>
                <w:sz w:val="18"/>
              </w:rPr>
              <w:t> </w:t>
            </w:r>
            <w:r>
              <w:rPr>
                <w:b/>
                <w:sz w:val="18"/>
              </w:rPr>
              <w:t>grupo</w:t>
            </w:r>
            <w:r>
              <w:rPr>
                <w:b/>
                <w:spacing w:val="6"/>
                <w:sz w:val="18"/>
              </w:rPr>
              <w:t> </w:t>
            </w:r>
            <w:r>
              <w:rPr>
                <w:b/>
                <w:sz w:val="18"/>
              </w:rPr>
              <w:t>y</w:t>
            </w:r>
            <w:r>
              <w:rPr>
                <w:b/>
                <w:spacing w:val="-3"/>
                <w:sz w:val="18"/>
              </w:rPr>
              <w:t> </w:t>
            </w:r>
            <w:r>
              <w:rPr>
                <w:b/>
                <w:sz w:val="18"/>
              </w:rPr>
              <w:t>asociadas</w:t>
            </w:r>
            <w:r>
              <w:rPr>
                <w:b/>
                <w:spacing w:val="10"/>
                <w:sz w:val="18"/>
              </w:rPr>
              <w:t> </w:t>
            </w:r>
            <w:r>
              <w:rPr>
                <w:b/>
                <w:sz w:val="18"/>
              </w:rPr>
              <w:t>a</w:t>
            </w:r>
            <w:r>
              <w:rPr>
                <w:b/>
                <w:spacing w:val="-4"/>
                <w:sz w:val="18"/>
              </w:rPr>
              <w:t> </w:t>
            </w:r>
            <w:r>
              <w:rPr>
                <w:b/>
                <w:sz w:val="18"/>
              </w:rPr>
              <w:t>corto</w:t>
            </w:r>
            <w:r>
              <w:rPr>
                <w:b/>
                <w:spacing w:val="2"/>
                <w:sz w:val="18"/>
              </w:rPr>
              <w:t> </w:t>
            </w:r>
            <w:r>
              <w:rPr>
                <w:b/>
                <w:spacing w:val="-4"/>
                <w:sz w:val="18"/>
              </w:rPr>
              <w:t>pla2</w:t>
            </w:r>
          </w:p>
        </w:tc>
        <w:tc>
          <w:tcPr>
            <w:tcW w:w="712" w:type="dxa"/>
          </w:tcPr>
          <w:p>
            <w:pPr>
              <w:pStyle w:val="TableParagraph"/>
              <w:spacing w:line="212" w:lineRule="exact" w:before="92"/>
              <w:ind w:left="46" w:right="182"/>
              <w:jc w:val="center"/>
              <w:rPr>
                <w:rFonts w:ascii="Times New Roman"/>
                <w:b/>
                <w:sz w:val="19"/>
              </w:rPr>
            </w:pPr>
            <w:r>
              <w:rPr>
                <w:rFonts w:ascii="Times New Roman"/>
                <w:b/>
                <w:sz w:val="19"/>
              </w:rPr>
              <w:t>10-</w:t>
            </w:r>
            <w:r>
              <w:rPr>
                <w:rFonts w:ascii="Times New Roman"/>
                <w:b/>
                <w:spacing w:val="-5"/>
                <w:w w:val="105"/>
                <w:sz w:val="19"/>
              </w:rPr>
              <w:t>20</w:t>
            </w:r>
          </w:p>
        </w:tc>
        <w:tc>
          <w:tcPr>
            <w:tcW w:w="1278" w:type="dxa"/>
          </w:tcPr>
          <w:p>
            <w:pPr>
              <w:pStyle w:val="TableParagraph"/>
              <w:spacing w:line="207" w:lineRule="exact" w:before="97"/>
              <w:ind w:right="186"/>
              <w:jc w:val="right"/>
              <w:rPr>
                <w:rFonts w:ascii="Times New Roman"/>
                <w:b/>
                <w:sz w:val="19"/>
              </w:rPr>
            </w:pPr>
            <w:r>
              <w:rPr>
                <w:rFonts w:ascii="Times New Roman"/>
                <w:b/>
                <w:spacing w:val="-2"/>
                <w:w w:val="105"/>
                <w:sz w:val="19"/>
              </w:rPr>
              <w:t>13.981</w:t>
            </w:r>
          </w:p>
        </w:tc>
        <w:tc>
          <w:tcPr>
            <w:tcW w:w="1744" w:type="dxa"/>
          </w:tcPr>
          <w:p>
            <w:pPr>
              <w:pStyle w:val="TableParagraph"/>
              <w:spacing w:line="212" w:lineRule="exact" w:before="92"/>
              <w:ind w:right="649"/>
              <w:jc w:val="right"/>
              <w:rPr>
                <w:rFonts w:ascii="Times New Roman"/>
                <w:b/>
                <w:sz w:val="19"/>
              </w:rPr>
            </w:pPr>
            <w:r>
              <w:rPr>
                <w:rFonts w:ascii="Times New Roman"/>
                <w:b/>
                <w:spacing w:val="-2"/>
                <w:w w:val="105"/>
                <w:sz w:val="19"/>
              </w:rPr>
              <w:t>95.748</w:t>
            </w:r>
          </w:p>
        </w:tc>
      </w:tr>
      <w:tr>
        <w:trPr>
          <w:trHeight w:val="331" w:hRule="atLeast"/>
        </w:trPr>
        <w:tc>
          <w:tcPr>
            <w:tcW w:w="5894" w:type="dxa"/>
          </w:tcPr>
          <w:p>
            <w:pPr>
              <w:pStyle w:val="TableParagraph"/>
              <w:spacing w:before="21"/>
              <w:ind w:left="731"/>
              <w:rPr>
                <w:sz w:val="18"/>
              </w:rPr>
            </w:pPr>
            <w:r>
              <w:rPr>
                <w:w w:val="105"/>
                <w:sz w:val="18"/>
              </w:rPr>
              <w:t>2.</w:t>
            </w:r>
            <w:r>
              <w:rPr>
                <w:spacing w:val="-14"/>
                <w:w w:val="105"/>
                <w:sz w:val="18"/>
              </w:rPr>
              <w:t> </w:t>
            </w:r>
            <w:r>
              <w:rPr>
                <w:w w:val="105"/>
                <w:sz w:val="18"/>
              </w:rPr>
              <w:t>Creditos</w:t>
            </w:r>
            <w:r>
              <w:rPr>
                <w:spacing w:val="-4"/>
                <w:w w:val="105"/>
                <w:sz w:val="18"/>
              </w:rPr>
              <w:t> </w:t>
            </w:r>
            <w:r>
              <w:rPr>
                <w:w w:val="105"/>
                <w:sz w:val="18"/>
              </w:rPr>
              <w:t>a</w:t>
            </w:r>
            <w:r>
              <w:rPr>
                <w:spacing w:val="-13"/>
                <w:w w:val="105"/>
                <w:sz w:val="18"/>
              </w:rPr>
              <w:t> </w:t>
            </w:r>
            <w:r>
              <w:rPr>
                <w:spacing w:val="-2"/>
                <w:w w:val="105"/>
                <w:sz w:val="18"/>
              </w:rPr>
              <w:t>empresas</w:t>
            </w:r>
          </w:p>
        </w:tc>
        <w:tc>
          <w:tcPr>
            <w:tcW w:w="712" w:type="dxa"/>
          </w:tcPr>
          <w:p>
            <w:pPr>
              <w:pStyle w:val="TableParagraph"/>
              <w:rPr>
                <w:rFonts w:ascii="Times New Roman"/>
                <w:sz w:val="18"/>
              </w:rPr>
            </w:pPr>
          </w:p>
        </w:tc>
        <w:tc>
          <w:tcPr>
            <w:tcW w:w="1278" w:type="dxa"/>
          </w:tcPr>
          <w:p>
            <w:pPr>
              <w:pStyle w:val="TableParagraph"/>
              <w:spacing w:line="229" w:lineRule="exact"/>
              <w:ind w:right="185"/>
              <w:jc w:val="right"/>
              <w:rPr>
                <w:rFonts w:ascii="Times New Roman"/>
                <w:sz w:val="20"/>
              </w:rPr>
            </w:pPr>
            <w:r>
              <w:rPr>
                <w:rFonts w:ascii="Times New Roman"/>
                <w:spacing w:val="-2"/>
                <w:sz w:val="20"/>
              </w:rPr>
              <w:t>13.981</w:t>
            </w:r>
          </w:p>
        </w:tc>
        <w:tc>
          <w:tcPr>
            <w:tcW w:w="1744" w:type="dxa"/>
          </w:tcPr>
          <w:p>
            <w:pPr>
              <w:pStyle w:val="TableParagraph"/>
              <w:spacing w:line="229" w:lineRule="exact"/>
              <w:ind w:right="639"/>
              <w:jc w:val="right"/>
              <w:rPr>
                <w:rFonts w:ascii="Times New Roman"/>
                <w:sz w:val="20"/>
              </w:rPr>
            </w:pPr>
            <w:r>
              <w:rPr>
                <w:rFonts w:ascii="Times New Roman"/>
                <w:spacing w:val="-2"/>
                <w:sz w:val="20"/>
              </w:rPr>
              <w:t>95.748</w:t>
            </w:r>
          </w:p>
        </w:tc>
      </w:tr>
      <w:tr>
        <w:trPr>
          <w:trHeight w:val="326" w:hRule="atLeast"/>
        </w:trPr>
        <w:tc>
          <w:tcPr>
            <w:tcW w:w="5894" w:type="dxa"/>
          </w:tcPr>
          <w:p>
            <w:pPr>
              <w:pStyle w:val="TableParagraph"/>
              <w:spacing w:line="198" w:lineRule="exact" w:before="108"/>
              <w:ind w:left="361"/>
              <w:rPr>
                <w:b/>
                <w:sz w:val="18"/>
              </w:rPr>
            </w:pPr>
            <w:r>
              <w:rPr>
                <w:b/>
                <w:sz w:val="18"/>
              </w:rPr>
              <w:t>V.</w:t>
            </w:r>
            <w:r>
              <w:rPr>
                <w:b/>
                <w:spacing w:val="-11"/>
                <w:sz w:val="18"/>
              </w:rPr>
              <w:t> </w:t>
            </w:r>
            <w:r>
              <w:rPr>
                <w:b/>
                <w:sz w:val="18"/>
              </w:rPr>
              <w:t>lnversiones</w:t>
            </w:r>
            <w:r>
              <w:rPr>
                <w:b/>
                <w:spacing w:val="13"/>
                <w:sz w:val="18"/>
              </w:rPr>
              <w:t> </w:t>
            </w:r>
            <w:r>
              <w:rPr>
                <w:b/>
                <w:sz w:val="18"/>
              </w:rPr>
              <w:t>financieras</w:t>
            </w:r>
            <w:r>
              <w:rPr>
                <w:b/>
                <w:spacing w:val="8"/>
                <w:sz w:val="18"/>
              </w:rPr>
              <w:t> </w:t>
            </w:r>
            <w:r>
              <w:rPr>
                <w:b/>
                <w:sz w:val="18"/>
              </w:rPr>
              <w:t>a</w:t>
            </w:r>
            <w:r>
              <w:rPr>
                <w:b/>
                <w:spacing w:val="14"/>
                <w:sz w:val="18"/>
              </w:rPr>
              <w:t> </w:t>
            </w:r>
            <w:r>
              <w:rPr>
                <w:b/>
                <w:sz w:val="18"/>
              </w:rPr>
              <w:t>corto</w:t>
            </w:r>
            <w:r>
              <w:rPr>
                <w:b/>
                <w:spacing w:val="5"/>
                <w:sz w:val="18"/>
              </w:rPr>
              <w:t> </w:t>
            </w:r>
            <w:r>
              <w:rPr>
                <w:b/>
                <w:spacing w:val="-2"/>
                <w:sz w:val="18"/>
              </w:rPr>
              <w:t>plazo</w:t>
            </w:r>
          </w:p>
        </w:tc>
        <w:tc>
          <w:tcPr>
            <w:tcW w:w="712" w:type="dxa"/>
          </w:tcPr>
          <w:p>
            <w:pPr>
              <w:pStyle w:val="TableParagraph"/>
              <w:spacing w:line="211" w:lineRule="exact" w:before="94"/>
              <w:ind w:right="143"/>
              <w:jc w:val="center"/>
              <w:rPr>
                <w:rFonts w:ascii="Times New Roman"/>
                <w:b/>
                <w:sz w:val="19"/>
              </w:rPr>
            </w:pPr>
            <w:r>
              <w:rPr>
                <w:rFonts w:ascii="Times New Roman"/>
                <w:b/>
                <w:w w:val="101"/>
                <w:sz w:val="19"/>
              </w:rPr>
              <w:t>9</w:t>
            </w:r>
          </w:p>
        </w:tc>
        <w:tc>
          <w:tcPr>
            <w:tcW w:w="1278" w:type="dxa"/>
          </w:tcPr>
          <w:p>
            <w:pPr>
              <w:pStyle w:val="TableParagraph"/>
              <w:spacing w:line="206" w:lineRule="exact" w:before="99"/>
              <w:ind w:right="180"/>
              <w:jc w:val="right"/>
              <w:rPr>
                <w:rFonts w:ascii="Times New Roman"/>
                <w:b/>
                <w:sz w:val="19"/>
              </w:rPr>
            </w:pPr>
            <w:r>
              <w:rPr>
                <w:rFonts w:ascii="Times New Roman"/>
                <w:b/>
                <w:spacing w:val="-2"/>
                <w:w w:val="105"/>
                <w:sz w:val="19"/>
              </w:rPr>
              <w:t>283.055</w:t>
            </w:r>
          </w:p>
        </w:tc>
        <w:tc>
          <w:tcPr>
            <w:tcW w:w="1744" w:type="dxa"/>
          </w:tcPr>
          <w:p>
            <w:pPr>
              <w:pStyle w:val="TableParagraph"/>
              <w:spacing w:line="211" w:lineRule="exact" w:before="94"/>
              <w:ind w:right="642"/>
              <w:jc w:val="right"/>
              <w:rPr>
                <w:rFonts w:ascii="Times New Roman"/>
                <w:b/>
                <w:sz w:val="19"/>
              </w:rPr>
            </w:pPr>
            <w:r>
              <w:rPr>
                <w:rFonts w:ascii="Times New Roman"/>
                <w:b/>
                <w:spacing w:val="-2"/>
                <w:w w:val="105"/>
                <w:sz w:val="19"/>
              </w:rPr>
              <w:t>463.398</w:t>
            </w:r>
          </w:p>
        </w:tc>
      </w:tr>
      <w:tr>
        <w:trPr>
          <w:trHeight w:val="238" w:hRule="atLeast"/>
        </w:trPr>
        <w:tc>
          <w:tcPr>
            <w:tcW w:w="5894" w:type="dxa"/>
          </w:tcPr>
          <w:p>
            <w:pPr>
              <w:pStyle w:val="TableParagraph"/>
              <w:spacing w:line="197" w:lineRule="exact" w:before="22"/>
              <w:ind w:left="731"/>
              <w:rPr>
                <w:sz w:val="18"/>
              </w:rPr>
            </w:pPr>
            <w:r>
              <w:rPr>
                <w:w w:val="105"/>
                <w:sz w:val="18"/>
              </w:rPr>
              <w:t>2.</w:t>
            </w:r>
            <w:r>
              <w:rPr>
                <w:spacing w:val="-14"/>
                <w:w w:val="105"/>
                <w:sz w:val="18"/>
              </w:rPr>
              <w:t> </w:t>
            </w:r>
            <w:r>
              <w:rPr>
                <w:w w:val="105"/>
                <w:sz w:val="18"/>
              </w:rPr>
              <w:t>Creditos</w:t>
            </w:r>
            <w:r>
              <w:rPr>
                <w:spacing w:val="-4"/>
                <w:w w:val="105"/>
                <w:sz w:val="18"/>
              </w:rPr>
              <w:t> </w:t>
            </w:r>
            <w:r>
              <w:rPr>
                <w:w w:val="105"/>
                <w:sz w:val="18"/>
              </w:rPr>
              <w:t>a</w:t>
            </w:r>
            <w:r>
              <w:rPr>
                <w:spacing w:val="-13"/>
                <w:w w:val="105"/>
                <w:sz w:val="18"/>
              </w:rPr>
              <w:t> </w:t>
            </w:r>
            <w:r>
              <w:rPr>
                <w:spacing w:val="-2"/>
                <w:w w:val="105"/>
                <w:sz w:val="18"/>
              </w:rPr>
              <w:t>empresas</w:t>
            </w:r>
          </w:p>
        </w:tc>
        <w:tc>
          <w:tcPr>
            <w:tcW w:w="712" w:type="dxa"/>
          </w:tcPr>
          <w:p>
            <w:pPr>
              <w:pStyle w:val="TableParagraph"/>
              <w:rPr>
                <w:rFonts w:ascii="Times New Roman"/>
                <w:sz w:val="16"/>
              </w:rPr>
            </w:pPr>
          </w:p>
        </w:tc>
        <w:tc>
          <w:tcPr>
            <w:tcW w:w="1278" w:type="dxa"/>
          </w:tcPr>
          <w:p>
            <w:pPr>
              <w:pStyle w:val="TableParagraph"/>
              <w:spacing w:line="219" w:lineRule="exact"/>
              <w:ind w:right="176"/>
              <w:jc w:val="right"/>
              <w:rPr>
                <w:rFonts w:ascii="Times New Roman"/>
                <w:sz w:val="20"/>
              </w:rPr>
            </w:pPr>
            <w:r>
              <w:rPr>
                <w:rFonts w:ascii="Times New Roman"/>
                <w:spacing w:val="-2"/>
                <w:sz w:val="20"/>
              </w:rPr>
              <w:t>274.667</w:t>
            </w:r>
          </w:p>
        </w:tc>
        <w:tc>
          <w:tcPr>
            <w:tcW w:w="1744" w:type="dxa"/>
          </w:tcPr>
          <w:p>
            <w:pPr>
              <w:pStyle w:val="TableParagraph"/>
              <w:spacing w:line="219" w:lineRule="exact"/>
              <w:ind w:right="640"/>
              <w:jc w:val="right"/>
              <w:rPr>
                <w:rFonts w:ascii="Times New Roman"/>
                <w:sz w:val="20"/>
              </w:rPr>
            </w:pPr>
            <w:r>
              <w:rPr>
                <w:rFonts w:ascii="Times New Roman"/>
                <w:spacing w:val="-2"/>
                <w:sz w:val="20"/>
              </w:rPr>
              <w:t>455.768</w:t>
            </w:r>
          </w:p>
        </w:tc>
      </w:tr>
      <w:tr>
        <w:trPr>
          <w:trHeight w:val="242" w:hRule="atLeast"/>
        </w:trPr>
        <w:tc>
          <w:tcPr>
            <w:tcW w:w="5894" w:type="dxa"/>
          </w:tcPr>
          <w:p>
            <w:pPr>
              <w:pStyle w:val="TableParagraph"/>
              <w:spacing w:line="217" w:lineRule="exact" w:before="5"/>
              <w:ind w:left="733"/>
              <w:rPr>
                <w:sz w:val="18"/>
              </w:rPr>
            </w:pPr>
            <w:r>
              <w:rPr>
                <w:rFonts w:ascii="Times New Roman"/>
                <w:w w:val="105"/>
                <w:sz w:val="20"/>
              </w:rPr>
              <w:t>4.</w:t>
            </w:r>
            <w:r>
              <w:rPr>
                <w:rFonts w:ascii="Times New Roman"/>
                <w:spacing w:val="-1"/>
                <w:w w:val="105"/>
                <w:sz w:val="20"/>
              </w:rPr>
              <w:t> </w:t>
            </w:r>
            <w:r>
              <w:rPr>
                <w:spacing w:val="-2"/>
                <w:w w:val="105"/>
                <w:sz w:val="18"/>
              </w:rPr>
              <w:t>Derivados</w:t>
            </w:r>
          </w:p>
        </w:tc>
        <w:tc>
          <w:tcPr>
            <w:tcW w:w="712" w:type="dxa"/>
          </w:tcPr>
          <w:p>
            <w:pPr>
              <w:pStyle w:val="TableParagraph"/>
              <w:rPr>
                <w:rFonts w:ascii="Times New Roman"/>
                <w:sz w:val="16"/>
              </w:rPr>
            </w:pPr>
          </w:p>
        </w:tc>
        <w:tc>
          <w:tcPr>
            <w:tcW w:w="1278" w:type="dxa"/>
          </w:tcPr>
          <w:p>
            <w:pPr>
              <w:pStyle w:val="TableParagraph"/>
              <w:spacing w:line="217" w:lineRule="exact" w:before="5"/>
              <w:ind w:right="168"/>
              <w:jc w:val="right"/>
              <w:rPr>
                <w:rFonts w:ascii="Times New Roman"/>
                <w:sz w:val="20"/>
              </w:rPr>
            </w:pPr>
            <w:r>
              <w:rPr>
                <w:rFonts w:ascii="Times New Roman"/>
                <w:spacing w:val="-5"/>
                <w:w w:val="105"/>
                <w:sz w:val="20"/>
              </w:rPr>
              <w:t>159</w:t>
            </w:r>
          </w:p>
        </w:tc>
        <w:tc>
          <w:tcPr>
            <w:tcW w:w="1744" w:type="dxa"/>
          </w:tcPr>
          <w:p>
            <w:pPr>
              <w:pStyle w:val="TableParagraph"/>
              <w:spacing w:line="222" w:lineRule="exact" w:before="1"/>
              <w:ind w:right="632"/>
              <w:jc w:val="right"/>
              <w:rPr>
                <w:rFonts w:ascii="Times New Roman"/>
                <w:sz w:val="20"/>
              </w:rPr>
            </w:pPr>
            <w:r>
              <w:rPr>
                <w:rFonts w:ascii="Times New Roman"/>
                <w:w w:val="110"/>
                <w:sz w:val="20"/>
              </w:rPr>
              <w:t>0</w:t>
            </w:r>
          </w:p>
        </w:tc>
      </w:tr>
      <w:tr>
        <w:trPr>
          <w:trHeight w:val="336" w:hRule="atLeast"/>
        </w:trPr>
        <w:tc>
          <w:tcPr>
            <w:tcW w:w="5894" w:type="dxa"/>
          </w:tcPr>
          <w:p>
            <w:pPr>
              <w:pStyle w:val="TableParagraph"/>
              <w:spacing w:before="8"/>
              <w:ind w:left="731"/>
              <w:rPr>
                <w:sz w:val="18"/>
              </w:rPr>
            </w:pPr>
            <w:r>
              <w:rPr>
                <w:rFonts w:ascii="Times New Roman"/>
                <w:sz w:val="20"/>
              </w:rPr>
              <w:t>5.</w:t>
            </w:r>
            <w:r>
              <w:rPr>
                <w:rFonts w:ascii="Times New Roman"/>
                <w:spacing w:val="5"/>
                <w:sz w:val="20"/>
              </w:rPr>
              <w:t> </w:t>
            </w:r>
            <w:r>
              <w:rPr>
                <w:sz w:val="18"/>
              </w:rPr>
              <w:t>Otros</w:t>
            </w:r>
            <w:r>
              <w:rPr>
                <w:spacing w:val="8"/>
                <w:sz w:val="18"/>
              </w:rPr>
              <w:t> </w:t>
            </w:r>
            <w:r>
              <w:rPr>
                <w:sz w:val="18"/>
              </w:rPr>
              <w:t>actives</w:t>
            </w:r>
            <w:r>
              <w:rPr>
                <w:spacing w:val="9"/>
                <w:sz w:val="18"/>
              </w:rPr>
              <w:t> </w:t>
            </w:r>
            <w:r>
              <w:rPr>
                <w:spacing w:val="-2"/>
                <w:sz w:val="18"/>
              </w:rPr>
              <w:t>financieros</w:t>
            </w:r>
          </w:p>
        </w:tc>
        <w:tc>
          <w:tcPr>
            <w:tcW w:w="712" w:type="dxa"/>
          </w:tcPr>
          <w:p>
            <w:pPr>
              <w:pStyle w:val="TableParagraph"/>
              <w:rPr>
                <w:rFonts w:ascii="Times New Roman"/>
                <w:sz w:val="18"/>
              </w:rPr>
            </w:pPr>
          </w:p>
        </w:tc>
        <w:tc>
          <w:tcPr>
            <w:tcW w:w="1278" w:type="dxa"/>
          </w:tcPr>
          <w:p>
            <w:pPr>
              <w:pStyle w:val="TableParagraph"/>
              <w:spacing w:before="3"/>
              <w:ind w:right="173"/>
              <w:jc w:val="right"/>
              <w:rPr>
                <w:rFonts w:ascii="Times New Roman"/>
                <w:sz w:val="20"/>
              </w:rPr>
            </w:pPr>
            <w:r>
              <w:rPr>
                <w:rFonts w:ascii="Times New Roman"/>
                <w:spacing w:val="-2"/>
                <w:sz w:val="20"/>
              </w:rPr>
              <w:t>8.229</w:t>
            </w:r>
          </w:p>
        </w:tc>
        <w:tc>
          <w:tcPr>
            <w:tcW w:w="1744" w:type="dxa"/>
          </w:tcPr>
          <w:p>
            <w:pPr>
              <w:pStyle w:val="TableParagraph"/>
              <w:spacing w:line="229" w:lineRule="exact"/>
              <w:ind w:right="634"/>
              <w:jc w:val="right"/>
              <w:rPr>
                <w:rFonts w:ascii="Times New Roman"/>
                <w:sz w:val="20"/>
              </w:rPr>
            </w:pPr>
            <w:r>
              <w:rPr>
                <w:rFonts w:ascii="Times New Roman"/>
                <w:spacing w:val="-2"/>
                <w:sz w:val="20"/>
              </w:rPr>
              <w:t>7.629</w:t>
            </w:r>
          </w:p>
        </w:tc>
      </w:tr>
      <w:tr>
        <w:trPr>
          <w:trHeight w:val="401" w:hRule="atLeast"/>
        </w:trPr>
        <w:tc>
          <w:tcPr>
            <w:tcW w:w="5894" w:type="dxa"/>
          </w:tcPr>
          <w:p>
            <w:pPr>
              <w:pStyle w:val="TableParagraph"/>
              <w:spacing w:before="108"/>
              <w:ind w:left="361"/>
              <w:rPr>
                <w:b/>
                <w:sz w:val="18"/>
              </w:rPr>
            </w:pPr>
            <w:r>
              <w:rPr>
                <w:b/>
                <w:sz w:val="18"/>
              </w:rPr>
              <w:t>VI.</w:t>
            </w:r>
            <w:r>
              <w:rPr>
                <w:b/>
                <w:spacing w:val="-2"/>
                <w:sz w:val="18"/>
              </w:rPr>
              <w:t> </w:t>
            </w:r>
            <w:r>
              <w:rPr>
                <w:b/>
                <w:sz w:val="18"/>
              </w:rPr>
              <w:t>Periodificaciones</w:t>
            </w:r>
            <w:r>
              <w:rPr>
                <w:b/>
                <w:spacing w:val="4"/>
                <w:sz w:val="18"/>
              </w:rPr>
              <w:t> </w:t>
            </w:r>
            <w:r>
              <w:rPr>
                <w:b/>
                <w:sz w:val="18"/>
              </w:rPr>
              <w:t>a</w:t>
            </w:r>
            <w:r>
              <w:rPr>
                <w:b/>
                <w:spacing w:val="4"/>
                <w:sz w:val="18"/>
              </w:rPr>
              <w:t> </w:t>
            </w:r>
            <w:r>
              <w:rPr>
                <w:b/>
                <w:sz w:val="18"/>
              </w:rPr>
              <w:t>corto</w:t>
            </w:r>
            <w:r>
              <w:rPr>
                <w:b/>
                <w:spacing w:val="16"/>
                <w:sz w:val="18"/>
              </w:rPr>
              <w:t> </w:t>
            </w:r>
            <w:r>
              <w:rPr>
                <w:b/>
                <w:spacing w:val="-2"/>
                <w:sz w:val="18"/>
              </w:rPr>
              <w:t>plazo</w:t>
            </w:r>
          </w:p>
        </w:tc>
        <w:tc>
          <w:tcPr>
            <w:tcW w:w="712" w:type="dxa"/>
          </w:tcPr>
          <w:p>
            <w:pPr>
              <w:pStyle w:val="TableParagraph"/>
              <w:rPr>
                <w:rFonts w:ascii="Times New Roman"/>
                <w:sz w:val="18"/>
              </w:rPr>
            </w:pPr>
          </w:p>
        </w:tc>
        <w:tc>
          <w:tcPr>
            <w:tcW w:w="1278" w:type="dxa"/>
          </w:tcPr>
          <w:p>
            <w:pPr>
              <w:pStyle w:val="TableParagraph"/>
              <w:spacing w:before="94"/>
              <w:ind w:right="178"/>
              <w:jc w:val="right"/>
              <w:rPr>
                <w:rFonts w:ascii="Times New Roman"/>
                <w:b/>
                <w:sz w:val="19"/>
              </w:rPr>
            </w:pPr>
            <w:r>
              <w:rPr>
                <w:rFonts w:ascii="Times New Roman"/>
                <w:b/>
                <w:spacing w:val="-2"/>
                <w:w w:val="105"/>
                <w:sz w:val="19"/>
              </w:rPr>
              <w:t>5.546</w:t>
            </w:r>
          </w:p>
        </w:tc>
        <w:tc>
          <w:tcPr>
            <w:tcW w:w="1744" w:type="dxa"/>
          </w:tcPr>
          <w:p>
            <w:pPr>
              <w:pStyle w:val="TableParagraph"/>
              <w:spacing w:before="90"/>
              <w:ind w:right="641"/>
              <w:jc w:val="right"/>
              <w:rPr>
                <w:rFonts w:ascii="Times New Roman"/>
                <w:b/>
                <w:sz w:val="19"/>
              </w:rPr>
            </w:pPr>
            <w:r>
              <w:rPr>
                <w:rFonts w:ascii="Times New Roman"/>
                <w:b/>
                <w:spacing w:val="-2"/>
                <w:w w:val="105"/>
                <w:sz w:val="19"/>
              </w:rPr>
              <w:t>12.706</w:t>
            </w:r>
          </w:p>
        </w:tc>
      </w:tr>
      <w:tr>
        <w:trPr>
          <w:trHeight w:val="307" w:hRule="atLeast"/>
        </w:trPr>
        <w:tc>
          <w:tcPr>
            <w:tcW w:w="5894" w:type="dxa"/>
          </w:tcPr>
          <w:p>
            <w:pPr>
              <w:pStyle w:val="TableParagraph"/>
              <w:spacing w:line="196" w:lineRule="exact" w:before="91"/>
              <w:ind w:left="356"/>
              <w:rPr>
                <w:b/>
                <w:sz w:val="18"/>
              </w:rPr>
            </w:pPr>
            <w:r>
              <w:rPr>
                <w:b/>
                <w:sz w:val="18"/>
              </w:rPr>
              <w:t>VII.</w:t>
            </w:r>
            <w:r>
              <w:rPr>
                <w:b/>
                <w:spacing w:val="2"/>
                <w:sz w:val="18"/>
              </w:rPr>
              <w:t> </w:t>
            </w:r>
            <w:r>
              <w:rPr>
                <w:b/>
                <w:sz w:val="18"/>
              </w:rPr>
              <w:t>Efectivo</w:t>
            </w:r>
            <w:r>
              <w:rPr>
                <w:b/>
                <w:spacing w:val="9"/>
                <w:sz w:val="18"/>
              </w:rPr>
              <w:t> </w:t>
            </w:r>
            <w:r>
              <w:rPr>
                <w:b/>
                <w:sz w:val="18"/>
              </w:rPr>
              <w:t>y</w:t>
            </w:r>
            <w:r>
              <w:rPr>
                <w:b/>
                <w:spacing w:val="-9"/>
                <w:sz w:val="18"/>
              </w:rPr>
              <w:t> </w:t>
            </w:r>
            <w:r>
              <w:rPr>
                <w:b/>
                <w:sz w:val="18"/>
              </w:rPr>
              <w:t>otros</w:t>
            </w:r>
            <w:r>
              <w:rPr>
                <w:b/>
                <w:spacing w:val="3"/>
                <w:sz w:val="18"/>
              </w:rPr>
              <w:t> </w:t>
            </w:r>
            <w:r>
              <w:rPr>
                <w:b/>
                <w:sz w:val="18"/>
              </w:rPr>
              <w:t>activos</w:t>
            </w:r>
            <w:r>
              <w:rPr>
                <w:b/>
                <w:spacing w:val="8"/>
                <w:sz w:val="18"/>
              </w:rPr>
              <w:t> </w:t>
            </w:r>
            <w:r>
              <w:rPr>
                <w:b/>
                <w:sz w:val="18"/>
              </w:rPr>
              <w:t>liquidos</w:t>
            </w:r>
            <w:r>
              <w:rPr>
                <w:b/>
                <w:spacing w:val="7"/>
                <w:sz w:val="18"/>
              </w:rPr>
              <w:t> </w:t>
            </w:r>
            <w:r>
              <w:rPr>
                <w:b/>
                <w:spacing w:val="-2"/>
                <w:sz w:val="18"/>
              </w:rPr>
              <w:t>equivalentes</w:t>
            </w:r>
          </w:p>
        </w:tc>
        <w:tc>
          <w:tcPr>
            <w:tcW w:w="712" w:type="dxa"/>
          </w:tcPr>
          <w:p>
            <w:pPr>
              <w:pStyle w:val="TableParagraph"/>
              <w:spacing w:line="210" w:lineRule="exact" w:before="78"/>
              <w:ind w:left="46" w:right="175"/>
              <w:jc w:val="center"/>
              <w:rPr>
                <w:rFonts w:ascii="Times New Roman"/>
                <w:b/>
                <w:sz w:val="19"/>
              </w:rPr>
            </w:pPr>
            <w:r>
              <w:rPr>
                <w:rFonts w:ascii="Times New Roman"/>
                <w:b/>
                <w:spacing w:val="-5"/>
                <w:w w:val="110"/>
                <w:sz w:val="19"/>
              </w:rPr>
              <w:t>13</w:t>
            </w:r>
          </w:p>
        </w:tc>
        <w:tc>
          <w:tcPr>
            <w:tcW w:w="1278" w:type="dxa"/>
          </w:tcPr>
          <w:p>
            <w:pPr>
              <w:pStyle w:val="TableParagraph"/>
              <w:spacing w:line="210" w:lineRule="exact" w:before="78"/>
              <w:ind w:right="173"/>
              <w:jc w:val="right"/>
              <w:rPr>
                <w:rFonts w:ascii="Times New Roman"/>
                <w:b/>
                <w:sz w:val="19"/>
              </w:rPr>
            </w:pPr>
            <w:r>
              <w:rPr>
                <w:rFonts w:ascii="Times New Roman"/>
                <w:b/>
                <w:spacing w:val="-2"/>
                <w:w w:val="105"/>
                <w:sz w:val="19"/>
              </w:rPr>
              <w:t>1.675.724</w:t>
            </w:r>
          </w:p>
        </w:tc>
        <w:tc>
          <w:tcPr>
            <w:tcW w:w="1744" w:type="dxa"/>
          </w:tcPr>
          <w:p>
            <w:pPr>
              <w:pStyle w:val="TableParagraph"/>
              <w:spacing w:line="210" w:lineRule="exact" w:before="78"/>
              <w:ind w:right="636"/>
              <w:jc w:val="right"/>
              <w:rPr>
                <w:rFonts w:ascii="Times New Roman"/>
                <w:b/>
                <w:sz w:val="19"/>
              </w:rPr>
            </w:pPr>
            <w:r>
              <w:rPr>
                <w:rFonts w:ascii="Times New Roman"/>
                <w:b/>
                <w:spacing w:val="-2"/>
                <w:w w:val="105"/>
                <w:sz w:val="19"/>
              </w:rPr>
              <w:t>3.113.184</w:t>
            </w:r>
          </w:p>
        </w:tc>
      </w:tr>
      <w:tr>
        <w:trPr>
          <w:trHeight w:val="394" w:hRule="atLeast"/>
        </w:trPr>
        <w:tc>
          <w:tcPr>
            <w:tcW w:w="5894" w:type="dxa"/>
          </w:tcPr>
          <w:p>
            <w:pPr>
              <w:pStyle w:val="TableParagraph"/>
              <w:spacing w:before="6"/>
              <w:ind w:left="727"/>
              <w:rPr>
                <w:sz w:val="18"/>
              </w:rPr>
            </w:pPr>
            <w:r>
              <w:rPr>
                <w:rFonts w:ascii="Times New Roman"/>
                <w:w w:val="105"/>
                <w:sz w:val="20"/>
              </w:rPr>
              <w:t>1.</w:t>
            </w:r>
            <w:r>
              <w:rPr>
                <w:rFonts w:ascii="Times New Roman"/>
                <w:spacing w:val="5"/>
                <w:w w:val="105"/>
                <w:sz w:val="20"/>
              </w:rPr>
              <w:t> </w:t>
            </w:r>
            <w:r>
              <w:rPr>
                <w:spacing w:val="-2"/>
                <w:w w:val="105"/>
                <w:sz w:val="18"/>
              </w:rPr>
              <w:t>Tesoreria</w:t>
            </w:r>
          </w:p>
        </w:tc>
        <w:tc>
          <w:tcPr>
            <w:tcW w:w="712" w:type="dxa"/>
          </w:tcPr>
          <w:p>
            <w:pPr>
              <w:pStyle w:val="TableParagraph"/>
              <w:rPr>
                <w:rFonts w:ascii="Times New Roman"/>
                <w:sz w:val="18"/>
              </w:rPr>
            </w:pPr>
          </w:p>
        </w:tc>
        <w:tc>
          <w:tcPr>
            <w:tcW w:w="1278" w:type="dxa"/>
          </w:tcPr>
          <w:p>
            <w:pPr>
              <w:pStyle w:val="TableParagraph"/>
              <w:spacing w:before="1"/>
              <w:ind w:right="176"/>
              <w:jc w:val="right"/>
              <w:rPr>
                <w:rFonts w:ascii="Times New Roman"/>
                <w:sz w:val="20"/>
              </w:rPr>
            </w:pPr>
            <w:r>
              <w:rPr>
                <w:rFonts w:ascii="Times New Roman"/>
                <w:spacing w:val="-2"/>
                <w:sz w:val="20"/>
              </w:rPr>
              <w:t>1.675.724</w:t>
            </w:r>
          </w:p>
        </w:tc>
        <w:tc>
          <w:tcPr>
            <w:tcW w:w="1744" w:type="dxa"/>
          </w:tcPr>
          <w:p>
            <w:pPr>
              <w:pStyle w:val="TableParagraph"/>
              <w:spacing w:before="1"/>
              <w:ind w:right="639"/>
              <w:jc w:val="right"/>
              <w:rPr>
                <w:rFonts w:ascii="Times New Roman"/>
                <w:sz w:val="20"/>
              </w:rPr>
            </w:pPr>
            <w:r>
              <w:rPr>
                <w:rFonts w:ascii="Times New Roman"/>
                <w:spacing w:val="-2"/>
                <w:sz w:val="20"/>
              </w:rPr>
              <w:t>3.113.184</w:t>
            </w:r>
          </w:p>
        </w:tc>
      </w:tr>
      <w:tr>
        <w:trPr>
          <w:trHeight w:val="393" w:hRule="atLeast"/>
        </w:trPr>
        <w:tc>
          <w:tcPr>
            <w:tcW w:w="6606" w:type="dxa"/>
            <w:gridSpan w:val="2"/>
            <w:tcBorders>
              <w:bottom w:val="single" w:sz="8" w:space="0" w:color="000000"/>
            </w:tcBorders>
          </w:tcPr>
          <w:p>
            <w:pPr>
              <w:pStyle w:val="TableParagraph"/>
              <w:spacing w:before="37"/>
              <w:ind w:left="2865" w:right="2911"/>
              <w:jc w:val="center"/>
              <w:rPr>
                <w:b/>
                <w:sz w:val="18"/>
              </w:rPr>
            </w:pPr>
            <w:r>
              <w:rPr>
                <w:b/>
                <w:sz w:val="18"/>
              </w:rPr>
              <w:t>TOTAL </w:t>
            </w:r>
            <w:r>
              <w:rPr>
                <w:b/>
                <w:spacing w:val="-10"/>
                <w:w w:val="105"/>
                <w:sz w:val="18"/>
              </w:rPr>
              <w:t>B</w:t>
            </w:r>
          </w:p>
        </w:tc>
        <w:tc>
          <w:tcPr>
            <w:tcW w:w="3022" w:type="dxa"/>
            <w:gridSpan w:val="2"/>
            <w:tcBorders>
              <w:top w:val="single" w:sz="8" w:space="0" w:color="000000"/>
              <w:bottom w:val="single" w:sz="8" w:space="0" w:color="000000"/>
            </w:tcBorders>
          </w:tcPr>
          <w:p>
            <w:pPr>
              <w:pStyle w:val="TableParagraph"/>
              <w:tabs>
                <w:tab w:pos="1478" w:val="left" w:leader="none"/>
                <w:tab w:pos="3022" w:val="left" w:leader="none"/>
              </w:tabs>
              <w:spacing w:before="24"/>
              <w:ind w:right="-15"/>
              <w:rPr>
                <w:rFonts w:ascii="Times New Roman"/>
                <w:b/>
                <w:sz w:val="19"/>
              </w:rPr>
            </w:pPr>
            <w:r>
              <w:rPr>
                <w:rFonts w:ascii="Times New Roman"/>
                <w:b/>
                <w:spacing w:val="46"/>
                <w:w w:val="105"/>
                <w:sz w:val="19"/>
                <w:u w:val="single"/>
              </w:rPr>
              <w:t>  </w:t>
            </w:r>
            <w:r>
              <w:rPr>
                <w:rFonts w:ascii="Times New Roman"/>
                <w:b/>
                <w:spacing w:val="-2"/>
                <w:w w:val="105"/>
                <w:sz w:val="19"/>
                <w:u w:val="single"/>
              </w:rPr>
              <w:t>12.871.529</w:t>
            </w:r>
            <w:r>
              <w:rPr>
                <w:rFonts w:ascii="Times New Roman"/>
                <w:b/>
                <w:sz w:val="19"/>
                <w:u w:val="single"/>
              </w:rPr>
              <w:tab/>
            </w:r>
            <w:r>
              <w:rPr>
                <w:rFonts w:ascii="Times New Roman"/>
                <w:b/>
                <w:spacing w:val="-2"/>
                <w:w w:val="105"/>
                <w:sz w:val="19"/>
                <w:u w:val="single"/>
              </w:rPr>
              <w:t>12.906.274</w:t>
            </w:r>
            <w:r>
              <w:rPr>
                <w:rFonts w:ascii="Times New Roman"/>
                <w:b/>
                <w:sz w:val="19"/>
                <w:u w:val="single"/>
              </w:rPr>
              <w:tab/>
            </w:r>
          </w:p>
        </w:tc>
      </w:tr>
    </w:tbl>
    <w:p>
      <w:pPr>
        <w:tabs>
          <w:tab w:pos="7522" w:val="left" w:leader="none"/>
          <w:tab w:pos="8812" w:val="left" w:leader="none"/>
          <w:tab w:pos="10922" w:val="left" w:leader="none"/>
        </w:tabs>
        <w:spacing w:before="37"/>
        <w:ind w:left="1185" w:right="0" w:firstLine="0"/>
        <w:jc w:val="left"/>
        <w:rPr>
          <w:sz w:val="11"/>
        </w:rPr>
      </w:pPr>
      <w:r>
        <w:rPr>
          <w:w w:val="90"/>
          <w:position w:val="1"/>
          <w:sz w:val="16"/>
        </w:rPr>
        <w:t>I</w:t>
      </w:r>
      <w:r>
        <w:rPr>
          <w:spacing w:val="-8"/>
          <w:w w:val="90"/>
          <w:position w:val="1"/>
          <w:sz w:val="16"/>
        </w:rPr>
        <w:t> </w:t>
      </w:r>
      <w:r>
        <w:rPr>
          <w:rFonts w:ascii="Times New Roman"/>
          <w:w w:val="90"/>
          <w:position w:val="1"/>
          <w:sz w:val="19"/>
        </w:rPr>
        <w:t>a</w:t>
      </w:r>
      <w:r>
        <w:rPr>
          <w:rFonts w:ascii="Times New Roman"/>
          <w:spacing w:val="-2"/>
          <w:w w:val="90"/>
          <w:position w:val="1"/>
          <w:sz w:val="19"/>
        </w:rPr>
        <w:t> </w:t>
      </w:r>
      <w:r>
        <w:rPr>
          <w:b/>
          <w:w w:val="90"/>
          <w:position w:val="1"/>
          <w:sz w:val="18"/>
          <w:u w:val="thick"/>
        </w:rPr>
        <w:t>,J;;,QI,A!:a&amp;}gitl}{.Q</w:t>
      </w:r>
      <w:r>
        <w:rPr>
          <w:b/>
          <w:spacing w:val="-6"/>
          <w:w w:val="90"/>
          <w:position w:val="1"/>
          <w:sz w:val="18"/>
          <w:u w:val="thick"/>
        </w:rPr>
        <w:t> </w:t>
      </w:r>
      <w:r>
        <w:rPr>
          <w:b/>
          <w:w w:val="90"/>
          <w:position w:val="1"/>
          <w:sz w:val="18"/>
          <w:u w:val="thick"/>
        </w:rPr>
        <w:t>liiJ;U.,tc</w:t>
      </w:r>
      <w:r>
        <w:rPr>
          <w:b/>
          <w:spacing w:val="-5"/>
          <w:position w:val="1"/>
          <w:sz w:val="18"/>
        </w:rPr>
        <w:t> </w:t>
      </w:r>
      <w:r>
        <w:rPr>
          <w:w w:val="90"/>
          <w:position w:val="1"/>
          <w:sz w:val="16"/>
        </w:rPr>
        <w:t>hmipacable</w:t>
      </w:r>
      <w:r>
        <w:rPr>
          <w:spacing w:val="12"/>
          <w:position w:val="1"/>
          <w:sz w:val="16"/>
        </w:rPr>
        <w:t> </w:t>
      </w:r>
      <w:r>
        <w:rPr>
          <w:w w:val="90"/>
          <w:position w:val="1"/>
          <w:sz w:val="16"/>
        </w:rPr>
        <w:t>de</w:t>
      </w:r>
      <w:r>
        <w:rPr>
          <w:spacing w:val="-2"/>
          <w:w w:val="90"/>
          <w:position w:val="1"/>
          <w:sz w:val="16"/>
        </w:rPr>
        <w:t> </w:t>
      </w:r>
      <w:r>
        <w:rPr>
          <w:w w:val="90"/>
          <w:position w:val="1"/>
          <w:sz w:val="16"/>
        </w:rPr>
        <w:t>este</w:t>
      </w:r>
      <w:r>
        <w:rPr>
          <w:spacing w:val="-1"/>
          <w:position w:val="1"/>
          <w:sz w:val="16"/>
        </w:rPr>
        <w:t> </w:t>
      </w:r>
      <w:r>
        <w:rPr>
          <w:spacing w:val="-2"/>
          <w:w w:val="90"/>
          <w:position w:val="1"/>
          <w:sz w:val="16"/>
        </w:rPr>
        <w:t>dr.ic:mcecto</w:t>
      </w:r>
      <w:r>
        <w:rPr>
          <w:position w:val="1"/>
          <w:sz w:val="16"/>
        </w:rPr>
        <w:tab/>
      </w:r>
      <w:r>
        <w:rPr>
          <w:rFonts w:ascii="Times New Roman"/>
          <w:b/>
          <w:spacing w:val="-2"/>
          <w:position w:val="7"/>
          <w:sz w:val="19"/>
        </w:rPr>
        <w:t>28.485.139</w:t>
      </w:r>
      <w:r>
        <w:rPr>
          <w:rFonts w:ascii="Times New Roman"/>
          <w:b/>
          <w:position w:val="7"/>
          <w:sz w:val="19"/>
        </w:rPr>
        <w:tab/>
      </w:r>
      <w:r>
        <w:rPr>
          <w:rFonts w:ascii="Times New Roman"/>
          <w:b/>
          <w:spacing w:val="-2"/>
          <w:position w:val="7"/>
          <w:sz w:val="19"/>
        </w:rPr>
        <w:t>31.568.531</w:t>
      </w:r>
      <w:r>
        <w:rPr>
          <w:rFonts w:ascii="Times New Roman"/>
          <w:b/>
          <w:position w:val="7"/>
          <w:sz w:val="19"/>
        </w:rPr>
        <w:tab/>
      </w:r>
      <w:r>
        <w:rPr>
          <w:spacing w:val="-10"/>
          <w:sz w:val="11"/>
        </w:rPr>
        <w:t>6</w:t>
      </w:r>
    </w:p>
    <w:p>
      <w:pPr>
        <w:pStyle w:val="BodyText"/>
        <w:spacing w:line="20" w:lineRule="exact"/>
        <w:ind w:left="726"/>
        <w:rPr>
          <w:sz w:val="2"/>
        </w:rPr>
      </w:pPr>
      <w:r>
        <w:rPr>
          <w:sz w:val="2"/>
        </w:rPr>
        <w:pict>
          <v:group style="width:479.1pt;height:1pt;mso-position-horizontal-relative:char;mso-position-vertical-relative:line" id="docshapegroup25" coordorigin="0,0" coordsize="9582,20">
            <v:line style="position:absolute" from="0,10" to="274,10" stroked="true" strokeweight=".240274pt" strokecolor="#000000">
              <v:stroke dashstyle="solid"/>
            </v:line>
            <v:line style="position:absolute" from="274,10" to="5870,10" stroked="true" strokeweight=".961094pt" strokecolor="#000000">
              <v:stroke dashstyle="solid"/>
            </v:line>
            <v:line style="position:absolute" from="5870,10" to="9582,10" stroked="true" strokeweight=".240274pt" strokecolor="#000000">
              <v:stroke dashstyle="solid"/>
            </v:line>
          </v:group>
        </w:pict>
      </w:r>
      <w:r>
        <w:rPr>
          <w:sz w:val="2"/>
        </w:rPr>
      </w:r>
    </w:p>
    <w:p>
      <w:pPr>
        <w:spacing w:after="0" w:line="20" w:lineRule="exact"/>
        <w:rPr>
          <w:sz w:val="2"/>
        </w:rPr>
        <w:sectPr>
          <w:headerReference w:type="default" r:id="rId16"/>
          <w:pgSz w:w="11910" w:h="16840"/>
          <w:pgMar w:header="865" w:footer="0" w:top="1300" w:bottom="0" w:left="660" w:right="140"/>
        </w:sectPr>
      </w:pPr>
    </w:p>
    <w:p>
      <w:pPr>
        <w:pStyle w:val="BodyText"/>
        <w:spacing w:before="1" w:after="1"/>
        <w:rPr>
          <w:sz w:val="22"/>
        </w:rPr>
      </w:pPr>
      <w:r>
        <w:rPr/>
        <w:pict>
          <v:group style="position:absolute;margin-left:590.871460pt;margin-top:60.069485pt;width:2.450pt;height:166.3pt;mso-position-horizontal-relative:page;mso-position-vertical-relative:page;z-index:15742976" id="docshapegroup29" coordorigin="11817,1201" coordsize="49,3326">
            <v:shape style="position:absolute;left:11817;top:1201;width:49;height:1404" type="#_x0000_t75" id="docshape30" stroked="false">
              <v:imagedata r:id="rId19" o:title=""/>
            </v:shape>
            <v:line style="position:absolute" from="11832,4527" to="11832,2662" stroked="true" strokeweight=".240387pt" strokecolor="#000000">
              <v:stroke dashstyle="solid"/>
            </v:line>
            <w10:wrap type="none"/>
          </v:group>
        </w:pict>
      </w:r>
      <w:r>
        <w:rPr/>
        <w:pict>
          <v:shape style="position:absolute;margin-left:592.073486pt;margin-top:240.755264pt;width:.5pt;height:152.85pt;mso-position-horizontal-relative:page;mso-position-vertical-relative:page;z-index:15743488" id="docshape31" coordorigin="11841,4815" coordsize="10,3057" path="m11841,5776l11841,4815m11851,7871l11851,5795e" filled="false" stroked="true" strokeweight=".24033pt" strokecolor="#000000">
            <v:path arrowok="t"/>
            <v:stroke dashstyle="solid"/>
            <w10:wrap type="none"/>
          </v:shape>
        </w:pict>
      </w:r>
      <w:r>
        <w:rPr/>
        <w:pict>
          <v:shape style="position:absolute;margin-left:593.515808pt;margin-top:406.063507pt;width:1.25pt;height:435.4pt;mso-position-horizontal-relative:page;mso-position-vertical-relative:page;z-index:15744000" id="docshape32" coordorigin="11870,8121" coordsize="25,8708" path="m11870,12196l11870,8121m11894,16829l11894,12216e" filled="false" stroked="true" strokeweight=".24033pt" strokecolor="#000000">
            <v:path arrowok="t"/>
            <v:stroke dashstyle="solid"/>
            <w10:wrap type="none"/>
          </v:shape>
        </w:pict>
      </w:r>
    </w:p>
    <w:tbl>
      <w:tblPr>
        <w:tblW w:w="0" w:type="auto"/>
        <w:jc w:val="left"/>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95"/>
        <w:gridCol w:w="1176"/>
        <w:gridCol w:w="1358"/>
        <w:gridCol w:w="1176"/>
      </w:tblGrid>
      <w:tr>
        <w:trPr>
          <w:trHeight w:val="219" w:hRule="atLeast"/>
        </w:trPr>
        <w:tc>
          <w:tcPr>
            <w:tcW w:w="5695" w:type="dxa"/>
            <w:tcBorders>
              <w:top w:val="single" w:sz="12" w:space="0" w:color="000000"/>
              <w:bottom w:val="single" w:sz="12" w:space="0" w:color="000000"/>
            </w:tcBorders>
          </w:tcPr>
          <w:p>
            <w:pPr>
              <w:pStyle w:val="TableParagraph"/>
              <w:spacing w:line="177" w:lineRule="exact" w:before="22"/>
              <w:ind w:left="2020"/>
              <w:rPr>
                <w:b/>
                <w:sz w:val="18"/>
              </w:rPr>
            </w:pPr>
            <w:r>
              <w:rPr>
                <w:b/>
                <w:w w:val="105"/>
                <w:sz w:val="18"/>
              </w:rPr>
              <w:t>PATRIMONIO</w:t>
            </w:r>
            <w:r>
              <w:rPr>
                <w:b/>
                <w:spacing w:val="11"/>
                <w:w w:val="105"/>
                <w:sz w:val="18"/>
              </w:rPr>
              <w:t> </w:t>
            </w:r>
            <w:r>
              <w:rPr>
                <w:b/>
                <w:w w:val="105"/>
                <w:sz w:val="18"/>
              </w:rPr>
              <w:t>NETO</w:t>
            </w:r>
            <w:r>
              <w:rPr>
                <w:b/>
                <w:spacing w:val="-4"/>
                <w:w w:val="105"/>
                <w:sz w:val="18"/>
              </w:rPr>
              <w:t> </w:t>
            </w:r>
            <w:r>
              <w:rPr>
                <w:b/>
                <w:w w:val="105"/>
                <w:sz w:val="18"/>
              </w:rPr>
              <w:t>Y</w:t>
            </w:r>
            <w:r>
              <w:rPr>
                <w:b/>
                <w:spacing w:val="-1"/>
                <w:w w:val="105"/>
                <w:sz w:val="18"/>
              </w:rPr>
              <w:t> </w:t>
            </w:r>
            <w:r>
              <w:rPr>
                <w:b/>
                <w:spacing w:val="-2"/>
                <w:w w:val="105"/>
                <w:sz w:val="18"/>
              </w:rPr>
              <w:t>PASIVO</w:t>
            </w:r>
          </w:p>
        </w:tc>
        <w:tc>
          <w:tcPr>
            <w:tcW w:w="1176" w:type="dxa"/>
            <w:tcBorders>
              <w:top w:val="single" w:sz="12" w:space="0" w:color="000000"/>
              <w:bottom w:val="single" w:sz="12" w:space="0" w:color="000000"/>
            </w:tcBorders>
          </w:tcPr>
          <w:p>
            <w:pPr>
              <w:pStyle w:val="TableParagraph"/>
              <w:spacing w:line="182" w:lineRule="exact" w:before="18"/>
              <w:ind w:left="444" w:right="175"/>
              <w:jc w:val="center"/>
              <w:rPr>
                <w:b/>
                <w:sz w:val="18"/>
              </w:rPr>
            </w:pPr>
            <w:r>
              <w:rPr>
                <w:b/>
                <w:spacing w:val="-2"/>
                <w:w w:val="105"/>
                <w:sz w:val="18"/>
              </w:rPr>
              <w:t>Notas</w:t>
            </w:r>
          </w:p>
        </w:tc>
        <w:tc>
          <w:tcPr>
            <w:tcW w:w="1358" w:type="dxa"/>
            <w:tcBorders>
              <w:top w:val="single" w:sz="12" w:space="0" w:color="000000"/>
              <w:bottom w:val="single" w:sz="12" w:space="0" w:color="000000"/>
            </w:tcBorders>
          </w:tcPr>
          <w:p>
            <w:pPr>
              <w:pStyle w:val="TableParagraph"/>
              <w:spacing w:line="182" w:lineRule="exact" w:before="18"/>
              <w:ind w:left="360"/>
              <w:rPr>
                <w:b/>
                <w:sz w:val="18"/>
              </w:rPr>
            </w:pPr>
            <w:r>
              <w:rPr>
                <w:b/>
                <w:spacing w:val="-4"/>
                <w:sz w:val="18"/>
              </w:rPr>
              <w:t>2024</w:t>
            </w:r>
          </w:p>
        </w:tc>
        <w:tc>
          <w:tcPr>
            <w:tcW w:w="1176" w:type="dxa"/>
            <w:tcBorders>
              <w:top w:val="single" w:sz="12" w:space="0" w:color="000000"/>
              <w:bottom w:val="single" w:sz="12" w:space="0" w:color="000000"/>
            </w:tcBorders>
          </w:tcPr>
          <w:p>
            <w:pPr>
              <w:pStyle w:val="TableParagraph"/>
              <w:spacing w:line="182" w:lineRule="exact" w:before="18"/>
              <w:ind w:left="338"/>
              <w:rPr>
                <w:b/>
                <w:sz w:val="18"/>
              </w:rPr>
            </w:pPr>
            <w:r>
              <w:rPr>
                <w:b/>
                <w:spacing w:val="-4"/>
                <w:w w:val="105"/>
                <w:sz w:val="18"/>
              </w:rPr>
              <w:t>2023</w:t>
            </w:r>
          </w:p>
        </w:tc>
      </w:tr>
      <w:tr>
        <w:trPr>
          <w:trHeight w:val="501" w:hRule="atLeast"/>
        </w:trPr>
        <w:tc>
          <w:tcPr>
            <w:tcW w:w="5695" w:type="dxa"/>
            <w:tcBorders>
              <w:top w:val="single" w:sz="12" w:space="0" w:color="000000"/>
            </w:tcBorders>
          </w:tcPr>
          <w:p>
            <w:pPr>
              <w:pStyle w:val="TableParagraph"/>
              <w:spacing w:before="7"/>
              <w:rPr>
                <w:sz w:val="16"/>
              </w:rPr>
            </w:pPr>
          </w:p>
          <w:p>
            <w:pPr>
              <w:pStyle w:val="TableParagraph"/>
              <w:ind w:left="48"/>
              <w:rPr>
                <w:b/>
                <w:sz w:val="18"/>
              </w:rPr>
            </w:pPr>
            <w:r>
              <w:rPr>
                <w:b/>
                <w:w w:val="105"/>
                <w:sz w:val="18"/>
              </w:rPr>
              <w:t>A)</w:t>
            </w:r>
            <w:r>
              <w:rPr>
                <w:b/>
                <w:spacing w:val="50"/>
                <w:w w:val="105"/>
                <w:sz w:val="18"/>
              </w:rPr>
              <w:t> </w:t>
            </w:r>
            <w:r>
              <w:rPr>
                <w:b/>
                <w:w w:val="105"/>
                <w:sz w:val="18"/>
              </w:rPr>
              <w:t>PATRIMONIO</w:t>
            </w:r>
            <w:r>
              <w:rPr>
                <w:b/>
                <w:spacing w:val="9"/>
                <w:w w:val="105"/>
                <w:sz w:val="18"/>
              </w:rPr>
              <w:t> </w:t>
            </w:r>
            <w:r>
              <w:rPr>
                <w:b/>
                <w:spacing w:val="-2"/>
                <w:w w:val="105"/>
                <w:sz w:val="18"/>
              </w:rPr>
              <w:t>NETO.</w:t>
            </w:r>
          </w:p>
        </w:tc>
        <w:tc>
          <w:tcPr>
            <w:tcW w:w="1176" w:type="dxa"/>
            <w:tcBorders>
              <w:top w:val="single" w:sz="12" w:space="0" w:color="000000"/>
            </w:tcBorders>
          </w:tcPr>
          <w:p>
            <w:pPr>
              <w:pStyle w:val="TableParagraph"/>
              <w:rPr>
                <w:rFonts w:ascii="Times New Roman"/>
                <w:sz w:val="18"/>
              </w:rPr>
            </w:pPr>
          </w:p>
        </w:tc>
        <w:tc>
          <w:tcPr>
            <w:tcW w:w="1358" w:type="dxa"/>
            <w:tcBorders>
              <w:top w:val="single" w:sz="12" w:space="0" w:color="000000"/>
            </w:tcBorders>
          </w:tcPr>
          <w:p>
            <w:pPr>
              <w:pStyle w:val="TableParagraph"/>
              <w:rPr>
                <w:rFonts w:ascii="Times New Roman"/>
                <w:sz w:val="18"/>
              </w:rPr>
            </w:pPr>
          </w:p>
        </w:tc>
        <w:tc>
          <w:tcPr>
            <w:tcW w:w="1176" w:type="dxa"/>
            <w:tcBorders>
              <w:top w:val="single" w:sz="12" w:space="0" w:color="000000"/>
            </w:tcBorders>
          </w:tcPr>
          <w:p>
            <w:pPr>
              <w:pStyle w:val="TableParagraph"/>
              <w:rPr>
                <w:rFonts w:ascii="Times New Roman"/>
                <w:sz w:val="18"/>
              </w:rPr>
            </w:pPr>
          </w:p>
        </w:tc>
      </w:tr>
      <w:tr>
        <w:trPr>
          <w:trHeight w:val="299" w:hRule="atLeast"/>
        </w:trPr>
        <w:tc>
          <w:tcPr>
            <w:tcW w:w="5695" w:type="dxa"/>
          </w:tcPr>
          <w:p>
            <w:pPr>
              <w:pStyle w:val="TableParagraph"/>
              <w:spacing w:line="177" w:lineRule="exact" w:before="102"/>
              <w:ind w:left="370"/>
              <w:rPr>
                <w:b/>
                <w:sz w:val="18"/>
              </w:rPr>
            </w:pPr>
            <w:r>
              <w:rPr>
                <w:b/>
                <w:w w:val="105"/>
                <w:sz w:val="18"/>
              </w:rPr>
              <w:t>A-1)</w:t>
            </w:r>
            <w:r>
              <w:rPr>
                <w:b/>
                <w:spacing w:val="-10"/>
                <w:w w:val="105"/>
                <w:sz w:val="18"/>
              </w:rPr>
              <w:t> </w:t>
            </w:r>
            <w:r>
              <w:rPr>
                <w:b/>
                <w:w w:val="105"/>
                <w:sz w:val="18"/>
              </w:rPr>
              <w:t>FONDOS</w:t>
            </w:r>
            <w:r>
              <w:rPr>
                <w:b/>
                <w:spacing w:val="-1"/>
                <w:w w:val="105"/>
                <w:sz w:val="18"/>
              </w:rPr>
              <w:t> </w:t>
            </w:r>
            <w:r>
              <w:rPr>
                <w:b/>
                <w:spacing w:val="-2"/>
                <w:w w:val="105"/>
                <w:sz w:val="18"/>
              </w:rPr>
              <w:t>PROPIOS</w:t>
            </w:r>
          </w:p>
        </w:tc>
        <w:tc>
          <w:tcPr>
            <w:tcW w:w="1176" w:type="dxa"/>
          </w:tcPr>
          <w:p>
            <w:pPr>
              <w:pStyle w:val="TableParagraph"/>
              <w:rPr>
                <w:rFonts w:ascii="Times New Roman"/>
                <w:sz w:val="18"/>
              </w:rPr>
            </w:pPr>
          </w:p>
        </w:tc>
        <w:tc>
          <w:tcPr>
            <w:tcW w:w="1358" w:type="dxa"/>
            <w:tcBorders>
              <w:bottom w:val="single" w:sz="12" w:space="0" w:color="000000"/>
            </w:tcBorders>
          </w:tcPr>
          <w:p>
            <w:pPr>
              <w:pStyle w:val="TableParagraph"/>
              <w:spacing w:line="182" w:lineRule="exact" w:before="98"/>
              <w:ind w:right="230"/>
              <w:jc w:val="right"/>
              <w:rPr>
                <w:b/>
                <w:sz w:val="18"/>
              </w:rPr>
            </w:pPr>
            <w:r>
              <w:rPr>
                <w:b/>
                <w:spacing w:val="-2"/>
                <w:w w:val="105"/>
                <w:sz w:val="18"/>
              </w:rPr>
              <w:t>22.057.672</w:t>
            </w:r>
          </w:p>
        </w:tc>
        <w:tc>
          <w:tcPr>
            <w:tcW w:w="1176" w:type="dxa"/>
            <w:tcBorders>
              <w:bottom w:val="single" w:sz="12" w:space="0" w:color="000000"/>
            </w:tcBorders>
          </w:tcPr>
          <w:p>
            <w:pPr>
              <w:pStyle w:val="TableParagraph"/>
              <w:spacing w:line="182" w:lineRule="exact" w:before="98"/>
              <w:ind w:left="170"/>
              <w:rPr>
                <w:b/>
                <w:sz w:val="18"/>
              </w:rPr>
            </w:pPr>
            <w:r>
              <w:rPr>
                <w:b/>
                <w:spacing w:val="-2"/>
                <w:w w:val="105"/>
                <w:sz w:val="18"/>
              </w:rPr>
              <w:t>25.329.214</w:t>
            </w:r>
          </w:p>
        </w:tc>
      </w:tr>
      <w:tr>
        <w:trPr>
          <w:trHeight w:val="422" w:hRule="atLeast"/>
        </w:trPr>
        <w:tc>
          <w:tcPr>
            <w:tcW w:w="5695" w:type="dxa"/>
          </w:tcPr>
          <w:p>
            <w:pPr>
              <w:pStyle w:val="TableParagraph"/>
              <w:spacing w:before="172"/>
              <w:ind w:left="361"/>
              <w:rPr>
                <w:b/>
                <w:sz w:val="18"/>
              </w:rPr>
            </w:pPr>
            <w:r>
              <w:rPr>
                <w:w w:val="105"/>
                <w:sz w:val="20"/>
              </w:rPr>
              <w:t>I.</w:t>
            </w:r>
            <w:r>
              <w:rPr>
                <w:spacing w:val="-13"/>
                <w:w w:val="105"/>
                <w:sz w:val="20"/>
              </w:rPr>
              <w:t> </w:t>
            </w:r>
            <w:r>
              <w:rPr>
                <w:b/>
                <w:spacing w:val="-2"/>
                <w:w w:val="105"/>
                <w:sz w:val="18"/>
              </w:rPr>
              <w:t>Capital</w:t>
            </w:r>
          </w:p>
        </w:tc>
        <w:tc>
          <w:tcPr>
            <w:tcW w:w="1176" w:type="dxa"/>
          </w:tcPr>
          <w:p>
            <w:pPr>
              <w:pStyle w:val="TableParagraph"/>
              <w:spacing w:before="2"/>
              <w:rPr>
                <w:sz w:val="16"/>
              </w:rPr>
            </w:pPr>
          </w:p>
          <w:p>
            <w:pPr>
              <w:pStyle w:val="TableParagraph"/>
              <w:ind w:left="444" w:right="167"/>
              <w:jc w:val="center"/>
              <w:rPr>
                <w:b/>
                <w:sz w:val="18"/>
              </w:rPr>
            </w:pPr>
            <w:r>
              <w:rPr>
                <w:b/>
                <w:spacing w:val="-5"/>
                <w:w w:val="105"/>
                <w:sz w:val="18"/>
              </w:rPr>
              <w:t>14</w:t>
            </w:r>
          </w:p>
        </w:tc>
        <w:tc>
          <w:tcPr>
            <w:tcW w:w="1358" w:type="dxa"/>
            <w:tcBorders>
              <w:top w:val="single" w:sz="12" w:space="0" w:color="000000"/>
            </w:tcBorders>
          </w:tcPr>
          <w:p>
            <w:pPr>
              <w:pStyle w:val="TableParagraph"/>
              <w:spacing w:before="2"/>
              <w:rPr>
                <w:sz w:val="16"/>
              </w:rPr>
            </w:pPr>
          </w:p>
          <w:p>
            <w:pPr>
              <w:pStyle w:val="TableParagraph"/>
              <w:ind w:right="229"/>
              <w:jc w:val="right"/>
              <w:rPr>
                <w:b/>
                <w:sz w:val="18"/>
              </w:rPr>
            </w:pPr>
            <w:r>
              <w:rPr>
                <w:b/>
                <w:spacing w:val="-2"/>
                <w:w w:val="105"/>
                <w:sz w:val="18"/>
              </w:rPr>
              <w:t>1.061.400</w:t>
            </w:r>
          </w:p>
        </w:tc>
        <w:tc>
          <w:tcPr>
            <w:tcW w:w="1176" w:type="dxa"/>
            <w:tcBorders>
              <w:top w:val="single" w:sz="12" w:space="0" w:color="000000"/>
            </w:tcBorders>
          </w:tcPr>
          <w:p>
            <w:pPr>
              <w:pStyle w:val="TableParagraph"/>
              <w:spacing w:before="2"/>
              <w:rPr>
                <w:sz w:val="16"/>
              </w:rPr>
            </w:pPr>
          </w:p>
          <w:p>
            <w:pPr>
              <w:pStyle w:val="TableParagraph"/>
              <w:ind w:left="276"/>
              <w:rPr>
                <w:b/>
                <w:sz w:val="18"/>
              </w:rPr>
            </w:pPr>
            <w:r>
              <w:rPr>
                <w:b/>
                <w:spacing w:val="-2"/>
                <w:w w:val="105"/>
                <w:sz w:val="18"/>
              </w:rPr>
              <w:t>1.061.400</w:t>
            </w:r>
          </w:p>
        </w:tc>
      </w:tr>
      <w:tr>
        <w:trPr>
          <w:trHeight w:val="325" w:hRule="atLeast"/>
        </w:trPr>
        <w:tc>
          <w:tcPr>
            <w:tcW w:w="5695" w:type="dxa"/>
          </w:tcPr>
          <w:p>
            <w:pPr>
              <w:pStyle w:val="TableParagraph"/>
              <w:spacing w:before="19"/>
              <w:ind w:left="754"/>
              <w:rPr>
                <w:sz w:val="18"/>
              </w:rPr>
            </w:pPr>
            <w:r>
              <w:rPr>
                <w:w w:val="105"/>
                <w:sz w:val="18"/>
              </w:rPr>
              <w:t>1.</w:t>
            </w:r>
            <w:r>
              <w:rPr>
                <w:spacing w:val="-13"/>
                <w:w w:val="105"/>
                <w:sz w:val="18"/>
              </w:rPr>
              <w:t> </w:t>
            </w:r>
            <w:r>
              <w:rPr>
                <w:w w:val="105"/>
                <w:sz w:val="18"/>
              </w:rPr>
              <w:t>Capital</w:t>
            </w:r>
            <w:r>
              <w:rPr>
                <w:spacing w:val="1"/>
                <w:w w:val="105"/>
                <w:sz w:val="18"/>
              </w:rPr>
              <w:t> </w:t>
            </w:r>
            <w:r>
              <w:rPr>
                <w:spacing w:val="-2"/>
                <w:w w:val="105"/>
                <w:sz w:val="18"/>
              </w:rPr>
              <w:t>escriturado</w:t>
            </w:r>
          </w:p>
        </w:tc>
        <w:tc>
          <w:tcPr>
            <w:tcW w:w="1176" w:type="dxa"/>
          </w:tcPr>
          <w:p>
            <w:pPr>
              <w:pStyle w:val="TableParagraph"/>
              <w:rPr>
                <w:rFonts w:ascii="Times New Roman"/>
                <w:sz w:val="18"/>
              </w:rPr>
            </w:pPr>
          </w:p>
        </w:tc>
        <w:tc>
          <w:tcPr>
            <w:tcW w:w="1358" w:type="dxa"/>
          </w:tcPr>
          <w:p>
            <w:pPr>
              <w:pStyle w:val="TableParagraph"/>
              <w:spacing w:before="14"/>
              <w:ind w:right="233"/>
              <w:jc w:val="right"/>
              <w:rPr>
                <w:sz w:val="18"/>
              </w:rPr>
            </w:pPr>
            <w:r>
              <w:rPr>
                <w:spacing w:val="-2"/>
                <w:w w:val="105"/>
                <w:sz w:val="18"/>
              </w:rPr>
              <w:t>1.061.400</w:t>
            </w:r>
          </w:p>
        </w:tc>
        <w:tc>
          <w:tcPr>
            <w:tcW w:w="1176" w:type="dxa"/>
          </w:tcPr>
          <w:p>
            <w:pPr>
              <w:pStyle w:val="TableParagraph"/>
              <w:spacing w:before="14"/>
              <w:ind w:left="275"/>
              <w:rPr>
                <w:sz w:val="18"/>
              </w:rPr>
            </w:pPr>
            <w:r>
              <w:rPr>
                <w:spacing w:val="-2"/>
                <w:w w:val="105"/>
                <w:sz w:val="18"/>
              </w:rPr>
              <w:t>1.061.400</w:t>
            </w:r>
          </w:p>
        </w:tc>
      </w:tr>
      <w:tr>
        <w:trPr>
          <w:trHeight w:val="420" w:hRule="atLeast"/>
        </w:trPr>
        <w:tc>
          <w:tcPr>
            <w:tcW w:w="5695" w:type="dxa"/>
          </w:tcPr>
          <w:p>
            <w:pPr>
              <w:pStyle w:val="TableParagraph"/>
              <w:spacing w:before="93"/>
              <w:ind w:left="356"/>
              <w:rPr>
                <w:b/>
                <w:sz w:val="18"/>
              </w:rPr>
            </w:pPr>
            <w:r>
              <w:rPr>
                <w:w w:val="105"/>
                <w:sz w:val="20"/>
              </w:rPr>
              <w:t>II.</w:t>
            </w:r>
            <w:r>
              <w:rPr>
                <w:spacing w:val="-22"/>
                <w:w w:val="105"/>
                <w:sz w:val="20"/>
              </w:rPr>
              <w:t> </w:t>
            </w:r>
            <w:r>
              <w:rPr>
                <w:b/>
                <w:w w:val="105"/>
                <w:sz w:val="18"/>
              </w:rPr>
              <w:t>Prima de </w:t>
            </w:r>
            <w:r>
              <w:rPr>
                <w:b/>
                <w:spacing w:val="-2"/>
                <w:w w:val="105"/>
                <w:sz w:val="18"/>
              </w:rPr>
              <w:t>emisi6n</w:t>
            </w:r>
          </w:p>
        </w:tc>
        <w:tc>
          <w:tcPr>
            <w:tcW w:w="1176" w:type="dxa"/>
          </w:tcPr>
          <w:p>
            <w:pPr>
              <w:pStyle w:val="TableParagraph"/>
              <w:spacing w:before="107"/>
              <w:ind w:left="444" w:right="172"/>
              <w:jc w:val="center"/>
              <w:rPr>
                <w:b/>
                <w:sz w:val="18"/>
              </w:rPr>
            </w:pPr>
            <w:r>
              <w:rPr>
                <w:b/>
                <w:spacing w:val="-5"/>
                <w:w w:val="105"/>
                <w:sz w:val="18"/>
              </w:rPr>
              <w:t>14</w:t>
            </w:r>
          </w:p>
        </w:tc>
        <w:tc>
          <w:tcPr>
            <w:tcW w:w="1358" w:type="dxa"/>
          </w:tcPr>
          <w:p>
            <w:pPr>
              <w:pStyle w:val="TableParagraph"/>
              <w:spacing w:before="107"/>
              <w:ind w:right="228"/>
              <w:jc w:val="right"/>
              <w:rPr>
                <w:b/>
                <w:sz w:val="18"/>
              </w:rPr>
            </w:pPr>
            <w:r>
              <w:rPr>
                <w:b/>
                <w:spacing w:val="-2"/>
                <w:w w:val="105"/>
                <w:sz w:val="18"/>
              </w:rPr>
              <w:t>219.415</w:t>
            </w:r>
          </w:p>
        </w:tc>
        <w:tc>
          <w:tcPr>
            <w:tcW w:w="1176" w:type="dxa"/>
          </w:tcPr>
          <w:p>
            <w:pPr>
              <w:pStyle w:val="TableParagraph"/>
              <w:spacing w:before="107"/>
              <w:ind w:right="61"/>
              <w:jc w:val="right"/>
              <w:rPr>
                <w:b/>
                <w:sz w:val="18"/>
              </w:rPr>
            </w:pPr>
            <w:r>
              <w:rPr>
                <w:b/>
                <w:spacing w:val="-2"/>
                <w:w w:val="105"/>
                <w:sz w:val="18"/>
              </w:rPr>
              <w:t>219.415</w:t>
            </w:r>
          </w:p>
        </w:tc>
      </w:tr>
      <w:tr>
        <w:trPr>
          <w:trHeight w:val="328" w:hRule="atLeast"/>
        </w:trPr>
        <w:tc>
          <w:tcPr>
            <w:tcW w:w="5695" w:type="dxa"/>
          </w:tcPr>
          <w:p>
            <w:pPr>
              <w:pStyle w:val="TableParagraph"/>
              <w:spacing w:line="218" w:lineRule="exact" w:before="91"/>
              <w:ind w:left="361"/>
              <w:rPr>
                <w:b/>
                <w:sz w:val="18"/>
              </w:rPr>
            </w:pPr>
            <w:r>
              <w:rPr>
                <w:w w:val="110"/>
                <w:sz w:val="20"/>
              </w:rPr>
              <w:t>Ill.</w:t>
            </w:r>
            <w:r>
              <w:rPr>
                <w:spacing w:val="-15"/>
                <w:w w:val="110"/>
                <w:sz w:val="20"/>
              </w:rPr>
              <w:t> </w:t>
            </w:r>
            <w:r>
              <w:rPr>
                <w:b/>
                <w:spacing w:val="-2"/>
                <w:w w:val="110"/>
                <w:sz w:val="18"/>
              </w:rPr>
              <w:t>Reservas.</w:t>
            </w:r>
          </w:p>
        </w:tc>
        <w:tc>
          <w:tcPr>
            <w:tcW w:w="1176" w:type="dxa"/>
          </w:tcPr>
          <w:p>
            <w:pPr>
              <w:pStyle w:val="TableParagraph"/>
              <w:spacing w:before="100"/>
              <w:ind w:left="444" w:right="163"/>
              <w:jc w:val="center"/>
              <w:rPr>
                <w:b/>
                <w:sz w:val="18"/>
              </w:rPr>
            </w:pPr>
            <w:r>
              <w:rPr>
                <w:b/>
                <w:spacing w:val="-5"/>
                <w:w w:val="105"/>
                <w:sz w:val="18"/>
              </w:rPr>
              <w:t>14</w:t>
            </w:r>
          </w:p>
        </w:tc>
        <w:tc>
          <w:tcPr>
            <w:tcW w:w="1358" w:type="dxa"/>
          </w:tcPr>
          <w:p>
            <w:pPr>
              <w:pStyle w:val="TableParagraph"/>
              <w:spacing w:before="100"/>
              <w:ind w:right="226"/>
              <w:jc w:val="right"/>
              <w:rPr>
                <w:b/>
                <w:sz w:val="18"/>
              </w:rPr>
            </w:pPr>
            <w:r>
              <w:rPr>
                <w:b/>
                <w:spacing w:val="-2"/>
                <w:w w:val="105"/>
                <w:sz w:val="18"/>
              </w:rPr>
              <w:t>19.179.628</w:t>
            </w:r>
          </w:p>
        </w:tc>
        <w:tc>
          <w:tcPr>
            <w:tcW w:w="1176" w:type="dxa"/>
          </w:tcPr>
          <w:p>
            <w:pPr>
              <w:pStyle w:val="TableParagraph"/>
              <w:spacing w:before="100"/>
              <w:ind w:left="175"/>
              <w:rPr>
                <w:b/>
                <w:sz w:val="18"/>
              </w:rPr>
            </w:pPr>
            <w:r>
              <w:rPr>
                <w:b/>
                <w:spacing w:val="-2"/>
                <w:w w:val="105"/>
                <w:sz w:val="18"/>
              </w:rPr>
              <w:t>21.802.548</w:t>
            </w:r>
          </w:p>
        </w:tc>
      </w:tr>
      <w:tr>
        <w:trPr>
          <w:trHeight w:val="258" w:hRule="atLeast"/>
        </w:trPr>
        <w:tc>
          <w:tcPr>
            <w:tcW w:w="5695" w:type="dxa"/>
          </w:tcPr>
          <w:p>
            <w:pPr>
              <w:pStyle w:val="TableParagraph"/>
              <w:spacing w:line="239" w:lineRule="exact"/>
              <w:ind w:left="754"/>
              <w:rPr>
                <w:sz w:val="18"/>
              </w:rPr>
            </w:pPr>
            <w:r>
              <w:rPr>
                <w:w w:val="105"/>
                <w:sz w:val="18"/>
              </w:rPr>
              <w:t>1.</w:t>
            </w:r>
            <w:r>
              <w:rPr>
                <w:spacing w:val="-11"/>
                <w:w w:val="105"/>
                <w:sz w:val="18"/>
              </w:rPr>
              <w:t> </w:t>
            </w:r>
            <w:r>
              <w:rPr>
                <w:w w:val="105"/>
                <w:sz w:val="18"/>
              </w:rPr>
              <w:t>Legal</w:t>
            </w:r>
            <w:r>
              <w:rPr>
                <w:spacing w:val="-10"/>
                <w:w w:val="105"/>
                <w:sz w:val="18"/>
              </w:rPr>
              <w:t> </w:t>
            </w:r>
            <w:r>
              <w:rPr>
                <w:rFonts w:ascii="Times New Roman"/>
                <w:w w:val="105"/>
                <w:sz w:val="21"/>
              </w:rPr>
              <w:t>y</w:t>
            </w:r>
            <w:r>
              <w:rPr>
                <w:rFonts w:ascii="Times New Roman"/>
                <w:spacing w:val="-13"/>
                <w:w w:val="105"/>
                <w:sz w:val="21"/>
              </w:rPr>
              <w:t> </w:t>
            </w:r>
            <w:r>
              <w:rPr>
                <w:spacing w:val="-2"/>
                <w:w w:val="105"/>
                <w:sz w:val="18"/>
              </w:rPr>
              <w:t>estatutaria</w:t>
            </w:r>
          </w:p>
        </w:tc>
        <w:tc>
          <w:tcPr>
            <w:tcW w:w="1176" w:type="dxa"/>
          </w:tcPr>
          <w:p>
            <w:pPr>
              <w:pStyle w:val="TableParagraph"/>
              <w:rPr>
                <w:rFonts w:ascii="Times New Roman"/>
                <w:sz w:val="18"/>
              </w:rPr>
            </w:pPr>
          </w:p>
        </w:tc>
        <w:tc>
          <w:tcPr>
            <w:tcW w:w="1358" w:type="dxa"/>
          </w:tcPr>
          <w:p>
            <w:pPr>
              <w:pStyle w:val="TableParagraph"/>
              <w:spacing w:before="21"/>
              <w:ind w:right="229"/>
              <w:jc w:val="right"/>
              <w:rPr>
                <w:sz w:val="18"/>
              </w:rPr>
            </w:pPr>
            <w:r>
              <w:rPr>
                <w:spacing w:val="-2"/>
                <w:w w:val="105"/>
                <w:sz w:val="18"/>
              </w:rPr>
              <w:t>212.638</w:t>
            </w:r>
          </w:p>
        </w:tc>
        <w:tc>
          <w:tcPr>
            <w:tcW w:w="1176" w:type="dxa"/>
          </w:tcPr>
          <w:p>
            <w:pPr>
              <w:pStyle w:val="TableParagraph"/>
              <w:spacing w:before="21"/>
              <w:ind w:right="49"/>
              <w:jc w:val="right"/>
              <w:rPr>
                <w:sz w:val="18"/>
              </w:rPr>
            </w:pPr>
            <w:r>
              <w:rPr>
                <w:spacing w:val="-2"/>
                <w:w w:val="105"/>
                <w:sz w:val="18"/>
              </w:rPr>
              <w:t>212.638</w:t>
            </w:r>
          </w:p>
        </w:tc>
      </w:tr>
      <w:tr>
        <w:trPr>
          <w:trHeight w:val="320" w:hRule="atLeast"/>
        </w:trPr>
        <w:tc>
          <w:tcPr>
            <w:tcW w:w="5695" w:type="dxa"/>
          </w:tcPr>
          <w:p>
            <w:pPr>
              <w:pStyle w:val="TableParagraph"/>
              <w:spacing w:before="17"/>
              <w:ind w:left="754"/>
              <w:rPr>
                <w:sz w:val="18"/>
              </w:rPr>
            </w:pPr>
            <w:r>
              <w:rPr>
                <w:w w:val="105"/>
                <w:sz w:val="18"/>
              </w:rPr>
              <w:t>2.</w:t>
            </w:r>
            <w:r>
              <w:rPr>
                <w:spacing w:val="-9"/>
                <w:w w:val="105"/>
                <w:sz w:val="18"/>
              </w:rPr>
              <w:t> </w:t>
            </w:r>
            <w:r>
              <w:rPr>
                <w:w w:val="105"/>
                <w:sz w:val="18"/>
              </w:rPr>
              <w:t>Otras</w:t>
            </w:r>
            <w:r>
              <w:rPr>
                <w:spacing w:val="-3"/>
                <w:w w:val="105"/>
                <w:sz w:val="18"/>
              </w:rPr>
              <w:t> </w:t>
            </w:r>
            <w:r>
              <w:rPr>
                <w:spacing w:val="-2"/>
                <w:w w:val="105"/>
                <w:sz w:val="18"/>
              </w:rPr>
              <w:t>reservas</w:t>
            </w:r>
          </w:p>
        </w:tc>
        <w:tc>
          <w:tcPr>
            <w:tcW w:w="1176" w:type="dxa"/>
          </w:tcPr>
          <w:p>
            <w:pPr>
              <w:pStyle w:val="TableParagraph"/>
              <w:rPr>
                <w:rFonts w:ascii="Times New Roman"/>
                <w:sz w:val="18"/>
              </w:rPr>
            </w:pPr>
          </w:p>
        </w:tc>
        <w:tc>
          <w:tcPr>
            <w:tcW w:w="1358" w:type="dxa"/>
          </w:tcPr>
          <w:p>
            <w:pPr>
              <w:pStyle w:val="TableParagraph"/>
              <w:spacing w:before="12"/>
              <w:ind w:right="230"/>
              <w:jc w:val="right"/>
              <w:rPr>
                <w:sz w:val="18"/>
              </w:rPr>
            </w:pPr>
            <w:r>
              <w:rPr>
                <w:spacing w:val="-2"/>
                <w:w w:val="105"/>
                <w:sz w:val="18"/>
              </w:rPr>
              <w:t>18.966.990</w:t>
            </w:r>
          </w:p>
        </w:tc>
        <w:tc>
          <w:tcPr>
            <w:tcW w:w="1176" w:type="dxa"/>
          </w:tcPr>
          <w:p>
            <w:pPr>
              <w:pStyle w:val="TableParagraph"/>
              <w:spacing w:before="12"/>
              <w:ind w:left="169"/>
              <w:rPr>
                <w:sz w:val="18"/>
              </w:rPr>
            </w:pPr>
            <w:r>
              <w:rPr>
                <w:spacing w:val="-2"/>
                <w:w w:val="105"/>
                <w:sz w:val="18"/>
              </w:rPr>
              <w:t>21.589.910</w:t>
            </w:r>
          </w:p>
        </w:tc>
      </w:tr>
      <w:tr>
        <w:trPr>
          <w:trHeight w:val="431" w:hRule="atLeast"/>
        </w:trPr>
        <w:tc>
          <w:tcPr>
            <w:tcW w:w="5695" w:type="dxa"/>
          </w:tcPr>
          <w:p>
            <w:pPr>
              <w:pStyle w:val="TableParagraph"/>
              <w:spacing w:before="87"/>
              <w:ind w:left="367"/>
              <w:rPr>
                <w:b/>
                <w:sz w:val="18"/>
              </w:rPr>
            </w:pPr>
            <w:r>
              <w:rPr>
                <w:b/>
                <w:w w:val="105"/>
                <w:sz w:val="18"/>
              </w:rPr>
              <w:t>IV.</w:t>
            </w:r>
            <w:r>
              <w:rPr>
                <w:b/>
                <w:spacing w:val="-13"/>
                <w:w w:val="105"/>
                <w:sz w:val="18"/>
              </w:rPr>
              <w:t> </w:t>
            </w:r>
            <w:r>
              <w:rPr>
                <w:b/>
                <w:w w:val="105"/>
                <w:sz w:val="18"/>
              </w:rPr>
              <w:t>Acciones</w:t>
            </w:r>
            <w:r>
              <w:rPr>
                <w:b/>
                <w:spacing w:val="3"/>
                <w:w w:val="105"/>
                <w:sz w:val="18"/>
              </w:rPr>
              <w:t> </w:t>
            </w:r>
            <w:r>
              <w:rPr>
                <w:rFonts w:ascii="Times New Roman"/>
                <w:b/>
                <w:w w:val="105"/>
                <w:sz w:val="21"/>
              </w:rPr>
              <w:t>y</w:t>
            </w:r>
            <w:r>
              <w:rPr>
                <w:rFonts w:ascii="Times New Roman"/>
                <w:b/>
                <w:spacing w:val="-8"/>
                <w:w w:val="105"/>
                <w:sz w:val="21"/>
              </w:rPr>
              <w:t> </w:t>
            </w:r>
            <w:r>
              <w:rPr>
                <w:b/>
                <w:w w:val="105"/>
                <w:sz w:val="18"/>
              </w:rPr>
              <w:t>participaciones</w:t>
            </w:r>
            <w:r>
              <w:rPr>
                <w:b/>
                <w:spacing w:val="-11"/>
                <w:w w:val="105"/>
                <w:sz w:val="18"/>
              </w:rPr>
              <w:t> </w:t>
            </w:r>
            <w:r>
              <w:rPr>
                <w:b/>
                <w:w w:val="105"/>
                <w:sz w:val="18"/>
              </w:rPr>
              <w:t>en</w:t>
            </w:r>
            <w:r>
              <w:rPr>
                <w:b/>
                <w:spacing w:val="-9"/>
                <w:w w:val="105"/>
                <w:sz w:val="18"/>
              </w:rPr>
              <w:t> </w:t>
            </w:r>
            <w:r>
              <w:rPr>
                <w:b/>
                <w:w w:val="105"/>
                <w:sz w:val="18"/>
              </w:rPr>
              <w:t>patrimonio</w:t>
            </w:r>
            <w:r>
              <w:rPr>
                <w:b/>
                <w:spacing w:val="9"/>
                <w:w w:val="105"/>
                <w:sz w:val="18"/>
              </w:rPr>
              <w:t> </w:t>
            </w:r>
            <w:r>
              <w:rPr>
                <w:b/>
                <w:spacing w:val="-2"/>
                <w:w w:val="105"/>
                <w:sz w:val="18"/>
              </w:rPr>
              <w:t>propias</w:t>
            </w:r>
          </w:p>
        </w:tc>
        <w:tc>
          <w:tcPr>
            <w:tcW w:w="1176" w:type="dxa"/>
          </w:tcPr>
          <w:p>
            <w:pPr>
              <w:pStyle w:val="TableParagraph"/>
              <w:spacing w:before="110"/>
              <w:ind w:left="444" w:right="157"/>
              <w:jc w:val="center"/>
              <w:rPr>
                <w:b/>
                <w:sz w:val="18"/>
              </w:rPr>
            </w:pPr>
            <w:r>
              <w:rPr>
                <w:b/>
                <w:spacing w:val="-5"/>
                <w:w w:val="105"/>
                <w:sz w:val="18"/>
              </w:rPr>
              <w:t>14</w:t>
            </w:r>
          </w:p>
        </w:tc>
        <w:tc>
          <w:tcPr>
            <w:tcW w:w="1358" w:type="dxa"/>
          </w:tcPr>
          <w:p>
            <w:pPr>
              <w:pStyle w:val="TableParagraph"/>
              <w:spacing w:before="110"/>
              <w:ind w:right="169"/>
              <w:jc w:val="right"/>
              <w:rPr>
                <w:b/>
                <w:sz w:val="18"/>
              </w:rPr>
            </w:pPr>
            <w:r>
              <w:rPr>
                <w:b/>
                <w:spacing w:val="-2"/>
                <w:w w:val="105"/>
                <w:sz w:val="18"/>
              </w:rPr>
              <w:t>(132.629)</w:t>
            </w:r>
          </w:p>
        </w:tc>
        <w:tc>
          <w:tcPr>
            <w:tcW w:w="1176" w:type="dxa"/>
          </w:tcPr>
          <w:p>
            <w:pPr>
              <w:pStyle w:val="TableParagraph"/>
              <w:spacing w:before="110"/>
              <w:ind w:right="1"/>
              <w:jc w:val="right"/>
              <w:rPr>
                <w:b/>
                <w:sz w:val="18"/>
              </w:rPr>
            </w:pPr>
            <w:r>
              <w:rPr>
                <w:b/>
                <w:spacing w:val="-2"/>
                <w:w w:val="105"/>
                <w:sz w:val="18"/>
              </w:rPr>
              <w:t>(131.229)</w:t>
            </w:r>
          </w:p>
        </w:tc>
      </w:tr>
      <w:tr>
        <w:trPr>
          <w:trHeight w:val="414" w:hRule="atLeast"/>
        </w:trPr>
        <w:tc>
          <w:tcPr>
            <w:tcW w:w="5695" w:type="dxa"/>
          </w:tcPr>
          <w:p>
            <w:pPr>
              <w:pStyle w:val="TableParagraph"/>
              <w:spacing w:before="101"/>
              <w:ind w:left="370"/>
              <w:rPr>
                <w:b/>
                <w:sz w:val="18"/>
              </w:rPr>
            </w:pPr>
            <w:r>
              <w:rPr>
                <w:b/>
                <w:w w:val="105"/>
                <w:sz w:val="18"/>
              </w:rPr>
              <w:t>VII.</w:t>
            </w:r>
            <w:r>
              <w:rPr>
                <w:b/>
                <w:spacing w:val="-8"/>
                <w:w w:val="105"/>
                <w:sz w:val="18"/>
              </w:rPr>
              <w:t> </w:t>
            </w:r>
            <w:r>
              <w:rPr>
                <w:b/>
                <w:w w:val="105"/>
                <w:sz w:val="18"/>
              </w:rPr>
              <w:t>Resultado</w:t>
            </w:r>
            <w:r>
              <w:rPr>
                <w:b/>
                <w:spacing w:val="4"/>
                <w:w w:val="105"/>
                <w:sz w:val="18"/>
              </w:rPr>
              <w:t> </w:t>
            </w:r>
            <w:r>
              <w:rPr>
                <w:b/>
                <w:w w:val="105"/>
                <w:sz w:val="18"/>
              </w:rPr>
              <w:t>del</w:t>
            </w:r>
            <w:r>
              <w:rPr>
                <w:b/>
                <w:spacing w:val="-11"/>
                <w:w w:val="105"/>
                <w:sz w:val="18"/>
              </w:rPr>
              <w:t> </w:t>
            </w:r>
            <w:r>
              <w:rPr>
                <w:b/>
                <w:w w:val="105"/>
                <w:sz w:val="18"/>
              </w:rPr>
              <w:t>ejercicio</w:t>
            </w:r>
            <w:r>
              <w:rPr>
                <w:b/>
                <w:spacing w:val="3"/>
                <w:w w:val="105"/>
                <w:sz w:val="18"/>
              </w:rPr>
              <w:t> </w:t>
            </w:r>
            <w:r>
              <w:rPr>
                <w:b/>
                <w:spacing w:val="-2"/>
                <w:w w:val="105"/>
                <w:sz w:val="18"/>
              </w:rPr>
              <w:t>(beneficio)</w:t>
            </w:r>
          </w:p>
        </w:tc>
        <w:tc>
          <w:tcPr>
            <w:tcW w:w="1176" w:type="dxa"/>
          </w:tcPr>
          <w:p>
            <w:pPr>
              <w:pStyle w:val="TableParagraph"/>
              <w:spacing w:before="96"/>
              <w:ind w:left="285"/>
              <w:jc w:val="center"/>
              <w:rPr>
                <w:b/>
                <w:sz w:val="18"/>
              </w:rPr>
            </w:pPr>
            <w:r>
              <w:rPr>
                <w:b/>
                <w:w w:val="105"/>
                <w:sz w:val="18"/>
              </w:rPr>
              <w:t>3</w:t>
            </w:r>
          </w:p>
        </w:tc>
        <w:tc>
          <w:tcPr>
            <w:tcW w:w="1358" w:type="dxa"/>
          </w:tcPr>
          <w:p>
            <w:pPr>
              <w:pStyle w:val="TableParagraph"/>
              <w:spacing w:before="96"/>
              <w:ind w:right="219"/>
              <w:jc w:val="right"/>
              <w:rPr>
                <w:b/>
                <w:sz w:val="18"/>
              </w:rPr>
            </w:pPr>
            <w:r>
              <w:rPr>
                <w:b/>
                <w:spacing w:val="-2"/>
                <w:w w:val="105"/>
                <w:sz w:val="18"/>
              </w:rPr>
              <w:t>1.729.858</w:t>
            </w:r>
          </w:p>
        </w:tc>
        <w:tc>
          <w:tcPr>
            <w:tcW w:w="1176" w:type="dxa"/>
          </w:tcPr>
          <w:p>
            <w:pPr>
              <w:pStyle w:val="TableParagraph"/>
              <w:spacing w:before="96"/>
              <w:ind w:left="285"/>
              <w:rPr>
                <w:b/>
                <w:sz w:val="18"/>
              </w:rPr>
            </w:pPr>
            <w:r>
              <w:rPr>
                <w:b/>
                <w:spacing w:val="-2"/>
                <w:w w:val="105"/>
                <w:sz w:val="18"/>
              </w:rPr>
              <w:t>2.377.080</w:t>
            </w:r>
          </w:p>
        </w:tc>
      </w:tr>
      <w:tr>
        <w:trPr>
          <w:trHeight w:val="297" w:hRule="atLeast"/>
        </w:trPr>
        <w:tc>
          <w:tcPr>
            <w:tcW w:w="5695" w:type="dxa"/>
          </w:tcPr>
          <w:p>
            <w:pPr>
              <w:pStyle w:val="TableParagraph"/>
              <w:spacing w:line="177" w:lineRule="exact" w:before="100"/>
              <w:ind w:left="365"/>
              <w:rPr>
                <w:b/>
                <w:sz w:val="18"/>
              </w:rPr>
            </w:pPr>
            <w:r>
              <w:rPr>
                <w:b/>
                <w:w w:val="105"/>
                <w:sz w:val="18"/>
              </w:rPr>
              <w:t>A-3)</w:t>
            </w:r>
            <w:r>
              <w:rPr>
                <w:b/>
                <w:spacing w:val="-14"/>
                <w:w w:val="105"/>
                <w:sz w:val="18"/>
              </w:rPr>
              <w:t> </w:t>
            </w:r>
            <w:r>
              <w:rPr>
                <w:b/>
                <w:w w:val="105"/>
                <w:sz w:val="18"/>
              </w:rPr>
              <w:t>SUBVENCIONES,</w:t>
            </w:r>
            <w:r>
              <w:rPr>
                <w:b/>
                <w:spacing w:val="-2"/>
                <w:w w:val="105"/>
                <w:sz w:val="18"/>
              </w:rPr>
              <w:t> </w:t>
            </w:r>
            <w:r>
              <w:rPr>
                <w:b/>
                <w:w w:val="105"/>
                <w:sz w:val="18"/>
              </w:rPr>
              <w:t>DONACIONES</w:t>
            </w:r>
            <w:r>
              <w:rPr>
                <w:b/>
                <w:spacing w:val="8"/>
                <w:w w:val="105"/>
                <w:sz w:val="18"/>
              </w:rPr>
              <w:t> </w:t>
            </w:r>
            <w:r>
              <w:rPr>
                <w:b/>
                <w:w w:val="105"/>
                <w:sz w:val="18"/>
              </w:rPr>
              <w:t>Y</w:t>
            </w:r>
            <w:r>
              <w:rPr>
                <w:b/>
                <w:spacing w:val="-13"/>
                <w:w w:val="105"/>
                <w:sz w:val="18"/>
              </w:rPr>
              <w:t> </w:t>
            </w:r>
            <w:r>
              <w:rPr>
                <w:b/>
                <w:spacing w:val="-2"/>
                <w:w w:val="105"/>
                <w:sz w:val="18"/>
              </w:rPr>
              <w:t>LEGADOS</w:t>
            </w:r>
          </w:p>
        </w:tc>
        <w:tc>
          <w:tcPr>
            <w:tcW w:w="1176" w:type="dxa"/>
          </w:tcPr>
          <w:p>
            <w:pPr>
              <w:pStyle w:val="TableParagraph"/>
              <w:spacing w:line="177" w:lineRule="exact" w:before="100"/>
              <w:ind w:left="444" w:right="163"/>
              <w:jc w:val="center"/>
              <w:rPr>
                <w:b/>
                <w:sz w:val="18"/>
              </w:rPr>
            </w:pPr>
            <w:r>
              <w:rPr>
                <w:b/>
                <w:spacing w:val="-5"/>
                <w:w w:val="105"/>
                <w:sz w:val="18"/>
              </w:rPr>
              <w:t>19</w:t>
            </w:r>
          </w:p>
        </w:tc>
        <w:tc>
          <w:tcPr>
            <w:tcW w:w="1358" w:type="dxa"/>
            <w:tcBorders>
              <w:bottom w:val="single" w:sz="12" w:space="0" w:color="000000"/>
            </w:tcBorders>
          </w:tcPr>
          <w:p>
            <w:pPr>
              <w:pStyle w:val="TableParagraph"/>
              <w:spacing w:line="177" w:lineRule="exact" w:before="100"/>
              <w:ind w:right="218"/>
              <w:jc w:val="right"/>
              <w:rPr>
                <w:b/>
                <w:sz w:val="18"/>
              </w:rPr>
            </w:pPr>
            <w:r>
              <w:rPr>
                <w:b/>
                <w:spacing w:val="-2"/>
                <w:w w:val="105"/>
                <w:sz w:val="18"/>
              </w:rPr>
              <w:t>67.747</w:t>
            </w:r>
          </w:p>
        </w:tc>
        <w:tc>
          <w:tcPr>
            <w:tcW w:w="1176" w:type="dxa"/>
            <w:tcBorders>
              <w:bottom w:val="single" w:sz="12" w:space="0" w:color="000000"/>
            </w:tcBorders>
          </w:tcPr>
          <w:p>
            <w:pPr>
              <w:pStyle w:val="TableParagraph"/>
              <w:spacing w:line="177" w:lineRule="exact" w:before="100"/>
              <w:ind w:right="47"/>
              <w:jc w:val="right"/>
              <w:rPr>
                <w:b/>
                <w:sz w:val="18"/>
              </w:rPr>
            </w:pPr>
            <w:r>
              <w:rPr>
                <w:b/>
                <w:spacing w:val="-2"/>
                <w:w w:val="105"/>
                <w:sz w:val="18"/>
              </w:rPr>
              <w:t>83.989</w:t>
            </w:r>
          </w:p>
        </w:tc>
      </w:tr>
      <w:tr>
        <w:trPr>
          <w:trHeight w:val="301" w:hRule="atLeast"/>
        </w:trPr>
        <w:tc>
          <w:tcPr>
            <w:tcW w:w="5695" w:type="dxa"/>
          </w:tcPr>
          <w:p>
            <w:pPr>
              <w:pStyle w:val="TableParagraph"/>
              <w:rPr>
                <w:rFonts w:ascii="Times New Roman"/>
                <w:sz w:val="18"/>
              </w:rPr>
            </w:pPr>
          </w:p>
        </w:tc>
        <w:tc>
          <w:tcPr>
            <w:tcW w:w="1176" w:type="dxa"/>
          </w:tcPr>
          <w:p>
            <w:pPr>
              <w:pStyle w:val="TableParagraph"/>
              <w:rPr>
                <w:rFonts w:ascii="Times New Roman"/>
                <w:sz w:val="18"/>
              </w:rPr>
            </w:pPr>
          </w:p>
        </w:tc>
        <w:tc>
          <w:tcPr>
            <w:tcW w:w="1358" w:type="dxa"/>
            <w:tcBorders>
              <w:top w:val="single" w:sz="12" w:space="0" w:color="000000"/>
              <w:bottom w:val="single" w:sz="12" w:space="0" w:color="000000"/>
            </w:tcBorders>
          </w:tcPr>
          <w:p>
            <w:pPr>
              <w:pStyle w:val="TableParagraph"/>
              <w:rPr>
                <w:rFonts w:ascii="Times New Roman"/>
                <w:sz w:val="18"/>
              </w:rPr>
            </w:pPr>
          </w:p>
        </w:tc>
        <w:tc>
          <w:tcPr>
            <w:tcW w:w="1176" w:type="dxa"/>
            <w:tcBorders>
              <w:top w:val="single" w:sz="12" w:space="0" w:color="000000"/>
              <w:bottom w:val="single" w:sz="12" w:space="0" w:color="000000"/>
            </w:tcBorders>
          </w:tcPr>
          <w:p>
            <w:pPr>
              <w:pStyle w:val="TableParagraph"/>
              <w:rPr>
                <w:rFonts w:ascii="Times New Roman"/>
                <w:sz w:val="18"/>
              </w:rPr>
            </w:pPr>
          </w:p>
        </w:tc>
      </w:tr>
      <w:tr>
        <w:trPr>
          <w:trHeight w:val="224" w:hRule="atLeast"/>
        </w:trPr>
        <w:tc>
          <w:tcPr>
            <w:tcW w:w="5695" w:type="dxa"/>
          </w:tcPr>
          <w:p>
            <w:pPr>
              <w:pStyle w:val="TableParagraph"/>
              <w:spacing w:line="172" w:lineRule="exact" w:before="32"/>
              <w:ind w:left="2991"/>
              <w:rPr>
                <w:b/>
                <w:sz w:val="18"/>
              </w:rPr>
            </w:pPr>
            <w:r>
              <w:rPr>
                <w:b/>
                <w:w w:val="105"/>
                <w:sz w:val="18"/>
              </w:rPr>
              <w:t>TOTAL</w:t>
            </w:r>
            <w:r>
              <w:rPr>
                <w:b/>
                <w:spacing w:val="-6"/>
                <w:w w:val="105"/>
                <w:sz w:val="18"/>
              </w:rPr>
              <w:t> </w:t>
            </w:r>
            <w:r>
              <w:rPr>
                <w:b/>
                <w:spacing w:val="-10"/>
                <w:w w:val="105"/>
                <w:sz w:val="18"/>
              </w:rPr>
              <w:t>A</w:t>
            </w:r>
          </w:p>
        </w:tc>
        <w:tc>
          <w:tcPr>
            <w:tcW w:w="1176" w:type="dxa"/>
          </w:tcPr>
          <w:p>
            <w:pPr>
              <w:pStyle w:val="TableParagraph"/>
              <w:rPr>
                <w:rFonts w:ascii="Times New Roman"/>
                <w:sz w:val="16"/>
              </w:rPr>
            </w:pPr>
          </w:p>
        </w:tc>
        <w:tc>
          <w:tcPr>
            <w:tcW w:w="1358" w:type="dxa"/>
            <w:tcBorders>
              <w:top w:val="single" w:sz="12" w:space="0" w:color="000000"/>
              <w:bottom w:val="single" w:sz="12" w:space="0" w:color="000000"/>
            </w:tcBorders>
          </w:tcPr>
          <w:p>
            <w:pPr>
              <w:pStyle w:val="TableParagraph"/>
              <w:spacing w:line="172" w:lineRule="exact" w:before="27"/>
              <w:ind w:right="225"/>
              <w:jc w:val="right"/>
              <w:rPr>
                <w:b/>
                <w:sz w:val="18"/>
              </w:rPr>
            </w:pPr>
            <w:r>
              <w:rPr>
                <w:b/>
                <w:spacing w:val="-2"/>
                <w:w w:val="105"/>
                <w:sz w:val="18"/>
              </w:rPr>
              <w:t>22.125.419</w:t>
            </w:r>
          </w:p>
        </w:tc>
        <w:tc>
          <w:tcPr>
            <w:tcW w:w="1176" w:type="dxa"/>
            <w:tcBorders>
              <w:top w:val="single" w:sz="12" w:space="0" w:color="000000"/>
              <w:bottom w:val="single" w:sz="12" w:space="0" w:color="000000"/>
            </w:tcBorders>
          </w:tcPr>
          <w:p>
            <w:pPr>
              <w:pStyle w:val="TableParagraph"/>
              <w:spacing w:line="172" w:lineRule="exact" w:before="27"/>
              <w:ind w:left="180"/>
              <w:rPr>
                <w:b/>
                <w:sz w:val="18"/>
              </w:rPr>
            </w:pPr>
            <w:r>
              <w:rPr>
                <w:b/>
                <w:spacing w:val="-2"/>
                <w:w w:val="105"/>
                <w:sz w:val="18"/>
              </w:rPr>
              <w:t>25.413.203</w:t>
            </w:r>
          </w:p>
        </w:tc>
      </w:tr>
      <w:tr>
        <w:trPr>
          <w:trHeight w:val="497" w:hRule="atLeast"/>
        </w:trPr>
        <w:tc>
          <w:tcPr>
            <w:tcW w:w="5695" w:type="dxa"/>
          </w:tcPr>
          <w:p>
            <w:pPr>
              <w:pStyle w:val="TableParagraph"/>
              <w:spacing w:before="7"/>
              <w:rPr>
                <w:sz w:val="16"/>
              </w:rPr>
            </w:pPr>
          </w:p>
          <w:p>
            <w:pPr>
              <w:pStyle w:val="TableParagraph"/>
              <w:ind w:left="39"/>
              <w:rPr>
                <w:b/>
                <w:sz w:val="18"/>
              </w:rPr>
            </w:pPr>
            <w:r>
              <w:rPr>
                <w:b/>
                <w:w w:val="105"/>
                <w:sz w:val="18"/>
              </w:rPr>
              <w:t>B)</w:t>
            </w:r>
            <w:r>
              <w:rPr>
                <w:b/>
                <w:spacing w:val="57"/>
                <w:w w:val="105"/>
                <w:sz w:val="18"/>
              </w:rPr>
              <w:t> </w:t>
            </w:r>
            <w:r>
              <w:rPr>
                <w:b/>
                <w:w w:val="105"/>
                <w:sz w:val="18"/>
              </w:rPr>
              <w:t>PASIVO</w:t>
            </w:r>
            <w:r>
              <w:rPr>
                <w:b/>
                <w:spacing w:val="7"/>
                <w:w w:val="105"/>
                <w:sz w:val="18"/>
              </w:rPr>
              <w:t> </w:t>
            </w:r>
            <w:r>
              <w:rPr>
                <w:b/>
                <w:w w:val="105"/>
                <w:sz w:val="18"/>
              </w:rPr>
              <w:t>NO</w:t>
            </w:r>
            <w:r>
              <w:rPr>
                <w:b/>
                <w:spacing w:val="-6"/>
                <w:w w:val="105"/>
                <w:sz w:val="18"/>
              </w:rPr>
              <w:t> </w:t>
            </w:r>
            <w:r>
              <w:rPr>
                <w:b/>
                <w:spacing w:val="-2"/>
                <w:w w:val="105"/>
                <w:sz w:val="18"/>
              </w:rPr>
              <w:t>CORRIENTE.</w:t>
            </w:r>
          </w:p>
        </w:tc>
        <w:tc>
          <w:tcPr>
            <w:tcW w:w="1176" w:type="dxa"/>
          </w:tcPr>
          <w:p>
            <w:pPr>
              <w:pStyle w:val="TableParagraph"/>
              <w:rPr>
                <w:rFonts w:ascii="Times New Roman"/>
                <w:sz w:val="18"/>
              </w:rPr>
            </w:pPr>
          </w:p>
        </w:tc>
        <w:tc>
          <w:tcPr>
            <w:tcW w:w="1358" w:type="dxa"/>
            <w:tcBorders>
              <w:top w:val="single" w:sz="12" w:space="0" w:color="000000"/>
            </w:tcBorders>
          </w:tcPr>
          <w:p>
            <w:pPr>
              <w:pStyle w:val="TableParagraph"/>
              <w:rPr>
                <w:rFonts w:ascii="Times New Roman"/>
                <w:sz w:val="18"/>
              </w:rPr>
            </w:pPr>
          </w:p>
        </w:tc>
        <w:tc>
          <w:tcPr>
            <w:tcW w:w="1176" w:type="dxa"/>
            <w:tcBorders>
              <w:top w:val="single" w:sz="12" w:space="0" w:color="000000"/>
            </w:tcBorders>
          </w:tcPr>
          <w:p>
            <w:pPr>
              <w:pStyle w:val="TableParagraph"/>
              <w:rPr>
                <w:rFonts w:ascii="Times New Roman"/>
                <w:sz w:val="18"/>
              </w:rPr>
            </w:pPr>
          </w:p>
        </w:tc>
      </w:tr>
      <w:tr>
        <w:trPr>
          <w:trHeight w:val="342" w:hRule="atLeast"/>
        </w:trPr>
        <w:tc>
          <w:tcPr>
            <w:tcW w:w="5695" w:type="dxa"/>
          </w:tcPr>
          <w:p>
            <w:pPr>
              <w:pStyle w:val="TableParagraph"/>
              <w:spacing w:before="93"/>
              <w:ind w:left="356"/>
              <w:rPr>
                <w:b/>
                <w:sz w:val="18"/>
              </w:rPr>
            </w:pPr>
            <w:r>
              <w:rPr>
                <w:w w:val="105"/>
                <w:sz w:val="20"/>
              </w:rPr>
              <w:t>II.</w:t>
            </w:r>
            <w:r>
              <w:rPr>
                <w:spacing w:val="-22"/>
                <w:w w:val="105"/>
                <w:sz w:val="20"/>
              </w:rPr>
              <w:t> </w:t>
            </w:r>
            <w:r>
              <w:rPr>
                <w:b/>
                <w:w w:val="105"/>
                <w:sz w:val="18"/>
              </w:rPr>
              <w:t>Deudas</w:t>
            </w:r>
            <w:r>
              <w:rPr>
                <w:b/>
                <w:spacing w:val="1"/>
                <w:w w:val="105"/>
                <w:sz w:val="18"/>
              </w:rPr>
              <w:t> </w:t>
            </w:r>
            <w:r>
              <w:rPr>
                <w:b/>
                <w:w w:val="105"/>
                <w:sz w:val="18"/>
              </w:rPr>
              <w:t>a</w:t>
            </w:r>
            <w:r>
              <w:rPr>
                <w:b/>
                <w:spacing w:val="-6"/>
                <w:w w:val="105"/>
                <w:sz w:val="18"/>
              </w:rPr>
              <w:t> </w:t>
            </w:r>
            <w:r>
              <w:rPr>
                <w:b/>
                <w:w w:val="105"/>
                <w:sz w:val="18"/>
              </w:rPr>
              <w:t>largo</w:t>
            </w:r>
            <w:r>
              <w:rPr>
                <w:b/>
                <w:spacing w:val="2"/>
                <w:w w:val="105"/>
                <w:sz w:val="18"/>
              </w:rPr>
              <w:t> </w:t>
            </w:r>
            <w:r>
              <w:rPr>
                <w:b/>
                <w:spacing w:val="-2"/>
                <w:w w:val="105"/>
                <w:sz w:val="18"/>
              </w:rPr>
              <w:t>plazo</w:t>
            </w:r>
          </w:p>
        </w:tc>
        <w:tc>
          <w:tcPr>
            <w:tcW w:w="1176" w:type="dxa"/>
          </w:tcPr>
          <w:p>
            <w:pPr>
              <w:pStyle w:val="TableParagraph"/>
              <w:spacing w:before="107"/>
              <w:ind w:left="444" w:right="157"/>
              <w:jc w:val="center"/>
              <w:rPr>
                <w:b/>
                <w:sz w:val="18"/>
              </w:rPr>
            </w:pPr>
            <w:r>
              <w:rPr>
                <w:b/>
                <w:spacing w:val="-5"/>
                <w:w w:val="105"/>
                <w:sz w:val="18"/>
              </w:rPr>
              <w:t>15</w:t>
            </w:r>
          </w:p>
        </w:tc>
        <w:tc>
          <w:tcPr>
            <w:tcW w:w="1358" w:type="dxa"/>
          </w:tcPr>
          <w:p>
            <w:pPr>
              <w:pStyle w:val="TableParagraph"/>
              <w:spacing w:before="111"/>
              <w:ind w:right="220"/>
              <w:jc w:val="right"/>
              <w:rPr>
                <w:b/>
                <w:sz w:val="18"/>
              </w:rPr>
            </w:pPr>
            <w:r>
              <w:rPr>
                <w:b/>
                <w:spacing w:val="-2"/>
                <w:w w:val="105"/>
                <w:sz w:val="18"/>
              </w:rPr>
              <w:t>506.918</w:t>
            </w:r>
          </w:p>
        </w:tc>
        <w:tc>
          <w:tcPr>
            <w:tcW w:w="1176" w:type="dxa"/>
          </w:tcPr>
          <w:p>
            <w:pPr>
              <w:pStyle w:val="TableParagraph"/>
              <w:spacing w:before="111"/>
              <w:ind w:left="280"/>
              <w:rPr>
                <w:b/>
                <w:sz w:val="18"/>
              </w:rPr>
            </w:pPr>
            <w:r>
              <w:rPr>
                <w:b/>
                <w:spacing w:val="-2"/>
                <w:w w:val="105"/>
                <w:sz w:val="18"/>
              </w:rPr>
              <w:t>1.158.552</w:t>
            </w:r>
          </w:p>
        </w:tc>
      </w:tr>
      <w:tr>
        <w:trPr>
          <w:trHeight w:val="247" w:hRule="atLeast"/>
        </w:trPr>
        <w:tc>
          <w:tcPr>
            <w:tcW w:w="5695" w:type="dxa"/>
          </w:tcPr>
          <w:p>
            <w:pPr>
              <w:pStyle w:val="TableParagraph"/>
              <w:spacing w:before="19"/>
              <w:ind w:left="754"/>
              <w:rPr>
                <w:sz w:val="18"/>
              </w:rPr>
            </w:pPr>
            <w:r>
              <w:rPr>
                <w:w w:val="105"/>
                <w:sz w:val="18"/>
              </w:rPr>
              <w:t>2.</w:t>
            </w:r>
            <w:r>
              <w:rPr>
                <w:spacing w:val="-8"/>
                <w:w w:val="105"/>
                <w:sz w:val="18"/>
              </w:rPr>
              <w:t> </w:t>
            </w:r>
            <w:r>
              <w:rPr>
                <w:w w:val="105"/>
                <w:sz w:val="18"/>
              </w:rPr>
              <w:t>Deudas</w:t>
            </w:r>
            <w:r>
              <w:rPr>
                <w:spacing w:val="6"/>
                <w:w w:val="105"/>
                <w:sz w:val="18"/>
              </w:rPr>
              <w:t> </w:t>
            </w:r>
            <w:r>
              <w:rPr>
                <w:w w:val="105"/>
                <w:sz w:val="18"/>
              </w:rPr>
              <w:t>con</w:t>
            </w:r>
            <w:r>
              <w:rPr>
                <w:spacing w:val="-3"/>
                <w:w w:val="105"/>
                <w:sz w:val="18"/>
              </w:rPr>
              <w:t> </w:t>
            </w:r>
            <w:r>
              <w:rPr>
                <w:w w:val="105"/>
                <w:sz w:val="18"/>
              </w:rPr>
              <w:t>entidades</w:t>
            </w:r>
            <w:r>
              <w:rPr>
                <w:spacing w:val="3"/>
                <w:w w:val="105"/>
                <w:sz w:val="18"/>
              </w:rPr>
              <w:t> </w:t>
            </w:r>
            <w:r>
              <w:rPr>
                <w:w w:val="105"/>
                <w:sz w:val="18"/>
              </w:rPr>
              <w:t>de</w:t>
            </w:r>
            <w:r>
              <w:rPr>
                <w:spacing w:val="-10"/>
                <w:w w:val="105"/>
                <w:sz w:val="18"/>
              </w:rPr>
              <w:t> </w:t>
            </w:r>
            <w:r>
              <w:rPr>
                <w:spacing w:val="-2"/>
                <w:w w:val="105"/>
                <w:sz w:val="18"/>
              </w:rPr>
              <w:t>credito</w:t>
            </w:r>
          </w:p>
        </w:tc>
        <w:tc>
          <w:tcPr>
            <w:tcW w:w="1176" w:type="dxa"/>
          </w:tcPr>
          <w:p>
            <w:pPr>
              <w:pStyle w:val="TableParagraph"/>
              <w:spacing w:before="14"/>
              <w:ind w:left="444" w:right="144"/>
              <w:jc w:val="center"/>
              <w:rPr>
                <w:sz w:val="18"/>
              </w:rPr>
            </w:pPr>
            <w:r>
              <w:rPr>
                <w:spacing w:val="-5"/>
                <w:w w:val="105"/>
                <w:sz w:val="18"/>
              </w:rPr>
              <w:t>16</w:t>
            </w:r>
          </w:p>
        </w:tc>
        <w:tc>
          <w:tcPr>
            <w:tcW w:w="1358" w:type="dxa"/>
          </w:tcPr>
          <w:p>
            <w:pPr>
              <w:pStyle w:val="TableParagraph"/>
              <w:spacing w:before="14"/>
              <w:ind w:right="217"/>
              <w:jc w:val="right"/>
              <w:rPr>
                <w:sz w:val="18"/>
              </w:rPr>
            </w:pPr>
            <w:r>
              <w:rPr>
                <w:spacing w:val="-2"/>
                <w:w w:val="105"/>
                <w:sz w:val="18"/>
              </w:rPr>
              <w:t>322.096</w:t>
            </w:r>
          </w:p>
        </w:tc>
        <w:tc>
          <w:tcPr>
            <w:tcW w:w="1176" w:type="dxa"/>
          </w:tcPr>
          <w:p>
            <w:pPr>
              <w:pStyle w:val="TableParagraph"/>
              <w:spacing w:before="14"/>
              <w:ind w:left="290"/>
              <w:rPr>
                <w:sz w:val="18"/>
              </w:rPr>
            </w:pPr>
            <w:r>
              <w:rPr>
                <w:spacing w:val="-2"/>
                <w:w w:val="105"/>
                <w:sz w:val="18"/>
              </w:rPr>
              <w:t>1.100.498</w:t>
            </w:r>
          </w:p>
        </w:tc>
      </w:tr>
      <w:tr>
        <w:trPr>
          <w:trHeight w:val="249" w:hRule="atLeast"/>
        </w:trPr>
        <w:tc>
          <w:tcPr>
            <w:tcW w:w="5695" w:type="dxa"/>
          </w:tcPr>
          <w:p>
            <w:pPr>
              <w:pStyle w:val="TableParagraph"/>
              <w:spacing w:before="21"/>
              <w:ind w:left="756"/>
              <w:rPr>
                <w:sz w:val="18"/>
              </w:rPr>
            </w:pPr>
            <w:r>
              <w:rPr>
                <w:w w:val="105"/>
                <w:sz w:val="18"/>
              </w:rPr>
              <w:t>3.</w:t>
            </w:r>
            <w:r>
              <w:rPr>
                <w:spacing w:val="-14"/>
                <w:w w:val="105"/>
                <w:sz w:val="18"/>
              </w:rPr>
              <w:t> </w:t>
            </w:r>
            <w:r>
              <w:rPr>
                <w:w w:val="105"/>
                <w:sz w:val="18"/>
              </w:rPr>
              <w:t>Acreedores</w:t>
            </w:r>
            <w:r>
              <w:rPr>
                <w:spacing w:val="-4"/>
                <w:w w:val="105"/>
                <w:sz w:val="18"/>
              </w:rPr>
              <w:t> </w:t>
            </w:r>
            <w:r>
              <w:rPr>
                <w:w w:val="105"/>
                <w:sz w:val="18"/>
              </w:rPr>
              <w:t>por</w:t>
            </w:r>
            <w:r>
              <w:rPr>
                <w:spacing w:val="-9"/>
                <w:w w:val="105"/>
                <w:sz w:val="18"/>
              </w:rPr>
              <w:t> </w:t>
            </w:r>
            <w:r>
              <w:rPr>
                <w:w w:val="105"/>
                <w:sz w:val="18"/>
              </w:rPr>
              <w:t>arrendamiento</w:t>
            </w:r>
            <w:r>
              <w:rPr>
                <w:spacing w:val="10"/>
                <w:w w:val="105"/>
                <w:sz w:val="18"/>
              </w:rPr>
              <w:t> </w:t>
            </w:r>
            <w:r>
              <w:rPr>
                <w:spacing w:val="-2"/>
                <w:w w:val="105"/>
                <w:sz w:val="18"/>
              </w:rPr>
              <w:t>financiero</w:t>
            </w:r>
          </w:p>
        </w:tc>
        <w:tc>
          <w:tcPr>
            <w:tcW w:w="1176" w:type="dxa"/>
          </w:tcPr>
          <w:p>
            <w:pPr>
              <w:pStyle w:val="TableParagraph"/>
              <w:spacing w:before="16"/>
              <w:ind w:left="444" w:right="150"/>
              <w:jc w:val="center"/>
              <w:rPr>
                <w:sz w:val="18"/>
              </w:rPr>
            </w:pPr>
            <w:r>
              <w:rPr>
                <w:sz w:val="18"/>
              </w:rPr>
              <w:t>8-</w:t>
            </w:r>
            <w:r>
              <w:rPr>
                <w:spacing w:val="-5"/>
                <w:w w:val="105"/>
                <w:sz w:val="18"/>
              </w:rPr>
              <w:t>16</w:t>
            </w:r>
          </w:p>
        </w:tc>
        <w:tc>
          <w:tcPr>
            <w:tcW w:w="1358" w:type="dxa"/>
          </w:tcPr>
          <w:p>
            <w:pPr>
              <w:pStyle w:val="TableParagraph"/>
              <w:spacing w:before="16"/>
              <w:ind w:right="213"/>
              <w:jc w:val="right"/>
              <w:rPr>
                <w:sz w:val="18"/>
              </w:rPr>
            </w:pPr>
            <w:r>
              <w:rPr>
                <w:spacing w:val="-2"/>
                <w:w w:val="105"/>
                <w:sz w:val="18"/>
              </w:rPr>
              <w:t>179.422</w:t>
            </w:r>
          </w:p>
        </w:tc>
        <w:tc>
          <w:tcPr>
            <w:tcW w:w="1176" w:type="dxa"/>
          </w:tcPr>
          <w:p>
            <w:pPr>
              <w:pStyle w:val="TableParagraph"/>
              <w:spacing w:before="16"/>
              <w:ind w:right="37"/>
              <w:jc w:val="right"/>
              <w:rPr>
                <w:sz w:val="18"/>
              </w:rPr>
            </w:pPr>
            <w:r>
              <w:rPr>
                <w:spacing w:val="-2"/>
                <w:w w:val="105"/>
                <w:sz w:val="18"/>
              </w:rPr>
              <w:t>52.654</w:t>
            </w:r>
          </w:p>
        </w:tc>
      </w:tr>
      <w:tr>
        <w:trPr>
          <w:trHeight w:val="333" w:hRule="atLeast"/>
        </w:trPr>
        <w:tc>
          <w:tcPr>
            <w:tcW w:w="5695" w:type="dxa"/>
          </w:tcPr>
          <w:p>
            <w:pPr>
              <w:pStyle w:val="TableParagraph"/>
              <w:spacing w:before="21"/>
              <w:ind w:left="756"/>
              <w:rPr>
                <w:sz w:val="18"/>
              </w:rPr>
            </w:pPr>
            <w:r>
              <w:rPr>
                <w:w w:val="105"/>
                <w:sz w:val="18"/>
              </w:rPr>
              <w:t>5.</w:t>
            </w:r>
            <w:r>
              <w:rPr>
                <w:spacing w:val="-9"/>
                <w:w w:val="105"/>
                <w:sz w:val="18"/>
              </w:rPr>
              <w:t> </w:t>
            </w:r>
            <w:r>
              <w:rPr>
                <w:w w:val="105"/>
                <w:sz w:val="18"/>
              </w:rPr>
              <w:t>Otros</w:t>
            </w:r>
            <w:r>
              <w:rPr>
                <w:spacing w:val="-5"/>
                <w:w w:val="105"/>
                <w:sz w:val="18"/>
              </w:rPr>
              <w:t> </w:t>
            </w:r>
            <w:r>
              <w:rPr>
                <w:w w:val="105"/>
                <w:sz w:val="18"/>
              </w:rPr>
              <w:t>pasivos</w:t>
            </w:r>
            <w:r>
              <w:rPr>
                <w:spacing w:val="1"/>
                <w:w w:val="105"/>
                <w:sz w:val="18"/>
              </w:rPr>
              <w:t> </w:t>
            </w:r>
            <w:r>
              <w:rPr>
                <w:spacing w:val="-2"/>
                <w:w w:val="105"/>
                <w:sz w:val="18"/>
              </w:rPr>
              <w:t>financieros</w:t>
            </w:r>
          </w:p>
        </w:tc>
        <w:tc>
          <w:tcPr>
            <w:tcW w:w="1176" w:type="dxa"/>
          </w:tcPr>
          <w:p>
            <w:pPr>
              <w:pStyle w:val="TableParagraph"/>
              <w:rPr>
                <w:rFonts w:ascii="Times New Roman"/>
                <w:sz w:val="18"/>
              </w:rPr>
            </w:pPr>
          </w:p>
        </w:tc>
        <w:tc>
          <w:tcPr>
            <w:tcW w:w="1358" w:type="dxa"/>
          </w:tcPr>
          <w:p>
            <w:pPr>
              <w:pStyle w:val="TableParagraph"/>
              <w:spacing w:before="16"/>
              <w:ind w:right="217"/>
              <w:jc w:val="right"/>
              <w:rPr>
                <w:sz w:val="18"/>
              </w:rPr>
            </w:pPr>
            <w:r>
              <w:rPr>
                <w:spacing w:val="-2"/>
                <w:w w:val="105"/>
                <w:sz w:val="18"/>
              </w:rPr>
              <w:t>5.400</w:t>
            </w:r>
          </w:p>
        </w:tc>
        <w:tc>
          <w:tcPr>
            <w:tcW w:w="1176" w:type="dxa"/>
          </w:tcPr>
          <w:p>
            <w:pPr>
              <w:pStyle w:val="TableParagraph"/>
              <w:spacing w:before="16"/>
              <w:ind w:right="46"/>
              <w:jc w:val="right"/>
              <w:rPr>
                <w:sz w:val="18"/>
              </w:rPr>
            </w:pPr>
            <w:r>
              <w:rPr>
                <w:spacing w:val="-2"/>
                <w:w w:val="105"/>
                <w:sz w:val="18"/>
              </w:rPr>
              <w:t>5.400</w:t>
            </w:r>
          </w:p>
        </w:tc>
      </w:tr>
      <w:tr>
        <w:trPr>
          <w:trHeight w:val="460" w:hRule="atLeast"/>
        </w:trPr>
        <w:tc>
          <w:tcPr>
            <w:tcW w:w="5695" w:type="dxa"/>
          </w:tcPr>
          <w:p>
            <w:pPr>
              <w:pStyle w:val="TableParagraph"/>
              <w:spacing w:before="105"/>
              <w:ind w:left="362"/>
              <w:rPr>
                <w:b/>
                <w:sz w:val="18"/>
              </w:rPr>
            </w:pPr>
            <w:r>
              <w:rPr>
                <w:b/>
                <w:w w:val="105"/>
                <w:sz w:val="18"/>
              </w:rPr>
              <w:t>IV.</w:t>
            </w:r>
            <w:r>
              <w:rPr>
                <w:b/>
                <w:spacing w:val="-8"/>
                <w:w w:val="105"/>
                <w:sz w:val="18"/>
              </w:rPr>
              <w:t> </w:t>
            </w:r>
            <w:r>
              <w:rPr>
                <w:b/>
                <w:w w:val="105"/>
                <w:sz w:val="18"/>
              </w:rPr>
              <w:t>Pasivo</w:t>
            </w:r>
            <w:r>
              <w:rPr>
                <w:b/>
                <w:spacing w:val="-1"/>
                <w:w w:val="105"/>
                <w:sz w:val="18"/>
              </w:rPr>
              <w:t> </w:t>
            </w:r>
            <w:r>
              <w:rPr>
                <w:b/>
                <w:w w:val="105"/>
                <w:sz w:val="18"/>
              </w:rPr>
              <w:t>por</w:t>
            </w:r>
            <w:r>
              <w:rPr>
                <w:b/>
                <w:spacing w:val="-2"/>
                <w:w w:val="105"/>
                <w:sz w:val="18"/>
              </w:rPr>
              <w:t> </w:t>
            </w:r>
            <w:r>
              <w:rPr>
                <w:b/>
                <w:w w:val="105"/>
                <w:sz w:val="18"/>
              </w:rPr>
              <w:t>impuesto</w:t>
            </w:r>
            <w:r>
              <w:rPr>
                <w:b/>
                <w:spacing w:val="8"/>
                <w:w w:val="105"/>
                <w:sz w:val="18"/>
              </w:rPr>
              <w:t> </w:t>
            </w:r>
            <w:r>
              <w:rPr>
                <w:b/>
                <w:spacing w:val="-2"/>
                <w:w w:val="105"/>
                <w:sz w:val="18"/>
              </w:rPr>
              <w:t>diferido</w:t>
            </w:r>
          </w:p>
        </w:tc>
        <w:tc>
          <w:tcPr>
            <w:tcW w:w="1176" w:type="dxa"/>
          </w:tcPr>
          <w:p>
            <w:pPr>
              <w:pStyle w:val="TableParagraph"/>
              <w:spacing w:before="100"/>
              <w:ind w:left="444" w:right="153"/>
              <w:jc w:val="center"/>
              <w:rPr>
                <w:b/>
                <w:sz w:val="18"/>
              </w:rPr>
            </w:pPr>
            <w:r>
              <w:rPr>
                <w:b/>
                <w:spacing w:val="-5"/>
                <w:w w:val="105"/>
                <w:sz w:val="18"/>
              </w:rPr>
              <w:t>17</w:t>
            </w:r>
          </w:p>
        </w:tc>
        <w:tc>
          <w:tcPr>
            <w:tcW w:w="1358" w:type="dxa"/>
            <w:tcBorders>
              <w:bottom w:val="single" w:sz="12" w:space="0" w:color="000000"/>
            </w:tcBorders>
          </w:tcPr>
          <w:p>
            <w:pPr>
              <w:pStyle w:val="TableParagraph"/>
              <w:spacing w:before="100"/>
              <w:ind w:right="215"/>
              <w:jc w:val="right"/>
              <w:rPr>
                <w:b/>
                <w:sz w:val="18"/>
              </w:rPr>
            </w:pPr>
            <w:r>
              <w:rPr>
                <w:b/>
                <w:spacing w:val="-2"/>
                <w:w w:val="105"/>
                <w:sz w:val="18"/>
              </w:rPr>
              <w:t>22.582</w:t>
            </w:r>
          </w:p>
        </w:tc>
        <w:tc>
          <w:tcPr>
            <w:tcW w:w="1176" w:type="dxa"/>
            <w:tcBorders>
              <w:bottom w:val="single" w:sz="12" w:space="0" w:color="000000"/>
            </w:tcBorders>
          </w:tcPr>
          <w:p>
            <w:pPr>
              <w:pStyle w:val="TableParagraph"/>
              <w:spacing w:before="105"/>
              <w:ind w:right="43"/>
              <w:jc w:val="right"/>
              <w:rPr>
                <w:b/>
                <w:sz w:val="18"/>
              </w:rPr>
            </w:pPr>
            <w:r>
              <w:rPr>
                <w:b/>
                <w:spacing w:val="-2"/>
                <w:w w:val="105"/>
                <w:sz w:val="18"/>
              </w:rPr>
              <w:t>106.333</w:t>
            </w:r>
          </w:p>
        </w:tc>
      </w:tr>
      <w:tr>
        <w:trPr>
          <w:trHeight w:val="224" w:hRule="atLeast"/>
        </w:trPr>
        <w:tc>
          <w:tcPr>
            <w:tcW w:w="5695" w:type="dxa"/>
          </w:tcPr>
          <w:p>
            <w:pPr>
              <w:pStyle w:val="TableParagraph"/>
              <w:spacing w:line="172" w:lineRule="exact" w:before="32"/>
              <w:ind w:left="2986"/>
              <w:rPr>
                <w:b/>
                <w:sz w:val="18"/>
              </w:rPr>
            </w:pPr>
            <w:r>
              <w:rPr>
                <w:b/>
                <w:w w:val="105"/>
                <w:sz w:val="18"/>
              </w:rPr>
              <w:t>TOTAL</w:t>
            </w:r>
            <w:r>
              <w:rPr>
                <w:b/>
                <w:spacing w:val="-5"/>
                <w:w w:val="105"/>
                <w:sz w:val="18"/>
              </w:rPr>
              <w:t> </w:t>
            </w:r>
            <w:r>
              <w:rPr>
                <w:b/>
                <w:spacing w:val="-10"/>
                <w:w w:val="105"/>
                <w:sz w:val="18"/>
              </w:rPr>
              <w:t>B</w:t>
            </w:r>
          </w:p>
        </w:tc>
        <w:tc>
          <w:tcPr>
            <w:tcW w:w="1176" w:type="dxa"/>
          </w:tcPr>
          <w:p>
            <w:pPr>
              <w:pStyle w:val="TableParagraph"/>
              <w:rPr>
                <w:rFonts w:ascii="Times New Roman"/>
                <w:sz w:val="16"/>
              </w:rPr>
            </w:pPr>
          </w:p>
        </w:tc>
        <w:tc>
          <w:tcPr>
            <w:tcW w:w="1358" w:type="dxa"/>
            <w:tcBorders>
              <w:top w:val="single" w:sz="12" w:space="0" w:color="000000"/>
              <w:bottom w:val="single" w:sz="12" w:space="0" w:color="000000"/>
            </w:tcBorders>
          </w:tcPr>
          <w:p>
            <w:pPr>
              <w:pStyle w:val="TableParagraph"/>
              <w:spacing w:line="172" w:lineRule="exact" w:before="27"/>
              <w:ind w:right="211"/>
              <w:jc w:val="right"/>
              <w:rPr>
                <w:b/>
                <w:sz w:val="18"/>
              </w:rPr>
            </w:pPr>
            <w:r>
              <w:rPr>
                <w:b/>
                <w:spacing w:val="-2"/>
                <w:w w:val="105"/>
                <w:sz w:val="18"/>
              </w:rPr>
              <w:t>529.501</w:t>
            </w:r>
          </w:p>
        </w:tc>
        <w:tc>
          <w:tcPr>
            <w:tcW w:w="1176" w:type="dxa"/>
            <w:tcBorders>
              <w:top w:val="single" w:sz="12" w:space="0" w:color="000000"/>
              <w:bottom w:val="single" w:sz="12" w:space="0" w:color="000000"/>
            </w:tcBorders>
          </w:tcPr>
          <w:p>
            <w:pPr>
              <w:pStyle w:val="TableParagraph"/>
              <w:spacing w:line="172" w:lineRule="exact" w:before="27"/>
              <w:ind w:left="290"/>
              <w:rPr>
                <w:b/>
                <w:sz w:val="18"/>
              </w:rPr>
            </w:pPr>
            <w:r>
              <w:rPr>
                <w:b/>
                <w:spacing w:val="-2"/>
                <w:w w:val="105"/>
                <w:sz w:val="18"/>
              </w:rPr>
              <w:t>1.264.886</w:t>
            </w:r>
          </w:p>
        </w:tc>
      </w:tr>
      <w:tr>
        <w:trPr>
          <w:trHeight w:val="499" w:hRule="atLeast"/>
        </w:trPr>
        <w:tc>
          <w:tcPr>
            <w:tcW w:w="5695" w:type="dxa"/>
          </w:tcPr>
          <w:p>
            <w:pPr>
              <w:pStyle w:val="TableParagraph"/>
              <w:spacing w:before="7"/>
              <w:rPr>
                <w:sz w:val="16"/>
              </w:rPr>
            </w:pPr>
          </w:p>
          <w:p>
            <w:pPr>
              <w:pStyle w:val="TableParagraph"/>
              <w:ind w:left="39"/>
              <w:rPr>
                <w:b/>
                <w:sz w:val="18"/>
              </w:rPr>
            </w:pPr>
            <w:r>
              <w:rPr>
                <w:b/>
                <w:w w:val="105"/>
                <w:sz w:val="18"/>
              </w:rPr>
              <w:t>C)</w:t>
            </w:r>
            <w:r>
              <w:rPr>
                <w:b/>
                <w:spacing w:val="57"/>
                <w:w w:val="105"/>
                <w:sz w:val="18"/>
              </w:rPr>
              <w:t> </w:t>
            </w:r>
            <w:r>
              <w:rPr>
                <w:b/>
                <w:w w:val="105"/>
                <w:sz w:val="18"/>
              </w:rPr>
              <w:t>PASIVO</w:t>
            </w:r>
            <w:r>
              <w:rPr>
                <w:b/>
                <w:spacing w:val="2"/>
                <w:w w:val="105"/>
                <w:sz w:val="18"/>
              </w:rPr>
              <w:t> </w:t>
            </w:r>
            <w:r>
              <w:rPr>
                <w:b/>
                <w:spacing w:val="-2"/>
                <w:w w:val="105"/>
                <w:sz w:val="18"/>
              </w:rPr>
              <w:t>CORRIENTE.</w:t>
            </w:r>
          </w:p>
        </w:tc>
        <w:tc>
          <w:tcPr>
            <w:tcW w:w="1176" w:type="dxa"/>
          </w:tcPr>
          <w:p>
            <w:pPr>
              <w:pStyle w:val="TableParagraph"/>
              <w:rPr>
                <w:rFonts w:ascii="Times New Roman"/>
                <w:sz w:val="18"/>
              </w:rPr>
            </w:pPr>
          </w:p>
        </w:tc>
        <w:tc>
          <w:tcPr>
            <w:tcW w:w="1358" w:type="dxa"/>
            <w:tcBorders>
              <w:top w:val="single" w:sz="12" w:space="0" w:color="000000"/>
            </w:tcBorders>
          </w:tcPr>
          <w:p>
            <w:pPr>
              <w:pStyle w:val="TableParagraph"/>
              <w:rPr>
                <w:rFonts w:ascii="Times New Roman"/>
                <w:sz w:val="18"/>
              </w:rPr>
            </w:pPr>
          </w:p>
        </w:tc>
        <w:tc>
          <w:tcPr>
            <w:tcW w:w="1176" w:type="dxa"/>
            <w:tcBorders>
              <w:top w:val="single" w:sz="12" w:space="0" w:color="000000"/>
            </w:tcBorders>
          </w:tcPr>
          <w:p>
            <w:pPr>
              <w:pStyle w:val="TableParagraph"/>
              <w:rPr>
                <w:rFonts w:ascii="Times New Roman"/>
                <w:sz w:val="18"/>
              </w:rPr>
            </w:pPr>
          </w:p>
        </w:tc>
      </w:tr>
      <w:tr>
        <w:trPr>
          <w:trHeight w:val="345" w:hRule="atLeast"/>
        </w:trPr>
        <w:tc>
          <w:tcPr>
            <w:tcW w:w="5695" w:type="dxa"/>
          </w:tcPr>
          <w:p>
            <w:pPr>
              <w:pStyle w:val="TableParagraph"/>
              <w:spacing w:before="95"/>
              <w:ind w:left="356"/>
              <w:rPr>
                <w:b/>
                <w:sz w:val="18"/>
              </w:rPr>
            </w:pPr>
            <w:r>
              <w:rPr>
                <w:w w:val="105"/>
                <w:sz w:val="20"/>
              </w:rPr>
              <w:t>II.</w:t>
            </w:r>
            <w:r>
              <w:rPr>
                <w:spacing w:val="-22"/>
                <w:w w:val="105"/>
                <w:sz w:val="20"/>
              </w:rPr>
              <w:t> </w:t>
            </w:r>
            <w:r>
              <w:rPr>
                <w:b/>
                <w:w w:val="105"/>
                <w:sz w:val="18"/>
              </w:rPr>
              <w:t>Provisiones</w:t>
            </w:r>
            <w:r>
              <w:rPr>
                <w:b/>
                <w:spacing w:val="10"/>
                <w:w w:val="105"/>
                <w:sz w:val="18"/>
              </w:rPr>
              <w:t> </w:t>
            </w:r>
            <w:r>
              <w:rPr>
                <w:b/>
                <w:w w:val="105"/>
                <w:sz w:val="18"/>
              </w:rPr>
              <w:t>a</w:t>
            </w:r>
            <w:r>
              <w:rPr>
                <w:b/>
                <w:spacing w:val="-6"/>
                <w:w w:val="105"/>
                <w:sz w:val="18"/>
              </w:rPr>
              <w:t> </w:t>
            </w:r>
            <w:r>
              <w:rPr>
                <w:b/>
                <w:w w:val="105"/>
                <w:sz w:val="18"/>
              </w:rPr>
              <w:t>corto </w:t>
            </w:r>
            <w:r>
              <w:rPr>
                <w:b/>
                <w:spacing w:val="-4"/>
                <w:w w:val="105"/>
                <w:sz w:val="18"/>
              </w:rPr>
              <w:t>plazo</w:t>
            </w:r>
          </w:p>
        </w:tc>
        <w:tc>
          <w:tcPr>
            <w:tcW w:w="1176" w:type="dxa"/>
          </w:tcPr>
          <w:p>
            <w:pPr>
              <w:pStyle w:val="TableParagraph"/>
              <w:spacing w:before="109"/>
              <w:ind w:left="444" w:right="143"/>
              <w:jc w:val="center"/>
              <w:rPr>
                <w:b/>
                <w:sz w:val="18"/>
              </w:rPr>
            </w:pPr>
            <w:r>
              <w:rPr>
                <w:b/>
                <w:spacing w:val="-5"/>
                <w:w w:val="105"/>
                <w:sz w:val="18"/>
              </w:rPr>
              <w:t>22</w:t>
            </w:r>
          </w:p>
        </w:tc>
        <w:tc>
          <w:tcPr>
            <w:tcW w:w="1358" w:type="dxa"/>
          </w:tcPr>
          <w:p>
            <w:pPr>
              <w:pStyle w:val="TableParagraph"/>
              <w:spacing w:before="109"/>
              <w:ind w:right="208"/>
              <w:jc w:val="right"/>
              <w:rPr>
                <w:b/>
                <w:sz w:val="18"/>
              </w:rPr>
            </w:pPr>
            <w:r>
              <w:rPr>
                <w:b/>
                <w:spacing w:val="-2"/>
                <w:w w:val="105"/>
                <w:sz w:val="18"/>
              </w:rPr>
              <w:t>53.051</w:t>
            </w:r>
          </w:p>
        </w:tc>
        <w:tc>
          <w:tcPr>
            <w:tcW w:w="1176" w:type="dxa"/>
          </w:tcPr>
          <w:p>
            <w:pPr>
              <w:pStyle w:val="TableParagraph"/>
              <w:spacing w:before="114"/>
              <w:ind w:right="33"/>
              <w:jc w:val="right"/>
              <w:rPr>
                <w:b/>
                <w:sz w:val="18"/>
              </w:rPr>
            </w:pPr>
            <w:r>
              <w:rPr>
                <w:b/>
                <w:w w:val="107"/>
                <w:sz w:val="18"/>
              </w:rPr>
              <w:t>0</w:t>
            </w:r>
          </w:p>
        </w:tc>
      </w:tr>
      <w:tr>
        <w:trPr>
          <w:trHeight w:val="331" w:hRule="atLeast"/>
        </w:trPr>
        <w:tc>
          <w:tcPr>
            <w:tcW w:w="5695" w:type="dxa"/>
          </w:tcPr>
          <w:p>
            <w:pPr>
              <w:pStyle w:val="TableParagraph"/>
              <w:spacing w:before="19"/>
              <w:ind w:left="754"/>
              <w:rPr>
                <w:sz w:val="18"/>
              </w:rPr>
            </w:pPr>
            <w:r>
              <w:rPr>
                <w:w w:val="105"/>
                <w:sz w:val="18"/>
              </w:rPr>
              <w:t>2.</w:t>
            </w:r>
            <w:r>
              <w:rPr>
                <w:spacing w:val="-7"/>
                <w:w w:val="105"/>
                <w:sz w:val="18"/>
              </w:rPr>
              <w:t> </w:t>
            </w:r>
            <w:r>
              <w:rPr>
                <w:w w:val="105"/>
                <w:sz w:val="18"/>
              </w:rPr>
              <w:t>Otras</w:t>
            </w:r>
            <w:r>
              <w:rPr>
                <w:spacing w:val="-1"/>
                <w:w w:val="105"/>
                <w:sz w:val="18"/>
              </w:rPr>
              <w:t> </w:t>
            </w:r>
            <w:r>
              <w:rPr>
                <w:spacing w:val="-2"/>
                <w:w w:val="105"/>
                <w:sz w:val="18"/>
              </w:rPr>
              <w:t>provisiones</w:t>
            </w:r>
          </w:p>
        </w:tc>
        <w:tc>
          <w:tcPr>
            <w:tcW w:w="1176" w:type="dxa"/>
          </w:tcPr>
          <w:p>
            <w:pPr>
              <w:pStyle w:val="TableParagraph"/>
              <w:rPr>
                <w:rFonts w:ascii="Times New Roman"/>
                <w:sz w:val="18"/>
              </w:rPr>
            </w:pPr>
          </w:p>
        </w:tc>
        <w:tc>
          <w:tcPr>
            <w:tcW w:w="1358" w:type="dxa"/>
          </w:tcPr>
          <w:p>
            <w:pPr>
              <w:pStyle w:val="TableParagraph"/>
              <w:spacing w:before="14"/>
              <w:ind w:right="209"/>
              <w:jc w:val="right"/>
              <w:rPr>
                <w:sz w:val="18"/>
              </w:rPr>
            </w:pPr>
            <w:r>
              <w:rPr>
                <w:spacing w:val="-2"/>
                <w:w w:val="105"/>
                <w:sz w:val="18"/>
              </w:rPr>
              <w:t>53.051</w:t>
            </w:r>
          </w:p>
        </w:tc>
        <w:tc>
          <w:tcPr>
            <w:tcW w:w="1176" w:type="dxa"/>
          </w:tcPr>
          <w:p>
            <w:pPr>
              <w:pStyle w:val="TableParagraph"/>
              <w:spacing w:before="14"/>
              <w:ind w:right="37"/>
              <w:jc w:val="right"/>
              <w:rPr>
                <w:sz w:val="18"/>
              </w:rPr>
            </w:pPr>
            <w:r>
              <w:rPr>
                <w:w w:val="103"/>
                <w:sz w:val="18"/>
              </w:rPr>
              <w:t>0</w:t>
            </w:r>
          </w:p>
        </w:tc>
      </w:tr>
      <w:tr>
        <w:trPr>
          <w:trHeight w:val="331" w:hRule="atLeast"/>
        </w:trPr>
        <w:tc>
          <w:tcPr>
            <w:tcW w:w="5695" w:type="dxa"/>
          </w:tcPr>
          <w:p>
            <w:pPr>
              <w:pStyle w:val="TableParagraph"/>
              <w:spacing w:line="207" w:lineRule="exact" w:before="105"/>
              <w:ind w:left="360"/>
              <w:rPr>
                <w:b/>
                <w:sz w:val="18"/>
              </w:rPr>
            </w:pPr>
            <w:r>
              <w:rPr>
                <w:b/>
                <w:w w:val="95"/>
                <w:sz w:val="18"/>
              </w:rPr>
              <w:t>111.Deudas</w:t>
            </w:r>
            <w:r>
              <w:rPr>
                <w:b/>
                <w:spacing w:val="10"/>
                <w:sz w:val="18"/>
              </w:rPr>
              <w:t> </w:t>
            </w:r>
            <w:r>
              <w:rPr>
                <w:b/>
                <w:w w:val="95"/>
                <w:sz w:val="18"/>
              </w:rPr>
              <w:t>a</w:t>
            </w:r>
            <w:r>
              <w:rPr>
                <w:b/>
                <w:spacing w:val="-5"/>
                <w:w w:val="95"/>
                <w:sz w:val="18"/>
              </w:rPr>
              <w:t> </w:t>
            </w:r>
            <w:r>
              <w:rPr>
                <w:b/>
                <w:w w:val="95"/>
                <w:sz w:val="18"/>
              </w:rPr>
              <w:t>corto</w:t>
            </w:r>
            <w:r>
              <w:rPr>
                <w:b/>
                <w:spacing w:val="-1"/>
                <w:sz w:val="18"/>
              </w:rPr>
              <w:t> </w:t>
            </w:r>
            <w:r>
              <w:rPr>
                <w:b/>
                <w:spacing w:val="-2"/>
                <w:w w:val="95"/>
                <w:sz w:val="18"/>
              </w:rPr>
              <w:t>plazo</w:t>
            </w:r>
          </w:p>
        </w:tc>
        <w:tc>
          <w:tcPr>
            <w:tcW w:w="1176" w:type="dxa"/>
          </w:tcPr>
          <w:p>
            <w:pPr>
              <w:pStyle w:val="TableParagraph"/>
              <w:spacing w:before="100"/>
              <w:ind w:left="444" w:right="142"/>
              <w:jc w:val="center"/>
              <w:rPr>
                <w:b/>
                <w:sz w:val="18"/>
              </w:rPr>
            </w:pPr>
            <w:r>
              <w:rPr>
                <w:b/>
                <w:spacing w:val="-5"/>
                <w:w w:val="105"/>
                <w:sz w:val="18"/>
              </w:rPr>
              <w:t>15</w:t>
            </w:r>
          </w:p>
        </w:tc>
        <w:tc>
          <w:tcPr>
            <w:tcW w:w="1358" w:type="dxa"/>
          </w:tcPr>
          <w:p>
            <w:pPr>
              <w:pStyle w:val="TableParagraph"/>
              <w:spacing w:before="100"/>
              <w:ind w:right="213"/>
              <w:jc w:val="right"/>
              <w:rPr>
                <w:b/>
                <w:sz w:val="18"/>
              </w:rPr>
            </w:pPr>
            <w:r>
              <w:rPr>
                <w:b/>
                <w:spacing w:val="-2"/>
                <w:w w:val="105"/>
                <w:sz w:val="18"/>
              </w:rPr>
              <w:t>4.393.092</w:t>
            </w:r>
          </w:p>
        </w:tc>
        <w:tc>
          <w:tcPr>
            <w:tcW w:w="1176" w:type="dxa"/>
          </w:tcPr>
          <w:p>
            <w:pPr>
              <w:pStyle w:val="TableParagraph"/>
              <w:spacing w:before="100"/>
              <w:ind w:left="293"/>
              <w:rPr>
                <w:b/>
                <w:sz w:val="18"/>
              </w:rPr>
            </w:pPr>
            <w:r>
              <w:rPr>
                <w:b/>
                <w:spacing w:val="-2"/>
                <w:w w:val="105"/>
                <w:sz w:val="18"/>
              </w:rPr>
              <w:t>3.698.012</w:t>
            </w:r>
          </w:p>
        </w:tc>
      </w:tr>
      <w:tr>
        <w:trPr>
          <w:trHeight w:val="252" w:hRule="atLeast"/>
        </w:trPr>
        <w:tc>
          <w:tcPr>
            <w:tcW w:w="5695" w:type="dxa"/>
          </w:tcPr>
          <w:p>
            <w:pPr>
              <w:pStyle w:val="TableParagraph"/>
              <w:spacing w:before="23"/>
              <w:ind w:left="749"/>
              <w:rPr>
                <w:sz w:val="18"/>
              </w:rPr>
            </w:pPr>
            <w:r>
              <w:rPr>
                <w:w w:val="105"/>
                <w:sz w:val="18"/>
              </w:rPr>
              <w:t>2.</w:t>
            </w:r>
            <w:r>
              <w:rPr>
                <w:spacing w:val="-7"/>
                <w:w w:val="105"/>
                <w:sz w:val="18"/>
              </w:rPr>
              <w:t> </w:t>
            </w:r>
            <w:r>
              <w:rPr>
                <w:w w:val="105"/>
                <w:sz w:val="18"/>
              </w:rPr>
              <w:t>Deudas</w:t>
            </w:r>
            <w:r>
              <w:rPr>
                <w:spacing w:val="7"/>
                <w:w w:val="105"/>
                <w:sz w:val="18"/>
              </w:rPr>
              <w:t> </w:t>
            </w:r>
            <w:r>
              <w:rPr>
                <w:w w:val="105"/>
                <w:sz w:val="18"/>
              </w:rPr>
              <w:t>con</w:t>
            </w:r>
            <w:r>
              <w:rPr>
                <w:spacing w:val="-2"/>
                <w:w w:val="105"/>
                <w:sz w:val="18"/>
              </w:rPr>
              <w:t> </w:t>
            </w:r>
            <w:r>
              <w:rPr>
                <w:w w:val="105"/>
                <w:sz w:val="18"/>
              </w:rPr>
              <w:t>entidades</w:t>
            </w:r>
            <w:r>
              <w:rPr>
                <w:spacing w:val="4"/>
                <w:w w:val="105"/>
                <w:sz w:val="18"/>
              </w:rPr>
              <w:t> </w:t>
            </w:r>
            <w:r>
              <w:rPr>
                <w:w w:val="105"/>
                <w:sz w:val="18"/>
              </w:rPr>
              <w:t>de</w:t>
            </w:r>
            <w:r>
              <w:rPr>
                <w:spacing w:val="-4"/>
                <w:w w:val="105"/>
                <w:sz w:val="18"/>
              </w:rPr>
              <w:t> </w:t>
            </w:r>
            <w:r>
              <w:rPr>
                <w:spacing w:val="-2"/>
                <w:w w:val="105"/>
                <w:sz w:val="18"/>
              </w:rPr>
              <w:t>credito</w:t>
            </w:r>
          </w:p>
        </w:tc>
        <w:tc>
          <w:tcPr>
            <w:tcW w:w="1176" w:type="dxa"/>
          </w:tcPr>
          <w:p>
            <w:pPr>
              <w:pStyle w:val="TableParagraph"/>
              <w:spacing w:before="18"/>
              <w:ind w:left="444" w:right="135"/>
              <w:jc w:val="center"/>
              <w:rPr>
                <w:sz w:val="18"/>
              </w:rPr>
            </w:pPr>
            <w:r>
              <w:rPr>
                <w:spacing w:val="-5"/>
                <w:w w:val="105"/>
                <w:sz w:val="18"/>
              </w:rPr>
              <w:t>16</w:t>
            </w:r>
          </w:p>
        </w:tc>
        <w:tc>
          <w:tcPr>
            <w:tcW w:w="1358" w:type="dxa"/>
          </w:tcPr>
          <w:p>
            <w:pPr>
              <w:pStyle w:val="TableParagraph"/>
              <w:spacing w:before="13"/>
              <w:ind w:right="215"/>
              <w:jc w:val="right"/>
              <w:rPr>
                <w:sz w:val="18"/>
              </w:rPr>
            </w:pPr>
            <w:r>
              <w:rPr>
                <w:spacing w:val="-2"/>
                <w:w w:val="105"/>
                <w:sz w:val="18"/>
              </w:rPr>
              <w:t>4.050.660</w:t>
            </w:r>
          </w:p>
        </w:tc>
        <w:tc>
          <w:tcPr>
            <w:tcW w:w="1176" w:type="dxa"/>
          </w:tcPr>
          <w:p>
            <w:pPr>
              <w:pStyle w:val="TableParagraph"/>
              <w:spacing w:before="13"/>
              <w:ind w:left="297"/>
              <w:rPr>
                <w:sz w:val="18"/>
              </w:rPr>
            </w:pPr>
            <w:r>
              <w:rPr>
                <w:spacing w:val="-2"/>
                <w:w w:val="105"/>
                <w:sz w:val="18"/>
              </w:rPr>
              <w:t>3.619.603</w:t>
            </w:r>
          </w:p>
        </w:tc>
      </w:tr>
      <w:tr>
        <w:trPr>
          <w:trHeight w:val="249" w:hRule="atLeast"/>
        </w:trPr>
        <w:tc>
          <w:tcPr>
            <w:tcW w:w="5695" w:type="dxa"/>
          </w:tcPr>
          <w:p>
            <w:pPr>
              <w:pStyle w:val="TableParagraph"/>
              <w:spacing w:before="21"/>
              <w:ind w:left="752"/>
              <w:rPr>
                <w:sz w:val="18"/>
              </w:rPr>
            </w:pPr>
            <w:r>
              <w:rPr>
                <w:w w:val="105"/>
                <w:sz w:val="18"/>
              </w:rPr>
              <w:t>3.</w:t>
            </w:r>
            <w:r>
              <w:rPr>
                <w:spacing w:val="-10"/>
                <w:w w:val="105"/>
                <w:sz w:val="18"/>
              </w:rPr>
              <w:t> </w:t>
            </w:r>
            <w:r>
              <w:rPr>
                <w:w w:val="105"/>
                <w:sz w:val="18"/>
              </w:rPr>
              <w:t>Acreedores</w:t>
            </w:r>
            <w:r>
              <w:rPr>
                <w:spacing w:val="-3"/>
                <w:w w:val="105"/>
                <w:sz w:val="18"/>
              </w:rPr>
              <w:t> </w:t>
            </w:r>
            <w:r>
              <w:rPr>
                <w:w w:val="105"/>
                <w:sz w:val="18"/>
              </w:rPr>
              <w:t>por</w:t>
            </w:r>
            <w:r>
              <w:rPr>
                <w:spacing w:val="-4"/>
                <w:w w:val="105"/>
                <w:sz w:val="18"/>
              </w:rPr>
              <w:t> </w:t>
            </w:r>
            <w:r>
              <w:rPr>
                <w:w w:val="105"/>
                <w:sz w:val="18"/>
              </w:rPr>
              <w:t>arrendamiento</w:t>
            </w:r>
            <w:r>
              <w:rPr>
                <w:spacing w:val="11"/>
                <w:w w:val="105"/>
                <w:sz w:val="18"/>
              </w:rPr>
              <w:t> </w:t>
            </w:r>
            <w:r>
              <w:rPr>
                <w:spacing w:val="-2"/>
                <w:w w:val="105"/>
                <w:sz w:val="18"/>
              </w:rPr>
              <w:t>financiero</w:t>
            </w:r>
          </w:p>
        </w:tc>
        <w:tc>
          <w:tcPr>
            <w:tcW w:w="1176" w:type="dxa"/>
          </w:tcPr>
          <w:p>
            <w:pPr>
              <w:pStyle w:val="TableParagraph"/>
              <w:spacing w:before="16"/>
              <w:ind w:left="444" w:right="140"/>
              <w:jc w:val="center"/>
              <w:rPr>
                <w:sz w:val="18"/>
              </w:rPr>
            </w:pPr>
            <w:r>
              <w:rPr>
                <w:sz w:val="18"/>
              </w:rPr>
              <w:t>8-</w:t>
            </w:r>
            <w:r>
              <w:rPr>
                <w:spacing w:val="-5"/>
                <w:w w:val="105"/>
                <w:sz w:val="18"/>
              </w:rPr>
              <w:t>16</w:t>
            </w:r>
          </w:p>
        </w:tc>
        <w:tc>
          <w:tcPr>
            <w:tcW w:w="1358" w:type="dxa"/>
          </w:tcPr>
          <w:p>
            <w:pPr>
              <w:pStyle w:val="TableParagraph"/>
              <w:spacing w:before="16"/>
              <w:ind w:right="208"/>
              <w:jc w:val="right"/>
              <w:rPr>
                <w:sz w:val="18"/>
              </w:rPr>
            </w:pPr>
            <w:r>
              <w:rPr>
                <w:spacing w:val="-2"/>
                <w:w w:val="105"/>
                <w:sz w:val="18"/>
              </w:rPr>
              <w:t>123.758</w:t>
            </w:r>
          </w:p>
        </w:tc>
        <w:tc>
          <w:tcPr>
            <w:tcW w:w="1176" w:type="dxa"/>
          </w:tcPr>
          <w:p>
            <w:pPr>
              <w:pStyle w:val="TableParagraph"/>
              <w:spacing w:before="16"/>
              <w:ind w:right="37"/>
              <w:jc w:val="right"/>
              <w:rPr>
                <w:sz w:val="18"/>
              </w:rPr>
            </w:pPr>
            <w:r>
              <w:rPr>
                <w:spacing w:val="-2"/>
                <w:w w:val="105"/>
                <w:sz w:val="18"/>
              </w:rPr>
              <w:t>40.158</w:t>
            </w:r>
          </w:p>
        </w:tc>
      </w:tr>
      <w:tr>
        <w:trPr>
          <w:trHeight w:val="324" w:hRule="atLeast"/>
        </w:trPr>
        <w:tc>
          <w:tcPr>
            <w:tcW w:w="5695" w:type="dxa"/>
          </w:tcPr>
          <w:p>
            <w:pPr>
              <w:pStyle w:val="TableParagraph"/>
              <w:spacing w:before="21"/>
              <w:ind w:left="752"/>
              <w:rPr>
                <w:sz w:val="18"/>
              </w:rPr>
            </w:pPr>
            <w:r>
              <w:rPr>
                <w:w w:val="105"/>
                <w:sz w:val="18"/>
              </w:rPr>
              <w:t>5.</w:t>
            </w:r>
            <w:r>
              <w:rPr>
                <w:spacing w:val="-9"/>
                <w:w w:val="105"/>
                <w:sz w:val="18"/>
              </w:rPr>
              <w:t> </w:t>
            </w:r>
            <w:r>
              <w:rPr>
                <w:w w:val="105"/>
                <w:sz w:val="18"/>
              </w:rPr>
              <w:t>Otros</w:t>
            </w:r>
            <w:r>
              <w:rPr>
                <w:spacing w:val="-2"/>
                <w:w w:val="105"/>
                <w:sz w:val="18"/>
              </w:rPr>
              <w:t> </w:t>
            </w:r>
            <w:r>
              <w:rPr>
                <w:w w:val="105"/>
                <w:sz w:val="18"/>
              </w:rPr>
              <w:t>pasivos</w:t>
            </w:r>
            <w:r>
              <w:rPr>
                <w:spacing w:val="2"/>
                <w:w w:val="105"/>
                <w:sz w:val="18"/>
              </w:rPr>
              <w:t> </w:t>
            </w:r>
            <w:r>
              <w:rPr>
                <w:spacing w:val="-2"/>
                <w:w w:val="105"/>
                <w:sz w:val="18"/>
              </w:rPr>
              <w:t>financieros</w:t>
            </w:r>
          </w:p>
        </w:tc>
        <w:tc>
          <w:tcPr>
            <w:tcW w:w="1176" w:type="dxa"/>
          </w:tcPr>
          <w:p>
            <w:pPr>
              <w:pStyle w:val="TableParagraph"/>
              <w:rPr>
                <w:rFonts w:ascii="Times New Roman"/>
                <w:sz w:val="18"/>
              </w:rPr>
            </w:pPr>
          </w:p>
        </w:tc>
        <w:tc>
          <w:tcPr>
            <w:tcW w:w="1358" w:type="dxa"/>
          </w:tcPr>
          <w:p>
            <w:pPr>
              <w:pStyle w:val="TableParagraph"/>
              <w:spacing w:before="16"/>
              <w:ind w:right="208"/>
              <w:jc w:val="right"/>
              <w:rPr>
                <w:sz w:val="18"/>
              </w:rPr>
            </w:pPr>
            <w:r>
              <w:rPr>
                <w:spacing w:val="-2"/>
                <w:w w:val="105"/>
                <w:sz w:val="18"/>
              </w:rPr>
              <w:t>218.674</w:t>
            </w:r>
          </w:p>
        </w:tc>
        <w:tc>
          <w:tcPr>
            <w:tcW w:w="1176" w:type="dxa"/>
          </w:tcPr>
          <w:p>
            <w:pPr>
              <w:pStyle w:val="TableParagraph"/>
              <w:spacing w:before="16"/>
              <w:ind w:right="38"/>
              <w:jc w:val="right"/>
              <w:rPr>
                <w:sz w:val="18"/>
              </w:rPr>
            </w:pPr>
            <w:r>
              <w:rPr>
                <w:spacing w:val="-2"/>
                <w:w w:val="105"/>
                <w:sz w:val="18"/>
              </w:rPr>
              <w:t>38.251</w:t>
            </w:r>
          </w:p>
        </w:tc>
      </w:tr>
      <w:tr>
        <w:trPr>
          <w:trHeight w:val="347" w:hRule="atLeast"/>
        </w:trPr>
        <w:tc>
          <w:tcPr>
            <w:tcW w:w="5695" w:type="dxa"/>
          </w:tcPr>
          <w:p>
            <w:pPr>
              <w:pStyle w:val="TableParagraph"/>
              <w:spacing w:line="240" w:lineRule="exact" w:before="87"/>
              <w:ind w:left="365"/>
              <w:rPr>
                <w:b/>
                <w:sz w:val="18"/>
              </w:rPr>
            </w:pPr>
            <w:r>
              <w:rPr>
                <w:b/>
                <w:w w:val="105"/>
                <w:sz w:val="18"/>
              </w:rPr>
              <w:t>V.</w:t>
            </w:r>
            <w:r>
              <w:rPr>
                <w:b/>
                <w:spacing w:val="-11"/>
                <w:w w:val="105"/>
                <w:sz w:val="18"/>
              </w:rPr>
              <w:t> </w:t>
            </w:r>
            <w:r>
              <w:rPr>
                <w:b/>
                <w:w w:val="105"/>
                <w:sz w:val="18"/>
              </w:rPr>
              <w:t>Acreedores</w:t>
            </w:r>
            <w:r>
              <w:rPr>
                <w:b/>
                <w:spacing w:val="6"/>
                <w:w w:val="105"/>
                <w:sz w:val="18"/>
              </w:rPr>
              <w:t> </w:t>
            </w:r>
            <w:r>
              <w:rPr>
                <w:b/>
                <w:w w:val="105"/>
                <w:sz w:val="18"/>
              </w:rPr>
              <w:t>comerciales</w:t>
            </w:r>
            <w:r>
              <w:rPr>
                <w:b/>
                <w:spacing w:val="10"/>
                <w:w w:val="105"/>
                <w:sz w:val="18"/>
              </w:rPr>
              <w:t> </w:t>
            </w:r>
            <w:r>
              <w:rPr>
                <w:rFonts w:ascii="Times New Roman"/>
                <w:b/>
                <w:w w:val="105"/>
                <w:sz w:val="21"/>
              </w:rPr>
              <w:t>y</w:t>
            </w:r>
            <w:r>
              <w:rPr>
                <w:rFonts w:ascii="Times New Roman"/>
                <w:b/>
                <w:spacing w:val="-14"/>
                <w:w w:val="105"/>
                <w:sz w:val="21"/>
              </w:rPr>
              <w:t> </w:t>
            </w:r>
            <w:r>
              <w:rPr>
                <w:b/>
                <w:w w:val="105"/>
                <w:sz w:val="18"/>
              </w:rPr>
              <w:t>otras</w:t>
            </w:r>
            <w:r>
              <w:rPr>
                <w:b/>
                <w:spacing w:val="-7"/>
                <w:w w:val="105"/>
                <w:sz w:val="18"/>
              </w:rPr>
              <w:t> </w:t>
            </w:r>
            <w:r>
              <w:rPr>
                <w:b/>
                <w:w w:val="105"/>
                <w:sz w:val="18"/>
              </w:rPr>
              <w:t>cuentas</w:t>
            </w:r>
            <w:r>
              <w:rPr>
                <w:b/>
                <w:spacing w:val="-6"/>
                <w:w w:val="105"/>
                <w:sz w:val="18"/>
              </w:rPr>
              <w:t> </w:t>
            </w:r>
            <w:r>
              <w:rPr>
                <w:b/>
                <w:w w:val="105"/>
                <w:sz w:val="18"/>
              </w:rPr>
              <w:t>a</w:t>
            </w:r>
            <w:r>
              <w:rPr>
                <w:b/>
                <w:spacing w:val="-7"/>
                <w:w w:val="105"/>
                <w:sz w:val="18"/>
              </w:rPr>
              <w:t> </w:t>
            </w:r>
            <w:r>
              <w:rPr>
                <w:b/>
                <w:spacing w:val="-2"/>
                <w:w w:val="105"/>
                <w:sz w:val="18"/>
              </w:rPr>
              <w:t>pagar</w:t>
            </w:r>
          </w:p>
        </w:tc>
        <w:tc>
          <w:tcPr>
            <w:tcW w:w="1176" w:type="dxa"/>
          </w:tcPr>
          <w:p>
            <w:pPr>
              <w:pStyle w:val="TableParagraph"/>
              <w:spacing w:before="110"/>
              <w:ind w:left="444" w:right="138"/>
              <w:jc w:val="center"/>
              <w:rPr>
                <w:b/>
                <w:sz w:val="18"/>
              </w:rPr>
            </w:pPr>
            <w:r>
              <w:rPr>
                <w:b/>
                <w:spacing w:val="-5"/>
                <w:w w:val="105"/>
                <w:sz w:val="18"/>
              </w:rPr>
              <w:t>15</w:t>
            </w:r>
          </w:p>
        </w:tc>
        <w:tc>
          <w:tcPr>
            <w:tcW w:w="1358" w:type="dxa"/>
          </w:tcPr>
          <w:p>
            <w:pPr>
              <w:pStyle w:val="TableParagraph"/>
              <w:spacing w:before="110"/>
              <w:ind w:right="210"/>
              <w:jc w:val="right"/>
              <w:rPr>
                <w:b/>
                <w:sz w:val="18"/>
              </w:rPr>
            </w:pPr>
            <w:r>
              <w:rPr>
                <w:b/>
                <w:spacing w:val="-2"/>
                <w:w w:val="105"/>
                <w:sz w:val="18"/>
              </w:rPr>
              <w:t>1.384.076</w:t>
            </w:r>
          </w:p>
        </w:tc>
        <w:tc>
          <w:tcPr>
            <w:tcW w:w="1176" w:type="dxa"/>
          </w:tcPr>
          <w:p>
            <w:pPr>
              <w:pStyle w:val="TableParagraph"/>
              <w:spacing w:before="114"/>
              <w:ind w:left="295"/>
              <w:rPr>
                <w:b/>
                <w:sz w:val="18"/>
              </w:rPr>
            </w:pPr>
            <w:r>
              <w:rPr>
                <w:b/>
                <w:spacing w:val="-2"/>
                <w:w w:val="105"/>
                <w:sz w:val="18"/>
              </w:rPr>
              <w:t>1.192.431</w:t>
            </w:r>
          </w:p>
        </w:tc>
      </w:tr>
      <w:tr>
        <w:trPr>
          <w:trHeight w:val="236" w:hRule="atLeast"/>
        </w:trPr>
        <w:tc>
          <w:tcPr>
            <w:tcW w:w="5695" w:type="dxa"/>
          </w:tcPr>
          <w:p>
            <w:pPr>
              <w:pStyle w:val="TableParagraph"/>
              <w:spacing w:line="199" w:lineRule="exact" w:before="17"/>
              <w:ind w:left="754"/>
              <w:rPr>
                <w:sz w:val="18"/>
              </w:rPr>
            </w:pPr>
            <w:r>
              <w:rPr>
                <w:w w:val="105"/>
                <w:sz w:val="18"/>
              </w:rPr>
              <w:t>1.</w:t>
            </w:r>
            <w:r>
              <w:rPr>
                <w:spacing w:val="-5"/>
                <w:w w:val="105"/>
                <w:sz w:val="18"/>
              </w:rPr>
              <w:t> </w:t>
            </w:r>
            <w:r>
              <w:rPr>
                <w:spacing w:val="-2"/>
                <w:w w:val="105"/>
                <w:sz w:val="18"/>
              </w:rPr>
              <w:t>Proveedores</w:t>
            </w:r>
          </w:p>
        </w:tc>
        <w:tc>
          <w:tcPr>
            <w:tcW w:w="1176" w:type="dxa"/>
          </w:tcPr>
          <w:p>
            <w:pPr>
              <w:pStyle w:val="TableParagraph"/>
              <w:rPr>
                <w:rFonts w:ascii="Times New Roman"/>
                <w:sz w:val="16"/>
              </w:rPr>
            </w:pPr>
          </w:p>
        </w:tc>
        <w:tc>
          <w:tcPr>
            <w:tcW w:w="1358" w:type="dxa"/>
          </w:tcPr>
          <w:p>
            <w:pPr>
              <w:pStyle w:val="TableParagraph"/>
              <w:spacing w:line="204" w:lineRule="exact" w:before="12"/>
              <w:ind w:right="199"/>
              <w:jc w:val="right"/>
              <w:rPr>
                <w:sz w:val="18"/>
              </w:rPr>
            </w:pPr>
            <w:r>
              <w:rPr>
                <w:spacing w:val="-2"/>
                <w:w w:val="105"/>
                <w:sz w:val="18"/>
              </w:rPr>
              <w:t>516.914</w:t>
            </w:r>
          </w:p>
        </w:tc>
        <w:tc>
          <w:tcPr>
            <w:tcW w:w="1176" w:type="dxa"/>
          </w:tcPr>
          <w:p>
            <w:pPr>
              <w:pStyle w:val="TableParagraph"/>
              <w:spacing w:line="204" w:lineRule="exact" w:before="12"/>
              <w:ind w:right="34"/>
              <w:jc w:val="right"/>
              <w:rPr>
                <w:sz w:val="18"/>
              </w:rPr>
            </w:pPr>
            <w:r>
              <w:rPr>
                <w:spacing w:val="-2"/>
                <w:w w:val="105"/>
                <w:sz w:val="18"/>
              </w:rPr>
              <w:t>551.852</w:t>
            </w:r>
          </w:p>
        </w:tc>
      </w:tr>
      <w:tr>
        <w:trPr>
          <w:trHeight w:val="263" w:hRule="atLeast"/>
        </w:trPr>
        <w:tc>
          <w:tcPr>
            <w:tcW w:w="5695" w:type="dxa"/>
          </w:tcPr>
          <w:p>
            <w:pPr>
              <w:pStyle w:val="TableParagraph"/>
              <w:spacing w:line="240" w:lineRule="exact" w:before="3"/>
              <w:ind w:left="754"/>
              <w:rPr>
                <w:sz w:val="18"/>
              </w:rPr>
            </w:pPr>
            <w:r>
              <w:rPr>
                <w:w w:val="105"/>
                <w:sz w:val="18"/>
              </w:rPr>
              <w:t>2.</w:t>
            </w:r>
            <w:r>
              <w:rPr>
                <w:spacing w:val="-11"/>
                <w:w w:val="105"/>
                <w:sz w:val="18"/>
              </w:rPr>
              <w:t> </w:t>
            </w:r>
            <w:r>
              <w:rPr>
                <w:w w:val="105"/>
                <w:sz w:val="18"/>
              </w:rPr>
              <w:t>Proveedores,</w:t>
            </w:r>
            <w:r>
              <w:rPr>
                <w:spacing w:val="11"/>
                <w:w w:val="105"/>
                <w:sz w:val="18"/>
              </w:rPr>
              <w:t> </w:t>
            </w:r>
            <w:r>
              <w:rPr>
                <w:w w:val="105"/>
                <w:sz w:val="18"/>
              </w:rPr>
              <w:t>empresas del</w:t>
            </w:r>
            <w:r>
              <w:rPr>
                <w:spacing w:val="-10"/>
                <w:w w:val="105"/>
                <w:sz w:val="18"/>
              </w:rPr>
              <w:t> </w:t>
            </w:r>
            <w:r>
              <w:rPr>
                <w:w w:val="105"/>
                <w:sz w:val="18"/>
              </w:rPr>
              <w:t>grupo </w:t>
            </w:r>
            <w:r>
              <w:rPr>
                <w:rFonts w:ascii="Times New Roman"/>
                <w:w w:val="105"/>
                <w:sz w:val="21"/>
              </w:rPr>
              <w:t>y</w:t>
            </w:r>
            <w:r>
              <w:rPr>
                <w:rFonts w:ascii="Times New Roman"/>
                <w:spacing w:val="-14"/>
                <w:w w:val="105"/>
                <w:sz w:val="21"/>
              </w:rPr>
              <w:t> </w:t>
            </w:r>
            <w:r>
              <w:rPr>
                <w:spacing w:val="-2"/>
                <w:w w:val="105"/>
                <w:sz w:val="18"/>
              </w:rPr>
              <w:t>asociadas</w:t>
            </w:r>
          </w:p>
        </w:tc>
        <w:tc>
          <w:tcPr>
            <w:tcW w:w="1176" w:type="dxa"/>
          </w:tcPr>
          <w:p>
            <w:pPr>
              <w:pStyle w:val="TableParagraph"/>
              <w:spacing w:before="26"/>
              <w:ind w:left="444" w:right="139"/>
              <w:jc w:val="center"/>
              <w:rPr>
                <w:sz w:val="18"/>
              </w:rPr>
            </w:pPr>
            <w:r>
              <w:rPr>
                <w:spacing w:val="-5"/>
                <w:w w:val="105"/>
                <w:sz w:val="18"/>
              </w:rPr>
              <w:t>20</w:t>
            </w:r>
          </w:p>
        </w:tc>
        <w:tc>
          <w:tcPr>
            <w:tcW w:w="1358" w:type="dxa"/>
          </w:tcPr>
          <w:p>
            <w:pPr>
              <w:pStyle w:val="TableParagraph"/>
              <w:spacing w:before="26"/>
              <w:ind w:right="208"/>
              <w:jc w:val="right"/>
              <w:rPr>
                <w:sz w:val="18"/>
              </w:rPr>
            </w:pPr>
            <w:r>
              <w:rPr>
                <w:spacing w:val="-2"/>
                <w:w w:val="105"/>
                <w:sz w:val="18"/>
              </w:rPr>
              <w:t>189.786</w:t>
            </w:r>
          </w:p>
        </w:tc>
        <w:tc>
          <w:tcPr>
            <w:tcW w:w="1176" w:type="dxa"/>
          </w:tcPr>
          <w:p>
            <w:pPr>
              <w:pStyle w:val="TableParagraph"/>
              <w:spacing w:before="26"/>
              <w:ind w:right="33"/>
              <w:jc w:val="right"/>
              <w:rPr>
                <w:sz w:val="18"/>
              </w:rPr>
            </w:pPr>
            <w:r>
              <w:rPr>
                <w:spacing w:val="-2"/>
                <w:w w:val="105"/>
                <w:sz w:val="18"/>
              </w:rPr>
              <w:t>79.699</w:t>
            </w:r>
          </w:p>
        </w:tc>
      </w:tr>
      <w:tr>
        <w:trPr>
          <w:trHeight w:val="246" w:hRule="atLeast"/>
        </w:trPr>
        <w:tc>
          <w:tcPr>
            <w:tcW w:w="5695" w:type="dxa"/>
          </w:tcPr>
          <w:p>
            <w:pPr>
              <w:pStyle w:val="TableParagraph"/>
              <w:spacing w:before="17"/>
              <w:ind w:left="752"/>
              <w:rPr>
                <w:sz w:val="18"/>
              </w:rPr>
            </w:pPr>
            <w:r>
              <w:rPr>
                <w:w w:val="105"/>
                <w:sz w:val="18"/>
              </w:rPr>
              <w:t>3.</w:t>
            </w:r>
            <w:r>
              <w:rPr>
                <w:spacing w:val="-8"/>
                <w:w w:val="105"/>
                <w:sz w:val="18"/>
              </w:rPr>
              <w:t> </w:t>
            </w:r>
            <w:r>
              <w:rPr>
                <w:w w:val="105"/>
                <w:sz w:val="18"/>
              </w:rPr>
              <w:t>Acreedores</w:t>
            </w:r>
            <w:r>
              <w:rPr>
                <w:spacing w:val="4"/>
                <w:w w:val="105"/>
                <w:sz w:val="18"/>
              </w:rPr>
              <w:t> </w:t>
            </w:r>
            <w:r>
              <w:rPr>
                <w:spacing w:val="-2"/>
                <w:w w:val="105"/>
                <w:sz w:val="18"/>
              </w:rPr>
              <w:t>varios</w:t>
            </w:r>
          </w:p>
        </w:tc>
        <w:tc>
          <w:tcPr>
            <w:tcW w:w="1176" w:type="dxa"/>
          </w:tcPr>
          <w:p>
            <w:pPr>
              <w:pStyle w:val="TableParagraph"/>
              <w:rPr>
                <w:rFonts w:ascii="Times New Roman"/>
                <w:sz w:val="16"/>
              </w:rPr>
            </w:pPr>
          </w:p>
        </w:tc>
        <w:tc>
          <w:tcPr>
            <w:tcW w:w="1358" w:type="dxa"/>
          </w:tcPr>
          <w:p>
            <w:pPr>
              <w:pStyle w:val="TableParagraph"/>
              <w:spacing w:before="12"/>
              <w:ind w:right="199"/>
              <w:jc w:val="right"/>
              <w:rPr>
                <w:sz w:val="18"/>
              </w:rPr>
            </w:pPr>
            <w:r>
              <w:rPr>
                <w:spacing w:val="-2"/>
                <w:w w:val="105"/>
                <w:sz w:val="18"/>
              </w:rPr>
              <w:t>550.724</w:t>
            </w:r>
          </w:p>
        </w:tc>
        <w:tc>
          <w:tcPr>
            <w:tcW w:w="1176" w:type="dxa"/>
          </w:tcPr>
          <w:p>
            <w:pPr>
              <w:pStyle w:val="TableParagraph"/>
              <w:spacing w:before="12"/>
              <w:ind w:right="40"/>
              <w:jc w:val="right"/>
              <w:rPr>
                <w:sz w:val="18"/>
              </w:rPr>
            </w:pPr>
            <w:r>
              <w:rPr>
                <w:spacing w:val="-2"/>
                <w:w w:val="105"/>
                <w:sz w:val="18"/>
              </w:rPr>
              <w:t>493.638</w:t>
            </w:r>
          </w:p>
        </w:tc>
      </w:tr>
      <w:tr>
        <w:trPr>
          <w:trHeight w:val="249" w:hRule="atLeast"/>
        </w:trPr>
        <w:tc>
          <w:tcPr>
            <w:tcW w:w="5695" w:type="dxa"/>
          </w:tcPr>
          <w:p>
            <w:pPr>
              <w:pStyle w:val="TableParagraph"/>
              <w:spacing w:before="21"/>
              <w:ind w:left="757"/>
              <w:rPr>
                <w:sz w:val="18"/>
              </w:rPr>
            </w:pPr>
            <w:r>
              <w:rPr>
                <w:w w:val="105"/>
                <w:sz w:val="18"/>
              </w:rPr>
              <w:t>4.</w:t>
            </w:r>
            <w:r>
              <w:rPr>
                <w:spacing w:val="-3"/>
                <w:w w:val="105"/>
                <w:sz w:val="18"/>
              </w:rPr>
              <w:t> </w:t>
            </w:r>
            <w:r>
              <w:rPr>
                <w:spacing w:val="-2"/>
                <w:w w:val="105"/>
                <w:sz w:val="18"/>
              </w:rPr>
              <w:t>Personal</w:t>
            </w:r>
          </w:p>
        </w:tc>
        <w:tc>
          <w:tcPr>
            <w:tcW w:w="1176" w:type="dxa"/>
          </w:tcPr>
          <w:p>
            <w:pPr>
              <w:pStyle w:val="TableParagraph"/>
              <w:rPr>
                <w:rFonts w:ascii="Times New Roman"/>
                <w:sz w:val="18"/>
              </w:rPr>
            </w:pPr>
          </w:p>
        </w:tc>
        <w:tc>
          <w:tcPr>
            <w:tcW w:w="1358" w:type="dxa"/>
          </w:tcPr>
          <w:p>
            <w:pPr>
              <w:pStyle w:val="TableParagraph"/>
              <w:spacing w:before="16"/>
              <w:ind w:right="199"/>
              <w:jc w:val="right"/>
              <w:rPr>
                <w:sz w:val="18"/>
              </w:rPr>
            </w:pPr>
            <w:r>
              <w:rPr>
                <w:spacing w:val="-2"/>
                <w:w w:val="105"/>
                <w:sz w:val="18"/>
              </w:rPr>
              <w:t>45.856</w:t>
            </w:r>
          </w:p>
        </w:tc>
        <w:tc>
          <w:tcPr>
            <w:tcW w:w="1176" w:type="dxa"/>
          </w:tcPr>
          <w:p>
            <w:pPr>
              <w:pStyle w:val="TableParagraph"/>
              <w:spacing w:before="21"/>
              <w:ind w:right="24"/>
              <w:jc w:val="right"/>
              <w:rPr>
                <w:sz w:val="18"/>
              </w:rPr>
            </w:pPr>
            <w:r>
              <w:rPr>
                <w:w w:val="107"/>
                <w:sz w:val="18"/>
              </w:rPr>
              <w:t>0</w:t>
            </w:r>
          </w:p>
        </w:tc>
      </w:tr>
      <w:tr>
        <w:trPr>
          <w:trHeight w:val="249" w:hRule="atLeast"/>
        </w:trPr>
        <w:tc>
          <w:tcPr>
            <w:tcW w:w="5695" w:type="dxa"/>
          </w:tcPr>
          <w:p>
            <w:pPr>
              <w:pStyle w:val="TableParagraph"/>
              <w:spacing w:before="21"/>
              <w:ind w:left="752"/>
              <w:rPr>
                <w:sz w:val="18"/>
              </w:rPr>
            </w:pPr>
            <w:r>
              <w:rPr>
                <w:w w:val="105"/>
                <w:sz w:val="18"/>
              </w:rPr>
              <w:t>6. Otras</w:t>
            </w:r>
            <w:r>
              <w:rPr>
                <w:spacing w:val="1"/>
                <w:w w:val="105"/>
                <w:sz w:val="18"/>
              </w:rPr>
              <w:t> </w:t>
            </w:r>
            <w:r>
              <w:rPr>
                <w:w w:val="105"/>
                <w:sz w:val="18"/>
              </w:rPr>
              <w:t>deudas</w:t>
            </w:r>
            <w:r>
              <w:rPr>
                <w:spacing w:val="7"/>
                <w:w w:val="105"/>
                <w:sz w:val="18"/>
              </w:rPr>
              <w:t> </w:t>
            </w:r>
            <w:r>
              <w:rPr>
                <w:w w:val="105"/>
                <w:sz w:val="18"/>
              </w:rPr>
              <w:t>con</w:t>
            </w:r>
            <w:r>
              <w:rPr>
                <w:spacing w:val="-1"/>
                <w:w w:val="105"/>
                <w:sz w:val="18"/>
              </w:rPr>
              <w:t> </w:t>
            </w:r>
            <w:r>
              <w:rPr>
                <w:w w:val="105"/>
                <w:sz w:val="18"/>
              </w:rPr>
              <w:t>las</w:t>
            </w:r>
            <w:r>
              <w:rPr>
                <w:spacing w:val="-5"/>
                <w:w w:val="105"/>
                <w:sz w:val="18"/>
              </w:rPr>
              <w:t> </w:t>
            </w:r>
            <w:r>
              <w:rPr>
                <w:w w:val="105"/>
                <w:sz w:val="18"/>
              </w:rPr>
              <w:t>Administraciones</w:t>
            </w:r>
            <w:r>
              <w:rPr>
                <w:spacing w:val="-6"/>
                <w:w w:val="105"/>
                <w:sz w:val="18"/>
              </w:rPr>
              <w:t> </w:t>
            </w:r>
            <w:r>
              <w:rPr>
                <w:spacing w:val="-2"/>
                <w:w w:val="105"/>
                <w:sz w:val="18"/>
              </w:rPr>
              <w:t>Publicas</w:t>
            </w:r>
          </w:p>
        </w:tc>
        <w:tc>
          <w:tcPr>
            <w:tcW w:w="1176" w:type="dxa"/>
          </w:tcPr>
          <w:p>
            <w:pPr>
              <w:pStyle w:val="TableParagraph"/>
              <w:spacing w:before="16"/>
              <w:ind w:left="444" w:right="123"/>
              <w:jc w:val="center"/>
              <w:rPr>
                <w:sz w:val="18"/>
              </w:rPr>
            </w:pPr>
            <w:r>
              <w:rPr>
                <w:spacing w:val="-5"/>
                <w:w w:val="105"/>
                <w:sz w:val="18"/>
              </w:rPr>
              <w:t>17</w:t>
            </w:r>
          </w:p>
        </w:tc>
        <w:tc>
          <w:tcPr>
            <w:tcW w:w="1358" w:type="dxa"/>
          </w:tcPr>
          <w:p>
            <w:pPr>
              <w:pStyle w:val="TableParagraph"/>
              <w:spacing w:before="16"/>
              <w:ind w:right="198"/>
              <w:jc w:val="right"/>
              <w:rPr>
                <w:sz w:val="18"/>
              </w:rPr>
            </w:pPr>
            <w:r>
              <w:rPr>
                <w:spacing w:val="-2"/>
                <w:w w:val="105"/>
                <w:sz w:val="18"/>
              </w:rPr>
              <w:t>62.147</w:t>
            </w:r>
          </w:p>
        </w:tc>
        <w:tc>
          <w:tcPr>
            <w:tcW w:w="1176" w:type="dxa"/>
          </w:tcPr>
          <w:p>
            <w:pPr>
              <w:pStyle w:val="TableParagraph"/>
              <w:spacing w:before="16"/>
              <w:ind w:right="27"/>
              <w:jc w:val="right"/>
              <w:rPr>
                <w:sz w:val="18"/>
              </w:rPr>
            </w:pPr>
            <w:r>
              <w:rPr>
                <w:spacing w:val="-2"/>
                <w:w w:val="105"/>
                <w:sz w:val="18"/>
              </w:rPr>
              <w:t>46.773</w:t>
            </w:r>
          </w:p>
        </w:tc>
      </w:tr>
      <w:tr>
        <w:trPr>
          <w:trHeight w:val="381" w:hRule="atLeast"/>
        </w:trPr>
        <w:tc>
          <w:tcPr>
            <w:tcW w:w="5695" w:type="dxa"/>
          </w:tcPr>
          <w:p>
            <w:pPr>
              <w:pStyle w:val="TableParagraph"/>
              <w:spacing w:before="21"/>
              <w:ind w:left="755"/>
              <w:rPr>
                <w:sz w:val="18"/>
              </w:rPr>
            </w:pPr>
            <w:r>
              <w:rPr>
                <w:w w:val="105"/>
                <w:sz w:val="18"/>
              </w:rPr>
              <w:t>7.</w:t>
            </w:r>
            <w:r>
              <w:rPr>
                <w:spacing w:val="-8"/>
                <w:w w:val="105"/>
                <w:sz w:val="18"/>
              </w:rPr>
              <w:t> </w:t>
            </w:r>
            <w:r>
              <w:rPr>
                <w:w w:val="105"/>
                <w:sz w:val="18"/>
              </w:rPr>
              <w:t>Anticipos</w:t>
            </w:r>
            <w:r>
              <w:rPr>
                <w:spacing w:val="9"/>
                <w:w w:val="105"/>
                <w:sz w:val="18"/>
              </w:rPr>
              <w:t> </w:t>
            </w:r>
            <w:r>
              <w:rPr>
                <w:w w:val="105"/>
                <w:sz w:val="18"/>
              </w:rPr>
              <w:t>de</w:t>
            </w:r>
            <w:r>
              <w:rPr>
                <w:spacing w:val="-11"/>
                <w:w w:val="105"/>
                <w:sz w:val="18"/>
              </w:rPr>
              <w:t> </w:t>
            </w:r>
            <w:r>
              <w:rPr>
                <w:spacing w:val="-2"/>
                <w:w w:val="105"/>
                <w:sz w:val="18"/>
              </w:rPr>
              <w:t>clientes</w:t>
            </w:r>
          </w:p>
        </w:tc>
        <w:tc>
          <w:tcPr>
            <w:tcW w:w="1176" w:type="dxa"/>
          </w:tcPr>
          <w:p>
            <w:pPr>
              <w:pStyle w:val="TableParagraph"/>
              <w:rPr>
                <w:rFonts w:ascii="Times New Roman"/>
                <w:sz w:val="18"/>
              </w:rPr>
            </w:pPr>
          </w:p>
        </w:tc>
        <w:tc>
          <w:tcPr>
            <w:tcW w:w="1358" w:type="dxa"/>
            <w:tcBorders>
              <w:bottom w:val="single" w:sz="12" w:space="0" w:color="000000"/>
            </w:tcBorders>
          </w:tcPr>
          <w:p>
            <w:pPr>
              <w:pStyle w:val="TableParagraph"/>
              <w:spacing w:before="16"/>
              <w:ind w:right="201"/>
              <w:jc w:val="right"/>
              <w:rPr>
                <w:sz w:val="18"/>
              </w:rPr>
            </w:pPr>
            <w:r>
              <w:rPr>
                <w:spacing w:val="-2"/>
                <w:w w:val="105"/>
                <w:sz w:val="18"/>
              </w:rPr>
              <w:t>18.649</w:t>
            </w:r>
          </w:p>
        </w:tc>
        <w:tc>
          <w:tcPr>
            <w:tcW w:w="1176" w:type="dxa"/>
            <w:tcBorders>
              <w:bottom w:val="single" w:sz="12" w:space="0" w:color="000000"/>
            </w:tcBorders>
          </w:tcPr>
          <w:p>
            <w:pPr>
              <w:pStyle w:val="TableParagraph"/>
              <w:spacing w:before="16"/>
              <w:ind w:right="30"/>
              <w:jc w:val="right"/>
              <w:rPr>
                <w:sz w:val="18"/>
              </w:rPr>
            </w:pPr>
            <w:r>
              <w:rPr>
                <w:spacing w:val="-2"/>
                <w:w w:val="105"/>
                <w:sz w:val="18"/>
              </w:rPr>
              <w:t>20.467</w:t>
            </w:r>
          </w:p>
        </w:tc>
      </w:tr>
      <w:tr>
        <w:trPr>
          <w:trHeight w:val="219" w:hRule="atLeast"/>
        </w:trPr>
        <w:tc>
          <w:tcPr>
            <w:tcW w:w="5695" w:type="dxa"/>
          </w:tcPr>
          <w:p>
            <w:pPr>
              <w:pStyle w:val="TableParagraph"/>
              <w:spacing w:line="167" w:lineRule="exact" w:before="32"/>
              <w:ind w:left="2991"/>
              <w:rPr>
                <w:b/>
                <w:sz w:val="18"/>
              </w:rPr>
            </w:pPr>
            <w:r>
              <w:rPr>
                <w:b/>
                <w:spacing w:val="-2"/>
                <w:w w:val="110"/>
                <w:sz w:val="18"/>
              </w:rPr>
              <w:t>TOTALC</w:t>
            </w:r>
          </w:p>
        </w:tc>
        <w:tc>
          <w:tcPr>
            <w:tcW w:w="1176" w:type="dxa"/>
          </w:tcPr>
          <w:p>
            <w:pPr>
              <w:pStyle w:val="TableParagraph"/>
              <w:rPr>
                <w:rFonts w:ascii="Times New Roman"/>
                <w:sz w:val="14"/>
              </w:rPr>
            </w:pPr>
          </w:p>
        </w:tc>
        <w:tc>
          <w:tcPr>
            <w:tcW w:w="1358" w:type="dxa"/>
            <w:tcBorders>
              <w:top w:val="single" w:sz="12" w:space="0" w:color="000000"/>
              <w:bottom w:val="single" w:sz="12" w:space="0" w:color="000000"/>
            </w:tcBorders>
          </w:tcPr>
          <w:p>
            <w:pPr>
              <w:pStyle w:val="TableParagraph"/>
              <w:spacing w:line="172" w:lineRule="exact" w:before="27"/>
              <w:ind w:right="208"/>
              <w:jc w:val="right"/>
              <w:rPr>
                <w:b/>
                <w:sz w:val="18"/>
              </w:rPr>
            </w:pPr>
            <w:r>
              <w:rPr>
                <w:b/>
                <w:spacing w:val="-2"/>
                <w:w w:val="105"/>
                <w:sz w:val="18"/>
              </w:rPr>
              <w:t>5.830.219</w:t>
            </w:r>
          </w:p>
        </w:tc>
        <w:tc>
          <w:tcPr>
            <w:tcW w:w="1176" w:type="dxa"/>
            <w:tcBorders>
              <w:top w:val="single" w:sz="12" w:space="0" w:color="000000"/>
              <w:bottom w:val="single" w:sz="12" w:space="0" w:color="000000"/>
            </w:tcBorders>
          </w:tcPr>
          <w:p>
            <w:pPr>
              <w:pStyle w:val="TableParagraph"/>
              <w:spacing w:line="172" w:lineRule="exact" w:before="27"/>
              <w:ind w:left="296"/>
              <w:rPr>
                <w:b/>
                <w:sz w:val="18"/>
              </w:rPr>
            </w:pPr>
            <w:r>
              <w:rPr>
                <w:b/>
                <w:spacing w:val="-2"/>
                <w:w w:val="105"/>
                <w:sz w:val="18"/>
              </w:rPr>
              <w:t>4.890.442</w:t>
            </w:r>
          </w:p>
        </w:tc>
      </w:tr>
      <w:tr>
        <w:trPr>
          <w:trHeight w:val="138" w:hRule="atLeast"/>
        </w:trPr>
        <w:tc>
          <w:tcPr>
            <w:tcW w:w="5695" w:type="dxa"/>
            <w:tcBorders>
              <w:bottom w:val="single" w:sz="12" w:space="0" w:color="000000"/>
            </w:tcBorders>
          </w:tcPr>
          <w:p>
            <w:pPr>
              <w:pStyle w:val="TableParagraph"/>
              <w:rPr>
                <w:rFonts w:ascii="Times New Roman"/>
                <w:sz w:val="8"/>
              </w:rPr>
            </w:pPr>
          </w:p>
        </w:tc>
        <w:tc>
          <w:tcPr>
            <w:tcW w:w="1176" w:type="dxa"/>
            <w:tcBorders>
              <w:bottom w:val="single" w:sz="12" w:space="0" w:color="000000"/>
            </w:tcBorders>
          </w:tcPr>
          <w:p>
            <w:pPr>
              <w:pStyle w:val="TableParagraph"/>
              <w:rPr>
                <w:rFonts w:ascii="Times New Roman"/>
                <w:sz w:val="8"/>
              </w:rPr>
            </w:pPr>
          </w:p>
        </w:tc>
        <w:tc>
          <w:tcPr>
            <w:tcW w:w="1358" w:type="dxa"/>
            <w:tcBorders>
              <w:top w:val="single" w:sz="12" w:space="0" w:color="000000"/>
              <w:bottom w:val="single" w:sz="12" w:space="0" w:color="000000"/>
            </w:tcBorders>
          </w:tcPr>
          <w:p>
            <w:pPr>
              <w:pStyle w:val="TableParagraph"/>
              <w:rPr>
                <w:rFonts w:ascii="Times New Roman"/>
                <w:sz w:val="8"/>
              </w:rPr>
            </w:pPr>
          </w:p>
        </w:tc>
        <w:tc>
          <w:tcPr>
            <w:tcW w:w="1176" w:type="dxa"/>
            <w:tcBorders>
              <w:top w:val="single" w:sz="12" w:space="0" w:color="000000"/>
              <w:bottom w:val="single" w:sz="12" w:space="0" w:color="000000"/>
            </w:tcBorders>
          </w:tcPr>
          <w:p>
            <w:pPr>
              <w:pStyle w:val="TableParagraph"/>
              <w:rPr>
                <w:rFonts w:ascii="Times New Roman"/>
                <w:sz w:val="8"/>
              </w:rPr>
            </w:pPr>
          </w:p>
        </w:tc>
      </w:tr>
      <w:tr>
        <w:trPr>
          <w:trHeight w:val="224" w:hRule="atLeast"/>
        </w:trPr>
        <w:tc>
          <w:tcPr>
            <w:tcW w:w="5695" w:type="dxa"/>
            <w:tcBorders>
              <w:top w:val="single" w:sz="12" w:space="0" w:color="000000"/>
              <w:bottom w:val="single" w:sz="12" w:space="0" w:color="000000"/>
            </w:tcBorders>
          </w:tcPr>
          <w:p>
            <w:pPr>
              <w:pStyle w:val="TableParagraph"/>
              <w:spacing w:line="191" w:lineRule="exact" w:before="13"/>
              <w:ind w:left="761" w:right="471"/>
              <w:jc w:val="center"/>
              <w:rPr>
                <w:b/>
                <w:sz w:val="18"/>
              </w:rPr>
            </w:pPr>
            <w:r>
              <w:rPr>
                <w:b/>
                <w:w w:val="105"/>
                <w:sz w:val="18"/>
              </w:rPr>
              <w:t>TOTAL</w:t>
            </w:r>
            <w:r>
              <w:rPr>
                <w:b/>
                <w:spacing w:val="-4"/>
                <w:w w:val="105"/>
                <w:sz w:val="18"/>
              </w:rPr>
              <w:t> </w:t>
            </w:r>
            <w:r>
              <w:rPr>
                <w:b/>
                <w:w w:val="105"/>
                <w:sz w:val="18"/>
              </w:rPr>
              <w:t>PATRIMONIO</w:t>
            </w:r>
            <w:r>
              <w:rPr>
                <w:b/>
                <w:spacing w:val="16"/>
                <w:w w:val="105"/>
                <w:sz w:val="18"/>
              </w:rPr>
              <w:t> </w:t>
            </w:r>
            <w:r>
              <w:rPr>
                <w:b/>
                <w:w w:val="105"/>
                <w:sz w:val="18"/>
              </w:rPr>
              <w:t>NETO</w:t>
            </w:r>
            <w:r>
              <w:rPr>
                <w:b/>
                <w:spacing w:val="-1"/>
                <w:w w:val="105"/>
                <w:sz w:val="18"/>
              </w:rPr>
              <w:t> </w:t>
            </w:r>
            <w:r>
              <w:rPr>
                <w:b/>
                <w:w w:val="105"/>
                <w:sz w:val="18"/>
              </w:rPr>
              <w:t>Y</w:t>
            </w:r>
            <w:r>
              <w:rPr>
                <w:b/>
                <w:spacing w:val="-2"/>
                <w:w w:val="105"/>
                <w:sz w:val="18"/>
              </w:rPr>
              <w:t> </w:t>
            </w:r>
            <w:r>
              <w:rPr>
                <w:b/>
                <w:w w:val="105"/>
                <w:sz w:val="18"/>
              </w:rPr>
              <w:t>PASIVO</w:t>
            </w:r>
            <w:r>
              <w:rPr>
                <w:b/>
                <w:spacing w:val="9"/>
                <w:w w:val="105"/>
                <w:sz w:val="18"/>
              </w:rPr>
              <w:t> </w:t>
            </w:r>
            <w:r>
              <w:rPr>
                <w:b/>
                <w:w w:val="105"/>
                <w:sz w:val="18"/>
              </w:rPr>
              <w:t>{A+</w:t>
            </w:r>
            <w:r>
              <w:rPr>
                <w:b/>
                <w:spacing w:val="36"/>
                <w:w w:val="105"/>
                <w:sz w:val="18"/>
              </w:rPr>
              <w:t> </w:t>
            </w:r>
            <w:r>
              <w:rPr>
                <w:b/>
                <w:w w:val="105"/>
                <w:sz w:val="18"/>
              </w:rPr>
              <w:t>B</w:t>
            </w:r>
            <w:r>
              <w:rPr>
                <w:b/>
                <w:spacing w:val="-12"/>
                <w:w w:val="105"/>
                <w:sz w:val="18"/>
              </w:rPr>
              <w:t> </w:t>
            </w:r>
            <w:r>
              <w:rPr>
                <w:w w:val="105"/>
                <w:sz w:val="20"/>
              </w:rPr>
              <w:t>+</w:t>
            </w:r>
            <w:r>
              <w:rPr>
                <w:spacing w:val="-17"/>
                <w:w w:val="105"/>
                <w:sz w:val="20"/>
              </w:rPr>
              <w:t> </w:t>
            </w:r>
            <w:r>
              <w:rPr>
                <w:b/>
                <w:spacing w:val="-5"/>
                <w:w w:val="105"/>
                <w:sz w:val="18"/>
              </w:rPr>
              <w:t>C!</w:t>
            </w:r>
          </w:p>
        </w:tc>
        <w:tc>
          <w:tcPr>
            <w:tcW w:w="1176" w:type="dxa"/>
            <w:tcBorders>
              <w:top w:val="single" w:sz="12" w:space="0" w:color="000000"/>
              <w:bottom w:val="single" w:sz="12" w:space="0" w:color="000000"/>
            </w:tcBorders>
          </w:tcPr>
          <w:p>
            <w:pPr>
              <w:pStyle w:val="TableParagraph"/>
              <w:rPr>
                <w:rFonts w:ascii="Times New Roman"/>
                <w:sz w:val="16"/>
              </w:rPr>
            </w:pPr>
          </w:p>
        </w:tc>
        <w:tc>
          <w:tcPr>
            <w:tcW w:w="1358" w:type="dxa"/>
            <w:tcBorders>
              <w:top w:val="single" w:sz="12" w:space="0" w:color="000000"/>
              <w:bottom w:val="single" w:sz="12" w:space="0" w:color="000000"/>
            </w:tcBorders>
          </w:tcPr>
          <w:p>
            <w:pPr>
              <w:pStyle w:val="TableParagraph"/>
              <w:spacing w:line="177" w:lineRule="exact" w:before="27"/>
              <w:ind w:right="210"/>
              <w:jc w:val="right"/>
              <w:rPr>
                <w:b/>
                <w:sz w:val="18"/>
              </w:rPr>
            </w:pPr>
            <w:r>
              <w:rPr>
                <w:b/>
                <w:spacing w:val="-2"/>
                <w:w w:val="105"/>
                <w:sz w:val="18"/>
              </w:rPr>
              <w:t>28.485.139</w:t>
            </w:r>
          </w:p>
        </w:tc>
        <w:tc>
          <w:tcPr>
            <w:tcW w:w="1176" w:type="dxa"/>
            <w:tcBorders>
              <w:top w:val="single" w:sz="12" w:space="0" w:color="000000"/>
              <w:bottom w:val="single" w:sz="12" w:space="0" w:color="000000"/>
            </w:tcBorders>
          </w:tcPr>
          <w:p>
            <w:pPr>
              <w:pStyle w:val="TableParagraph"/>
              <w:spacing w:line="177" w:lineRule="exact" w:before="27"/>
              <w:ind w:left="196"/>
              <w:rPr>
                <w:b/>
                <w:sz w:val="18"/>
              </w:rPr>
            </w:pPr>
            <w:r>
              <w:rPr>
                <w:b/>
                <w:spacing w:val="-2"/>
                <w:w w:val="105"/>
                <w:sz w:val="18"/>
              </w:rPr>
              <w:t>31.568.531</w:t>
            </w:r>
          </w:p>
        </w:tc>
      </w:tr>
    </w:tbl>
    <w:p>
      <w:pPr>
        <w:spacing w:after="0" w:line="177" w:lineRule="exact"/>
        <w:rPr>
          <w:sz w:val="18"/>
        </w:rPr>
        <w:sectPr>
          <w:headerReference w:type="default" r:id="rId17"/>
          <w:footerReference w:type="default" r:id="rId18"/>
          <w:pgSz w:w="11910" w:h="16840"/>
          <w:pgMar w:header="865" w:footer="372" w:top="1300" w:bottom="560" w:left="660" w:right="140"/>
        </w:sectPr>
      </w:pPr>
    </w:p>
    <w:p>
      <w:pPr>
        <w:spacing w:before="40"/>
        <w:ind w:left="745" w:right="0" w:firstLine="0"/>
        <w:jc w:val="left"/>
        <w:rPr>
          <w:b/>
          <w:sz w:val="17"/>
        </w:rPr>
      </w:pPr>
      <w:r>
        <w:rPr/>
        <w:pict>
          <v:group style="position:absolute;margin-left:592.073364pt;margin-top:170.595383pt;width:2.2pt;height:670.85pt;mso-position-horizontal-relative:page;mso-position-vertical-relative:page;z-index:15745536" id="docshapegroup36" coordorigin="11841,3412" coordsize="44,13417">
            <v:shape style="position:absolute;left:11841;top:3411;width:44;height:1654" type="#_x0000_t75" id="docshape37" stroked="false">
              <v:imagedata r:id="rId22" o:title=""/>
            </v:shape>
            <v:line style="position:absolute" from="11851,8006" to="11851,5103" stroked="true" strokeweight=".240387pt" strokecolor="#000000">
              <v:stroke dashstyle="solid"/>
            </v:line>
            <v:line style="position:absolute" from="11861,16829" to="11861,13273" stroked="true" strokeweight=".480774pt" strokecolor="#000000">
              <v:stroke dashstyle="solid"/>
            </v:line>
            <v:shape style="position:absolute;left:11855;top:8025;width:5;height:5229" id="docshape38" coordorigin="11856,8025" coordsize="5,5229" path="m11861,13254l11861,10562m11856,10543l11856,9294m11856,9275l11856,8025e" filled="false" stroked="true" strokeweight=".24033pt" strokecolor="#000000">
              <v:path arrowok="t"/>
              <v:stroke dashstyle="solid"/>
            </v:shape>
            <w10:wrap type="none"/>
          </v:group>
        </w:pict>
      </w:r>
      <w:r>
        <w:rPr/>
        <w:pict>
          <v:line style="position:absolute;mso-position-horizontal-relative:page;mso-position-vertical-relative:page;z-index:15746048" from="592.073486pt,61.991713pt" to="592.073486pt,2.403861pt" stroked="true" strokeweight=".240387pt" strokecolor="#000000">
            <v:stroke dashstyle="solid"/>
            <w10:wrap type="none"/>
          </v:line>
        </w:pict>
      </w:r>
      <w:r>
        <w:rPr>
          <w:b/>
          <w:w w:val="105"/>
          <w:sz w:val="17"/>
        </w:rPr>
        <w:t>CUENTA</w:t>
      </w:r>
      <w:r>
        <w:rPr>
          <w:b/>
          <w:spacing w:val="4"/>
          <w:w w:val="105"/>
          <w:sz w:val="17"/>
        </w:rPr>
        <w:t> </w:t>
      </w:r>
      <w:r>
        <w:rPr>
          <w:b/>
          <w:w w:val="105"/>
          <w:sz w:val="17"/>
        </w:rPr>
        <w:t>DE</w:t>
      </w:r>
      <w:r>
        <w:rPr>
          <w:b/>
          <w:spacing w:val="17"/>
          <w:w w:val="105"/>
          <w:sz w:val="17"/>
        </w:rPr>
        <w:t> </w:t>
      </w:r>
      <w:r>
        <w:rPr>
          <w:b/>
          <w:w w:val="105"/>
          <w:sz w:val="17"/>
        </w:rPr>
        <w:t>PERDIDAS</w:t>
      </w:r>
      <w:r>
        <w:rPr>
          <w:b/>
          <w:spacing w:val="7"/>
          <w:w w:val="105"/>
          <w:sz w:val="17"/>
        </w:rPr>
        <w:t> </w:t>
      </w:r>
      <w:r>
        <w:rPr>
          <w:b/>
          <w:w w:val="105"/>
          <w:sz w:val="17"/>
        </w:rPr>
        <w:t>Y</w:t>
      </w:r>
      <w:r>
        <w:rPr>
          <w:b/>
          <w:spacing w:val="2"/>
          <w:w w:val="105"/>
          <w:sz w:val="17"/>
        </w:rPr>
        <w:t> </w:t>
      </w:r>
      <w:r>
        <w:rPr>
          <w:b/>
          <w:w w:val="105"/>
          <w:sz w:val="17"/>
        </w:rPr>
        <w:t>GANANCIAS</w:t>
      </w:r>
      <w:r>
        <w:rPr>
          <w:b/>
          <w:spacing w:val="9"/>
          <w:w w:val="105"/>
          <w:sz w:val="17"/>
        </w:rPr>
        <w:t> </w:t>
      </w:r>
      <w:r>
        <w:rPr>
          <w:b/>
          <w:w w:val="105"/>
          <w:sz w:val="17"/>
        </w:rPr>
        <w:t>AL</w:t>
      </w:r>
      <w:r>
        <w:rPr>
          <w:b/>
          <w:spacing w:val="-7"/>
          <w:w w:val="105"/>
          <w:sz w:val="17"/>
        </w:rPr>
        <w:t> </w:t>
      </w:r>
      <w:r>
        <w:rPr>
          <w:b/>
          <w:w w:val="105"/>
          <w:sz w:val="17"/>
        </w:rPr>
        <w:t>31</w:t>
      </w:r>
      <w:r>
        <w:rPr>
          <w:b/>
          <w:spacing w:val="-4"/>
          <w:w w:val="105"/>
          <w:sz w:val="17"/>
        </w:rPr>
        <w:t> </w:t>
      </w:r>
      <w:r>
        <w:rPr>
          <w:b/>
          <w:w w:val="105"/>
          <w:sz w:val="17"/>
        </w:rPr>
        <w:t>DE</w:t>
      </w:r>
      <w:r>
        <w:rPr>
          <w:b/>
          <w:spacing w:val="-3"/>
          <w:w w:val="105"/>
          <w:sz w:val="17"/>
        </w:rPr>
        <w:t> </w:t>
      </w:r>
      <w:r>
        <w:rPr>
          <w:b/>
          <w:w w:val="105"/>
          <w:sz w:val="17"/>
        </w:rPr>
        <w:t>DICIEMBRE</w:t>
      </w:r>
      <w:r>
        <w:rPr>
          <w:b/>
          <w:spacing w:val="10"/>
          <w:w w:val="105"/>
          <w:sz w:val="17"/>
        </w:rPr>
        <w:t> </w:t>
      </w:r>
      <w:r>
        <w:rPr>
          <w:b/>
          <w:w w:val="105"/>
          <w:sz w:val="17"/>
        </w:rPr>
        <w:t>DE</w:t>
      </w:r>
      <w:r>
        <w:rPr>
          <w:b/>
          <w:spacing w:val="-9"/>
          <w:w w:val="105"/>
          <w:sz w:val="17"/>
        </w:rPr>
        <w:t> </w:t>
      </w:r>
      <w:r>
        <w:rPr>
          <w:b/>
          <w:w w:val="105"/>
          <w:sz w:val="17"/>
        </w:rPr>
        <w:t>2024</w:t>
      </w:r>
      <w:r>
        <w:rPr>
          <w:b/>
          <w:spacing w:val="-1"/>
          <w:w w:val="105"/>
          <w:sz w:val="17"/>
        </w:rPr>
        <w:t> </w:t>
      </w:r>
      <w:r>
        <w:rPr>
          <w:b/>
          <w:w w:val="105"/>
          <w:sz w:val="17"/>
        </w:rPr>
        <w:t>(en</w:t>
      </w:r>
      <w:r>
        <w:rPr>
          <w:b/>
          <w:spacing w:val="-3"/>
          <w:w w:val="105"/>
          <w:sz w:val="17"/>
        </w:rPr>
        <w:t> </w:t>
      </w:r>
      <w:r>
        <w:rPr>
          <w:b/>
          <w:spacing w:val="-2"/>
          <w:w w:val="105"/>
          <w:sz w:val="17"/>
        </w:rPr>
        <w:t>euros)</w:t>
      </w:r>
    </w:p>
    <w:p>
      <w:pPr>
        <w:pStyle w:val="BodyText"/>
        <w:spacing w:before="4" w:after="1"/>
        <w:rPr>
          <w:b/>
        </w:rPr>
      </w:pPr>
    </w:p>
    <w:tbl>
      <w:tblPr>
        <w:tblW w:w="0" w:type="auto"/>
        <w:jc w:val="left"/>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2"/>
        <w:gridCol w:w="691"/>
        <w:gridCol w:w="1297"/>
        <w:gridCol w:w="1757"/>
      </w:tblGrid>
      <w:tr>
        <w:trPr>
          <w:trHeight w:val="227" w:hRule="atLeast"/>
        </w:trPr>
        <w:tc>
          <w:tcPr>
            <w:tcW w:w="5882" w:type="dxa"/>
            <w:tcBorders>
              <w:top w:val="single" w:sz="8" w:space="0" w:color="000000"/>
              <w:bottom w:val="single" w:sz="8" w:space="0" w:color="000000"/>
            </w:tcBorders>
          </w:tcPr>
          <w:p>
            <w:pPr>
              <w:pStyle w:val="TableParagraph"/>
              <w:spacing w:line="158" w:lineRule="exact" w:before="42"/>
              <w:ind w:left="2693" w:right="2036"/>
              <w:jc w:val="center"/>
              <w:rPr>
                <w:b/>
                <w:sz w:val="17"/>
              </w:rPr>
            </w:pPr>
            <w:r>
              <w:rPr>
                <w:b/>
                <w:spacing w:val="-2"/>
                <w:w w:val="105"/>
                <w:sz w:val="17"/>
              </w:rPr>
              <w:t>CONCEPTOS</w:t>
            </w:r>
          </w:p>
        </w:tc>
        <w:tc>
          <w:tcPr>
            <w:tcW w:w="691" w:type="dxa"/>
            <w:tcBorders>
              <w:top w:val="single" w:sz="8" w:space="0" w:color="000000"/>
              <w:bottom w:val="single" w:sz="8" w:space="0" w:color="000000"/>
            </w:tcBorders>
          </w:tcPr>
          <w:p>
            <w:pPr>
              <w:pStyle w:val="TableParagraph"/>
              <w:spacing w:line="158" w:lineRule="exact" w:before="42"/>
              <w:ind w:left="34" w:right="140"/>
              <w:jc w:val="center"/>
              <w:rPr>
                <w:b/>
                <w:sz w:val="17"/>
              </w:rPr>
            </w:pPr>
            <w:r>
              <w:rPr>
                <w:b/>
                <w:spacing w:val="-4"/>
                <w:w w:val="105"/>
                <w:sz w:val="17"/>
              </w:rPr>
              <w:t>Notas</w:t>
            </w:r>
          </w:p>
        </w:tc>
        <w:tc>
          <w:tcPr>
            <w:tcW w:w="1297" w:type="dxa"/>
            <w:tcBorders>
              <w:top w:val="single" w:sz="8" w:space="0" w:color="000000"/>
              <w:bottom w:val="single" w:sz="8" w:space="0" w:color="000000"/>
            </w:tcBorders>
          </w:tcPr>
          <w:p>
            <w:pPr>
              <w:pStyle w:val="TableParagraph"/>
              <w:spacing w:line="163" w:lineRule="exact" w:before="37"/>
              <w:ind w:left="369"/>
              <w:rPr>
                <w:b/>
                <w:sz w:val="17"/>
              </w:rPr>
            </w:pPr>
            <w:r>
              <w:rPr>
                <w:b/>
                <w:spacing w:val="-4"/>
                <w:w w:val="105"/>
                <w:sz w:val="17"/>
              </w:rPr>
              <w:t>2024</w:t>
            </w:r>
          </w:p>
        </w:tc>
        <w:tc>
          <w:tcPr>
            <w:tcW w:w="1757" w:type="dxa"/>
            <w:tcBorders>
              <w:top w:val="single" w:sz="4" w:space="0" w:color="000000"/>
              <w:bottom w:val="single" w:sz="8" w:space="0" w:color="000000"/>
            </w:tcBorders>
          </w:tcPr>
          <w:p>
            <w:pPr>
              <w:pStyle w:val="TableParagraph"/>
              <w:spacing w:line="163" w:lineRule="exact" w:before="37"/>
              <w:ind w:left="346"/>
              <w:rPr>
                <w:b/>
                <w:sz w:val="17"/>
              </w:rPr>
            </w:pPr>
            <w:r>
              <w:rPr>
                <w:b/>
                <w:spacing w:val="-4"/>
                <w:w w:val="105"/>
                <w:sz w:val="17"/>
              </w:rPr>
              <w:t>2023</w:t>
            </w:r>
          </w:p>
        </w:tc>
      </w:tr>
      <w:tr>
        <w:trPr>
          <w:trHeight w:val="596" w:hRule="atLeast"/>
        </w:trPr>
        <w:tc>
          <w:tcPr>
            <w:tcW w:w="5882" w:type="dxa"/>
            <w:tcBorders>
              <w:top w:val="single" w:sz="8" w:space="0" w:color="000000"/>
            </w:tcBorders>
          </w:tcPr>
          <w:p>
            <w:pPr>
              <w:pStyle w:val="TableParagraph"/>
              <w:spacing w:before="8"/>
              <w:rPr>
                <w:b/>
                <w:sz w:val="23"/>
              </w:rPr>
            </w:pPr>
          </w:p>
          <w:p>
            <w:pPr>
              <w:pStyle w:val="TableParagraph"/>
              <w:ind w:left="76"/>
              <w:rPr>
                <w:b/>
                <w:sz w:val="17"/>
              </w:rPr>
            </w:pPr>
            <w:r>
              <w:rPr>
                <w:b/>
                <w:w w:val="105"/>
                <w:sz w:val="17"/>
              </w:rPr>
              <w:t>A)</w:t>
            </w:r>
            <w:r>
              <w:rPr>
                <w:b/>
                <w:spacing w:val="56"/>
                <w:w w:val="105"/>
                <w:sz w:val="17"/>
              </w:rPr>
              <w:t> </w:t>
            </w:r>
            <w:r>
              <w:rPr>
                <w:b/>
                <w:w w:val="105"/>
                <w:sz w:val="17"/>
              </w:rPr>
              <w:t>OPERACIONES</w:t>
            </w:r>
            <w:r>
              <w:rPr>
                <w:b/>
                <w:spacing w:val="17"/>
                <w:w w:val="105"/>
                <w:sz w:val="17"/>
              </w:rPr>
              <w:t> </w:t>
            </w:r>
            <w:r>
              <w:rPr>
                <w:b/>
                <w:spacing w:val="-2"/>
                <w:w w:val="105"/>
                <w:sz w:val="17"/>
              </w:rPr>
              <w:t>CONTINUADAS.</w:t>
            </w:r>
          </w:p>
        </w:tc>
        <w:tc>
          <w:tcPr>
            <w:tcW w:w="691" w:type="dxa"/>
            <w:tcBorders>
              <w:top w:val="single" w:sz="8" w:space="0" w:color="000000"/>
            </w:tcBorders>
          </w:tcPr>
          <w:p>
            <w:pPr>
              <w:pStyle w:val="TableParagraph"/>
              <w:rPr>
                <w:rFonts w:ascii="Times New Roman"/>
                <w:sz w:val="16"/>
              </w:rPr>
            </w:pPr>
          </w:p>
        </w:tc>
        <w:tc>
          <w:tcPr>
            <w:tcW w:w="1297" w:type="dxa"/>
            <w:tcBorders>
              <w:top w:val="single" w:sz="8" w:space="0" w:color="000000"/>
            </w:tcBorders>
          </w:tcPr>
          <w:p>
            <w:pPr>
              <w:pStyle w:val="TableParagraph"/>
              <w:rPr>
                <w:rFonts w:ascii="Times New Roman"/>
                <w:sz w:val="16"/>
              </w:rPr>
            </w:pPr>
          </w:p>
        </w:tc>
        <w:tc>
          <w:tcPr>
            <w:tcW w:w="1757" w:type="dxa"/>
            <w:tcBorders>
              <w:top w:val="single" w:sz="8" w:space="0" w:color="000000"/>
            </w:tcBorders>
          </w:tcPr>
          <w:p>
            <w:pPr>
              <w:pStyle w:val="TableParagraph"/>
              <w:rPr>
                <w:rFonts w:ascii="Times New Roman"/>
                <w:sz w:val="16"/>
              </w:rPr>
            </w:pPr>
          </w:p>
        </w:tc>
      </w:tr>
      <w:tr>
        <w:trPr>
          <w:trHeight w:val="343" w:hRule="atLeast"/>
        </w:trPr>
        <w:tc>
          <w:tcPr>
            <w:tcW w:w="5882" w:type="dxa"/>
          </w:tcPr>
          <w:p>
            <w:pPr>
              <w:pStyle w:val="TableParagraph"/>
              <w:spacing w:line="183" w:lineRule="exact" w:before="140"/>
              <w:ind w:left="154"/>
              <w:rPr>
                <w:b/>
                <w:sz w:val="17"/>
              </w:rPr>
            </w:pPr>
            <w:r>
              <w:rPr>
                <w:b/>
                <w:w w:val="105"/>
                <w:sz w:val="17"/>
              </w:rPr>
              <w:t>1.</w:t>
            </w:r>
            <w:r>
              <w:rPr>
                <w:b/>
                <w:spacing w:val="21"/>
                <w:w w:val="105"/>
                <w:sz w:val="17"/>
              </w:rPr>
              <w:t> </w:t>
            </w:r>
            <w:r>
              <w:rPr>
                <w:b/>
                <w:w w:val="105"/>
                <w:sz w:val="17"/>
              </w:rPr>
              <w:t>lmporte</w:t>
            </w:r>
            <w:r>
              <w:rPr>
                <w:b/>
                <w:spacing w:val="10"/>
                <w:w w:val="105"/>
                <w:sz w:val="17"/>
              </w:rPr>
              <w:t> </w:t>
            </w:r>
            <w:r>
              <w:rPr>
                <w:b/>
                <w:w w:val="105"/>
                <w:sz w:val="17"/>
              </w:rPr>
              <w:t>neto</w:t>
            </w:r>
            <w:r>
              <w:rPr>
                <w:b/>
                <w:spacing w:val="2"/>
                <w:w w:val="105"/>
                <w:sz w:val="17"/>
              </w:rPr>
              <w:t> </w:t>
            </w:r>
            <w:r>
              <w:rPr>
                <w:b/>
                <w:w w:val="105"/>
                <w:sz w:val="17"/>
              </w:rPr>
              <w:t>de</w:t>
            </w:r>
            <w:r>
              <w:rPr>
                <w:b/>
                <w:spacing w:val="-3"/>
                <w:w w:val="105"/>
                <w:sz w:val="17"/>
              </w:rPr>
              <w:t> </w:t>
            </w:r>
            <w:r>
              <w:rPr>
                <w:b/>
                <w:w w:val="105"/>
                <w:sz w:val="17"/>
              </w:rPr>
              <w:t>la</w:t>
            </w:r>
            <w:r>
              <w:rPr>
                <w:b/>
                <w:spacing w:val="2"/>
                <w:w w:val="105"/>
                <w:sz w:val="17"/>
              </w:rPr>
              <w:t> </w:t>
            </w:r>
            <w:r>
              <w:rPr>
                <w:b/>
                <w:w w:val="105"/>
                <w:sz w:val="17"/>
              </w:rPr>
              <w:t>cifra</w:t>
            </w:r>
            <w:r>
              <w:rPr>
                <w:b/>
                <w:spacing w:val="3"/>
                <w:w w:val="105"/>
                <w:sz w:val="17"/>
              </w:rPr>
              <w:t> </w:t>
            </w:r>
            <w:r>
              <w:rPr>
                <w:b/>
                <w:w w:val="105"/>
                <w:sz w:val="17"/>
              </w:rPr>
              <w:t>de</w:t>
            </w:r>
            <w:r>
              <w:rPr>
                <w:b/>
                <w:spacing w:val="-3"/>
                <w:w w:val="105"/>
                <w:sz w:val="17"/>
              </w:rPr>
              <w:t> </w:t>
            </w:r>
            <w:r>
              <w:rPr>
                <w:b/>
                <w:spacing w:val="-2"/>
                <w:w w:val="105"/>
                <w:sz w:val="17"/>
              </w:rPr>
              <w:t>negocios</w:t>
            </w:r>
          </w:p>
        </w:tc>
        <w:tc>
          <w:tcPr>
            <w:tcW w:w="691" w:type="dxa"/>
          </w:tcPr>
          <w:p>
            <w:pPr>
              <w:pStyle w:val="TableParagraph"/>
              <w:spacing w:line="188" w:lineRule="exact" w:before="135"/>
              <w:ind w:left="34" w:right="186"/>
              <w:jc w:val="center"/>
              <w:rPr>
                <w:b/>
                <w:sz w:val="17"/>
              </w:rPr>
            </w:pPr>
            <w:r>
              <w:rPr>
                <w:b/>
                <w:spacing w:val="-5"/>
                <w:w w:val="105"/>
                <w:sz w:val="17"/>
              </w:rPr>
              <w:t>18</w:t>
            </w:r>
          </w:p>
        </w:tc>
        <w:tc>
          <w:tcPr>
            <w:tcW w:w="1297" w:type="dxa"/>
          </w:tcPr>
          <w:p>
            <w:pPr>
              <w:pStyle w:val="TableParagraph"/>
              <w:spacing w:line="193" w:lineRule="exact" w:before="130"/>
              <w:ind w:left="216"/>
              <w:rPr>
                <w:b/>
                <w:sz w:val="17"/>
              </w:rPr>
            </w:pPr>
            <w:r>
              <w:rPr>
                <w:b/>
                <w:spacing w:val="-2"/>
                <w:w w:val="105"/>
                <w:sz w:val="17"/>
              </w:rPr>
              <w:t>21.857.908</w:t>
            </w:r>
          </w:p>
        </w:tc>
        <w:tc>
          <w:tcPr>
            <w:tcW w:w="1757" w:type="dxa"/>
          </w:tcPr>
          <w:p>
            <w:pPr>
              <w:pStyle w:val="TableParagraph"/>
              <w:spacing w:line="193" w:lineRule="exact" w:before="130"/>
              <w:ind w:left="193"/>
              <w:rPr>
                <w:b/>
                <w:sz w:val="17"/>
              </w:rPr>
            </w:pPr>
            <w:r>
              <w:rPr>
                <w:b/>
                <w:spacing w:val="-2"/>
                <w:w w:val="105"/>
                <w:sz w:val="17"/>
              </w:rPr>
              <w:t>24.706.382</w:t>
            </w:r>
          </w:p>
        </w:tc>
      </w:tr>
      <w:tr>
        <w:trPr>
          <w:trHeight w:val="360" w:hRule="atLeast"/>
        </w:trPr>
        <w:tc>
          <w:tcPr>
            <w:tcW w:w="5882" w:type="dxa"/>
          </w:tcPr>
          <w:p>
            <w:pPr>
              <w:pStyle w:val="TableParagraph"/>
              <w:spacing w:before="32"/>
              <w:ind w:left="378"/>
              <w:rPr>
                <w:sz w:val="17"/>
              </w:rPr>
            </w:pPr>
            <w:r>
              <w:rPr>
                <w:w w:val="110"/>
                <w:sz w:val="17"/>
              </w:rPr>
              <w:t>a)</w:t>
            </w:r>
            <w:r>
              <w:rPr>
                <w:spacing w:val="-9"/>
                <w:w w:val="110"/>
                <w:sz w:val="17"/>
              </w:rPr>
              <w:t> </w:t>
            </w:r>
            <w:r>
              <w:rPr>
                <w:spacing w:val="-2"/>
                <w:w w:val="110"/>
                <w:sz w:val="17"/>
              </w:rPr>
              <w:t>Ventas</w:t>
            </w:r>
          </w:p>
        </w:tc>
        <w:tc>
          <w:tcPr>
            <w:tcW w:w="691" w:type="dxa"/>
          </w:tcPr>
          <w:p>
            <w:pPr>
              <w:pStyle w:val="TableParagraph"/>
              <w:rPr>
                <w:rFonts w:ascii="Times New Roman"/>
                <w:sz w:val="16"/>
              </w:rPr>
            </w:pPr>
          </w:p>
        </w:tc>
        <w:tc>
          <w:tcPr>
            <w:tcW w:w="1297" w:type="dxa"/>
          </w:tcPr>
          <w:p>
            <w:pPr>
              <w:pStyle w:val="TableParagraph"/>
              <w:spacing w:before="4"/>
              <w:ind w:left="216"/>
              <w:rPr>
                <w:rFonts w:ascii="Times New Roman"/>
                <w:sz w:val="19"/>
              </w:rPr>
            </w:pPr>
            <w:r>
              <w:rPr>
                <w:rFonts w:ascii="Times New Roman"/>
                <w:spacing w:val="-2"/>
                <w:w w:val="105"/>
                <w:sz w:val="19"/>
              </w:rPr>
              <w:t>21.857.908</w:t>
            </w:r>
          </w:p>
        </w:tc>
        <w:tc>
          <w:tcPr>
            <w:tcW w:w="1757" w:type="dxa"/>
          </w:tcPr>
          <w:p>
            <w:pPr>
              <w:pStyle w:val="TableParagraph"/>
              <w:ind w:left="188"/>
              <w:rPr>
                <w:rFonts w:ascii="Times New Roman"/>
                <w:sz w:val="19"/>
              </w:rPr>
            </w:pPr>
            <w:r>
              <w:rPr>
                <w:rFonts w:ascii="Times New Roman"/>
                <w:spacing w:val="-2"/>
                <w:w w:val="105"/>
                <w:sz w:val="19"/>
              </w:rPr>
              <w:t>24.706.382</w:t>
            </w:r>
          </w:p>
        </w:tc>
      </w:tr>
      <w:tr>
        <w:trPr>
          <w:trHeight w:val="466" w:hRule="atLeast"/>
        </w:trPr>
        <w:tc>
          <w:tcPr>
            <w:tcW w:w="5882" w:type="dxa"/>
          </w:tcPr>
          <w:p>
            <w:pPr>
              <w:pStyle w:val="TableParagraph"/>
              <w:spacing w:before="132"/>
              <w:ind w:right="41"/>
              <w:jc w:val="right"/>
              <w:rPr>
                <w:b/>
                <w:sz w:val="17"/>
              </w:rPr>
            </w:pPr>
            <w:r>
              <w:rPr>
                <w:b/>
                <w:w w:val="105"/>
                <w:sz w:val="17"/>
              </w:rPr>
              <w:t>2.</w:t>
            </w:r>
            <w:r>
              <w:rPr>
                <w:b/>
                <w:spacing w:val="9"/>
                <w:w w:val="105"/>
                <w:sz w:val="17"/>
              </w:rPr>
              <w:t> </w:t>
            </w:r>
            <w:r>
              <w:rPr>
                <w:b/>
                <w:w w:val="105"/>
                <w:sz w:val="17"/>
              </w:rPr>
              <w:t>Variac.</w:t>
            </w:r>
            <w:r>
              <w:rPr>
                <w:b/>
                <w:spacing w:val="10"/>
                <w:w w:val="105"/>
                <w:sz w:val="17"/>
              </w:rPr>
              <w:t> </w:t>
            </w:r>
            <w:r>
              <w:rPr>
                <w:b/>
                <w:w w:val="105"/>
                <w:sz w:val="17"/>
              </w:rPr>
              <w:t>de</w:t>
            </w:r>
            <w:r>
              <w:rPr>
                <w:b/>
                <w:spacing w:val="10"/>
                <w:w w:val="105"/>
                <w:sz w:val="17"/>
              </w:rPr>
              <w:t> </w:t>
            </w:r>
            <w:r>
              <w:rPr>
                <w:b/>
                <w:w w:val="105"/>
                <w:sz w:val="17"/>
              </w:rPr>
              <w:t>existencias</w:t>
            </w:r>
            <w:r>
              <w:rPr>
                <w:b/>
                <w:spacing w:val="17"/>
                <w:w w:val="105"/>
                <w:sz w:val="17"/>
              </w:rPr>
              <w:t> </w:t>
            </w:r>
            <w:r>
              <w:rPr>
                <w:b/>
                <w:w w:val="105"/>
                <w:sz w:val="17"/>
              </w:rPr>
              <w:t>de</w:t>
            </w:r>
            <w:r>
              <w:rPr>
                <w:b/>
                <w:spacing w:val="-4"/>
                <w:w w:val="105"/>
                <w:sz w:val="17"/>
              </w:rPr>
              <w:t> </w:t>
            </w:r>
            <w:r>
              <w:rPr>
                <w:b/>
                <w:w w:val="105"/>
                <w:sz w:val="17"/>
              </w:rPr>
              <w:t>productos</w:t>
            </w:r>
            <w:r>
              <w:rPr>
                <w:b/>
                <w:spacing w:val="8"/>
                <w:w w:val="105"/>
                <w:sz w:val="17"/>
              </w:rPr>
              <w:t> </w:t>
            </w:r>
            <w:r>
              <w:rPr>
                <w:b/>
                <w:w w:val="105"/>
                <w:sz w:val="17"/>
              </w:rPr>
              <w:t>term. yen</w:t>
            </w:r>
            <w:r>
              <w:rPr>
                <w:b/>
                <w:spacing w:val="45"/>
                <w:w w:val="105"/>
                <w:sz w:val="17"/>
              </w:rPr>
              <w:t> </w:t>
            </w:r>
            <w:r>
              <w:rPr>
                <w:b/>
                <w:w w:val="105"/>
                <w:sz w:val="17"/>
              </w:rPr>
              <w:t>curso</w:t>
            </w:r>
            <w:r>
              <w:rPr>
                <w:b/>
                <w:spacing w:val="1"/>
                <w:w w:val="105"/>
                <w:sz w:val="17"/>
              </w:rPr>
              <w:t> </w:t>
            </w:r>
            <w:r>
              <w:rPr>
                <w:b/>
                <w:w w:val="105"/>
                <w:sz w:val="17"/>
              </w:rPr>
              <w:t>de</w:t>
            </w:r>
            <w:r>
              <w:rPr>
                <w:b/>
                <w:spacing w:val="-5"/>
                <w:w w:val="105"/>
                <w:sz w:val="17"/>
              </w:rPr>
              <w:t> </w:t>
            </w:r>
            <w:r>
              <w:rPr>
                <w:b/>
                <w:spacing w:val="-2"/>
                <w:w w:val="105"/>
                <w:sz w:val="17"/>
              </w:rPr>
              <w:t>fabrica,</w:t>
            </w:r>
          </w:p>
        </w:tc>
        <w:tc>
          <w:tcPr>
            <w:tcW w:w="691" w:type="dxa"/>
          </w:tcPr>
          <w:p>
            <w:pPr>
              <w:pStyle w:val="TableParagraph"/>
              <w:spacing w:before="132"/>
              <w:ind w:left="34" w:right="136"/>
              <w:jc w:val="center"/>
              <w:rPr>
                <w:b/>
                <w:sz w:val="17"/>
              </w:rPr>
            </w:pPr>
            <w:r>
              <w:rPr>
                <w:b/>
                <w:spacing w:val="-5"/>
                <w:w w:val="110"/>
                <w:sz w:val="17"/>
              </w:rPr>
              <w:t>11</w:t>
            </w:r>
          </w:p>
        </w:tc>
        <w:tc>
          <w:tcPr>
            <w:tcW w:w="1297" w:type="dxa"/>
          </w:tcPr>
          <w:p>
            <w:pPr>
              <w:pStyle w:val="TableParagraph"/>
              <w:spacing w:before="132"/>
              <w:ind w:right="184"/>
              <w:jc w:val="right"/>
              <w:rPr>
                <w:b/>
                <w:sz w:val="17"/>
              </w:rPr>
            </w:pPr>
            <w:r>
              <w:rPr>
                <w:b/>
                <w:spacing w:val="-2"/>
                <w:w w:val="105"/>
                <w:sz w:val="17"/>
              </w:rPr>
              <w:t>67.718</w:t>
            </w:r>
          </w:p>
        </w:tc>
        <w:tc>
          <w:tcPr>
            <w:tcW w:w="1757" w:type="dxa"/>
          </w:tcPr>
          <w:p>
            <w:pPr>
              <w:pStyle w:val="TableParagraph"/>
              <w:spacing w:before="128"/>
              <w:ind w:right="611"/>
              <w:jc w:val="right"/>
              <w:rPr>
                <w:b/>
                <w:sz w:val="17"/>
              </w:rPr>
            </w:pPr>
            <w:r>
              <w:rPr>
                <w:b/>
                <w:spacing w:val="-2"/>
                <w:w w:val="105"/>
                <w:sz w:val="17"/>
              </w:rPr>
              <w:t>(259.868)</w:t>
            </w:r>
          </w:p>
        </w:tc>
      </w:tr>
      <w:tr>
        <w:trPr>
          <w:trHeight w:val="347" w:hRule="atLeast"/>
        </w:trPr>
        <w:tc>
          <w:tcPr>
            <w:tcW w:w="5882" w:type="dxa"/>
          </w:tcPr>
          <w:p>
            <w:pPr>
              <w:pStyle w:val="TableParagraph"/>
              <w:spacing w:line="186" w:lineRule="exact" w:before="142"/>
              <w:ind w:left="150"/>
              <w:rPr>
                <w:b/>
                <w:sz w:val="17"/>
              </w:rPr>
            </w:pPr>
            <w:r>
              <w:rPr>
                <w:b/>
                <w:w w:val="105"/>
                <w:sz w:val="17"/>
              </w:rPr>
              <w:t>4.</w:t>
            </w:r>
            <w:r>
              <w:rPr>
                <w:b/>
                <w:spacing w:val="24"/>
                <w:w w:val="105"/>
                <w:sz w:val="17"/>
              </w:rPr>
              <w:t> </w:t>
            </w:r>
            <w:r>
              <w:rPr>
                <w:b/>
                <w:spacing w:val="-2"/>
                <w:w w:val="105"/>
                <w:sz w:val="17"/>
              </w:rPr>
              <w:t>Aprovisionamientos</w:t>
            </w:r>
          </w:p>
        </w:tc>
        <w:tc>
          <w:tcPr>
            <w:tcW w:w="691" w:type="dxa"/>
          </w:tcPr>
          <w:p>
            <w:pPr>
              <w:pStyle w:val="TableParagraph"/>
              <w:rPr>
                <w:rFonts w:ascii="Times New Roman"/>
                <w:sz w:val="16"/>
              </w:rPr>
            </w:pPr>
          </w:p>
        </w:tc>
        <w:tc>
          <w:tcPr>
            <w:tcW w:w="1297" w:type="dxa"/>
          </w:tcPr>
          <w:p>
            <w:pPr>
              <w:pStyle w:val="TableParagraph"/>
              <w:spacing w:line="195" w:lineRule="exact" w:before="132"/>
              <w:ind w:right="132"/>
              <w:jc w:val="right"/>
              <w:rPr>
                <w:b/>
                <w:sz w:val="17"/>
              </w:rPr>
            </w:pPr>
            <w:r>
              <w:rPr>
                <w:b/>
                <w:spacing w:val="-2"/>
                <w:w w:val="105"/>
                <w:sz w:val="17"/>
              </w:rPr>
              <w:t>(12.920.955)</w:t>
            </w:r>
          </w:p>
        </w:tc>
        <w:tc>
          <w:tcPr>
            <w:tcW w:w="1757" w:type="dxa"/>
          </w:tcPr>
          <w:p>
            <w:pPr>
              <w:pStyle w:val="TableParagraph"/>
              <w:spacing w:line="195" w:lineRule="exact" w:before="132"/>
              <w:ind w:left="121"/>
              <w:rPr>
                <w:b/>
                <w:sz w:val="17"/>
              </w:rPr>
            </w:pPr>
            <w:r>
              <w:rPr>
                <w:b/>
                <w:spacing w:val="-2"/>
                <w:w w:val="105"/>
                <w:sz w:val="17"/>
              </w:rPr>
              <w:t>(16.155.859)</w:t>
            </w:r>
          </w:p>
        </w:tc>
      </w:tr>
      <w:tr>
        <w:trPr>
          <w:trHeight w:val="231" w:hRule="atLeast"/>
        </w:trPr>
        <w:tc>
          <w:tcPr>
            <w:tcW w:w="5882" w:type="dxa"/>
          </w:tcPr>
          <w:p>
            <w:pPr>
              <w:pStyle w:val="TableParagraph"/>
              <w:spacing w:line="182" w:lineRule="exact" w:before="30"/>
              <w:ind w:left="373"/>
              <w:rPr>
                <w:sz w:val="17"/>
              </w:rPr>
            </w:pPr>
            <w:r>
              <w:rPr>
                <w:w w:val="105"/>
                <w:sz w:val="17"/>
              </w:rPr>
              <w:t>a)</w:t>
            </w:r>
            <w:r>
              <w:rPr>
                <w:spacing w:val="4"/>
                <w:w w:val="105"/>
                <w:sz w:val="17"/>
              </w:rPr>
              <w:t> </w:t>
            </w:r>
            <w:r>
              <w:rPr>
                <w:w w:val="105"/>
                <w:sz w:val="17"/>
              </w:rPr>
              <w:t>Consumo</w:t>
            </w:r>
            <w:r>
              <w:rPr>
                <w:spacing w:val="11"/>
                <w:w w:val="105"/>
                <w:sz w:val="17"/>
              </w:rPr>
              <w:t> </w:t>
            </w:r>
            <w:r>
              <w:rPr>
                <w:w w:val="105"/>
                <w:sz w:val="17"/>
              </w:rPr>
              <w:t>de </w:t>
            </w:r>
            <w:r>
              <w:rPr>
                <w:spacing w:val="-2"/>
                <w:w w:val="105"/>
                <w:sz w:val="17"/>
              </w:rPr>
              <w:t>mercaderfas</w:t>
            </w:r>
          </w:p>
        </w:tc>
        <w:tc>
          <w:tcPr>
            <w:tcW w:w="691" w:type="dxa"/>
          </w:tcPr>
          <w:p>
            <w:pPr>
              <w:pStyle w:val="TableParagraph"/>
              <w:spacing w:line="204" w:lineRule="exact" w:before="7"/>
              <w:ind w:left="24" w:right="140"/>
              <w:jc w:val="center"/>
              <w:rPr>
                <w:rFonts w:ascii="Times New Roman"/>
                <w:sz w:val="19"/>
              </w:rPr>
            </w:pPr>
            <w:r>
              <w:rPr>
                <w:rFonts w:ascii="Times New Roman"/>
                <w:spacing w:val="-5"/>
                <w:w w:val="105"/>
                <w:sz w:val="19"/>
              </w:rPr>
              <w:t>18</w:t>
            </w:r>
          </w:p>
        </w:tc>
        <w:tc>
          <w:tcPr>
            <w:tcW w:w="1297" w:type="dxa"/>
          </w:tcPr>
          <w:p>
            <w:pPr>
              <w:pStyle w:val="TableParagraph"/>
              <w:spacing w:line="209" w:lineRule="exact" w:before="2"/>
              <w:ind w:right="134"/>
              <w:jc w:val="right"/>
              <w:rPr>
                <w:rFonts w:ascii="Times New Roman"/>
                <w:sz w:val="19"/>
              </w:rPr>
            </w:pPr>
            <w:r>
              <w:rPr>
                <w:rFonts w:ascii="Times New Roman"/>
                <w:spacing w:val="-2"/>
                <w:w w:val="105"/>
                <w:sz w:val="19"/>
              </w:rPr>
              <w:t>(3.239.934)</w:t>
            </w:r>
          </w:p>
        </w:tc>
        <w:tc>
          <w:tcPr>
            <w:tcW w:w="1757" w:type="dxa"/>
          </w:tcPr>
          <w:p>
            <w:pPr>
              <w:pStyle w:val="TableParagraph"/>
              <w:spacing w:line="209" w:lineRule="exact" w:before="2"/>
              <w:ind w:left="218"/>
              <w:rPr>
                <w:rFonts w:ascii="Times New Roman"/>
                <w:sz w:val="19"/>
              </w:rPr>
            </w:pPr>
            <w:r>
              <w:rPr>
                <w:rFonts w:ascii="Times New Roman"/>
                <w:spacing w:val="-2"/>
                <w:w w:val="105"/>
                <w:sz w:val="19"/>
              </w:rPr>
              <w:t>(3.439.860)</w:t>
            </w:r>
          </w:p>
        </w:tc>
      </w:tr>
      <w:tr>
        <w:trPr>
          <w:trHeight w:val="244" w:hRule="atLeast"/>
        </w:trPr>
        <w:tc>
          <w:tcPr>
            <w:tcW w:w="5882" w:type="dxa"/>
          </w:tcPr>
          <w:p>
            <w:pPr>
              <w:pStyle w:val="TableParagraph"/>
              <w:spacing w:line="224" w:lineRule="exact"/>
              <w:ind w:left="373"/>
              <w:rPr>
                <w:sz w:val="17"/>
              </w:rPr>
            </w:pPr>
            <w:r>
              <w:rPr>
                <w:w w:val="105"/>
                <w:sz w:val="17"/>
              </w:rPr>
              <w:t>b)</w:t>
            </w:r>
            <w:r>
              <w:rPr>
                <w:spacing w:val="-2"/>
                <w:w w:val="105"/>
                <w:sz w:val="17"/>
              </w:rPr>
              <w:t> </w:t>
            </w:r>
            <w:r>
              <w:rPr>
                <w:w w:val="105"/>
                <w:sz w:val="17"/>
              </w:rPr>
              <w:t>Consumo</w:t>
            </w:r>
            <w:r>
              <w:rPr>
                <w:spacing w:val="13"/>
                <w:w w:val="105"/>
                <w:sz w:val="17"/>
              </w:rPr>
              <w:t> </w:t>
            </w:r>
            <w:r>
              <w:rPr>
                <w:w w:val="105"/>
                <w:sz w:val="17"/>
              </w:rPr>
              <w:t>de</w:t>
            </w:r>
            <w:r>
              <w:rPr>
                <w:spacing w:val="-4"/>
                <w:w w:val="105"/>
                <w:sz w:val="17"/>
              </w:rPr>
              <w:t> </w:t>
            </w:r>
            <w:r>
              <w:rPr>
                <w:w w:val="105"/>
                <w:sz w:val="17"/>
              </w:rPr>
              <w:t>materias</w:t>
            </w:r>
            <w:r>
              <w:rPr>
                <w:spacing w:val="3"/>
                <w:w w:val="105"/>
                <w:sz w:val="17"/>
              </w:rPr>
              <w:t> </w:t>
            </w:r>
            <w:r>
              <w:rPr>
                <w:w w:val="105"/>
                <w:sz w:val="17"/>
              </w:rPr>
              <w:t>primas</w:t>
            </w:r>
            <w:r>
              <w:rPr>
                <w:spacing w:val="-2"/>
                <w:w w:val="105"/>
                <w:sz w:val="17"/>
              </w:rPr>
              <w:t> </w:t>
            </w:r>
            <w:r>
              <w:rPr>
                <w:rFonts w:ascii="Times New Roman"/>
                <w:w w:val="105"/>
                <w:sz w:val="21"/>
              </w:rPr>
              <w:t>y</w:t>
            </w:r>
            <w:r>
              <w:rPr>
                <w:rFonts w:ascii="Times New Roman"/>
                <w:spacing w:val="-8"/>
                <w:w w:val="105"/>
                <w:sz w:val="21"/>
              </w:rPr>
              <w:t> </w:t>
            </w:r>
            <w:r>
              <w:rPr>
                <w:spacing w:val="-2"/>
                <w:w w:val="105"/>
                <w:sz w:val="17"/>
              </w:rPr>
              <w:t>otros</w:t>
            </w:r>
          </w:p>
        </w:tc>
        <w:tc>
          <w:tcPr>
            <w:tcW w:w="691" w:type="dxa"/>
          </w:tcPr>
          <w:p>
            <w:pPr>
              <w:pStyle w:val="TableParagraph"/>
              <w:spacing w:line="213" w:lineRule="exact" w:before="11"/>
              <w:ind w:left="28" w:right="140"/>
              <w:jc w:val="center"/>
              <w:rPr>
                <w:rFonts w:ascii="Times New Roman"/>
                <w:sz w:val="19"/>
              </w:rPr>
            </w:pPr>
            <w:r>
              <w:rPr>
                <w:rFonts w:ascii="Times New Roman"/>
                <w:spacing w:val="-5"/>
                <w:w w:val="105"/>
                <w:sz w:val="19"/>
              </w:rPr>
              <w:t>18</w:t>
            </w:r>
          </w:p>
        </w:tc>
        <w:tc>
          <w:tcPr>
            <w:tcW w:w="1297" w:type="dxa"/>
          </w:tcPr>
          <w:p>
            <w:pPr>
              <w:pStyle w:val="TableParagraph"/>
              <w:spacing w:line="218" w:lineRule="exact" w:before="6"/>
              <w:ind w:right="122"/>
              <w:jc w:val="right"/>
              <w:rPr>
                <w:rFonts w:ascii="Times New Roman"/>
                <w:sz w:val="19"/>
              </w:rPr>
            </w:pPr>
            <w:r>
              <w:rPr>
                <w:rFonts w:ascii="Times New Roman"/>
                <w:spacing w:val="-2"/>
                <w:w w:val="105"/>
                <w:sz w:val="19"/>
              </w:rPr>
              <w:t>(9.407.216)</w:t>
            </w:r>
          </w:p>
        </w:tc>
        <w:tc>
          <w:tcPr>
            <w:tcW w:w="1757" w:type="dxa"/>
          </w:tcPr>
          <w:p>
            <w:pPr>
              <w:pStyle w:val="TableParagraph"/>
              <w:spacing w:line="218" w:lineRule="exact" w:before="6"/>
              <w:ind w:left="122"/>
              <w:rPr>
                <w:rFonts w:ascii="Times New Roman"/>
                <w:sz w:val="19"/>
              </w:rPr>
            </w:pPr>
            <w:r>
              <w:rPr>
                <w:rFonts w:ascii="Times New Roman"/>
                <w:spacing w:val="-2"/>
                <w:w w:val="105"/>
                <w:sz w:val="19"/>
              </w:rPr>
              <w:t>(12.511.514)</w:t>
            </w:r>
          </w:p>
        </w:tc>
      </w:tr>
      <w:tr>
        <w:trPr>
          <w:trHeight w:val="356" w:hRule="atLeast"/>
        </w:trPr>
        <w:tc>
          <w:tcPr>
            <w:tcW w:w="5882" w:type="dxa"/>
          </w:tcPr>
          <w:p>
            <w:pPr>
              <w:pStyle w:val="TableParagraph"/>
              <w:spacing w:before="25"/>
              <w:ind w:left="373"/>
              <w:rPr>
                <w:sz w:val="17"/>
              </w:rPr>
            </w:pPr>
            <w:r>
              <w:rPr>
                <w:w w:val="105"/>
                <w:sz w:val="17"/>
              </w:rPr>
              <w:t>c)</w:t>
            </w:r>
            <w:r>
              <w:rPr>
                <w:spacing w:val="-3"/>
                <w:w w:val="105"/>
                <w:sz w:val="17"/>
              </w:rPr>
              <w:t> </w:t>
            </w:r>
            <w:r>
              <w:rPr>
                <w:w w:val="105"/>
                <w:sz w:val="17"/>
              </w:rPr>
              <w:t>Trabajos</w:t>
            </w:r>
            <w:r>
              <w:rPr>
                <w:spacing w:val="8"/>
                <w:w w:val="105"/>
                <w:sz w:val="17"/>
              </w:rPr>
              <w:t> </w:t>
            </w:r>
            <w:r>
              <w:rPr>
                <w:w w:val="105"/>
                <w:sz w:val="17"/>
              </w:rPr>
              <w:t>realizados</w:t>
            </w:r>
            <w:r>
              <w:rPr>
                <w:spacing w:val="13"/>
                <w:w w:val="105"/>
                <w:sz w:val="17"/>
              </w:rPr>
              <w:t> </w:t>
            </w:r>
            <w:r>
              <w:rPr>
                <w:w w:val="105"/>
                <w:sz w:val="17"/>
              </w:rPr>
              <w:t>par</w:t>
            </w:r>
            <w:r>
              <w:rPr>
                <w:spacing w:val="4"/>
                <w:w w:val="105"/>
                <w:sz w:val="17"/>
              </w:rPr>
              <w:t> </w:t>
            </w:r>
            <w:r>
              <w:rPr>
                <w:w w:val="105"/>
                <w:sz w:val="17"/>
              </w:rPr>
              <w:t>otras</w:t>
            </w:r>
            <w:r>
              <w:rPr>
                <w:spacing w:val="10"/>
                <w:w w:val="105"/>
                <w:sz w:val="17"/>
              </w:rPr>
              <w:t> </w:t>
            </w:r>
            <w:r>
              <w:rPr>
                <w:spacing w:val="-2"/>
                <w:w w:val="105"/>
                <w:sz w:val="17"/>
              </w:rPr>
              <w:t>empresas</w:t>
            </w:r>
          </w:p>
        </w:tc>
        <w:tc>
          <w:tcPr>
            <w:tcW w:w="691" w:type="dxa"/>
          </w:tcPr>
          <w:p>
            <w:pPr>
              <w:pStyle w:val="TableParagraph"/>
              <w:rPr>
                <w:rFonts w:ascii="Times New Roman"/>
                <w:sz w:val="16"/>
              </w:rPr>
            </w:pPr>
          </w:p>
        </w:tc>
        <w:tc>
          <w:tcPr>
            <w:tcW w:w="1297" w:type="dxa"/>
          </w:tcPr>
          <w:p>
            <w:pPr>
              <w:pStyle w:val="TableParagraph"/>
              <w:spacing w:line="216" w:lineRule="exact"/>
              <w:ind w:right="132"/>
              <w:jc w:val="right"/>
              <w:rPr>
                <w:rFonts w:ascii="Times New Roman"/>
                <w:sz w:val="19"/>
              </w:rPr>
            </w:pPr>
            <w:r>
              <w:rPr>
                <w:rFonts w:ascii="Times New Roman"/>
                <w:spacing w:val="-2"/>
                <w:w w:val="105"/>
                <w:sz w:val="19"/>
              </w:rPr>
              <w:t>(273.804)</w:t>
            </w:r>
          </w:p>
        </w:tc>
        <w:tc>
          <w:tcPr>
            <w:tcW w:w="1757" w:type="dxa"/>
          </w:tcPr>
          <w:p>
            <w:pPr>
              <w:pStyle w:val="TableParagraph"/>
              <w:spacing w:line="216" w:lineRule="exact"/>
              <w:ind w:right="607"/>
              <w:jc w:val="right"/>
              <w:rPr>
                <w:rFonts w:ascii="Times New Roman"/>
                <w:sz w:val="19"/>
              </w:rPr>
            </w:pPr>
            <w:r>
              <w:rPr>
                <w:rFonts w:ascii="Times New Roman"/>
                <w:spacing w:val="-2"/>
                <w:w w:val="105"/>
                <w:sz w:val="19"/>
              </w:rPr>
              <w:t>(204.485)</w:t>
            </w:r>
          </w:p>
        </w:tc>
      </w:tr>
      <w:tr>
        <w:trPr>
          <w:trHeight w:val="338" w:hRule="atLeast"/>
        </w:trPr>
        <w:tc>
          <w:tcPr>
            <w:tcW w:w="5882" w:type="dxa"/>
          </w:tcPr>
          <w:p>
            <w:pPr>
              <w:pStyle w:val="TableParagraph"/>
              <w:spacing w:line="179" w:lineRule="exact" w:before="140"/>
              <w:ind w:left="151"/>
              <w:rPr>
                <w:b/>
                <w:sz w:val="17"/>
              </w:rPr>
            </w:pPr>
            <w:r>
              <w:rPr>
                <w:b/>
                <w:w w:val="105"/>
                <w:sz w:val="17"/>
              </w:rPr>
              <w:t>5.</w:t>
            </w:r>
            <w:r>
              <w:rPr>
                <w:b/>
                <w:spacing w:val="23"/>
                <w:w w:val="105"/>
                <w:sz w:val="17"/>
              </w:rPr>
              <w:t> </w:t>
            </w:r>
            <w:r>
              <w:rPr>
                <w:b/>
                <w:w w:val="105"/>
                <w:sz w:val="17"/>
              </w:rPr>
              <w:t>Otros</w:t>
            </w:r>
            <w:r>
              <w:rPr>
                <w:b/>
                <w:spacing w:val="6"/>
                <w:w w:val="105"/>
                <w:sz w:val="17"/>
              </w:rPr>
              <w:t> </w:t>
            </w:r>
            <w:r>
              <w:rPr>
                <w:b/>
                <w:w w:val="105"/>
                <w:sz w:val="17"/>
              </w:rPr>
              <w:t>ingresos</w:t>
            </w:r>
            <w:r>
              <w:rPr>
                <w:b/>
                <w:spacing w:val="10"/>
                <w:w w:val="105"/>
                <w:sz w:val="17"/>
              </w:rPr>
              <w:t> </w:t>
            </w:r>
            <w:r>
              <w:rPr>
                <w:b/>
                <w:w w:val="105"/>
                <w:sz w:val="17"/>
              </w:rPr>
              <w:t>de</w:t>
            </w:r>
            <w:r>
              <w:rPr>
                <w:b/>
                <w:spacing w:val="-7"/>
                <w:w w:val="105"/>
                <w:sz w:val="17"/>
              </w:rPr>
              <w:t> </w:t>
            </w:r>
            <w:r>
              <w:rPr>
                <w:b/>
                <w:spacing w:val="-2"/>
                <w:w w:val="105"/>
                <w:sz w:val="17"/>
              </w:rPr>
              <w:t>explotaci6n</w:t>
            </w:r>
          </w:p>
        </w:tc>
        <w:tc>
          <w:tcPr>
            <w:tcW w:w="691" w:type="dxa"/>
          </w:tcPr>
          <w:p>
            <w:pPr>
              <w:pStyle w:val="TableParagraph"/>
              <w:spacing w:line="184" w:lineRule="exact" w:before="135"/>
              <w:ind w:left="34" w:right="186"/>
              <w:jc w:val="center"/>
              <w:rPr>
                <w:b/>
                <w:sz w:val="17"/>
              </w:rPr>
            </w:pPr>
            <w:r>
              <w:rPr>
                <w:b/>
                <w:spacing w:val="-5"/>
                <w:w w:val="105"/>
                <w:sz w:val="17"/>
              </w:rPr>
              <w:t>18</w:t>
            </w:r>
          </w:p>
        </w:tc>
        <w:tc>
          <w:tcPr>
            <w:tcW w:w="1297" w:type="dxa"/>
          </w:tcPr>
          <w:p>
            <w:pPr>
              <w:pStyle w:val="TableParagraph"/>
              <w:spacing w:line="189" w:lineRule="exact" w:before="130"/>
              <w:ind w:left="467"/>
              <w:rPr>
                <w:b/>
                <w:sz w:val="17"/>
              </w:rPr>
            </w:pPr>
            <w:r>
              <w:rPr>
                <w:b/>
                <w:spacing w:val="-2"/>
                <w:w w:val="105"/>
                <w:sz w:val="17"/>
              </w:rPr>
              <w:t>628.214</w:t>
            </w:r>
          </w:p>
        </w:tc>
        <w:tc>
          <w:tcPr>
            <w:tcW w:w="1757" w:type="dxa"/>
          </w:tcPr>
          <w:p>
            <w:pPr>
              <w:pStyle w:val="TableParagraph"/>
              <w:spacing w:line="189" w:lineRule="exact" w:before="130"/>
              <w:ind w:left="445"/>
              <w:rPr>
                <w:b/>
                <w:sz w:val="17"/>
              </w:rPr>
            </w:pPr>
            <w:r>
              <w:rPr>
                <w:b/>
                <w:spacing w:val="-2"/>
                <w:w w:val="105"/>
                <w:sz w:val="17"/>
              </w:rPr>
              <w:t>380.565</w:t>
            </w:r>
          </w:p>
        </w:tc>
      </w:tr>
      <w:tr>
        <w:trPr>
          <w:trHeight w:val="244" w:hRule="atLeast"/>
        </w:trPr>
        <w:tc>
          <w:tcPr>
            <w:tcW w:w="5882" w:type="dxa"/>
          </w:tcPr>
          <w:p>
            <w:pPr>
              <w:pStyle w:val="TableParagraph"/>
              <w:spacing w:line="224" w:lineRule="exact"/>
              <w:ind w:left="373"/>
              <w:rPr>
                <w:sz w:val="17"/>
              </w:rPr>
            </w:pPr>
            <w:r>
              <w:rPr>
                <w:w w:val="105"/>
                <w:sz w:val="17"/>
              </w:rPr>
              <w:t>a)</w:t>
            </w:r>
            <w:r>
              <w:rPr>
                <w:spacing w:val="4"/>
                <w:w w:val="105"/>
                <w:sz w:val="17"/>
              </w:rPr>
              <w:t> </w:t>
            </w:r>
            <w:r>
              <w:rPr>
                <w:w w:val="105"/>
                <w:sz w:val="17"/>
              </w:rPr>
              <w:t>lngresos</w:t>
            </w:r>
            <w:r>
              <w:rPr>
                <w:spacing w:val="2"/>
                <w:w w:val="105"/>
                <w:sz w:val="17"/>
              </w:rPr>
              <w:t> </w:t>
            </w:r>
            <w:r>
              <w:rPr>
                <w:w w:val="105"/>
                <w:sz w:val="17"/>
              </w:rPr>
              <w:t>accesorios</w:t>
            </w:r>
            <w:r>
              <w:rPr>
                <w:spacing w:val="14"/>
                <w:w w:val="105"/>
                <w:sz w:val="17"/>
              </w:rPr>
              <w:t> </w:t>
            </w:r>
            <w:r>
              <w:rPr>
                <w:rFonts w:ascii="Times New Roman"/>
                <w:w w:val="105"/>
                <w:sz w:val="21"/>
              </w:rPr>
              <w:t>y</w:t>
            </w:r>
            <w:r>
              <w:rPr>
                <w:rFonts w:ascii="Times New Roman"/>
                <w:spacing w:val="-8"/>
                <w:w w:val="105"/>
                <w:sz w:val="21"/>
              </w:rPr>
              <w:t> </w:t>
            </w:r>
            <w:r>
              <w:rPr>
                <w:w w:val="105"/>
                <w:sz w:val="17"/>
              </w:rPr>
              <w:t>otros</w:t>
            </w:r>
            <w:r>
              <w:rPr>
                <w:spacing w:val="2"/>
                <w:w w:val="105"/>
                <w:sz w:val="17"/>
              </w:rPr>
              <w:t> </w:t>
            </w:r>
            <w:r>
              <w:rPr>
                <w:w w:val="105"/>
                <w:sz w:val="17"/>
              </w:rPr>
              <w:t>de</w:t>
            </w:r>
            <w:r>
              <w:rPr>
                <w:spacing w:val="-5"/>
                <w:w w:val="105"/>
                <w:sz w:val="17"/>
              </w:rPr>
              <w:t> </w:t>
            </w:r>
            <w:r>
              <w:rPr>
                <w:w w:val="105"/>
                <w:sz w:val="17"/>
              </w:rPr>
              <w:t>gesti6n </w:t>
            </w:r>
            <w:r>
              <w:rPr>
                <w:spacing w:val="-2"/>
                <w:w w:val="105"/>
                <w:sz w:val="17"/>
              </w:rPr>
              <w:t>corriente</w:t>
            </w:r>
          </w:p>
        </w:tc>
        <w:tc>
          <w:tcPr>
            <w:tcW w:w="691" w:type="dxa"/>
          </w:tcPr>
          <w:p>
            <w:pPr>
              <w:pStyle w:val="TableParagraph"/>
              <w:rPr>
                <w:rFonts w:ascii="Times New Roman"/>
                <w:sz w:val="16"/>
              </w:rPr>
            </w:pPr>
          </w:p>
        </w:tc>
        <w:tc>
          <w:tcPr>
            <w:tcW w:w="1297" w:type="dxa"/>
          </w:tcPr>
          <w:p>
            <w:pPr>
              <w:pStyle w:val="TableParagraph"/>
              <w:spacing w:line="216" w:lineRule="exact" w:before="8"/>
              <w:ind w:right="175"/>
              <w:jc w:val="right"/>
              <w:rPr>
                <w:rFonts w:ascii="Times New Roman"/>
                <w:sz w:val="19"/>
              </w:rPr>
            </w:pPr>
            <w:r>
              <w:rPr>
                <w:rFonts w:ascii="Times New Roman"/>
                <w:spacing w:val="-2"/>
                <w:w w:val="105"/>
                <w:sz w:val="19"/>
              </w:rPr>
              <w:t>119.602</w:t>
            </w:r>
          </w:p>
        </w:tc>
        <w:tc>
          <w:tcPr>
            <w:tcW w:w="1757" w:type="dxa"/>
          </w:tcPr>
          <w:p>
            <w:pPr>
              <w:pStyle w:val="TableParagraph"/>
              <w:spacing w:line="216" w:lineRule="exact" w:before="8"/>
              <w:ind w:right="652"/>
              <w:jc w:val="right"/>
              <w:rPr>
                <w:rFonts w:ascii="Times New Roman"/>
                <w:sz w:val="19"/>
              </w:rPr>
            </w:pPr>
            <w:r>
              <w:rPr>
                <w:rFonts w:ascii="Times New Roman"/>
                <w:spacing w:val="-2"/>
                <w:w w:val="105"/>
                <w:sz w:val="19"/>
              </w:rPr>
              <w:t>53.999</w:t>
            </w:r>
          </w:p>
        </w:tc>
      </w:tr>
      <w:tr>
        <w:trPr>
          <w:trHeight w:val="358" w:hRule="atLeast"/>
        </w:trPr>
        <w:tc>
          <w:tcPr>
            <w:tcW w:w="5882" w:type="dxa"/>
          </w:tcPr>
          <w:p>
            <w:pPr>
              <w:pStyle w:val="TableParagraph"/>
              <w:spacing w:before="22"/>
              <w:ind w:right="53"/>
              <w:jc w:val="right"/>
              <w:rPr>
                <w:sz w:val="17"/>
              </w:rPr>
            </w:pPr>
            <w:r>
              <w:rPr>
                <w:w w:val="105"/>
                <w:sz w:val="17"/>
              </w:rPr>
              <w:t>b)</w:t>
            </w:r>
            <w:r>
              <w:rPr>
                <w:spacing w:val="3"/>
                <w:w w:val="105"/>
                <w:sz w:val="17"/>
              </w:rPr>
              <w:t> </w:t>
            </w:r>
            <w:r>
              <w:rPr>
                <w:w w:val="105"/>
                <w:sz w:val="17"/>
              </w:rPr>
              <w:t>Subvenciones</w:t>
            </w:r>
            <w:r>
              <w:rPr>
                <w:spacing w:val="14"/>
                <w:w w:val="105"/>
                <w:sz w:val="17"/>
              </w:rPr>
              <w:t> </w:t>
            </w:r>
            <w:r>
              <w:rPr>
                <w:w w:val="105"/>
                <w:sz w:val="17"/>
              </w:rPr>
              <w:t>de</w:t>
            </w:r>
            <w:r>
              <w:rPr>
                <w:spacing w:val="-1"/>
                <w:w w:val="105"/>
                <w:sz w:val="17"/>
              </w:rPr>
              <w:t> </w:t>
            </w:r>
            <w:r>
              <w:rPr>
                <w:w w:val="105"/>
                <w:sz w:val="17"/>
              </w:rPr>
              <w:t>explotaci6n</w:t>
            </w:r>
            <w:r>
              <w:rPr>
                <w:spacing w:val="9"/>
                <w:w w:val="105"/>
                <w:sz w:val="17"/>
              </w:rPr>
              <w:t> </w:t>
            </w:r>
            <w:r>
              <w:rPr>
                <w:w w:val="105"/>
                <w:sz w:val="17"/>
              </w:rPr>
              <w:t>incorporadas</w:t>
            </w:r>
            <w:r>
              <w:rPr>
                <w:spacing w:val="14"/>
                <w:w w:val="105"/>
                <w:sz w:val="17"/>
              </w:rPr>
              <w:t> </w:t>
            </w:r>
            <w:r>
              <w:rPr>
                <w:w w:val="105"/>
                <w:sz w:val="17"/>
              </w:rPr>
              <w:t>al</w:t>
            </w:r>
            <w:r>
              <w:rPr>
                <w:spacing w:val="1"/>
                <w:w w:val="105"/>
                <w:sz w:val="17"/>
              </w:rPr>
              <w:t> </w:t>
            </w:r>
            <w:r>
              <w:rPr>
                <w:w w:val="105"/>
                <w:sz w:val="17"/>
              </w:rPr>
              <w:t>resultado</w:t>
            </w:r>
            <w:r>
              <w:rPr>
                <w:spacing w:val="10"/>
                <w:w w:val="105"/>
                <w:sz w:val="17"/>
              </w:rPr>
              <w:t> </w:t>
            </w:r>
            <w:r>
              <w:rPr>
                <w:w w:val="105"/>
                <w:sz w:val="17"/>
              </w:rPr>
              <w:t>del</w:t>
            </w:r>
            <w:r>
              <w:rPr>
                <w:spacing w:val="6"/>
                <w:w w:val="105"/>
                <w:sz w:val="17"/>
              </w:rPr>
              <w:t> </w:t>
            </w:r>
            <w:r>
              <w:rPr>
                <w:spacing w:val="-2"/>
                <w:w w:val="105"/>
                <w:sz w:val="17"/>
              </w:rPr>
              <w:t>ejerci</w:t>
            </w:r>
          </w:p>
        </w:tc>
        <w:tc>
          <w:tcPr>
            <w:tcW w:w="691" w:type="dxa"/>
          </w:tcPr>
          <w:p>
            <w:pPr>
              <w:pStyle w:val="TableParagraph"/>
              <w:spacing w:before="4"/>
              <w:ind w:left="34" w:right="192"/>
              <w:jc w:val="center"/>
              <w:rPr>
                <w:rFonts w:ascii="Times New Roman"/>
                <w:sz w:val="19"/>
              </w:rPr>
            </w:pPr>
            <w:r>
              <w:rPr>
                <w:rFonts w:ascii="Times New Roman"/>
                <w:spacing w:val="-5"/>
                <w:w w:val="105"/>
                <w:sz w:val="19"/>
              </w:rPr>
              <w:t>19</w:t>
            </w:r>
          </w:p>
        </w:tc>
        <w:tc>
          <w:tcPr>
            <w:tcW w:w="1297" w:type="dxa"/>
          </w:tcPr>
          <w:p>
            <w:pPr>
              <w:pStyle w:val="TableParagraph"/>
              <w:ind w:left="466"/>
              <w:rPr>
                <w:rFonts w:ascii="Times New Roman"/>
                <w:sz w:val="19"/>
              </w:rPr>
            </w:pPr>
            <w:r>
              <w:rPr>
                <w:rFonts w:ascii="Times New Roman"/>
                <w:spacing w:val="-2"/>
                <w:w w:val="105"/>
                <w:sz w:val="19"/>
              </w:rPr>
              <w:t>508.612</w:t>
            </w:r>
          </w:p>
        </w:tc>
        <w:tc>
          <w:tcPr>
            <w:tcW w:w="1757" w:type="dxa"/>
          </w:tcPr>
          <w:p>
            <w:pPr>
              <w:pStyle w:val="TableParagraph"/>
              <w:ind w:left="444"/>
              <w:rPr>
                <w:rFonts w:ascii="Times New Roman"/>
                <w:sz w:val="19"/>
              </w:rPr>
            </w:pPr>
            <w:r>
              <w:rPr>
                <w:rFonts w:ascii="Times New Roman"/>
                <w:spacing w:val="-2"/>
                <w:w w:val="105"/>
                <w:sz w:val="19"/>
              </w:rPr>
              <w:t>326.566</w:t>
            </w:r>
          </w:p>
        </w:tc>
      </w:tr>
      <w:tr>
        <w:trPr>
          <w:trHeight w:val="341" w:hRule="atLeast"/>
        </w:trPr>
        <w:tc>
          <w:tcPr>
            <w:tcW w:w="5882" w:type="dxa"/>
          </w:tcPr>
          <w:p>
            <w:pPr>
              <w:pStyle w:val="TableParagraph"/>
              <w:spacing w:line="182" w:lineRule="exact" w:before="139"/>
              <w:ind w:left="151"/>
              <w:rPr>
                <w:b/>
                <w:sz w:val="17"/>
              </w:rPr>
            </w:pPr>
            <w:r>
              <w:rPr>
                <w:b/>
                <w:w w:val="105"/>
                <w:sz w:val="17"/>
              </w:rPr>
              <w:t>6.</w:t>
            </w:r>
            <w:r>
              <w:rPr>
                <w:b/>
                <w:spacing w:val="15"/>
                <w:w w:val="105"/>
                <w:sz w:val="17"/>
              </w:rPr>
              <w:t> </w:t>
            </w:r>
            <w:r>
              <w:rPr>
                <w:b/>
                <w:w w:val="105"/>
                <w:sz w:val="17"/>
              </w:rPr>
              <w:t>Gastos</w:t>
            </w:r>
            <w:r>
              <w:rPr>
                <w:b/>
                <w:spacing w:val="9"/>
                <w:w w:val="105"/>
                <w:sz w:val="17"/>
              </w:rPr>
              <w:t> </w:t>
            </w:r>
            <w:r>
              <w:rPr>
                <w:b/>
                <w:w w:val="105"/>
                <w:sz w:val="17"/>
              </w:rPr>
              <w:t>de</w:t>
            </w:r>
            <w:r>
              <w:rPr>
                <w:b/>
                <w:spacing w:val="10"/>
                <w:w w:val="105"/>
                <w:sz w:val="17"/>
              </w:rPr>
              <w:t> </w:t>
            </w:r>
            <w:r>
              <w:rPr>
                <w:b/>
                <w:spacing w:val="-2"/>
                <w:w w:val="105"/>
                <w:sz w:val="17"/>
              </w:rPr>
              <w:t>personal</w:t>
            </w:r>
          </w:p>
        </w:tc>
        <w:tc>
          <w:tcPr>
            <w:tcW w:w="691" w:type="dxa"/>
          </w:tcPr>
          <w:p>
            <w:pPr>
              <w:pStyle w:val="TableParagraph"/>
              <w:rPr>
                <w:rFonts w:ascii="Times New Roman"/>
                <w:sz w:val="16"/>
              </w:rPr>
            </w:pPr>
          </w:p>
        </w:tc>
        <w:tc>
          <w:tcPr>
            <w:tcW w:w="1297" w:type="dxa"/>
          </w:tcPr>
          <w:p>
            <w:pPr>
              <w:pStyle w:val="TableParagraph"/>
              <w:spacing w:line="191" w:lineRule="exact" w:before="130"/>
              <w:ind w:right="130"/>
              <w:jc w:val="right"/>
              <w:rPr>
                <w:b/>
                <w:sz w:val="17"/>
              </w:rPr>
            </w:pPr>
            <w:r>
              <w:rPr>
                <w:b/>
                <w:spacing w:val="-2"/>
                <w:w w:val="105"/>
                <w:sz w:val="17"/>
              </w:rPr>
              <w:t>(1.781.044)</w:t>
            </w:r>
          </w:p>
        </w:tc>
        <w:tc>
          <w:tcPr>
            <w:tcW w:w="1757" w:type="dxa"/>
          </w:tcPr>
          <w:p>
            <w:pPr>
              <w:pStyle w:val="TableParagraph"/>
              <w:spacing w:line="191" w:lineRule="exact" w:before="130"/>
              <w:ind w:left="226"/>
              <w:rPr>
                <w:b/>
                <w:sz w:val="17"/>
              </w:rPr>
            </w:pPr>
            <w:r>
              <w:rPr>
                <w:b/>
                <w:spacing w:val="-2"/>
                <w:w w:val="105"/>
                <w:sz w:val="17"/>
              </w:rPr>
              <w:t>(1.589.100)</w:t>
            </w:r>
          </w:p>
        </w:tc>
      </w:tr>
      <w:tr>
        <w:trPr>
          <w:trHeight w:val="241" w:hRule="atLeast"/>
        </w:trPr>
        <w:tc>
          <w:tcPr>
            <w:tcW w:w="5882" w:type="dxa"/>
          </w:tcPr>
          <w:p>
            <w:pPr>
              <w:pStyle w:val="TableParagraph"/>
              <w:spacing w:line="222" w:lineRule="exact"/>
              <w:ind w:left="373"/>
              <w:rPr>
                <w:sz w:val="17"/>
              </w:rPr>
            </w:pPr>
            <w:r>
              <w:rPr>
                <w:w w:val="105"/>
                <w:sz w:val="17"/>
              </w:rPr>
              <w:t>a)</w:t>
            </w:r>
            <w:r>
              <w:rPr>
                <w:spacing w:val="-4"/>
                <w:w w:val="105"/>
                <w:sz w:val="17"/>
              </w:rPr>
              <w:t> </w:t>
            </w:r>
            <w:r>
              <w:rPr>
                <w:w w:val="105"/>
                <w:sz w:val="17"/>
              </w:rPr>
              <w:t>Sueldos,</w:t>
            </w:r>
            <w:r>
              <w:rPr>
                <w:spacing w:val="3"/>
                <w:w w:val="105"/>
                <w:sz w:val="17"/>
              </w:rPr>
              <w:t> </w:t>
            </w:r>
            <w:r>
              <w:rPr>
                <w:w w:val="105"/>
                <w:sz w:val="17"/>
              </w:rPr>
              <w:t>salarios</w:t>
            </w:r>
            <w:r>
              <w:rPr>
                <w:spacing w:val="10"/>
                <w:w w:val="105"/>
                <w:sz w:val="17"/>
              </w:rPr>
              <w:t> </w:t>
            </w:r>
            <w:r>
              <w:rPr>
                <w:rFonts w:ascii="Times New Roman"/>
                <w:w w:val="105"/>
                <w:sz w:val="21"/>
              </w:rPr>
              <w:t>y</w:t>
            </w:r>
            <w:r>
              <w:rPr>
                <w:rFonts w:ascii="Times New Roman"/>
                <w:spacing w:val="-5"/>
                <w:w w:val="105"/>
                <w:sz w:val="21"/>
              </w:rPr>
              <w:t> </w:t>
            </w:r>
            <w:r>
              <w:rPr>
                <w:spacing w:val="-2"/>
                <w:w w:val="105"/>
                <w:sz w:val="17"/>
              </w:rPr>
              <w:t>asimilados</w:t>
            </w:r>
          </w:p>
        </w:tc>
        <w:tc>
          <w:tcPr>
            <w:tcW w:w="691" w:type="dxa"/>
          </w:tcPr>
          <w:p>
            <w:pPr>
              <w:pStyle w:val="TableParagraph"/>
              <w:rPr>
                <w:rFonts w:ascii="Times New Roman"/>
                <w:sz w:val="16"/>
              </w:rPr>
            </w:pPr>
          </w:p>
        </w:tc>
        <w:tc>
          <w:tcPr>
            <w:tcW w:w="1297" w:type="dxa"/>
          </w:tcPr>
          <w:p>
            <w:pPr>
              <w:pStyle w:val="TableParagraph"/>
              <w:spacing w:before="1"/>
              <w:ind w:right="129"/>
              <w:jc w:val="right"/>
              <w:rPr>
                <w:rFonts w:ascii="Times New Roman"/>
                <w:sz w:val="19"/>
              </w:rPr>
            </w:pPr>
            <w:r>
              <w:rPr>
                <w:rFonts w:ascii="Times New Roman"/>
                <w:spacing w:val="-2"/>
                <w:w w:val="105"/>
                <w:sz w:val="19"/>
              </w:rPr>
              <w:t>(1,345.854)</w:t>
            </w:r>
          </w:p>
        </w:tc>
        <w:tc>
          <w:tcPr>
            <w:tcW w:w="1757" w:type="dxa"/>
          </w:tcPr>
          <w:p>
            <w:pPr>
              <w:pStyle w:val="TableParagraph"/>
              <w:spacing w:before="1"/>
              <w:ind w:left="223"/>
              <w:rPr>
                <w:rFonts w:ascii="Times New Roman"/>
                <w:sz w:val="19"/>
              </w:rPr>
            </w:pPr>
            <w:r>
              <w:rPr>
                <w:rFonts w:ascii="Times New Roman"/>
                <w:spacing w:val="-2"/>
                <w:w w:val="105"/>
                <w:sz w:val="19"/>
              </w:rPr>
              <w:t>(1,226.872)</w:t>
            </w:r>
          </w:p>
        </w:tc>
      </w:tr>
      <w:tr>
        <w:trPr>
          <w:trHeight w:val="356" w:hRule="atLeast"/>
        </w:trPr>
        <w:tc>
          <w:tcPr>
            <w:tcW w:w="5882" w:type="dxa"/>
          </w:tcPr>
          <w:p>
            <w:pPr>
              <w:pStyle w:val="TableParagraph"/>
              <w:spacing w:before="27"/>
              <w:ind w:left="368"/>
              <w:rPr>
                <w:sz w:val="17"/>
              </w:rPr>
            </w:pPr>
            <w:r>
              <w:rPr>
                <w:w w:val="110"/>
                <w:sz w:val="17"/>
              </w:rPr>
              <w:t>b)</w:t>
            </w:r>
            <w:r>
              <w:rPr>
                <w:spacing w:val="-10"/>
                <w:w w:val="110"/>
                <w:sz w:val="17"/>
              </w:rPr>
              <w:t> </w:t>
            </w:r>
            <w:r>
              <w:rPr>
                <w:w w:val="110"/>
                <w:sz w:val="17"/>
              </w:rPr>
              <w:t>Cargas</w:t>
            </w:r>
            <w:r>
              <w:rPr>
                <w:spacing w:val="-6"/>
                <w:w w:val="110"/>
                <w:sz w:val="17"/>
              </w:rPr>
              <w:t> </w:t>
            </w:r>
            <w:r>
              <w:rPr>
                <w:spacing w:val="-2"/>
                <w:w w:val="110"/>
                <w:sz w:val="17"/>
              </w:rPr>
              <w:t>sociales</w:t>
            </w:r>
          </w:p>
        </w:tc>
        <w:tc>
          <w:tcPr>
            <w:tcW w:w="691" w:type="dxa"/>
          </w:tcPr>
          <w:p>
            <w:pPr>
              <w:pStyle w:val="TableParagraph"/>
              <w:spacing w:before="4"/>
              <w:ind w:left="34" w:right="196"/>
              <w:jc w:val="center"/>
              <w:rPr>
                <w:rFonts w:ascii="Times New Roman"/>
                <w:sz w:val="19"/>
              </w:rPr>
            </w:pPr>
            <w:r>
              <w:rPr>
                <w:rFonts w:ascii="Times New Roman"/>
                <w:spacing w:val="-5"/>
                <w:w w:val="105"/>
                <w:sz w:val="19"/>
              </w:rPr>
              <w:t>18</w:t>
            </w:r>
          </w:p>
        </w:tc>
        <w:tc>
          <w:tcPr>
            <w:tcW w:w="1297" w:type="dxa"/>
          </w:tcPr>
          <w:p>
            <w:pPr>
              <w:pStyle w:val="TableParagraph"/>
              <w:ind w:right="127"/>
              <w:jc w:val="right"/>
              <w:rPr>
                <w:rFonts w:ascii="Times New Roman"/>
                <w:sz w:val="19"/>
              </w:rPr>
            </w:pPr>
            <w:r>
              <w:rPr>
                <w:rFonts w:ascii="Times New Roman"/>
                <w:spacing w:val="-2"/>
                <w:w w:val="105"/>
                <w:sz w:val="19"/>
              </w:rPr>
              <w:t>(435.190)</w:t>
            </w:r>
          </w:p>
        </w:tc>
        <w:tc>
          <w:tcPr>
            <w:tcW w:w="1757" w:type="dxa"/>
          </w:tcPr>
          <w:p>
            <w:pPr>
              <w:pStyle w:val="TableParagraph"/>
              <w:spacing w:line="214" w:lineRule="exact"/>
              <w:ind w:right="602"/>
              <w:jc w:val="right"/>
              <w:rPr>
                <w:rFonts w:ascii="Times New Roman"/>
                <w:sz w:val="19"/>
              </w:rPr>
            </w:pPr>
            <w:r>
              <w:rPr>
                <w:rFonts w:ascii="Times New Roman"/>
                <w:spacing w:val="-2"/>
                <w:w w:val="105"/>
                <w:sz w:val="19"/>
              </w:rPr>
              <w:t>(362.227)</w:t>
            </w:r>
          </w:p>
        </w:tc>
      </w:tr>
      <w:tr>
        <w:trPr>
          <w:trHeight w:val="342" w:hRule="atLeast"/>
        </w:trPr>
        <w:tc>
          <w:tcPr>
            <w:tcW w:w="5882" w:type="dxa"/>
          </w:tcPr>
          <w:p>
            <w:pPr>
              <w:pStyle w:val="TableParagraph"/>
              <w:spacing w:line="186" w:lineRule="exact" w:before="137"/>
              <w:ind w:left="151"/>
              <w:rPr>
                <w:b/>
                <w:sz w:val="17"/>
              </w:rPr>
            </w:pPr>
            <w:r>
              <w:rPr>
                <w:b/>
                <w:w w:val="105"/>
                <w:sz w:val="17"/>
              </w:rPr>
              <w:t>7.</w:t>
            </w:r>
            <w:r>
              <w:rPr>
                <w:b/>
                <w:spacing w:val="18"/>
                <w:w w:val="105"/>
                <w:sz w:val="17"/>
              </w:rPr>
              <w:t> </w:t>
            </w:r>
            <w:r>
              <w:rPr>
                <w:b/>
                <w:w w:val="105"/>
                <w:sz w:val="17"/>
              </w:rPr>
              <w:t>Otros</w:t>
            </w:r>
            <w:r>
              <w:rPr>
                <w:b/>
                <w:spacing w:val="12"/>
                <w:w w:val="105"/>
                <w:sz w:val="17"/>
              </w:rPr>
              <w:t> </w:t>
            </w:r>
            <w:r>
              <w:rPr>
                <w:b/>
                <w:w w:val="105"/>
                <w:sz w:val="17"/>
              </w:rPr>
              <w:t>gastos</w:t>
            </w:r>
            <w:r>
              <w:rPr>
                <w:b/>
                <w:spacing w:val="8"/>
                <w:w w:val="105"/>
                <w:sz w:val="17"/>
              </w:rPr>
              <w:t> </w:t>
            </w:r>
            <w:r>
              <w:rPr>
                <w:b/>
                <w:w w:val="105"/>
                <w:sz w:val="17"/>
              </w:rPr>
              <w:t>de</w:t>
            </w:r>
            <w:r>
              <w:rPr>
                <w:b/>
                <w:spacing w:val="-2"/>
                <w:w w:val="105"/>
                <w:sz w:val="17"/>
              </w:rPr>
              <w:t> explotaci6n</w:t>
            </w:r>
          </w:p>
        </w:tc>
        <w:tc>
          <w:tcPr>
            <w:tcW w:w="691" w:type="dxa"/>
          </w:tcPr>
          <w:p>
            <w:pPr>
              <w:pStyle w:val="TableParagraph"/>
              <w:spacing w:line="186" w:lineRule="exact" w:before="137"/>
              <w:ind w:left="34" w:right="176"/>
              <w:jc w:val="center"/>
              <w:rPr>
                <w:b/>
                <w:sz w:val="17"/>
              </w:rPr>
            </w:pPr>
            <w:r>
              <w:rPr>
                <w:b/>
                <w:spacing w:val="-5"/>
                <w:w w:val="105"/>
                <w:sz w:val="17"/>
              </w:rPr>
              <w:t>18</w:t>
            </w:r>
          </w:p>
        </w:tc>
        <w:tc>
          <w:tcPr>
            <w:tcW w:w="1297" w:type="dxa"/>
          </w:tcPr>
          <w:p>
            <w:pPr>
              <w:pStyle w:val="TableParagraph"/>
              <w:spacing w:line="195" w:lineRule="exact" w:before="127"/>
              <w:ind w:right="130"/>
              <w:jc w:val="right"/>
              <w:rPr>
                <w:b/>
                <w:sz w:val="17"/>
              </w:rPr>
            </w:pPr>
            <w:r>
              <w:rPr>
                <w:b/>
                <w:spacing w:val="-2"/>
                <w:w w:val="105"/>
                <w:sz w:val="17"/>
              </w:rPr>
              <w:t>(4,965.417)</w:t>
            </w:r>
          </w:p>
        </w:tc>
        <w:tc>
          <w:tcPr>
            <w:tcW w:w="1757" w:type="dxa"/>
          </w:tcPr>
          <w:p>
            <w:pPr>
              <w:pStyle w:val="TableParagraph"/>
              <w:spacing w:line="195" w:lineRule="exact" w:before="127"/>
              <w:ind w:left="226"/>
              <w:rPr>
                <w:b/>
                <w:sz w:val="17"/>
              </w:rPr>
            </w:pPr>
            <w:r>
              <w:rPr>
                <w:b/>
                <w:spacing w:val="-2"/>
                <w:w w:val="105"/>
                <w:sz w:val="17"/>
              </w:rPr>
              <w:t>(4,222.748)</w:t>
            </w:r>
          </w:p>
        </w:tc>
      </w:tr>
      <w:tr>
        <w:trPr>
          <w:trHeight w:val="235" w:hRule="atLeast"/>
        </w:trPr>
        <w:tc>
          <w:tcPr>
            <w:tcW w:w="5882" w:type="dxa"/>
          </w:tcPr>
          <w:p>
            <w:pPr>
              <w:pStyle w:val="TableParagraph"/>
              <w:spacing w:line="186" w:lineRule="exact" w:before="30"/>
              <w:ind w:left="373"/>
              <w:rPr>
                <w:sz w:val="17"/>
              </w:rPr>
            </w:pPr>
            <w:r>
              <w:rPr>
                <w:w w:val="105"/>
                <w:sz w:val="17"/>
              </w:rPr>
              <w:t>a)</w:t>
            </w:r>
            <w:r>
              <w:rPr>
                <w:spacing w:val="2"/>
                <w:w w:val="105"/>
                <w:sz w:val="17"/>
              </w:rPr>
              <w:t> </w:t>
            </w:r>
            <w:r>
              <w:rPr>
                <w:w w:val="105"/>
                <w:sz w:val="17"/>
              </w:rPr>
              <w:t>Servicios</w:t>
            </w:r>
            <w:r>
              <w:rPr>
                <w:spacing w:val="15"/>
                <w:w w:val="105"/>
                <w:sz w:val="17"/>
              </w:rPr>
              <w:t> </w:t>
            </w:r>
            <w:r>
              <w:rPr>
                <w:spacing w:val="-2"/>
                <w:w w:val="105"/>
                <w:sz w:val="17"/>
              </w:rPr>
              <w:t>exteriores</w:t>
            </w:r>
          </w:p>
        </w:tc>
        <w:tc>
          <w:tcPr>
            <w:tcW w:w="691" w:type="dxa"/>
          </w:tcPr>
          <w:p>
            <w:pPr>
              <w:pStyle w:val="TableParagraph"/>
              <w:rPr>
                <w:rFonts w:ascii="Times New Roman"/>
                <w:sz w:val="16"/>
              </w:rPr>
            </w:pPr>
          </w:p>
        </w:tc>
        <w:tc>
          <w:tcPr>
            <w:tcW w:w="1297" w:type="dxa"/>
          </w:tcPr>
          <w:p>
            <w:pPr>
              <w:pStyle w:val="TableParagraph"/>
              <w:spacing w:line="213" w:lineRule="exact" w:before="2"/>
              <w:ind w:right="129"/>
              <w:jc w:val="right"/>
              <w:rPr>
                <w:rFonts w:ascii="Times New Roman"/>
                <w:sz w:val="19"/>
              </w:rPr>
            </w:pPr>
            <w:r>
              <w:rPr>
                <w:rFonts w:ascii="Times New Roman"/>
                <w:spacing w:val="-2"/>
                <w:w w:val="105"/>
                <w:sz w:val="19"/>
              </w:rPr>
              <w:t>(4.480.356)</w:t>
            </w:r>
          </w:p>
        </w:tc>
        <w:tc>
          <w:tcPr>
            <w:tcW w:w="1757" w:type="dxa"/>
          </w:tcPr>
          <w:p>
            <w:pPr>
              <w:pStyle w:val="TableParagraph"/>
              <w:spacing w:line="213" w:lineRule="exact" w:before="2"/>
              <w:ind w:left="228"/>
              <w:rPr>
                <w:rFonts w:ascii="Times New Roman"/>
                <w:sz w:val="19"/>
              </w:rPr>
            </w:pPr>
            <w:r>
              <w:rPr>
                <w:rFonts w:ascii="Times New Roman"/>
                <w:spacing w:val="-2"/>
                <w:w w:val="105"/>
                <w:sz w:val="19"/>
              </w:rPr>
              <w:t>(3,646.524)</w:t>
            </w:r>
          </w:p>
        </w:tc>
      </w:tr>
      <w:tr>
        <w:trPr>
          <w:trHeight w:val="233" w:hRule="atLeast"/>
        </w:trPr>
        <w:tc>
          <w:tcPr>
            <w:tcW w:w="5882" w:type="dxa"/>
          </w:tcPr>
          <w:p>
            <w:pPr>
              <w:pStyle w:val="TableParagraph"/>
              <w:spacing w:line="179" w:lineRule="exact" w:before="34"/>
              <w:ind w:left="368"/>
              <w:rPr>
                <w:sz w:val="17"/>
              </w:rPr>
            </w:pPr>
            <w:r>
              <w:rPr>
                <w:w w:val="110"/>
                <w:sz w:val="17"/>
              </w:rPr>
              <w:t>b)</w:t>
            </w:r>
            <w:r>
              <w:rPr>
                <w:spacing w:val="-7"/>
                <w:w w:val="110"/>
                <w:sz w:val="17"/>
              </w:rPr>
              <w:t> </w:t>
            </w:r>
            <w:r>
              <w:rPr>
                <w:spacing w:val="-2"/>
                <w:w w:val="110"/>
                <w:sz w:val="17"/>
              </w:rPr>
              <w:t>Tributes</w:t>
            </w:r>
          </w:p>
        </w:tc>
        <w:tc>
          <w:tcPr>
            <w:tcW w:w="691" w:type="dxa"/>
          </w:tcPr>
          <w:p>
            <w:pPr>
              <w:pStyle w:val="TableParagraph"/>
              <w:rPr>
                <w:rFonts w:ascii="Times New Roman"/>
                <w:sz w:val="16"/>
              </w:rPr>
            </w:pPr>
          </w:p>
        </w:tc>
        <w:tc>
          <w:tcPr>
            <w:tcW w:w="1297" w:type="dxa"/>
          </w:tcPr>
          <w:p>
            <w:pPr>
              <w:pStyle w:val="TableParagraph"/>
              <w:spacing w:line="211" w:lineRule="exact" w:before="2"/>
              <w:ind w:right="127"/>
              <w:jc w:val="right"/>
              <w:rPr>
                <w:rFonts w:ascii="Times New Roman"/>
                <w:sz w:val="19"/>
              </w:rPr>
            </w:pPr>
            <w:r>
              <w:rPr>
                <w:rFonts w:ascii="Times New Roman"/>
                <w:spacing w:val="-2"/>
                <w:w w:val="105"/>
                <w:sz w:val="19"/>
              </w:rPr>
              <w:t>(121.824)</w:t>
            </w:r>
          </w:p>
        </w:tc>
        <w:tc>
          <w:tcPr>
            <w:tcW w:w="1757" w:type="dxa"/>
          </w:tcPr>
          <w:p>
            <w:pPr>
              <w:pStyle w:val="TableParagraph"/>
              <w:spacing w:line="211" w:lineRule="exact" w:before="2"/>
              <w:ind w:right="602"/>
              <w:jc w:val="right"/>
              <w:rPr>
                <w:rFonts w:ascii="Times New Roman"/>
                <w:sz w:val="19"/>
              </w:rPr>
            </w:pPr>
            <w:r>
              <w:rPr>
                <w:rFonts w:ascii="Times New Roman"/>
                <w:spacing w:val="-2"/>
                <w:w w:val="105"/>
                <w:sz w:val="19"/>
              </w:rPr>
              <w:t>(102.736)</w:t>
            </w:r>
          </w:p>
        </w:tc>
      </w:tr>
      <w:tr>
        <w:trPr>
          <w:trHeight w:val="241" w:hRule="atLeast"/>
        </w:trPr>
        <w:tc>
          <w:tcPr>
            <w:tcW w:w="5882" w:type="dxa"/>
          </w:tcPr>
          <w:p>
            <w:pPr>
              <w:pStyle w:val="TableParagraph"/>
              <w:spacing w:line="222" w:lineRule="exact"/>
              <w:ind w:left="368"/>
              <w:rPr>
                <w:sz w:val="17"/>
              </w:rPr>
            </w:pPr>
            <w:r>
              <w:rPr>
                <w:w w:val="105"/>
                <w:sz w:val="17"/>
              </w:rPr>
              <w:t>c)</w:t>
            </w:r>
            <w:r>
              <w:rPr>
                <w:spacing w:val="-3"/>
                <w:w w:val="105"/>
                <w:sz w:val="17"/>
              </w:rPr>
              <w:t> </w:t>
            </w:r>
            <w:r>
              <w:rPr>
                <w:w w:val="105"/>
                <w:sz w:val="17"/>
              </w:rPr>
              <w:t>Perd.,</w:t>
            </w:r>
            <w:r>
              <w:rPr>
                <w:spacing w:val="3"/>
                <w:w w:val="105"/>
                <w:sz w:val="17"/>
              </w:rPr>
              <w:t> </w:t>
            </w:r>
            <w:r>
              <w:rPr>
                <w:w w:val="105"/>
                <w:sz w:val="17"/>
              </w:rPr>
              <w:t>deterioro</w:t>
            </w:r>
            <w:r>
              <w:rPr>
                <w:spacing w:val="11"/>
                <w:w w:val="105"/>
                <w:sz w:val="17"/>
              </w:rPr>
              <w:t> </w:t>
            </w:r>
            <w:r>
              <w:rPr>
                <w:rFonts w:ascii="Times New Roman"/>
                <w:w w:val="105"/>
                <w:sz w:val="21"/>
              </w:rPr>
              <w:t>y</w:t>
            </w:r>
            <w:r>
              <w:rPr>
                <w:rFonts w:ascii="Times New Roman"/>
                <w:spacing w:val="-11"/>
                <w:w w:val="105"/>
                <w:sz w:val="21"/>
              </w:rPr>
              <w:t> </w:t>
            </w:r>
            <w:r>
              <w:rPr>
                <w:w w:val="105"/>
                <w:sz w:val="17"/>
              </w:rPr>
              <w:t>variaci6n</w:t>
            </w:r>
            <w:r>
              <w:rPr>
                <w:spacing w:val="6"/>
                <w:w w:val="105"/>
                <w:sz w:val="17"/>
              </w:rPr>
              <w:t> </w:t>
            </w:r>
            <w:r>
              <w:rPr>
                <w:w w:val="105"/>
                <w:sz w:val="17"/>
              </w:rPr>
              <w:t>de</w:t>
            </w:r>
            <w:r>
              <w:rPr>
                <w:spacing w:val="-1"/>
                <w:w w:val="105"/>
                <w:sz w:val="17"/>
              </w:rPr>
              <w:t> </w:t>
            </w:r>
            <w:r>
              <w:rPr>
                <w:w w:val="105"/>
                <w:sz w:val="17"/>
              </w:rPr>
              <w:t>provisiones</w:t>
            </w:r>
            <w:r>
              <w:rPr>
                <w:spacing w:val="10"/>
                <w:w w:val="105"/>
                <w:sz w:val="17"/>
              </w:rPr>
              <w:t> </w:t>
            </w:r>
            <w:r>
              <w:rPr>
                <w:w w:val="105"/>
                <w:sz w:val="17"/>
              </w:rPr>
              <w:t>par</w:t>
            </w:r>
            <w:r>
              <w:rPr>
                <w:spacing w:val="-3"/>
                <w:w w:val="105"/>
                <w:sz w:val="17"/>
              </w:rPr>
              <w:t> </w:t>
            </w:r>
            <w:r>
              <w:rPr>
                <w:w w:val="105"/>
                <w:sz w:val="17"/>
              </w:rPr>
              <w:t>aper.</w:t>
            </w:r>
            <w:r>
              <w:rPr>
                <w:spacing w:val="1"/>
                <w:w w:val="105"/>
                <w:sz w:val="17"/>
              </w:rPr>
              <w:t> </w:t>
            </w:r>
            <w:r>
              <w:rPr>
                <w:spacing w:val="-2"/>
                <w:w w:val="105"/>
                <w:sz w:val="17"/>
              </w:rPr>
              <w:t>comerciales</w:t>
            </w:r>
          </w:p>
        </w:tc>
        <w:tc>
          <w:tcPr>
            <w:tcW w:w="691" w:type="dxa"/>
          </w:tcPr>
          <w:p>
            <w:pPr>
              <w:pStyle w:val="TableParagraph"/>
              <w:rPr>
                <w:rFonts w:ascii="Times New Roman"/>
                <w:sz w:val="16"/>
              </w:rPr>
            </w:pPr>
          </w:p>
        </w:tc>
        <w:tc>
          <w:tcPr>
            <w:tcW w:w="1297" w:type="dxa"/>
          </w:tcPr>
          <w:p>
            <w:pPr>
              <w:pStyle w:val="TableParagraph"/>
              <w:spacing w:line="218" w:lineRule="exact"/>
              <w:ind w:right="124"/>
              <w:jc w:val="right"/>
              <w:rPr>
                <w:rFonts w:ascii="Times New Roman"/>
                <w:sz w:val="19"/>
              </w:rPr>
            </w:pPr>
            <w:r>
              <w:rPr>
                <w:rFonts w:ascii="Times New Roman"/>
                <w:spacing w:val="-2"/>
                <w:w w:val="105"/>
                <w:sz w:val="19"/>
              </w:rPr>
              <w:t>(19,149)</w:t>
            </w:r>
          </w:p>
        </w:tc>
        <w:tc>
          <w:tcPr>
            <w:tcW w:w="1757" w:type="dxa"/>
          </w:tcPr>
          <w:p>
            <w:pPr>
              <w:pStyle w:val="TableParagraph"/>
              <w:spacing w:line="218" w:lineRule="exact" w:before="4"/>
              <w:ind w:right="602"/>
              <w:jc w:val="right"/>
              <w:rPr>
                <w:rFonts w:ascii="Times New Roman"/>
                <w:sz w:val="19"/>
              </w:rPr>
            </w:pPr>
            <w:r>
              <w:rPr>
                <w:rFonts w:ascii="Times New Roman"/>
                <w:spacing w:val="-2"/>
                <w:w w:val="105"/>
                <w:sz w:val="19"/>
              </w:rPr>
              <w:t>(385.003)</w:t>
            </w:r>
          </w:p>
        </w:tc>
      </w:tr>
      <w:tr>
        <w:trPr>
          <w:trHeight w:val="356" w:hRule="atLeast"/>
        </w:trPr>
        <w:tc>
          <w:tcPr>
            <w:tcW w:w="5882" w:type="dxa"/>
          </w:tcPr>
          <w:p>
            <w:pPr>
              <w:pStyle w:val="TableParagraph"/>
              <w:spacing w:before="25"/>
              <w:ind w:left="369"/>
              <w:rPr>
                <w:sz w:val="17"/>
              </w:rPr>
            </w:pPr>
            <w:r>
              <w:rPr>
                <w:w w:val="105"/>
                <w:sz w:val="17"/>
              </w:rPr>
              <w:t>d)</w:t>
            </w:r>
            <w:r>
              <w:rPr>
                <w:spacing w:val="3"/>
                <w:w w:val="105"/>
                <w:sz w:val="17"/>
              </w:rPr>
              <w:t> </w:t>
            </w:r>
            <w:r>
              <w:rPr>
                <w:w w:val="105"/>
                <w:sz w:val="17"/>
              </w:rPr>
              <w:t>Otros</w:t>
            </w:r>
            <w:r>
              <w:rPr>
                <w:spacing w:val="11"/>
                <w:w w:val="105"/>
                <w:sz w:val="17"/>
              </w:rPr>
              <w:t> </w:t>
            </w:r>
            <w:r>
              <w:rPr>
                <w:w w:val="105"/>
                <w:sz w:val="17"/>
              </w:rPr>
              <w:t>gastos</w:t>
            </w:r>
            <w:r>
              <w:rPr>
                <w:spacing w:val="9"/>
                <w:w w:val="105"/>
                <w:sz w:val="17"/>
              </w:rPr>
              <w:t> </w:t>
            </w:r>
            <w:r>
              <w:rPr>
                <w:w w:val="105"/>
                <w:sz w:val="17"/>
              </w:rPr>
              <w:t>de</w:t>
            </w:r>
            <w:r>
              <w:rPr>
                <w:spacing w:val="-3"/>
                <w:w w:val="105"/>
                <w:sz w:val="17"/>
              </w:rPr>
              <w:t> </w:t>
            </w:r>
            <w:r>
              <w:rPr>
                <w:w w:val="105"/>
                <w:sz w:val="17"/>
              </w:rPr>
              <w:t>gesti6n</w:t>
            </w:r>
            <w:r>
              <w:rPr>
                <w:spacing w:val="1"/>
                <w:w w:val="105"/>
                <w:sz w:val="17"/>
              </w:rPr>
              <w:t> </w:t>
            </w:r>
            <w:r>
              <w:rPr>
                <w:spacing w:val="-2"/>
                <w:w w:val="105"/>
                <w:sz w:val="17"/>
              </w:rPr>
              <w:t>corriente.</w:t>
            </w:r>
          </w:p>
        </w:tc>
        <w:tc>
          <w:tcPr>
            <w:tcW w:w="691" w:type="dxa"/>
          </w:tcPr>
          <w:p>
            <w:pPr>
              <w:pStyle w:val="TableParagraph"/>
              <w:rPr>
                <w:rFonts w:ascii="Times New Roman"/>
                <w:sz w:val="16"/>
              </w:rPr>
            </w:pPr>
          </w:p>
        </w:tc>
        <w:tc>
          <w:tcPr>
            <w:tcW w:w="1297" w:type="dxa"/>
          </w:tcPr>
          <w:p>
            <w:pPr>
              <w:pStyle w:val="TableParagraph"/>
              <w:spacing w:line="216" w:lineRule="exact"/>
              <w:ind w:right="127"/>
              <w:jc w:val="right"/>
              <w:rPr>
                <w:rFonts w:ascii="Times New Roman"/>
                <w:sz w:val="19"/>
              </w:rPr>
            </w:pPr>
            <w:r>
              <w:rPr>
                <w:rFonts w:ascii="Times New Roman"/>
                <w:spacing w:val="-2"/>
                <w:w w:val="105"/>
                <w:sz w:val="19"/>
              </w:rPr>
              <w:t>(344.088)</w:t>
            </w:r>
          </w:p>
        </w:tc>
        <w:tc>
          <w:tcPr>
            <w:tcW w:w="1757" w:type="dxa"/>
          </w:tcPr>
          <w:p>
            <w:pPr>
              <w:pStyle w:val="TableParagraph"/>
              <w:spacing w:line="216" w:lineRule="exact"/>
              <w:ind w:right="600"/>
              <w:jc w:val="right"/>
              <w:rPr>
                <w:rFonts w:ascii="Times New Roman"/>
                <w:sz w:val="19"/>
              </w:rPr>
            </w:pPr>
            <w:r>
              <w:rPr>
                <w:rFonts w:ascii="Times New Roman"/>
                <w:spacing w:val="-2"/>
                <w:w w:val="105"/>
                <w:sz w:val="19"/>
              </w:rPr>
              <w:t>(88.485)</w:t>
            </w:r>
          </w:p>
        </w:tc>
      </w:tr>
      <w:tr>
        <w:trPr>
          <w:trHeight w:val="470" w:hRule="atLeast"/>
        </w:trPr>
        <w:tc>
          <w:tcPr>
            <w:tcW w:w="5882" w:type="dxa"/>
          </w:tcPr>
          <w:p>
            <w:pPr>
              <w:pStyle w:val="TableParagraph"/>
              <w:spacing w:before="140"/>
              <w:ind w:left="146"/>
              <w:rPr>
                <w:b/>
                <w:sz w:val="17"/>
              </w:rPr>
            </w:pPr>
            <w:r>
              <w:rPr>
                <w:b/>
                <w:w w:val="105"/>
                <w:sz w:val="17"/>
              </w:rPr>
              <w:t>8.</w:t>
            </w:r>
            <w:r>
              <w:rPr>
                <w:b/>
                <w:spacing w:val="28"/>
                <w:w w:val="105"/>
                <w:sz w:val="17"/>
              </w:rPr>
              <w:t> </w:t>
            </w:r>
            <w:r>
              <w:rPr>
                <w:b/>
                <w:w w:val="105"/>
                <w:sz w:val="17"/>
              </w:rPr>
              <w:t>Amortizaci6n</w:t>
            </w:r>
            <w:r>
              <w:rPr>
                <w:b/>
                <w:spacing w:val="17"/>
                <w:w w:val="105"/>
                <w:sz w:val="17"/>
              </w:rPr>
              <w:t> </w:t>
            </w:r>
            <w:r>
              <w:rPr>
                <w:b/>
                <w:w w:val="105"/>
                <w:sz w:val="17"/>
              </w:rPr>
              <w:t>del</w:t>
            </w:r>
            <w:r>
              <w:rPr>
                <w:b/>
                <w:spacing w:val="-4"/>
                <w:w w:val="105"/>
                <w:sz w:val="17"/>
              </w:rPr>
              <w:t> </w:t>
            </w:r>
            <w:r>
              <w:rPr>
                <w:b/>
                <w:spacing w:val="-2"/>
                <w:w w:val="105"/>
                <w:sz w:val="17"/>
              </w:rPr>
              <w:t>inmovilizado</w:t>
            </w:r>
          </w:p>
        </w:tc>
        <w:tc>
          <w:tcPr>
            <w:tcW w:w="691" w:type="dxa"/>
          </w:tcPr>
          <w:p>
            <w:pPr>
              <w:pStyle w:val="TableParagraph"/>
              <w:spacing w:before="135"/>
              <w:ind w:left="34" w:right="132"/>
              <w:jc w:val="center"/>
              <w:rPr>
                <w:b/>
                <w:sz w:val="17"/>
              </w:rPr>
            </w:pPr>
            <w:r>
              <w:rPr>
                <w:b/>
                <w:spacing w:val="-2"/>
                <w:w w:val="105"/>
                <w:sz w:val="17"/>
              </w:rPr>
              <w:t>5-6-</w:t>
            </w:r>
            <w:r>
              <w:rPr>
                <w:b/>
                <w:spacing w:val="-10"/>
                <w:w w:val="105"/>
                <w:sz w:val="17"/>
              </w:rPr>
              <w:t>7</w:t>
            </w:r>
          </w:p>
        </w:tc>
        <w:tc>
          <w:tcPr>
            <w:tcW w:w="1297" w:type="dxa"/>
          </w:tcPr>
          <w:p>
            <w:pPr>
              <w:pStyle w:val="TableParagraph"/>
              <w:spacing w:before="130"/>
              <w:ind w:right="123"/>
              <w:jc w:val="right"/>
              <w:rPr>
                <w:b/>
                <w:sz w:val="17"/>
              </w:rPr>
            </w:pPr>
            <w:r>
              <w:rPr>
                <w:b/>
                <w:spacing w:val="-2"/>
                <w:w w:val="105"/>
                <w:sz w:val="17"/>
              </w:rPr>
              <w:t>(997.656)</w:t>
            </w:r>
          </w:p>
        </w:tc>
        <w:tc>
          <w:tcPr>
            <w:tcW w:w="1757" w:type="dxa"/>
          </w:tcPr>
          <w:p>
            <w:pPr>
              <w:pStyle w:val="TableParagraph"/>
              <w:spacing w:before="130"/>
              <w:ind w:left="231"/>
              <w:rPr>
                <w:b/>
                <w:sz w:val="17"/>
              </w:rPr>
            </w:pPr>
            <w:r>
              <w:rPr>
                <w:b/>
                <w:spacing w:val="-2"/>
                <w:w w:val="105"/>
                <w:sz w:val="17"/>
              </w:rPr>
              <w:t>(1.074.550)</w:t>
            </w:r>
          </w:p>
        </w:tc>
      </w:tr>
      <w:tr>
        <w:trPr>
          <w:trHeight w:val="473" w:hRule="atLeast"/>
        </w:trPr>
        <w:tc>
          <w:tcPr>
            <w:tcW w:w="5882" w:type="dxa"/>
          </w:tcPr>
          <w:p>
            <w:pPr>
              <w:pStyle w:val="TableParagraph"/>
              <w:spacing w:before="140"/>
              <w:ind w:right="58"/>
              <w:jc w:val="right"/>
              <w:rPr>
                <w:b/>
                <w:sz w:val="17"/>
              </w:rPr>
            </w:pPr>
            <w:r>
              <w:rPr>
                <w:b/>
                <w:w w:val="105"/>
                <w:sz w:val="17"/>
              </w:rPr>
              <w:t>9.</w:t>
            </w:r>
            <w:r>
              <w:rPr>
                <w:b/>
                <w:spacing w:val="14"/>
                <w:w w:val="105"/>
                <w:sz w:val="17"/>
              </w:rPr>
              <w:t> </w:t>
            </w:r>
            <w:r>
              <w:rPr>
                <w:b/>
                <w:w w:val="105"/>
                <w:sz w:val="17"/>
              </w:rPr>
              <w:t>lmputaci6n</w:t>
            </w:r>
            <w:r>
              <w:rPr>
                <w:b/>
                <w:spacing w:val="16"/>
                <w:w w:val="105"/>
                <w:sz w:val="17"/>
              </w:rPr>
              <w:t> </w:t>
            </w:r>
            <w:r>
              <w:rPr>
                <w:b/>
                <w:w w:val="105"/>
                <w:sz w:val="17"/>
              </w:rPr>
              <w:t>de</w:t>
            </w:r>
            <w:r>
              <w:rPr>
                <w:b/>
                <w:spacing w:val="2"/>
                <w:w w:val="105"/>
                <w:sz w:val="17"/>
              </w:rPr>
              <w:t> </w:t>
            </w:r>
            <w:r>
              <w:rPr>
                <w:b/>
                <w:w w:val="105"/>
                <w:sz w:val="17"/>
              </w:rPr>
              <w:t>subvenciones</w:t>
            </w:r>
            <w:r>
              <w:rPr>
                <w:b/>
                <w:spacing w:val="11"/>
                <w:w w:val="105"/>
                <w:sz w:val="17"/>
              </w:rPr>
              <w:t> </w:t>
            </w:r>
            <w:r>
              <w:rPr>
                <w:b/>
                <w:w w:val="105"/>
                <w:sz w:val="17"/>
              </w:rPr>
              <w:t>de</w:t>
            </w:r>
            <w:r>
              <w:rPr>
                <w:b/>
                <w:spacing w:val="-3"/>
                <w:w w:val="105"/>
                <w:sz w:val="17"/>
              </w:rPr>
              <w:t> </w:t>
            </w:r>
            <w:r>
              <w:rPr>
                <w:b/>
                <w:w w:val="105"/>
                <w:sz w:val="17"/>
              </w:rPr>
              <w:t>inmovllizado</w:t>
            </w:r>
            <w:r>
              <w:rPr>
                <w:b/>
                <w:spacing w:val="16"/>
                <w:w w:val="105"/>
                <w:sz w:val="17"/>
              </w:rPr>
              <w:t> </w:t>
            </w:r>
            <w:r>
              <w:rPr>
                <w:b/>
                <w:w w:val="105"/>
                <w:sz w:val="17"/>
              </w:rPr>
              <w:t>no</w:t>
            </w:r>
            <w:r>
              <w:rPr>
                <w:b/>
                <w:spacing w:val="-1"/>
                <w:w w:val="105"/>
                <w:sz w:val="17"/>
              </w:rPr>
              <w:t> </w:t>
            </w:r>
            <w:r>
              <w:rPr>
                <w:b/>
                <w:w w:val="105"/>
                <w:sz w:val="17"/>
              </w:rPr>
              <w:t>financiero</w:t>
            </w:r>
            <w:r>
              <w:rPr>
                <w:b/>
                <w:spacing w:val="8"/>
                <w:w w:val="105"/>
                <w:sz w:val="17"/>
              </w:rPr>
              <w:t> </w:t>
            </w:r>
            <w:r>
              <w:rPr>
                <w:b/>
                <w:w w:val="105"/>
                <w:sz w:val="17"/>
              </w:rPr>
              <w:t>y</w:t>
            </w:r>
            <w:r>
              <w:rPr>
                <w:b/>
                <w:spacing w:val="-1"/>
                <w:w w:val="105"/>
                <w:sz w:val="17"/>
              </w:rPr>
              <w:t> </w:t>
            </w:r>
            <w:r>
              <w:rPr>
                <w:b/>
                <w:spacing w:val="-5"/>
                <w:w w:val="105"/>
                <w:sz w:val="17"/>
              </w:rPr>
              <w:t>ot</w:t>
            </w:r>
          </w:p>
        </w:tc>
        <w:tc>
          <w:tcPr>
            <w:tcW w:w="691" w:type="dxa"/>
          </w:tcPr>
          <w:p>
            <w:pPr>
              <w:pStyle w:val="TableParagraph"/>
              <w:spacing w:before="140"/>
              <w:ind w:left="34" w:right="176"/>
              <w:jc w:val="center"/>
              <w:rPr>
                <w:b/>
                <w:sz w:val="17"/>
              </w:rPr>
            </w:pPr>
            <w:r>
              <w:rPr>
                <w:b/>
                <w:spacing w:val="-5"/>
                <w:w w:val="105"/>
                <w:sz w:val="17"/>
              </w:rPr>
              <w:t>19</w:t>
            </w:r>
          </w:p>
        </w:tc>
        <w:tc>
          <w:tcPr>
            <w:tcW w:w="1297" w:type="dxa"/>
          </w:tcPr>
          <w:p>
            <w:pPr>
              <w:pStyle w:val="TableParagraph"/>
              <w:spacing w:before="135"/>
              <w:ind w:right="176"/>
              <w:jc w:val="right"/>
              <w:rPr>
                <w:b/>
                <w:sz w:val="17"/>
              </w:rPr>
            </w:pPr>
            <w:r>
              <w:rPr>
                <w:b/>
                <w:spacing w:val="-2"/>
                <w:w w:val="105"/>
                <w:sz w:val="17"/>
              </w:rPr>
              <w:t>21.655</w:t>
            </w:r>
          </w:p>
        </w:tc>
        <w:tc>
          <w:tcPr>
            <w:tcW w:w="1757" w:type="dxa"/>
          </w:tcPr>
          <w:p>
            <w:pPr>
              <w:pStyle w:val="TableParagraph"/>
              <w:spacing w:before="130"/>
              <w:ind w:right="644"/>
              <w:jc w:val="right"/>
              <w:rPr>
                <w:b/>
                <w:sz w:val="17"/>
              </w:rPr>
            </w:pPr>
            <w:r>
              <w:rPr>
                <w:b/>
                <w:spacing w:val="-2"/>
                <w:w w:val="105"/>
                <w:sz w:val="17"/>
              </w:rPr>
              <w:t>21.662</w:t>
            </w:r>
          </w:p>
        </w:tc>
      </w:tr>
      <w:tr>
        <w:trPr>
          <w:trHeight w:val="338" w:hRule="atLeast"/>
        </w:trPr>
        <w:tc>
          <w:tcPr>
            <w:tcW w:w="5882" w:type="dxa"/>
          </w:tcPr>
          <w:p>
            <w:pPr>
              <w:pStyle w:val="TableParagraph"/>
              <w:spacing w:line="182" w:lineRule="exact" w:before="137"/>
              <w:ind w:left="49"/>
              <w:rPr>
                <w:b/>
                <w:sz w:val="17"/>
              </w:rPr>
            </w:pPr>
            <w:r>
              <w:rPr>
                <w:b/>
                <w:w w:val="105"/>
                <w:sz w:val="17"/>
              </w:rPr>
              <w:t>11.</w:t>
            </w:r>
            <w:r>
              <w:rPr>
                <w:b/>
                <w:spacing w:val="16"/>
                <w:w w:val="105"/>
                <w:sz w:val="17"/>
              </w:rPr>
              <w:t> </w:t>
            </w:r>
            <w:r>
              <w:rPr>
                <w:b/>
                <w:w w:val="105"/>
                <w:sz w:val="17"/>
              </w:rPr>
              <w:t>Deterioro</w:t>
            </w:r>
            <w:r>
              <w:rPr>
                <w:b/>
                <w:spacing w:val="14"/>
                <w:w w:val="105"/>
                <w:sz w:val="17"/>
              </w:rPr>
              <w:t> </w:t>
            </w:r>
            <w:r>
              <w:rPr>
                <w:b/>
                <w:w w:val="105"/>
                <w:sz w:val="17"/>
              </w:rPr>
              <w:t>y</w:t>
            </w:r>
            <w:r>
              <w:rPr>
                <w:b/>
                <w:spacing w:val="-13"/>
                <w:w w:val="105"/>
                <w:sz w:val="17"/>
              </w:rPr>
              <w:t> </w:t>
            </w:r>
            <w:r>
              <w:rPr>
                <w:b/>
                <w:w w:val="105"/>
                <w:sz w:val="17"/>
              </w:rPr>
              <w:t>resultado</w:t>
            </w:r>
            <w:r>
              <w:rPr>
                <w:b/>
                <w:spacing w:val="9"/>
                <w:w w:val="105"/>
                <w:sz w:val="17"/>
              </w:rPr>
              <w:t> </w:t>
            </w:r>
            <w:r>
              <w:rPr>
                <w:b/>
                <w:w w:val="105"/>
                <w:sz w:val="17"/>
              </w:rPr>
              <w:t>por</w:t>
            </w:r>
            <w:r>
              <w:rPr>
                <w:b/>
                <w:spacing w:val="1"/>
                <w:w w:val="105"/>
                <w:sz w:val="17"/>
              </w:rPr>
              <w:t> </w:t>
            </w:r>
            <w:r>
              <w:rPr>
                <w:b/>
                <w:w w:val="105"/>
                <w:sz w:val="17"/>
              </w:rPr>
              <w:t>enajenacion</w:t>
            </w:r>
            <w:r>
              <w:rPr>
                <w:b/>
                <w:spacing w:val="13"/>
                <w:w w:val="105"/>
                <w:sz w:val="17"/>
              </w:rPr>
              <w:t> </w:t>
            </w:r>
            <w:r>
              <w:rPr>
                <w:b/>
                <w:w w:val="105"/>
                <w:sz w:val="17"/>
              </w:rPr>
              <w:t>de</w:t>
            </w:r>
            <w:r>
              <w:rPr>
                <w:b/>
                <w:spacing w:val="-3"/>
                <w:w w:val="105"/>
                <w:sz w:val="17"/>
              </w:rPr>
              <w:t> </w:t>
            </w:r>
            <w:r>
              <w:rPr>
                <w:b/>
                <w:spacing w:val="-2"/>
                <w:w w:val="105"/>
                <w:sz w:val="17"/>
              </w:rPr>
              <w:t>inmovilizado</w:t>
            </w:r>
          </w:p>
        </w:tc>
        <w:tc>
          <w:tcPr>
            <w:tcW w:w="691" w:type="dxa"/>
          </w:tcPr>
          <w:p>
            <w:pPr>
              <w:pStyle w:val="TableParagraph"/>
              <w:rPr>
                <w:rFonts w:ascii="Times New Roman"/>
                <w:sz w:val="16"/>
              </w:rPr>
            </w:pPr>
          </w:p>
        </w:tc>
        <w:tc>
          <w:tcPr>
            <w:tcW w:w="1297" w:type="dxa"/>
          </w:tcPr>
          <w:p>
            <w:pPr>
              <w:pStyle w:val="TableParagraph"/>
              <w:spacing w:line="186" w:lineRule="exact" w:before="132"/>
              <w:ind w:right="176"/>
              <w:jc w:val="right"/>
              <w:rPr>
                <w:b/>
                <w:sz w:val="17"/>
              </w:rPr>
            </w:pPr>
            <w:r>
              <w:rPr>
                <w:b/>
                <w:spacing w:val="-2"/>
                <w:w w:val="105"/>
                <w:sz w:val="17"/>
              </w:rPr>
              <w:t>623.529</w:t>
            </w:r>
          </w:p>
        </w:tc>
        <w:tc>
          <w:tcPr>
            <w:tcW w:w="1757" w:type="dxa"/>
          </w:tcPr>
          <w:p>
            <w:pPr>
              <w:pStyle w:val="TableParagraph"/>
              <w:spacing w:line="186" w:lineRule="exact" w:before="132"/>
              <w:ind w:right="642"/>
              <w:jc w:val="right"/>
              <w:rPr>
                <w:b/>
                <w:sz w:val="17"/>
              </w:rPr>
            </w:pPr>
            <w:r>
              <w:rPr>
                <w:b/>
                <w:spacing w:val="-2"/>
                <w:w w:val="110"/>
                <w:sz w:val="17"/>
              </w:rPr>
              <w:t>50.142</w:t>
            </w:r>
          </w:p>
        </w:tc>
      </w:tr>
      <w:tr>
        <w:trPr>
          <w:trHeight w:val="372" w:hRule="atLeast"/>
        </w:trPr>
        <w:tc>
          <w:tcPr>
            <w:tcW w:w="5882" w:type="dxa"/>
          </w:tcPr>
          <w:p>
            <w:pPr>
              <w:pStyle w:val="TableParagraph"/>
              <w:spacing w:line="239" w:lineRule="exact"/>
              <w:ind w:left="363"/>
              <w:rPr>
                <w:sz w:val="17"/>
              </w:rPr>
            </w:pPr>
            <w:r>
              <w:rPr>
                <w:w w:val="105"/>
                <w:sz w:val="17"/>
              </w:rPr>
              <w:t>b) Resultados</w:t>
            </w:r>
            <w:r>
              <w:rPr>
                <w:spacing w:val="8"/>
                <w:w w:val="105"/>
                <w:sz w:val="17"/>
              </w:rPr>
              <w:t> </w:t>
            </w:r>
            <w:r>
              <w:rPr>
                <w:w w:val="105"/>
                <w:sz w:val="17"/>
              </w:rPr>
              <w:t>par</w:t>
            </w:r>
            <w:r>
              <w:rPr>
                <w:spacing w:val="-1"/>
                <w:w w:val="105"/>
                <w:sz w:val="17"/>
              </w:rPr>
              <w:t> </w:t>
            </w:r>
            <w:r>
              <w:rPr>
                <w:w w:val="105"/>
                <w:sz w:val="17"/>
              </w:rPr>
              <w:t>enajenaciones</w:t>
            </w:r>
            <w:r>
              <w:rPr>
                <w:spacing w:val="8"/>
                <w:w w:val="105"/>
                <w:sz w:val="17"/>
              </w:rPr>
              <w:t> </w:t>
            </w:r>
            <w:r>
              <w:rPr>
                <w:rFonts w:ascii="Times New Roman"/>
                <w:w w:val="105"/>
                <w:sz w:val="21"/>
              </w:rPr>
              <w:t>y</w:t>
            </w:r>
            <w:r>
              <w:rPr>
                <w:rFonts w:ascii="Times New Roman"/>
                <w:spacing w:val="-3"/>
                <w:w w:val="105"/>
                <w:sz w:val="21"/>
              </w:rPr>
              <w:t> </w:t>
            </w:r>
            <w:r>
              <w:rPr>
                <w:spacing w:val="-2"/>
                <w:w w:val="105"/>
                <w:sz w:val="17"/>
              </w:rPr>
              <w:t>otras</w:t>
            </w:r>
          </w:p>
        </w:tc>
        <w:tc>
          <w:tcPr>
            <w:tcW w:w="691" w:type="dxa"/>
          </w:tcPr>
          <w:p>
            <w:pPr>
              <w:pStyle w:val="TableParagraph"/>
              <w:spacing w:before="16"/>
              <w:ind w:right="136"/>
              <w:jc w:val="center"/>
              <w:rPr>
                <w:rFonts w:ascii="Times New Roman"/>
                <w:sz w:val="19"/>
              </w:rPr>
            </w:pPr>
            <w:r>
              <w:rPr>
                <w:rFonts w:ascii="Times New Roman"/>
                <w:w w:val="107"/>
                <w:sz w:val="19"/>
              </w:rPr>
              <w:t>6</w:t>
            </w:r>
          </w:p>
        </w:tc>
        <w:tc>
          <w:tcPr>
            <w:tcW w:w="1297" w:type="dxa"/>
          </w:tcPr>
          <w:p>
            <w:pPr>
              <w:pStyle w:val="TableParagraph"/>
              <w:spacing w:before="11"/>
              <w:ind w:right="173"/>
              <w:jc w:val="right"/>
              <w:rPr>
                <w:rFonts w:ascii="Times New Roman"/>
                <w:sz w:val="19"/>
              </w:rPr>
            </w:pPr>
            <w:r>
              <w:rPr>
                <w:rFonts w:ascii="Times New Roman"/>
                <w:spacing w:val="-2"/>
                <w:w w:val="105"/>
                <w:sz w:val="19"/>
              </w:rPr>
              <w:t>623.529</w:t>
            </w:r>
          </w:p>
        </w:tc>
        <w:tc>
          <w:tcPr>
            <w:tcW w:w="1757" w:type="dxa"/>
          </w:tcPr>
          <w:p>
            <w:pPr>
              <w:pStyle w:val="TableParagraph"/>
              <w:spacing w:before="11"/>
              <w:ind w:right="646"/>
              <w:jc w:val="right"/>
              <w:rPr>
                <w:rFonts w:ascii="Times New Roman"/>
                <w:sz w:val="19"/>
              </w:rPr>
            </w:pPr>
            <w:r>
              <w:rPr>
                <w:rFonts w:ascii="Times New Roman"/>
                <w:spacing w:val="-2"/>
                <w:w w:val="105"/>
                <w:sz w:val="19"/>
              </w:rPr>
              <w:t>50.142</w:t>
            </w:r>
          </w:p>
        </w:tc>
      </w:tr>
      <w:tr>
        <w:trPr>
          <w:trHeight w:val="333" w:hRule="atLeast"/>
        </w:trPr>
        <w:tc>
          <w:tcPr>
            <w:tcW w:w="5882" w:type="dxa"/>
          </w:tcPr>
          <w:p>
            <w:pPr>
              <w:pStyle w:val="TableParagraph"/>
              <w:spacing w:line="176" w:lineRule="exact" w:before="137"/>
              <w:ind w:left="49"/>
              <w:rPr>
                <w:b/>
                <w:sz w:val="17"/>
              </w:rPr>
            </w:pPr>
            <w:r>
              <w:rPr>
                <w:b/>
                <w:w w:val="105"/>
                <w:sz w:val="17"/>
              </w:rPr>
              <w:t>13.</w:t>
            </w:r>
            <w:r>
              <w:rPr>
                <w:b/>
                <w:spacing w:val="12"/>
                <w:w w:val="105"/>
                <w:sz w:val="17"/>
              </w:rPr>
              <w:t> </w:t>
            </w:r>
            <w:r>
              <w:rPr>
                <w:b/>
                <w:w w:val="105"/>
                <w:sz w:val="17"/>
              </w:rPr>
              <w:t>Otros</w:t>
            </w:r>
            <w:r>
              <w:rPr>
                <w:b/>
                <w:spacing w:val="5"/>
                <w:w w:val="105"/>
                <w:sz w:val="17"/>
              </w:rPr>
              <w:t> </w:t>
            </w:r>
            <w:r>
              <w:rPr>
                <w:b/>
                <w:spacing w:val="-2"/>
                <w:w w:val="105"/>
                <w:sz w:val="17"/>
              </w:rPr>
              <w:t>resultados</w:t>
            </w:r>
          </w:p>
        </w:tc>
        <w:tc>
          <w:tcPr>
            <w:tcW w:w="691" w:type="dxa"/>
          </w:tcPr>
          <w:p>
            <w:pPr>
              <w:pStyle w:val="TableParagraph"/>
              <w:spacing w:line="180" w:lineRule="exact" w:before="132"/>
              <w:ind w:left="34" w:right="176"/>
              <w:jc w:val="center"/>
              <w:rPr>
                <w:b/>
                <w:sz w:val="17"/>
              </w:rPr>
            </w:pPr>
            <w:r>
              <w:rPr>
                <w:b/>
                <w:spacing w:val="-5"/>
                <w:w w:val="105"/>
                <w:sz w:val="17"/>
              </w:rPr>
              <w:t>18</w:t>
            </w:r>
          </w:p>
        </w:tc>
        <w:tc>
          <w:tcPr>
            <w:tcW w:w="1297" w:type="dxa"/>
          </w:tcPr>
          <w:p>
            <w:pPr>
              <w:pStyle w:val="TableParagraph"/>
              <w:spacing w:line="185" w:lineRule="exact" w:before="128"/>
              <w:ind w:right="126"/>
              <w:jc w:val="right"/>
              <w:rPr>
                <w:b/>
                <w:sz w:val="17"/>
              </w:rPr>
            </w:pPr>
            <w:r>
              <w:rPr>
                <w:b/>
                <w:spacing w:val="-2"/>
                <w:w w:val="105"/>
                <w:sz w:val="17"/>
              </w:rPr>
              <w:t>(126.068)</w:t>
            </w:r>
          </w:p>
        </w:tc>
        <w:tc>
          <w:tcPr>
            <w:tcW w:w="1757" w:type="dxa"/>
          </w:tcPr>
          <w:p>
            <w:pPr>
              <w:pStyle w:val="TableParagraph"/>
              <w:spacing w:line="185" w:lineRule="exact" w:before="128"/>
              <w:ind w:right="643"/>
              <w:jc w:val="right"/>
              <w:rPr>
                <w:b/>
                <w:sz w:val="17"/>
              </w:rPr>
            </w:pPr>
            <w:r>
              <w:rPr>
                <w:b/>
                <w:spacing w:val="-2"/>
                <w:w w:val="105"/>
                <w:sz w:val="17"/>
              </w:rPr>
              <w:t>112.910</w:t>
            </w:r>
          </w:p>
        </w:tc>
      </w:tr>
    </w:tbl>
    <w:p>
      <w:pPr>
        <w:pStyle w:val="BodyText"/>
        <w:spacing w:before="7"/>
        <w:rPr>
          <w:b/>
          <w:sz w:val="17"/>
        </w:rPr>
      </w:pPr>
      <w:r>
        <w:rPr/>
        <w:pict>
          <v:shape style="position:absolute;margin-left:69.471878pt;margin-top:11.325763pt;width:481.3pt;height:.1pt;mso-position-horizontal-relative:page;mso-position-vertical-relative:paragraph;z-index:-15712768;mso-wrap-distance-left:0;mso-wrap-distance-right:0" id="docshape39" coordorigin="1389,227" coordsize="9626,0" path="m1389,227l11015,227e" filled="false" stroked="true" strokeweight=".961094pt" strokecolor="#000000">
            <v:path arrowok="t"/>
            <v:stroke dashstyle="solid"/>
            <w10:wrap type="topAndBottom"/>
          </v:shape>
        </w:pict>
      </w:r>
    </w:p>
    <w:p>
      <w:pPr>
        <w:tabs>
          <w:tab w:pos="6638" w:val="left" w:leader="none"/>
          <w:tab w:pos="7624" w:val="left" w:leader="none"/>
          <w:tab w:pos="8898" w:val="left" w:leader="none"/>
          <w:tab w:pos="10393" w:val="left" w:leader="none"/>
        </w:tabs>
        <w:spacing w:before="42"/>
        <w:ind w:left="734" w:right="0" w:firstLine="0"/>
        <w:jc w:val="left"/>
        <w:rPr>
          <w:b/>
          <w:sz w:val="17"/>
        </w:rPr>
      </w:pPr>
      <w:r>
        <w:rPr>
          <w:b/>
          <w:w w:val="105"/>
          <w:sz w:val="17"/>
          <w:u w:val="thick"/>
        </w:rPr>
        <w:t>A.1.)</w:t>
      </w:r>
      <w:r>
        <w:rPr>
          <w:b/>
          <w:spacing w:val="5"/>
          <w:w w:val="105"/>
          <w:sz w:val="17"/>
        </w:rPr>
        <w:t> </w:t>
      </w:r>
      <w:r>
        <w:rPr>
          <w:b/>
          <w:w w:val="105"/>
          <w:sz w:val="17"/>
        </w:rPr>
        <w:t>RESULTADO</w:t>
      </w:r>
      <w:r>
        <w:rPr>
          <w:b/>
          <w:spacing w:val="7"/>
          <w:w w:val="105"/>
          <w:sz w:val="17"/>
        </w:rPr>
        <w:t> </w:t>
      </w:r>
      <w:r>
        <w:rPr>
          <w:b/>
          <w:w w:val="105"/>
          <w:sz w:val="17"/>
        </w:rPr>
        <w:t>DE</w:t>
      </w:r>
      <w:r>
        <w:rPr>
          <w:b/>
          <w:spacing w:val="-3"/>
          <w:w w:val="105"/>
          <w:sz w:val="17"/>
        </w:rPr>
        <w:t> </w:t>
      </w:r>
      <w:r>
        <w:rPr>
          <w:b/>
          <w:spacing w:val="-2"/>
          <w:w w:val="105"/>
          <w:sz w:val="17"/>
        </w:rPr>
        <w:t>EXPLOTACION</w:t>
      </w:r>
      <w:r>
        <w:rPr>
          <w:b/>
          <w:sz w:val="17"/>
        </w:rPr>
        <w:tab/>
      </w:r>
      <w:r>
        <w:rPr>
          <w:b/>
          <w:sz w:val="17"/>
          <w:u w:val="single"/>
        </w:rPr>
        <w:tab/>
      </w:r>
      <w:r>
        <w:rPr>
          <w:b/>
          <w:spacing w:val="-2"/>
          <w:w w:val="105"/>
          <w:sz w:val="17"/>
          <w:u w:val="single"/>
        </w:rPr>
        <w:t>2.407.885</w:t>
      </w:r>
      <w:r>
        <w:rPr>
          <w:b/>
          <w:sz w:val="17"/>
          <w:u w:val="single"/>
        </w:rPr>
        <w:tab/>
      </w:r>
      <w:r>
        <w:rPr>
          <w:b/>
          <w:spacing w:val="-2"/>
          <w:w w:val="105"/>
          <w:sz w:val="17"/>
          <w:u w:val="single"/>
        </w:rPr>
        <w:t>1.969.536</w:t>
      </w:r>
      <w:r>
        <w:rPr>
          <w:b/>
          <w:sz w:val="17"/>
          <w:u w:val="single"/>
        </w:rPr>
        <w:tab/>
      </w:r>
    </w:p>
    <w:p>
      <w:pPr>
        <w:pStyle w:val="BodyText"/>
        <w:rPr>
          <w:b/>
          <w:sz w:val="20"/>
        </w:rPr>
      </w:pPr>
    </w:p>
    <w:p>
      <w:pPr>
        <w:pStyle w:val="BodyText"/>
        <w:spacing w:before="1"/>
        <w:rPr>
          <w:b/>
          <w:sz w:val="24"/>
        </w:rPr>
      </w:pPr>
    </w:p>
    <w:tbl>
      <w:tblPr>
        <w:tblW w:w="0" w:type="auto"/>
        <w:jc w:val="left"/>
        <w:tblInd w:w="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63"/>
        <w:gridCol w:w="1054"/>
        <w:gridCol w:w="1195"/>
        <w:gridCol w:w="1621"/>
      </w:tblGrid>
      <w:tr>
        <w:trPr>
          <w:trHeight w:val="209" w:hRule="atLeast"/>
        </w:trPr>
        <w:tc>
          <w:tcPr>
            <w:tcW w:w="5763" w:type="dxa"/>
          </w:tcPr>
          <w:p>
            <w:pPr>
              <w:pStyle w:val="TableParagraph"/>
              <w:spacing w:line="186" w:lineRule="exact" w:before="4"/>
              <w:ind w:left="54"/>
              <w:rPr>
                <w:b/>
                <w:sz w:val="17"/>
              </w:rPr>
            </w:pPr>
            <w:r>
              <w:rPr>
                <w:b/>
                <w:w w:val="105"/>
                <w:sz w:val="17"/>
              </w:rPr>
              <w:t>14.</w:t>
            </w:r>
            <w:r>
              <w:rPr>
                <w:b/>
                <w:spacing w:val="19"/>
                <w:w w:val="105"/>
                <w:sz w:val="17"/>
              </w:rPr>
              <w:t> </w:t>
            </w:r>
            <w:r>
              <w:rPr>
                <w:b/>
                <w:w w:val="105"/>
                <w:sz w:val="17"/>
              </w:rPr>
              <w:t>lngresos</w:t>
            </w:r>
            <w:r>
              <w:rPr>
                <w:b/>
                <w:spacing w:val="16"/>
                <w:w w:val="105"/>
                <w:sz w:val="17"/>
              </w:rPr>
              <w:t> </w:t>
            </w:r>
            <w:r>
              <w:rPr>
                <w:b/>
                <w:spacing w:val="-2"/>
                <w:w w:val="105"/>
                <w:sz w:val="17"/>
              </w:rPr>
              <w:t>financieros</w:t>
            </w:r>
          </w:p>
        </w:tc>
        <w:tc>
          <w:tcPr>
            <w:tcW w:w="1054" w:type="dxa"/>
          </w:tcPr>
          <w:p>
            <w:pPr>
              <w:pStyle w:val="TableParagraph"/>
              <w:spacing w:line="190" w:lineRule="exact"/>
              <w:ind w:left="325"/>
              <w:rPr>
                <w:b/>
                <w:sz w:val="17"/>
              </w:rPr>
            </w:pPr>
            <w:r>
              <w:rPr>
                <w:b/>
                <w:spacing w:val="-5"/>
                <w:w w:val="105"/>
                <w:sz w:val="17"/>
              </w:rPr>
              <w:t>18</w:t>
            </w:r>
          </w:p>
        </w:tc>
        <w:tc>
          <w:tcPr>
            <w:tcW w:w="1195" w:type="dxa"/>
          </w:tcPr>
          <w:p>
            <w:pPr>
              <w:pStyle w:val="TableParagraph"/>
              <w:spacing w:line="190" w:lineRule="exact"/>
              <w:ind w:right="301"/>
              <w:jc w:val="right"/>
              <w:rPr>
                <w:b/>
                <w:sz w:val="17"/>
              </w:rPr>
            </w:pPr>
            <w:r>
              <w:rPr>
                <w:b/>
                <w:spacing w:val="-2"/>
                <w:w w:val="105"/>
                <w:sz w:val="17"/>
              </w:rPr>
              <w:t>119.961</w:t>
            </w:r>
          </w:p>
        </w:tc>
        <w:tc>
          <w:tcPr>
            <w:tcW w:w="1621" w:type="dxa"/>
          </w:tcPr>
          <w:p>
            <w:pPr>
              <w:pStyle w:val="TableParagraph"/>
              <w:spacing w:line="190" w:lineRule="exact"/>
              <w:ind w:right="647"/>
              <w:jc w:val="right"/>
              <w:rPr>
                <w:b/>
                <w:sz w:val="17"/>
              </w:rPr>
            </w:pPr>
            <w:r>
              <w:rPr>
                <w:b/>
                <w:spacing w:val="-2"/>
                <w:w w:val="105"/>
                <w:sz w:val="17"/>
              </w:rPr>
              <w:t>31.605</w:t>
            </w:r>
          </w:p>
        </w:tc>
      </w:tr>
      <w:tr>
        <w:trPr>
          <w:trHeight w:val="243" w:hRule="atLeast"/>
        </w:trPr>
        <w:tc>
          <w:tcPr>
            <w:tcW w:w="5763" w:type="dxa"/>
          </w:tcPr>
          <w:p>
            <w:pPr>
              <w:pStyle w:val="TableParagraph"/>
              <w:spacing w:line="194" w:lineRule="exact" w:before="29"/>
              <w:ind w:left="374"/>
              <w:rPr>
                <w:sz w:val="17"/>
              </w:rPr>
            </w:pPr>
            <w:r>
              <w:rPr>
                <w:w w:val="105"/>
                <w:sz w:val="17"/>
              </w:rPr>
              <w:t>a)</w:t>
            </w:r>
            <w:r>
              <w:rPr>
                <w:spacing w:val="2"/>
                <w:w w:val="105"/>
                <w:sz w:val="17"/>
              </w:rPr>
              <w:t> </w:t>
            </w:r>
            <w:r>
              <w:rPr>
                <w:w w:val="105"/>
                <w:sz w:val="17"/>
              </w:rPr>
              <w:t>De</w:t>
            </w:r>
            <w:r>
              <w:rPr>
                <w:spacing w:val="5"/>
                <w:w w:val="105"/>
                <w:sz w:val="17"/>
              </w:rPr>
              <w:t> </w:t>
            </w:r>
            <w:r>
              <w:rPr>
                <w:w w:val="105"/>
                <w:sz w:val="17"/>
              </w:rPr>
              <w:t>participaclones</w:t>
            </w:r>
            <w:r>
              <w:rPr>
                <w:spacing w:val="4"/>
                <w:w w:val="105"/>
                <w:sz w:val="17"/>
              </w:rPr>
              <w:t> </w:t>
            </w:r>
            <w:r>
              <w:rPr>
                <w:w w:val="105"/>
                <w:sz w:val="17"/>
              </w:rPr>
              <w:t>en lnstrumentos</w:t>
            </w:r>
            <w:r>
              <w:rPr>
                <w:spacing w:val="20"/>
                <w:w w:val="105"/>
                <w:sz w:val="17"/>
              </w:rPr>
              <w:t> </w:t>
            </w:r>
            <w:r>
              <w:rPr>
                <w:w w:val="105"/>
                <w:sz w:val="17"/>
              </w:rPr>
              <w:t>de</w:t>
            </w:r>
            <w:r>
              <w:rPr>
                <w:spacing w:val="-2"/>
                <w:w w:val="105"/>
                <w:sz w:val="17"/>
              </w:rPr>
              <w:t> patrimonio</w:t>
            </w:r>
          </w:p>
        </w:tc>
        <w:tc>
          <w:tcPr>
            <w:tcW w:w="1054" w:type="dxa"/>
          </w:tcPr>
          <w:p>
            <w:pPr>
              <w:pStyle w:val="TableParagraph"/>
              <w:spacing w:line="216" w:lineRule="exact" w:before="7"/>
              <w:ind w:left="350"/>
              <w:rPr>
                <w:rFonts w:ascii="Times New Roman"/>
                <w:sz w:val="19"/>
              </w:rPr>
            </w:pPr>
            <w:r>
              <w:rPr>
                <w:rFonts w:ascii="Times New Roman"/>
                <w:w w:val="106"/>
                <w:sz w:val="19"/>
              </w:rPr>
              <w:t>9</w:t>
            </w:r>
          </w:p>
        </w:tc>
        <w:tc>
          <w:tcPr>
            <w:tcW w:w="1195" w:type="dxa"/>
          </w:tcPr>
          <w:p>
            <w:pPr>
              <w:pStyle w:val="TableParagraph"/>
              <w:spacing w:before="2"/>
              <w:ind w:right="294"/>
              <w:jc w:val="right"/>
              <w:rPr>
                <w:rFonts w:ascii="Times New Roman"/>
                <w:sz w:val="19"/>
              </w:rPr>
            </w:pPr>
            <w:r>
              <w:rPr>
                <w:rFonts w:ascii="Times New Roman"/>
                <w:spacing w:val="-2"/>
                <w:w w:val="105"/>
                <w:sz w:val="19"/>
              </w:rPr>
              <w:t>25.873</w:t>
            </w:r>
          </w:p>
        </w:tc>
        <w:tc>
          <w:tcPr>
            <w:tcW w:w="1621" w:type="dxa"/>
          </w:tcPr>
          <w:p>
            <w:pPr>
              <w:pStyle w:val="TableParagraph"/>
              <w:spacing w:before="2"/>
              <w:ind w:right="639"/>
              <w:jc w:val="right"/>
              <w:rPr>
                <w:rFonts w:ascii="Times New Roman"/>
                <w:sz w:val="19"/>
              </w:rPr>
            </w:pPr>
            <w:r>
              <w:rPr>
                <w:rFonts w:ascii="Times New Roman"/>
                <w:spacing w:val="-2"/>
                <w:w w:val="110"/>
                <w:sz w:val="19"/>
              </w:rPr>
              <w:t>16.847</w:t>
            </w:r>
          </w:p>
        </w:tc>
      </w:tr>
      <w:tr>
        <w:trPr>
          <w:trHeight w:val="223" w:hRule="atLeast"/>
        </w:trPr>
        <w:tc>
          <w:tcPr>
            <w:tcW w:w="5763" w:type="dxa"/>
          </w:tcPr>
          <w:p>
            <w:pPr>
              <w:pStyle w:val="TableParagraph"/>
              <w:spacing w:line="182" w:lineRule="exact" w:before="22"/>
              <w:ind w:left="575"/>
              <w:rPr>
                <w:i/>
                <w:sz w:val="17"/>
              </w:rPr>
            </w:pPr>
            <w:r>
              <w:rPr>
                <w:i/>
                <w:w w:val="105"/>
                <w:sz w:val="17"/>
              </w:rPr>
              <w:t>a</w:t>
            </w:r>
            <w:r>
              <w:rPr>
                <w:i/>
                <w:spacing w:val="-5"/>
                <w:w w:val="105"/>
                <w:sz w:val="17"/>
              </w:rPr>
              <w:t> </w:t>
            </w:r>
            <w:r>
              <w:rPr>
                <w:i/>
                <w:w w:val="105"/>
                <w:sz w:val="17"/>
              </w:rPr>
              <w:t>2)</w:t>
            </w:r>
            <w:r>
              <w:rPr>
                <w:i/>
                <w:spacing w:val="5"/>
                <w:w w:val="105"/>
                <w:sz w:val="17"/>
              </w:rPr>
              <w:t> </w:t>
            </w:r>
            <w:r>
              <w:rPr>
                <w:i/>
                <w:w w:val="105"/>
                <w:sz w:val="17"/>
              </w:rPr>
              <w:t>En</w:t>
            </w:r>
            <w:r>
              <w:rPr>
                <w:i/>
                <w:spacing w:val="17"/>
                <w:w w:val="105"/>
                <w:sz w:val="17"/>
              </w:rPr>
              <w:t> </w:t>
            </w:r>
            <w:r>
              <w:rPr>
                <w:i/>
                <w:spacing w:val="-2"/>
                <w:w w:val="105"/>
                <w:sz w:val="17"/>
              </w:rPr>
              <w:t>terceros</w:t>
            </w:r>
          </w:p>
        </w:tc>
        <w:tc>
          <w:tcPr>
            <w:tcW w:w="1054" w:type="dxa"/>
          </w:tcPr>
          <w:p>
            <w:pPr>
              <w:pStyle w:val="TableParagraph"/>
              <w:rPr>
                <w:rFonts w:ascii="Times New Roman"/>
                <w:sz w:val="14"/>
              </w:rPr>
            </w:pPr>
          </w:p>
        </w:tc>
        <w:tc>
          <w:tcPr>
            <w:tcW w:w="1195" w:type="dxa"/>
          </w:tcPr>
          <w:p>
            <w:pPr>
              <w:pStyle w:val="TableParagraph"/>
              <w:spacing w:line="191" w:lineRule="exact" w:before="12"/>
              <w:ind w:left="303"/>
              <w:rPr>
                <w:i/>
                <w:sz w:val="17"/>
              </w:rPr>
            </w:pPr>
            <w:r>
              <w:rPr>
                <w:i/>
                <w:spacing w:val="-2"/>
                <w:w w:val="105"/>
                <w:sz w:val="17"/>
              </w:rPr>
              <w:t>25.873</w:t>
            </w:r>
          </w:p>
        </w:tc>
        <w:tc>
          <w:tcPr>
            <w:tcW w:w="1621" w:type="dxa"/>
          </w:tcPr>
          <w:p>
            <w:pPr>
              <w:pStyle w:val="TableParagraph"/>
              <w:spacing w:line="191" w:lineRule="exact" w:before="12"/>
              <w:ind w:left="386"/>
              <w:rPr>
                <w:i/>
                <w:sz w:val="17"/>
              </w:rPr>
            </w:pPr>
            <w:r>
              <w:rPr>
                <w:i/>
                <w:spacing w:val="-2"/>
                <w:w w:val="105"/>
                <w:sz w:val="17"/>
              </w:rPr>
              <w:t>16.847</w:t>
            </w:r>
          </w:p>
        </w:tc>
      </w:tr>
      <w:tr>
        <w:trPr>
          <w:trHeight w:val="249" w:hRule="atLeast"/>
        </w:trPr>
        <w:tc>
          <w:tcPr>
            <w:tcW w:w="5763" w:type="dxa"/>
          </w:tcPr>
          <w:p>
            <w:pPr>
              <w:pStyle w:val="TableParagraph"/>
              <w:spacing w:line="229" w:lineRule="exact"/>
              <w:ind w:left="369"/>
              <w:rPr>
                <w:sz w:val="17"/>
              </w:rPr>
            </w:pPr>
            <w:r>
              <w:rPr>
                <w:w w:val="105"/>
                <w:sz w:val="17"/>
              </w:rPr>
              <w:t>b)</w:t>
            </w:r>
            <w:r>
              <w:rPr>
                <w:spacing w:val="3"/>
                <w:w w:val="105"/>
                <w:sz w:val="17"/>
              </w:rPr>
              <w:t> </w:t>
            </w:r>
            <w:r>
              <w:rPr>
                <w:w w:val="105"/>
                <w:sz w:val="17"/>
              </w:rPr>
              <w:t>De</w:t>
            </w:r>
            <w:r>
              <w:rPr>
                <w:spacing w:val="-4"/>
                <w:w w:val="105"/>
                <w:sz w:val="17"/>
              </w:rPr>
              <w:t> </w:t>
            </w:r>
            <w:r>
              <w:rPr>
                <w:w w:val="105"/>
                <w:sz w:val="17"/>
              </w:rPr>
              <w:t>valores</w:t>
            </w:r>
            <w:r>
              <w:rPr>
                <w:spacing w:val="1"/>
                <w:w w:val="105"/>
                <w:sz w:val="17"/>
              </w:rPr>
              <w:t> </w:t>
            </w:r>
            <w:r>
              <w:rPr>
                <w:w w:val="105"/>
                <w:sz w:val="17"/>
              </w:rPr>
              <w:t>negociables</w:t>
            </w:r>
            <w:r>
              <w:rPr>
                <w:spacing w:val="17"/>
                <w:w w:val="105"/>
                <w:sz w:val="17"/>
              </w:rPr>
              <w:t> </w:t>
            </w:r>
            <w:r>
              <w:rPr>
                <w:rFonts w:ascii="Times New Roman"/>
                <w:w w:val="105"/>
                <w:sz w:val="21"/>
              </w:rPr>
              <w:t>y</w:t>
            </w:r>
            <w:r>
              <w:rPr>
                <w:rFonts w:ascii="Times New Roman"/>
                <w:spacing w:val="-3"/>
                <w:w w:val="105"/>
                <w:sz w:val="21"/>
              </w:rPr>
              <w:t> </w:t>
            </w:r>
            <w:r>
              <w:rPr>
                <w:w w:val="105"/>
                <w:sz w:val="17"/>
              </w:rPr>
              <w:t>otros</w:t>
            </w:r>
            <w:r>
              <w:rPr>
                <w:spacing w:val="-4"/>
                <w:w w:val="105"/>
                <w:sz w:val="17"/>
              </w:rPr>
              <w:t> </w:t>
            </w:r>
            <w:r>
              <w:rPr>
                <w:w w:val="105"/>
                <w:sz w:val="17"/>
              </w:rPr>
              <w:t>instrumentos</w:t>
            </w:r>
            <w:r>
              <w:rPr>
                <w:spacing w:val="8"/>
                <w:w w:val="105"/>
                <w:sz w:val="17"/>
              </w:rPr>
              <w:t> </w:t>
            </w:r>
            <w:r>
              <w:rPr>
                <w:spacing w:val="-2"/>
                <w:w w:val="105"/>
                <w:sz w:val="17"/>
              </w:rPr>
              <w:t>financieros</w:t>
            </w:r>
          </w:p>
        </w:tc>
        <w:tc>
          <w:tcPr>
            <w:tcW w:w="1054" w:type="dxa"/>
          </w:tcPr>
          <w:p>
            <w:pPr>
              <w:pStyle w:val="TableParagraph"/>
              <w:rPr>
                <w:rFonts w:ascii="Times New Roman"/>
                <w:sz w:val="16"/>
              </w:rPr>
            </w:pPr>
          </w:p>
        </w:tc>
        <w:tc>
          <w:tcPr>
            <w:tcW w:w="1195" w:type="dxa"/>
          </w:tcPr>
          <w:p>
            <w:pPr>
              <w:pStyle w:val="TableParagraph"/>
              <w:spacing w:line="218" w:lineRule="exact" w:before="11"/>
              <w:ind w:right="297"/>
              <w:jc w:val="right"/>
              <w:rPr>
                <w:rFonts w:ascii="Times New Roman"/>
                <w:sz w:val="19"/>
              </w:rPr>
            </w:pPr>
            <w:r>
              <w:rPr>
                <w:rFonts w:ascii="Times New Roman"/>
                <w:spacing w:val="-2"/>
                <w:w w:val="105"/>
                <w:sz w:val="19"/>
              </w:rPr>
              <w:t>94.088</w:t>
            </w:r>
          </w:p>
        </w:tc>
        <w:tc>
          <w:tcPr>
            <w:tcW w:w="1621" w:type="dxa"/>
          </w:tcPr>
          <w:p>
            <w:pPr>
              <w:pStyle w:val="TableParagraph"/>
              <w:spacing w:line="218" w:lineRule="exact" w:before="11"/>
              <w:ind w:right="634"/>
              <w:jc w:val="right"/>
              <w:rPr>
                <w:rFonts w:ascii="Times New Roman"/>
                <w:sz w:val="19"/>
              </w:rPr>
            </w:pPr>
            <w:r>
              <w:rPr>
                <w:rFonts w:ascii="Times New Roman"/>
                <w:spacing w:val="-2"/>
                <w:w w:val="110"/>
                <w:sz w:val="19"/>
              </w:rPr>
              <w:t>14.758</w:t>
            </w:r>
          </w:p>
        </w:tc>
      </w:tr>
      <w:tr>
        <w:trPr>
          <w:trHeight w:val="238" w:hRule="atLeast"/>
        </w:trPr>
        <w:tc>
          <w:tcPr>
            <w:tcW w:w="5763" w:type="dxa"/>
          </w:tcPr>
          <w:p>
            <w:pPr>
              <w:pStyle w:val="TableParagraph"/>
              <w:spacing w:line="216" w:lineRule="exact" w:before="2"/>
              <w:ind w:left="572"/>
              <w:rPr>
                <w:i/>
                <w:sz w:val="17"/>
              </w:rPr>
            </w:pPr>
            <w:r>
              <w:rPr>
                <w:i/>
                <w:w w:val="105"/>
                <w:sz w:val="17"/>
              </w:rPr>
              <w:t>b</w:t>
            </w:r>
            <w:r>
              <w:rPr>
                <w:i/>
                <w:spacing w:val="-8"/>
                <w:w w:val="105"/>
                <w:sz w:val="17"/>
              </w:rPr>
              <w:t> </w:t>
            </w:r>
            <w:r>
              <w:rPr>
                <w:i/>
                <w:w w:val="105"/>
                <w:sz w:val="17"/>
              </w:rPr>
              <w:t>1)</w:t>
            </w:r>
            <w:r>
              <w:rPr>
                <w:i/>
                <w:spacing w:val="-1"/>
                <w:w w:val="105"/>
                <w:sz w:val="17"/>
              </w:rPr>
              <w:t> </w:t>
            </w:r>
            <w:r>
              <w:rPr>
                <w:i/>
                <w:w w:val="105"/>
                <w:sz w:val="17"/>
              </w:rPr>
              <w:t>De</w:t>
            </w:r>
            <w:r>
              <w:rPr>
                <w:i/>
                <w:spacing w:val="9"/>
                <w:w w:val="105"/>
                <w:sz w:val="17"/>
              </w:rPr>
              <w:t> </w:t>
            </w:r>
            <w:r>
              <w:rPr>
                <w:i/>
                <w:w w:val="105"/>
                <w:sz w:val="17"/>
              </w:rPr>
              <w:t>empresas</w:t>
            </w:r>
            <w:r>
              <w:rPr>
                <w:i/>
                <w:spacing w:val="10"/>
                <w:w w:val="105"/>
                <w:sz w:val="17"/>
              </w:rPr>
              <w:t> </w:t>
            </w:r>
            <w:r>
              <w:rPr>
                <w:i/>
                <w:w w:val="105"/>
                <w:sz w:val="17"/>
              </w:rPr>
              <w:t>de/</w:t>
            </w:r>
            <w:r>
              <w:rPr>
                <w:i/>
                <w:spacing w:val="15"/>
                <w:w w:val="105"/>
                <w:sz w:val="17"/>
              </w:rPr>
              <w:t> </w:t>
            </w:r>
            <w:r>
              <w:rPr>
                <w:i/>
                <w:w w:val="105"/>
                <w:sz w:val="17"/>
              </w:rPr>
              <w:t>grupo</w:t>
            </w:r>
            <w:r>
              <w:rPr>
                <w:i/>
                <w:spacing w:val="12"/>
                <w:w w:val="105"/>
                <w:sz w:val="17"/>
              </w:rPr>
              <w:t> </w:t>
            </w:r>
            <w:r>
              <w:rPr>
                <w:rFonts w:ascii="Times New Roman"/>
                <w:i/>
                <w:w w:val="105"/>
                <w:sz w:val="19"/>
              </w:rPr>
              <w:t>y</w:t>
            </w:r>
            <w:r>
              <w:rPr>
                <w:rFonts w:ascii="Times New Roman"/>
                <w:i/>
                <w:spacing w:val="-12"/>
                <w:w w:val="105"/>
                <w:sz w:val="19"/>
              </w:rPr>
              <w:t> </w:t>
            </w:r>
            <w:r>
              <w:rPr>
                <w:i/>
                <w:spacing w:val="-2"/>
                <w:w w:val="105"/>
                <w:sz w:val="17"/>
              </w:rPr>
              <w:t>asociadas</w:t>
            </w:r>
          </w:p>
        </w:tc>
        <w:tc>
          <w:tcPr>
            <w:tcW w:w="1054" w:type="dxa"/>
          </w:tcPr>
          <w:p>
            <w:pPr>
              <w:pStyle w:val="TableParagraph"/>
              <w:spacing w:before="15"/>
              <w:ind w:left="285"/>
              <w:rPr>
                <w:i/>
                <w:sz w:val="17"/>
              </w:rPr>
            </w:pPr>
            <w:r>
              <w:rPr>
                <w:i/>
                <w:spacing w:val="-5"/>
                <w:w w:val="105"/>
                <w:sz w:val="17"/>
              </w:rPr>
              <w:t>20</w:t>
            </w:r>
          </w:p>
        </w:tc>
        <w:tc>
          <w:tcPr>
            <w:tcW w:w="1195" w:type="dxa"/>
          </w:tcPr>
          <w:p>
            <w:pPr>
              <w:pStyle w:val="TableParagraph"/>
              <w:spacing w:before="15"/>
              <w:ind w:left="405"/>
              <w:rPr>
                <w:i/>
                <w:sz w:val="17"/>
              </w:rPr>
            </w:pPr>
            <w:r>
              <w:rPr>
                <w:i/>
                <w:spacing w:val="-4"/>
                <w:w w:val="105"/>
                <w:sz w:val="17"/>
              </w:rPr>
              <w:t>6.755</w:t>
            </w:r>
          </w:p>
        </w:tc>
        <w:tc>
          <w:tcPr>
            <w:tcW w:w="1621" w:type="dxa"/>
          </w:tcPr>
          <w:p>
            <w:pPr>
              <w:pStyle w:val="TableParagraph"/>
              <w:spacing w:before="15"/>
              <w:ind w:left="494"/>
              <w:rPr>
                <w:i/>
                <w:sz w:val="17"/>
              </w:rPr>
            </w:pPr>
            <w:r>
              <w:rPr>
                <w:i/>
                <w:spacing w:val="-4"/>
                <w:w w:val="105"/>
                <w:sz w:val="17"/>
              </w:rPr>
              <w:t>3.274</w:t>
            </w:r>
          </w:p>
        </w:tc>
      </w:tr>
      <w:tr>
        <w:trPr>
          <w:trHeight w:val="212" w:hRule="atLeast"/>
        </w:trPr>
        <w:tc>
          <w:tcPr>
            <w:tcW w:w="5763" w:type="dxa"/>
          </w:tcPr>
          <w:p>
            <w:pPr>
              <w:pStyle w:val="TableParagraph"/>
              <w:spacing w:line="176" w:lineRule="exact" w:before="17"/>
              <w:ind w:left="572"/>
              <w:rPr>
                <w:i/>
                <w:sz w:val="17"/>
              </w:rPr>
            </w:pPr>
            <w:r>
              <w:rPr>
                <w:i/>
                <w:w w:val="105"/>
                <w:sz w:val="17"/>
              </w:rPr>
              <w:t>b</w:t>
            </w:r>
            <w:r>
              <w:rPr>
                <w:i/>
                <w:spacing w:val="-1"/>
                <w:w w:val="105"/>
                <w:sz w:val="17"/>
              </w:rPr>
              <w:t> </w:t>
            </w:r>
            <w:r>
              <w:rPr>
                <w:i/>
                <w:w w:val="105"/>
                <w:sz w:val="17"/>
              </w:rPr>
              <w:t>2)</w:t>
            </w:r>
            <w:r>
              <w:rPr>
                <w:i/>
                <w:spacing w:val="4"/>
                <w:w w:val="105"/>
                <w:sz w:val="17"/>
              </w:rPr>
              <w:t> </w:t>
            </w:r>
            <w:r>
              <w:rPr>
                <w:i/>
                <w:w w:val="105"/>
                <w:sz w:val="17"/>
              </w:rPr>
              <w:t>De</w:t>
            </w:r>
            <w:r>
              <w:rPr>
                <w:i/>
                <w:spacing w:val="17"/>
                <w:w w:val="105"/>
                <w:sz w:val="17"/>
              </w:rPr>
              <w:t> </w:t>
            </w:r>
            <w:r>
              <w:rPr>
                <w:i/>
                <w:spacing w:val="-2"/>
                <w:w w:val="105"/>
                <w:sz w:val="17"/>
              </w:rPr>
              <w:t>terceros</w:t>
            </w:r>
          </w:p>
        </w:tc>
        <w:tc>
          <w:tcPr>
            <w:tcW w:w="1054" w:type="dxa"/>
          </w:tcPr>
          <w:p>
            <w:pPr>
              <w:pStyle w:val="TableParagraph"/>
              <w:rPr>
                <w:rFonts w:ascii="Times New Roman"/>
                <w:sz w:val="14"/>
              </w:rPr>
            </w:pPr>
          </w:p>
        </w:tc>
        <w:tc>
          <w:tcPr>
            <w:tcW w:w="1195" w:type="dxa"/>
          </w:tcPr>
          <w:p>
            <w:pPr>
              <w:pStyle w:val="TableParagraph"/>
              <w:spacing w:line="180" w:lineRule="exact" w:before="12"/>
              <w:ind w:left="306"/>
              <w:rPr>
                <w:i/>
                <w:sz w:val="17"/>
              </w:rPr>
            </w:pPr>
            <w:r>
              <w:rPr>
                <w:i/>
                <w:spacing w:val="-2"/>
                <w:w w:val="105"/>
                <w:sz w:val="17"/>
              </w:rPr>
              <w:t>87.333</w:t>
            </w:r>
          </w:p>
        </w:tc>
        <w:tc>
          <w:tcPr>
            <w:tcW w:w="1621" w:type="dxa"/>
          </w:tcPr>
          <w:p>
            <w:pPr>
              <w:pStyle w:val="TableParagraph"/>
              <w:spacing w:line="180" w:lineRule="exact" w:before="12"/>
              <w:ind w:left="386"/>
              <w:rPr>
                <w:i/>
                <w:sz w:val="17"/>
              </w:rPr>
            </w:pPr>
            <w:r>
              <w:rPr>
                <w:i/>
                <w:spacing w:val="-2"/>
                <w:w w:val="105"/>
                <w:sz w:val="17"/>
              </w:rPr>
              <w:t>11.484</w:t>
            </w:r>
          </w:p>
        </w:tc>
      </w:tr>
      <w:tr>
        <w:trPr>
          <w:trHeight w:val="485" w:hRule="atLeast"/>
        </w:trPr>
        <w:tc>
          <w:tcPr>
            <w:tcW w:w="5763" w:type="dxa"/>
          </w:tcPr>
          <w:p>
            <w:pPr>
              <w:pStyle w:val="TableParagraph"/>
              <w:spacing w:before="4"/>
              <w:rPr>
                <w:b/>
                <w:sz w:val="24"/>
              </w:rPr>
            </w:pPr>
          </w:p>
          <w:p>
            <w:pPr>
              <w:pStyle w:val="TableParagraph"/>
              <w:spacing w:line="186" w:lineRule="exact"/>
              <w:ind w:left="50"/>
              <w:rPr>
                <w:b/>
                <w:sz w:val="17"/>
              </w:rPr>
            </w:pPr>
            <w:r>
              <w:rPr>
                <w:b/>
                <w:w w:val="105"/>
                <w:sz w:val="17"/>
              </w:rPr>
              <w:t>15.</w:t>
            </w:r>
            <w:r>
              <w:rPr>
                <w:b/>
                <w:spacing w:val="13"/>
                <w:w w:val="105"/>
                <w:sz w:val="17"/>
              </w:rPr>
              <w:t> </w:t>
            </w:r>
            <w:r>
              <w:rPr>
                <w:b/>
                <w:w w:val="105"/>
                <w:sz w:val="17"/>
              </w:rPr>
              <w:t>Gastos</w:t>
            </w:r>
            <w:r>
              <w:rPr>
                <w:b/>
                <w:spacing w:val="13"/>
                <w:w w:val="105"/>
                <w:sz w:val="17"/>
              </w:rPr>
              <w:t> </w:t>
            </w:r>
            <w:r>
              <w:rPr>
                <w:b/>
                <w:spacing w:val="-2"/>
                <w:w w:val="105"/>
                <w:sz w:val="17"/>
              </w:rPr>
              <w:t>financieros.</w:t>
            </w:r>
          </w:p>
        </w:tc>
        <w:tc>
          <w:tcPr>
            <w:tcW w:w="1054" w:type="dxa"/>
          </w:tcPr>
          <w:p>
            <w:pPr>
              <w:pStyle w:val="TableParagraph"/>
              <w:spacing w:before="10"/>
              <w:rPr>
                <w:b/>
                <w:sz w:val="23"/>
              </w:rPr>
            </w:pPr>
          </w:p>
          <w:p>
            <w:pPr>
              <w:pStyle w:val="TableParagraph"/>
              <w:spacing w:line="190" w:lineRule="exact" w:before="1"/>
              <w:ind w:left="301"/>
              <w:rPr>
                <w:b/>
                <w:sz w:val="17"/>
              </w:rPr>
            </w:pPr>
            <w:r>
              <w:rPr>
                <w:b/>
                <w:spacing w:val="-5"/>
                <w:w w:val="105"/>
                <w:sz w:val="17"/>
              </w:rPr>
              <w:t>18</w:t>
            </w:r>
          </w:p>
        </w:tc>
        <w:tc>
          <w:tcPr>
            <w:tcW w:w="1195" w:type="dxa"/>
          </w:tcPr>
          <w:p>
            <w:pPr>
              <w:pStyle w:val="TableParagraph"/>
              <w:spacing w:before="6"/>
              <w:rPr>
                <w:b/>
                <w:sz w:val="23"/>
              </w:rPr>
            </w:pPr>
          </w:p>
          <w:p>
            <w:pPr>
              <w:pStyle w:val="TableParagraph"/>
              <w:spacing w:line="195" w:lineRule="exact"/>
              <w:ind w:right="257"/>
              <w:jc w:val="right"/>
              <w:rPr>
                <w:b/>
                <w:sz w:val="17"/>
              </w:rPr>
            </w:pPr>
            <w:r>
              <w:rPr>
                <w:b/>
                <w:spacing w:val="-2"/>
                <w:w w:val="105"/>
                <w:sz w:val="17"/>
              </w:rPr>
              <w:t>(140.652)</w:t>
            </w:r>
          </w:p>
        </w:tc>
        <w:tc>
          <w:tcPr>
            <w:tcW w:w="1621" w:type="dxa"/>
          </w:tcPr>
          <w:p>
            <w:pPr>
              <w:pStyle w:val="TableParagraph"/>
              <w:spacing w:before="6"/>
              <w:rPr>
                <w:b/>
                <w:sz w:val="23"/>
              </w:rPr>
            </w:pPr>
          </w:p>
          <w:p>
            <w:pPr>
              <w:pStyle w:val="TableParagraph"/>
              <w:spacing w:line="195" w:lineRule="exact"/>
              <w:ind w:left="254"/>
              <w:rPr>
                <w:b/>
                <w:sz w:val="17"/>
              </w:rPr>
            </w:pPr>
            <w:r>
              <w:rPr>
                <w:b/>
                <w:spacing w:val="-2"/>
                <w:w w:val="105"/>
                <w:sz w:val="17"/>
              </w:rPr>
              <w:t>(167.586)</w:t>
            </w:r>
          </w:p>
        </w:tc>
      </w:tr>
      <w:tr>
        <w:trPr>
          <w:trHeight w:val="225" w:hRule="atLeast"/>
        </w:trPr>
        <w:tc>
          <w:tcPr>
            <w:tcW w:w="5763" w:type="dxa"/>
          </w:tcPr>
          <w:p>
            <w:pPr>
              <w:pStyle w:val="TableParagraph"/>
              <w:spacing w:line="176" w:lineRule="exact" w:before="30"/>
              <w:ind w:left="369"/>
              <w:rPr>
                <w:sz w:val="17"/>
              </w:rPr>
            </w:pPr>
            <w:r>
              <w:rPr>
                <w:w w:val="105"/>
                <w:sz w:val="17"/>
              </w:rPr>
              <w:t>b)</w:t>
            </w:r>
            <w:r>
              <w:rPr>
                <w:spacing w:val="8"/>
                <w:w w:val="105"/>
                <w:sz w:val="17"/>
              </w:rPr>
              <w:t> </w:t>
            </w:r>
            <w:r>
              <w:rPr>
                <w:w w:val="105"/>
                <w:sz w:val="17"/>
              </w:rPr>
              <w:t>Par</w:t>
            </w:r>
            <w:r>
              <w:rPr>
                <w:spacing w:val="8"/>
                <w:w w:val="105"/>
                <w:sz w:val="17"/>
              </w:rPr>
              <w:t> </w:t>
            </w:r>
            <w:r>
              <w:rPr>
                <w:w w:val="105"/>
                <w:sz w:val="17"/>
              </w:rPr>
              <w:t>deudas</w:t>
            </w:r>
            <w:r>
              <w:rPr>
                <w:spacing w:val="15"/>
                <w:w w:val="105"/>
                <w:sz w:val="17"/>
              </w:rPr>
              <w:t> </w:t>
            </w:r>
            <w:r>
              <w:rPr>
                <w:w w:val="105"/>
                <w:sz w:val="17"/>
              </w:rPr>
              <w:t>con</w:t>
            </w:r>
            <w:r>
              <w:rPr>
                <w:spacing w:val="-5"/>
                <w:w w:val="105"/>
                <w:sz w:val="17"/>
              </w:rPr>
              <w:t> </w:t>
            </w:r>
            <w:r>
              <w:rPr>
                <w:spacing w:val="-2"/>
                <w:w w:val="105"/>
                <w:sz w:val="17"/>
              </w:rPr>
              <w:t>terceros</w:t>
            </w:r>
          </w:p>
        </w:tc>
        <w:tc>
          <w:tcPr>
            <w:tcW w:w="1054" w:type="dxa"/>
          </w:tcPr>
          <w:p>
            <w:pPr>
              <w:pStyle w:val="TableParagraph"/>
              <w:rPr>
                <w:rFonts w:ascii="Times New Roman"/>
                <w:sz w:val="16"/>
              </w:rPr>
            </w:pPr>
          </w:p>
        </w:tc>
        <w:tc>
          <w:tcPr>
            <w:tcW w:w="1195" w:type="dxa"/>
          </w:tcPr>
          <w:p>
            <w:pPr>
              <w:pStyle w:val="TableParagraph"/>
              <w:spacing w:line="203" w:lineRule="exact" w:before="2"/>
              <w:ind w:right="251"/>
              <w:jc w:val="right"/>
              <w:rPr>
                <w:rFonts w:ascii="Times New Roman"/>
                <w:sz w:val="19"/>
              </w:rPr>
            </w:pPr>
            <w:r>
              <w:rPr>
                <w:rFonts w:ascii="Times New Roman"/>
                <w:spacing w:val="-2"/>
                <w:w w:val="105"/>
                <w:sz w:val="19"/>
              </w:rPr>
              <w:t>(140.652)</w:t>
            </w:r>
          </w:p>
        </w:tc>
        <w:tc>
          <w:tcPr>
            <w:tcW w:w="1621" w:type="dxa"/>
          </w:tcPr>
          <w:p>
            <w:pPr>
              <w:pStyle w:val="TableParagraph"/>
              <w:spacing w:line="203" w:lineRule="exact" w:before="2"/>
              <w:ind w:left="250"/>
              <w:rPr>
                <w:rFonts w:ascii="Times New Roman"/>
                <w:sz w:val="19"/>
              </w:rPr>
            </w:pPr>
            <w:r>
              <w:rPr>
                <w:rFonts w:ascii="Times New Roman"/>
                <w:spacing w:val="-2"/>
                <w:w w:val="105"/>
                <w:sz w:val="19"/>
              </w:rPr>
              <w:t>(167.586)</w:t>
            </w:r>
          </w:p>
        </w:tc>
      </w:tr>
      <w:tr>
        <w:trPr>
          <w:trHeight w:val="479" w:hRule="atLeast"/>
        </w:trPr>
        <w:tc>
          <w:tcPr>
            <w:tcW w:w="5763" w:type="dxa"/>
          </w:tcPr>
          <w:p>
            <w:pPr>
              <w:pStyle w:val="TableParagraph"/>
              <w:spacing w:before="10"/>
              <w:rPr>
                <w:b/>
                <w:sz w:val="23"/>
              </w:rPr>
            </w:pPr>
          </w:p>
          <w:p>
            <w:pPr>
              <w:pStyle w:val="TableParagraph"/>
              <w:spacing w:line="184" w:lineRule="exact" w:before="1"/>
              <w:ind w:left="50"/>
              <w:rPr>
                <w:b/>
                <w:sz w:val="17"/>
              </w:rPr>
            </w:pPr>
            <w:r>
              <w:rPr>
                <w:b/>
                <w:w w:val="105"/>
                <w:sz w:val="17"/>
              </w:rPr>
              <w:t>18.</w:t>
            </w:r>
            <w:r>
              <w:rPr>
                <w:b/>
                <w:spacing w:val="17"/>
                <w:w w:val="105"/>
                <w:sz w:val="17"/>
              </w:rPr>
              <w:t> </w:t>
            </w:r>
            <w:r>
              <w:rPr>
                <w:b/>
                <w:w w:val="105"/>
                <w:sz w:val="17"/>
              </w:rPr>
              <w:t>Deterioro</w:t>
            </w:r>
            <w:r>
              <w:rPr>
                <w:b/>
                <w:spacing w:val="10"/>
                <w:w w:val="105"/>
                <w:sz w:val="17"/>
              </w:rPr>
              <w:t> </w:t>
            </w:r>
            <w:r>
              <w:rPr>
                <w:b/>
                <w:w w:val="105"/>
                <w:sz w:val="17"/>
              </w:rPr>
              <w:t>y</w:t>
            </w:r>
            <w:r>
              <w:rPr>
                <w:b/>
                <w:spacing w:val="-5"/>
                <w:w w:val="105"/>
                <w:sz w:val="17"/>
              </w:rPr>
              <w:t> </w:t>
            </w:r>
            <w:r>
              <w:rPr>
                <w:b/>
                <w:w w:val="105"/>
                <w:sz w:val="17"/>
              </w:rPr>
              <w:t>resultado</w:t>
            </w:r>
            <w:r>
              <w:rPr>
                <w:b/>
                <w:spacing w:val="10"/>
                <w:w w:val="105"/>
                <w:sz w:val="17"/>
              </w:rPr>
              <w:t> </w:t>
            </w:r>
            <w:r>
              <w:rPr>
                <w:b/>
                <w:w w:val="105"/>
                <w:sz w:val="17"/>
              </w:rPr>
              <w:t>por</w:t>
            </w:r>
            <w:r>
              <w:rPr>
                <w:b/>
                <w:spacing w:val="-3"/>
                <w:w w:val="105"/>
                <w:sz w:val="17"/>
              </w:rPr>
              <w:t> </w:t>
            </w:r>
            <w:r>
              <w:rPr>
                <w:b/>
                <w:w w:val="105"/>
                <w:sz w:val="17"/>
              </w:rPr>
              <w:t>enajenaciones</w:t>
            </w:r>
            <w:r>
              <w:rPr>
                <w:b/>
                <w:spacing w:val="23"/>
                <w:w w:val="105"/>
                <w:sz w:val="17"/>
              </w:rPr>
              <w:t> </w:t>
            </w:r>
            <w:r>
              <w:rPr>
                <w:b/>
                <w:w w:val="105"/>
                <w:sz w:val="17"/>
              </w:rPr>
              <w:t>de</w:t>
            </w:r>
            <w:r>
              <w:rPr>
                <w:b/>
                <w:spacing w:val="-2"/>
                <w:w w:val="105"/>
                <w:sz w:val="17"/>
              </w:rPr>
              <w:t> </w:t>
            </w:r>
            <w:r>
              <w:rPr>
                <w:b/>
                <w:w w:val="105"/>
                <w:sz w:val="17"/>
              </w:rPr>
              <w:t>instr.</w:t>
            </w:r>
            <w:r>
              <w:rPr>
                <w:b/>
                <w:spacing w:val="-2"/>
                <w:w w:val="105"/>
                <w:sz w:val="17"/>
              </w:rPr>
              <w:t> financieros</w:t>
            </w:r>
          </w:p>
        </w:tc>
        <w:tc>
          <w:tcPr>
            <w:tcW w:w="1054" w:type="dxa"/>
          </w:tcPr>
          <w:p>
            <w:pPr>
              <w:pStyle w:val="TableParagraph"/>
              <w:spacing w:before="10"/>
              <w:rPr>
                <w:b/>
                <w:sz w:val="23"/>
              </w:rPr>
            </w:pPr>
          </w:p>
          <w:p>
            <w:pPr>
              <w:pStyle w:val="TableParagraph"/>
              <w:spacing w:line="184" w:lineRule="exact" w:before="1"/>
              <w:ind w:left="195"/>
              <w:rPr>
                <w:b/>
                <w:sz w:val="17"/>
              </w:rPr>
            </w:pPr>
            <w:r>
              <w:rPr>
                <w:b/>
                <w:spacing w:val="-2"/>
                <w:w w:val="105"/>
                <w:sz w:val="17"/>
              </w:rPr>
              <w:t>10-</w:t>
            </w:r>
            <w:r>
              <w:rPr>
                <w:b/>
                <w:spacing w:val="-5"/>
                <w:w w:val="105"/>
                <w:sz w:val="17"/>
              </w:rPr>
              <w:t>18</w:t>
            </w:r>
          </w:p>
        </w:tc>
        <w:tc>
          <w:tcPr>
            <w:tcW w:w="1195" w:type="dxa"/>
          </w:tcPr>
          <w:p>
            <w:pPr>
              <w:pStyle w:val="TableParagraph"/>
              <w:spacing w:before="6"/>
              <w:rPr>
                <w:b/>
                <w:sz w:val="23"/>
              </w:rPr>
            </w:pPr>
          </w:p>
          <w:p>
            <w:pPr>
              <w:pStyle w:val="TableParagraph"/>
              <w:spacing w:line="189" w:lineRule="exact"/>
              <w:ind w:right="295"/>
              <w:jc w:val="right"/>
              <w:rPr>
                <w:b/>
                <w:sz w:val="17"/>
              </w:rPr>
            </w:pPr>
            <w:r>
              <w:rPr>
                <w:b/>
                <w:spacing w:val="-4"/>
                <w:w w:val="105"/>
                <w:sz w:val="17"/>
              </w:rPr>
              <w:t>3.401</w:t>
            </w:r>
          </w:p>
        </w:tc>
        <w:tc>
          <w:tcPr>
            <w:tcW w:w="1621" w:type="dxa"/>
          </w:tcPr>
          <w:p>
            <w:pPr>
              <w:pStyle w:val="TableParagraph"/>
              <w:spacing w:before="6"/>
              <w:rPr>
                <w:b/>
                <w:sz w:val="23"/>
              </w:rPr>
            </w:pPr>
          </w:p>
          <w:p>
            <w:pPr>
              <w:pStyle w:val="TableParagraph"/>
              <w:spacing w:line="189" w:lineRule="exact"/>
              <w:ind w:left="254"/>
              <w:rPr>
                <w:b/>
                <w:sz w:val="17"/>
              </w:rPr>
            </w:pPr>
            <w:r>
              <w:rPr>
                <w:b/>
                <w:spacing w:val="-2"/>
                <w:w w:val="105"/>
                <w:sz w:val="17"/>
              </w:rPr>
              <w:t>(156.609)</w:t>
            </w:r>
          </w:p>
        </w:tc>
      </w:tr>
      <w:tr>
        <w:trPr>
          <w:trHeight w:val="242" w:hRule="atLeast"/>
        </w:trPr>
        <w:tc>
          <w:tcPr>
            <w:tcW w:w="5763" w:type="dxa"/>
          </w:tcPr>
          <w:p>
            <w:pPr>
              <w:pStyle w:val="TableParagraph"/>
              <w:spacing w:line="223" w:lineRule="exact"/>
              <w:ind w:left="369"/>
              <w:rPr>
                <w:sz w:val="17"/>
              </w:rPr>
            </w:pPr>
            <w:r>
              <w:rPr>
                <w:w w:val="105"/>
                <w:sz w:val="17"/>
              </w:rPr>
              <w:t>a)</w:t>
            </w:r>
            <w:r>
              <w:rPr>
                <w:spacing w:val="1"/>
                <w:w w:val="105"/>
                <w:sz w:val="17"/>
              </w:rPr>
              <w:t> </w:t>
            </w:r>
            <w:r>
              <w:rPr>
                <w:w w:val="105"/>
                <w:sz w:val="17"/>
              </w:rPr>
              <w:t>Deterioros</w:t>
            </w:r>
            <w:r>
              <w:rPr>
                <w:spacing w:val="1"/>
                <w:w w:val="105"/>
                <w:sz w:val="17"/>
              </w:rPr>
              <w:t> </w:t>
            </w:r>
            <w:r>
              <w:rPr>
                <w:rFonts w:ascii="Times New Roman"/>
                <w:w w:val="105"/>
                <w:sz w:val="21"/>
              </w:rPr>
              <w:t>y</w:t>
            </w:r>
            <w:r>
              <w:rPr>
                <w:rFonts w:ascii="Times New Roman"/>
                <w:spacing w:val="-12"/>
                <w:w w:val="105"/>
                <w:sz w:val="21"/>
              </w:rPr>
              <w:t> </w:t>
            </w:r>
            <w:r>
              <w:rPr>
                <w:spacing w:val="-2"/>
                <w:w w:val="105"/>
                <w:sz w:val="17"/>
              </w:rPr>
              <w:t>perdidas</w:t>
            </w:r>
          </w:p>
        </w:tc>
        <w:tc>
          <w:tcPr>
            <w:tcW w:w="1054" w:type="dxa"/>
          </w:tcPr>
          <w:p>
            <w:pPr>
              <w:pStyle w:val="TableParagraph"/>
              <w:rPr>
                <w:rFonts w:ascii="Times New Roman"/>
                <w:sz w:val="16"/>
              </w:rPr>
            </w:pPr>
          </w:p>
        </w:tc>
        <w:tc>
          <w:tcPr>
            <w:tcW w:w="1195" w:type="dxa"/>
          </w:tcPr>
          <w:p>
            <w:pPr>
              <w:pStyle w:val="TableParagraph"/>
              <w:spacing w:line="214" w:lineRule="exact" w:before="8"/>
              <w:ind w:right="306"/>
              <w:jc w:val="right"/>
              <w:rPr>
                <w:rFonts w:ascii="Times New Roman"/>
                <w:sz w:val="19"/>
              </w:rPr>
            </w:pPr>
            <w:r>
              <w:rPr>
                <w:rFonts w:ascii="Times New Roman"/>
                <w:spacing w:val="-2"/>
                <w:w w:val="105"/>
                <w:sz w:val="19"/>
              </w:rPr>
              <w:t>3.401</w:t>
            </w:r>
          </w:p>
        </w:tc>
        <w:tc>
          <w:tcPr>
            <w:tcW w:w="1621" w:type="dxa"/>
          </w:tcPr>
          <w:p>
            <w:pPr>
              <w:pStyle w:val="TableParagraph"/>
              <w:spacing w:line="214" w:lineRule="exact" w:before="8"/>
              <w:ind w:right="593"/>
              <w:jc w:val="right"/>
              <w:rPr>
                <w:rFonts w:ascii="Times New Roman"/>
                <w:sz w:val="19"/>
              </w:rPr>
            </w:pPr>
            <w:r>
              <w:rPr>
                <w:rFonts w:ascii="Times New Roman"/>
                <w:spacing w:val="-2"/>
                <w:w w:val="105"/>
                <w:sz w:val="19"/>
              </w:rPr>
              <w:t>(83.178)</w:t>
            </w:r>
          </w:p>
        </w:tc>
      </w:tr>
      <w:tr>
        <w:trPr>
          <w:trHeight w:val="442" w:hRule="atLeast"/>
        </w:trPr>
        <w:tc>
          <w:tcPr>
            <w:tcW w:w="5763" w:type="dxa"/>
            <w:tcBorders>
              <w:bottom w:val="single" w:sz="8" w:space="0" w:color="000000"/>
            </w:tcBorders>
          </w:tcPr>
          <w:p>
            <w:pPr>
              <w:pStyle w:val="TableParagraph"/>
              <w:spacing w:line="234" w:lineRule="exact"/>
              <w:ind w:left="369"/>
              <w:rPr>
                <w:sz w:val="17"/>
              </w:rPr>
            </w:pPr>
            <w:r>
              <w:rPr>
                <w:w w:val="105"/>
                <w:sz w:val="17"/>
              </w:rPr>
              <w:t>b)</w:t>
            </w:r>
            <w:r>
              <w:rPr>
                <w:spacing w:val="5"/>
                <w:w w:val="105"/>
                <w:sz w:val="17"/>
              </w:rPr>
              <w:t> </w:t>
            </w:r>
            <w:r>
              <w:rPr>
                <w:w w:val="105"/>
                <w:sz w:val="17"/>
              </w:rPr>
              <w:t>Resultados</w:t>
            </w:r>
            <w:r>
              <w:rPr>
                <w:spacing w:val="6"/>
                <w:w w:val="105"/>
                <w:sz w:val="17"/>
              </w:rPr>
              <w:t> </w:t>
            </w:r>
            <w:r>
              <w:rPr>
                <w:w w:val="105"/>
                <w:sz w:val="17"/>
              </w:rPr>
              <w:t>par</w:t>
            </w:r>
            <w:r>
              <w:rPr>
                <w:spacing w:val="-1"/>
                <w:w w:val="105"/>
                <w:sz w:val="17"/>
              </w:rPr>
              <w:t> </w:t>
            </w:r>
            <w:r>
              <w:rPr>
                <w:w w:val="105"/>
                <w:sz w:val="17"/>
              </w:rPr>
              <w:t>enajenaciones</w:t>
            </w:r>
            <w:r>
              <w:rPr>
                <w:spacing w:val="10"/>
                <w:w w:val="105"/>
                <w:sz w:val="17"/>
              </w:rPr>
              <w:t> </w:t>
            </w:r>
            <w:r>
              <w:rPr>
                <w:rFonts w:ascii="Times New Roman"/>
                <w:w w:val="105"/>
                <w:sz w:val="21"/>
              </w:rPr>
              <w:t>y</w:t>
            </w:r>
            <w:r>
              <w:rPr>
                <w:rFonts w:ascii="Times New Roman"/>
                <w:spacing w:val="-4"/>
                <w:w w:val="105"/>
                <w:sz w:val="21"/>
              </w:rPr>
              <w:t> </w:t>
            </w:r>
            <w:r>
              <w:rPr>
                <w:spacing w:val="-2"/>
                <w:w w:val="105"/>
                <w:sz w:val="17"/>
              </w:rPr>
              <w:t>otras</w:t>
            </w:r>
          </w:p>
        </w:tc>
        <w:tc>
          <w:tcPr>
            <w:tcW w:w="1054" w:type="dxa"/>
            <w:tcBorders>
              <w:bottom w:val="single" w:sz="8" w:space="0" w:color="000000"/>
            </w:tcBorders>
          </w:tcPr>
          <w:p>
            <w:pPr>
              <w:pStyle w:val="TableParagraph"/>
              <w:rPr>
                <w:rFonts w:ascii="Times New Roman"/>
                <w:sz w:val="16"/>
              </w:rPr>
            </w:pPr>
          </w:p>
        </w:tc>
        <w:tc>
          <w:tcPr>
            <w:tcW w:w="1195" w:type="dxa"/>
            <w:tcBorders>
              <w:bottom w:val="single" w:sz="8" w:space="0" w:color="000000"/>
            </w:tcBorders>
          </w:tcPr>
          <w:p>
            <w:pPr>
              <w:pStyle w:val="TableParagraph"/>
              <w:spacing w:before="6"/>
              <w:ind w:right="290"/>
              <w:jc w:val="right"/>
              <w:rPr>
                <w:rFonts w:ascii="Times New Roman"/>
                <w:sz w:val="19"/>
              </w:rPr>
            </w:pPr>
            <w:r>
              <w:rPr>
                <w:rFonts w:ascii="Times New Roman"/>
                <w:w w:val="110"/>
                <w:sz w:val="19"/>
              </w:rPr>
              <w:t>0</w:t>
            </w:r>
          </w:p>
        </w:tc>
        <w:tc>
          <w:tcPr>
            <w:tcW w:w="1621" w:type="dxa"/>
            <w:tcBorders>
              <w:bottom w:val="single" w:sz="8" w:space="0" w:color="000000"/>
            </w:tcBorders>
          </w:tcPr>
          <w:p>
            <w:pPr>
              <w:pStyle w:val="TableParagraph"/>
              <w:spacing w:before="1"/>
              <w:ind w:right="586"/>
              <w:jc w:val="right"/>
              <w:rPr>
                <w:rFonts w:ascii="Times New Roman"/>
                <w:sz w:val="19"/>
              </w:rPr>
            </w:pPr>
            <w:r>
              <w:rPr>
                <w:rFonts w:ascii="Times New Roman"/>
                <w:spacing w:val="-2"/>
                <w:w w:val="105"/>
                <w:sz w:val="19"/>
              </w:rPr>
              <w:t>(73.430)</w:t>
            </w:r>
          </w:p>
        </w:tc>
      </w:tr>
      <w:tr>
        <w:trPr>
          <w:trHeight w:val="232" w:hRule="atLeast"/>
        </w:trPr>
        <w:tc>
          <w:tcPr>
            <w:tcW w:w="5763" w:type="dxa"/>
            <w:tcBorders>
              <w:top w:val="single" w:sz="8" w:space="0" w:color="000000"/>
            </w:tcBorders>
          </w:tcPr>
          <w:p>
            <w:pPr>
              <w:pStyle w:val="TableParagraph"/>
              <w:spacing w:line="176" w:lineRule="exact" w:before="37"/>
              <w:ind w:left="5"/>
              <w:rPr>
                <w:b/>
                <w:sz w:val="17"/>
              </w:rPr>
            </w:pPr>
            <w:r>
              <w:rPr>
                <w:b/>
                <w:w w:val="105"/>
                <w:sz w:val="17"/>
              </w:rPr>
              <w:t>A.2)</w:t>
            </w:r>
            <w:r>
              <w:rPr>
                <w:b/>
                <w:spacing w:val="-4"/>
                <w:w w:val="105"/>
                <w:sz w:val="17"/>
              </w:rPr>
              <w:t> </w:t>
            </w:r>
            <w:r>
              <w:rPr>
                <w:b/>
                <w:w w:val="105"/>
                <w:sz w:val="17"/>
              </w:rPr>
              <w:t>RESULTADO</w:t>
            </w:r>
            <w:r>
              <w:rPr>
                <w:b/>
                <w:spacing w:val="17"/>
                <w:w w:val="105"/>
                <w:sz w:val="17"/>
              </w:rPr>
              <w:t> </w:t>
            </w:r>
            <w:r>
              <w:rPr>
                <w:b/>
                <w:spacing w:val="-2"/>
                <w:w w:val="105"/>
                <w:sz w:val="17"/>
              </w:rPr>
              <w:t>FINANCIERO</w:t>
            </w:r>
          </w:p>
        </w:tc>
        <w:tc>
          <w:tcPr>
            <w:tcW w:w="1054" w:type="dxa"/>
            <w:tcBorders>
              <w:top w:val="single" w:sz="8" w:space="0" w:color="000000"/>
            </w:tcBorders>
          </w:tcPr>
          <w:p>
            <w:pPr>
              <w:pStyle w:val="TableParagraph"/>
              <w:tabs>
                <w:tab w:pos="885" w:val="left" w:leader="none"/>
              </w:tabs>
              <w:spacing w:line="176" w:lineRule="exact" w:before="37"/>
              <w:ind w:left="151"/>
              <w:rPr>
                <w:b/>
                <w:sz w:val="17"/>
              </w:rPr>
            </w:pPr>
            <w:r>
              <w:rPr>
                <w:b/>
                <w:w w:val="100"/>
                <w:sz w:val="17"/>
                <w:u w:val="single"/>
              </w:rPr>
              <w:t> </w:t>
            </w:r>
            <w:r>
              <w:rPr>
                <w:b/>
                <w:sz w:val="17"/>
                <w:u w:val="single"/>
              </w:rPr>
              <w:tab/>
            </w:r>
          </w:p>
        </w:tc>
        <w:tc>
          <w:tcPr>
            <w:tcW w:w="1195" w:type="dxa"/>
            <w:tcBorders>
              <w:top w:val="single" w:sz="8" w:space="0" w:color="000000"/>
            </w:tcBorders>
          </w:tcPr>
          <w:p>
            <w:pPr>
              <w:pStyle w:val="TableParagraph"/>
              <w:spacing w:line="176" w:lineRule="exact" w:before="37"/>
              <w:ind w:right="254"/>
              <w:jc w:val="right"/>
              <w:rPr>
                <w:b/>
                <w:sz w:val="17"/>
              </w:rPr>
            </w:pPr>
            <w:r>
              <w:rPr>
                <w:b/>
                <w:spacing w:val="-2"/>
                <w:w w:val="105"/>
                <w:sz w:val="17"/>
              </w:rPr>
              <w:t>{17.290)</w:t>
            </w:r>
          </w:p>
        </w:tc>
        <w:tc>
          <w:tcPr>
            <w:tcW w:w="1621" w:type="dxa"/>
            <w:tcBorders>
              <w:top w:val="single" w:sz="8" w:space="0" w:color="000000"/>
            </w:tcBorders>
          </w:tcPr>
          <w:p>
            <w:pPr>
              <w:pStyle w:val="TableParagraph"/>
              <w:spacing w:line="180" w:lineRule="exact" w:before="32"/>
              <w:ind w:left="258"/>
              <w:rPr>
                <w:b/>
                <w:sz w:val="17"/>
              </w:rPr>
            </w:pPr>
            <w:r>
              <w:rPr>
                <w:b/>
                <w:spacing w:val="-2"/>
                <w:w w:val="105"/>
                <w:sz w:val="17"/>
              </w:rPr>
              <w:t>{292.589)</w:t>
            </w:r>
          </w:p>
        </w:tc>
      </w:tr>
    </w:tbl>
    <w:p>
      <w:pPr>
        <w:pStyle w:val="BodyText"/>
        <w:spacing w:before="8"/>
        <w:rPr>
          <w:b/>
          <w:sz w:val="18"/>
        </w:rPr>
      </w:pPr>
      <w:r>
        <w:rPr/>
        <w:pict>
          <v:shape style="position:absolute;margin-left:69.471878pt;margin-top:11.997594pt;width:481.3pt;height:.1pt;mso-position-horizontal-relative:page;mso-position-vertical-relative:paragraph;z-index:-15712256;mso-wrap-distance-left:0;mso-wrap-distance-right:0" id="docshape40" coordorigin="1389,240" coordsize="9626,0" path="m1389,240l11015,240e" filled="false" stroked="true" strokeweight=".961094pt" strokecolor="#000000">
            <v:path arrowok="t"/>
            <v:stroke dashstyle="solid"/>
            <w10:wrap type="topAndBottom"/>
          </v:shape>
        </w:pict>
      </w:r>
    </w:p>
    <w:p>
      <w:pPr>
        <w:tabs>
          <w:tab w:pos="6638" w:val="left" w:leader="none"/>
          <w:tab w:pos="7633" w:val="left" w:leader="none"/>
          <w:tab w:pos="8908" w:val="left" w:leader="none"/>
          <w:tab w:pos="10393" w:val="left" w:leader="none"/>
        </w:tabs>
        <w:spacing w:before="27"/>
        <w:ind w:left="729" w:right="0" w:firstLine="0"/>
        <w:jc w:val="left"/>
        <w:rPr>
          <w:b/>
          <w:sz w:val="17"/>
        </w:rPr>
      </w:pPr>
      <w:r>
        <w:rPr>
          <w:b/>
          <w:w w:val="105"/>
          <w:sz w:val="17"/>
          <w:u w:val="thick"/>
        </w:rPr>
        <w:t>A.3)</w:t>
      </w:r>
      <w:r>
        <w:rPr>
          <w:b/>
          <w:spacing w:val="-3"/>
          <w:w w:val="105"/>
          <w:sz w:val="17"/>
        </w:rPr>
        <w:t> </w:t>
      </w:r>
      <w:r>
        <w:rPr>
          <w:b/>
          <w:w w:val="105"/>
          <w:sz w:val="17"/>
        </w:rPr>
        <w:t>RESULTADO</w:t>
      </w:r>
      <w:r>
        <w:rPr>
          <w:b/>
          <w:spacing w:val="16"/>
          <w:w w:val="105"/>
          <w:sz w:val="17"/>
        </w:rPr>
        <w:t> </w:t>
      </w:r>
      <w:r>
        <w:rPr>
          <w:b/>
          <w:w w:val="105"/>
          <w:sz w:val="17"/>
        </w:rPr>
        <w:t>ANTES</w:t>
      </w:r>
      <w:r>
        <w:rPr>
          <w:b/>
          <w:spacing w:val="8"/>
          <w:w w:val="105"/>
          <w:sz w:val="17"/>
        </w:rPr>
        <w:t> </w:t>
      </w:r>
      <w:r>
        <w:rPr>
          <w:b/>
          <w:w w:val="105"/>
          <w:sz w:val="17"/>
        </w:rPr>
        <w:t>DE </w:t>
      </w:r>
      <w:r>
        <w:rPr>
          <w:b/>
          <w:spacing w:val="-2"/>
          <w:w w:val="105"/>
          <w:sz w:val="17"/>
        </w:rPr>
        <w:t>IMPUESTOS</w:t>
      </w:r>
      <w:r>
        <w:rPr>
          <w:b/>
          <w:sz w:val="17"/>
        </w:rPr>
        <w:tab/>
      </w:r>
      <w:r>
        <w:rPr>
          <w:b/>
          <w:position w:val="1"/>
          <w:sz w:val="17"/>
          <w:u w:val="single"/>
        </w:rPr>
        <w:tab/>
      </w:r>
      <w:r>
        <w:rPr>
          <w:b/>
          <w:spacing w:val="-2"/>
          <w:w w:val="105"/>
          <w:position w:val="1"/>
          <w:sz w:val="17"/>
          <w:u w:val="single"/>
        </w:rPr>
        <w:t>2.390.595</w:t>
      </w:r>
      <w:r>
        <w:rPr>
          <w:b/>
          <w:position w:val="1"/>
          <w:sz w:val="17"/>
          <w:u w:val="single"/>
        </w:rPr>
        <w:tab/>
      </w:r>
      <w:r>
        <w:rPr>
          <w:b/>
          <w:spacing w:val="-2"/>
          <w:w w:val="105"/>
          <w:position w:val="1"/>
          <w:sz w:val="17"/>
          <w:u w:val="single"/>
        </w:rPr>
        <w:t>1.676.948</w:t>
      </w:r>
      <w:r>
        <w:rPr>
          <w:b/>
          <w:position w:val="1"/>
          <w:sz w:val="17"/>
          <w:u w:val="single"/>
        </w:rPr>
        <w:tab/>
      </w:r>
    </w:p>
    <w:p>
      <w:pPr>
        <w:tabs>
          <w:tab w:pos="6816" w:val="left" w:leader="none"/>
          <w:tab w:pos="7715" w:val="left" w:leader="none"/>
          <w:tab w:pos="9715" w:val="right" w:leader="none"/>
        </w:tabs>
        <w:spacing w:before="276"/>
        <w:ind w:left="754" w:right="0" w:firstLine="0"/>
        <w:jc w:val="left"/>
        <w:rPr>
          <w:b/>
          <w:sz w:val="17"/>
        </w:rPr>
      </w:pPr>
      <w:r>
        <w:rPr>
          <w:b/>
          <w:w w:val="105"/>
          <w:sz w:val="17"/>
        </w:rPr>
        <w:t>18.</w:t>
      </w:r>
      <w:r>
        <w:rPr>
          <w:b/>
          <w:spacing w:val="36"/>
          <w:w w:val="105"/>
          <w:sz w:val="17"/>
        </w:rPr>
        <w:t> </w:t>
      </w:r>
      <w:r>
        <w:rPr>
          <w:b/>
          <w:w w:val="105"/>
          <w:sz w:val="17"/>
        </w:rPr>
        <w:t>lmpuestos</w:t>
      </w:r>
      <w:r>
        <w:rPr>
          <w:b/>
          <w:spacing w:val="15"/>
          <w:w w:val="105"/>
          <w:sz w:val="17"/>
        </w:rPr>
        <w:t> </w:t>
      </w:r>
      <w:r>
        <w:rPr>
          <w:b/>
          <w:w w:val="105"/>
          <w:sz w:val="17"/>
        </w:rPr>
        <w:t>sobre</w:t>
      </w:r>
      <w:r>
        <w:rPr>
          <w:b/>
          <w:spacing w:val="9"/>
          <w:w w:val="105"/>
          <w:sz w:val="17"/>
        </w:rPr>
        <w:t> </w:t>
      </w:r>
      <w:r>
        <w:rPr>
          <w:b/>
          <w:spacing w:val="-2"/>
          <w:w w:val="105"/>
          <w:sz w:val="17"/>
        </w:rPr>
        <w:t>beneficios</w:t>
      </w:r>
      <w:r>
        <w:rPr>
          <w:b/>
          <w:sz w:val="17"/>
        </w:rPr>
        <w:tab/>
      </w:r>
      <w:r>
        <w:rPr>
          <w:b/>
          <w:spacing w:val="-5"/>
          <w:w w:val="105"/>
          <w:sz w:val="17"/>
        </w:rPr>
        <w:t>17</w:t>
      </w:r>
      <w:r>
        <w:rPr>
          <w:b/>
          <w:sz w:val="17"/>
        </w:rPr>
        <w:tab/>
      </w:r>
      <w:r>
        <w:rPr>
          <w:b/>
          <w:spacing w:val="-2"/>
          <w:w w:val="105"/>
          <w:sz w:val="17"/>
        </w:rPr>
        <w:t>(660.737)</w:t>
      </w:r>
      <w:r>
        <w:rPr>
          <w:b/>
          <w:sz w:val="17"/>
        </w:rPr>
        <w:tab/>
      </w:r>
      <w:r>
        <w:rPr>
          <w:b/>
          <w:spacing w:val="-2"/>
          <w:w w:val="105"/>
          <w:sz w:val="17"/>
        </w:rPr>
        <w:t>700.133</w:t>
      </w:r>
    </w:p>
    <w:p>
      <w:pPr>
        <w:tabs>
          <w:tab w:pos="6638" w:val="left" w:leader="none"/>
          <w:tab w:pos="7634" w:val="left" w:leader="none"/>
          <w:tab w:pos="8917" w:val="left" w:leader="none"/>
          <w:tab w:pos="10386" w:val="left" w:leader="none"/>
        </w:tabs>
        <w:spacing w:before="270"/>
        <w:ind w:left="729" w:right="0" w:firstLine="0"/>
        <w:jc w:val="left"/>
        <w:rPr>
          <w:b/>
          <w:sz w:val="17"/>
        </w:rPr>
      </w:pPr>
      <w:r>
        <w:rPr/>
        <w:pict>
          <v:line style="position:absolute;mso-position-horizontal-relative:page;mso-position-vertical-relative:paragraph;z-index:15746560" from="69.471878pt,11.640978pt" to="550.726902pt,11.640978pt" stroked="true" strokeweight=".961094pt" strokecolor="#000000">
            <v:stroke dashstyle="solid"/>
            <w10:wrap type="none"/>
          </v:line>
        </w:pict>
      </w:r>
      <w:r>
        <w:rPr>
          <w:b/>
          <w:w w:val="105"/>
          <w:sz w:val="17"/>
          <w:u w:val="thick"/>
        </w:rPr>
        <w:t>A.5)</w:t>
      </w:r>
      <w:r>
        <w:rPr>
          <w:b/>
          <w:spacing w:val="2"/>
          <w:w w:val="105"/>
          <w:sz w:val="17"/>
        </w:rPr>
        <w:t> </w:t>
      </w:r>
      <w:r>
        <w:rPr>
          <w:b/>
          <w:w w:val="105"/>
          <w:sz w:val="17"/>
        </w:rPr>
        <w:t>RESULTADO</w:t>
      </w:r>
      <w:r>
        <w:rPr>
          <w:b/>
          <w:spacing w:val="15"/>
          <w:w w:val="105"/>
          <w:sz w:val="17"/>
        </w:rPr>
        <w:t> </w:t>
      </w:r>
      <w:r>
        <w:rPr>
          <w:b/>
          <w:w w:val="105"/>
          <w:sz w:val="17"/>
        </w:rPr>
        <w:t>DEL</w:t>
      </w:r>
      <w:r>
        <w:rPr>
          <w:b/>
          <w:spacing w:val="-1"/>
          <w:w w:val="105"/>
          <w:sz w:val="17"/>
        </w:rPr>
        <w:t> </w:t>
      </w:r>
      <w:r>
        <w:rPr>
          <w:b/>
          <w:spacing w:val="-2"/>
          <w:w w:val="105"/>
          <w:sz w:val="17"/>
        </w:rPr>
        <w:t>EJERCICIO</w:t>
      </w:r>
      <w:r>
        <w:rPr>
          <w:b/>
          <w:sz w:val="17"/>
        </w:rPr>
        <w:tab/>
      </w:r>
      <w:r>
        <w:rPr>
          <w:b/>
          <w:position w:val="1"/>
          <w:sz w:val="17"/>
          <w:u w:val="single"/>
        </w:rPr>
        <w:tab/>
      </w:r>
      <w:r>
        <w:rPr>
          <w:b/>
          <w:spacing w:val="-2"/>
          <w:w w:val="105"/>
          <w:position w:val="1"/>
          <w:sz w:val="17"/>
          <w:u w:val="single"/>
        </w:rPr>
        <w:t>1.729.858</w:t>
      </w:r>
      <w:r>
        <w:rPr>
          <w:b/>
          <w:position w:val="1"/>
          <w:sz w:val="17"/>
          <w:u w:val="single"/>
        </w:rPr>
        <w:tab/>
      </w:r>
      <w:r>
        <w:rPr>
          <w:b/>
          <w:spacing w:val="-2"/>
          <w:w w:val="105"/>
          <w:position w:val="1"/>
          <w:sz w:val="17"/>
          <w:u w:val="single"/>
        </w:rPr>
        <w:t>2.377.080</w:t>
      </w:r>
      <w:r>
        <w:rPr>
          <w:b/>
          <w:position w:val="1"/>
          <w:sz w:val="17"/>
          <w:u w:val="single"/>
        </w:rPr>
        <w:tab/>
      </w:r>
    </w:p>
    <w:p>
      <w:pPr>
        <w:spacing w:after="0"/>
        <w:jc w:val="left"/>
        <w:rPr>
          <w:sz w:val="17"/>
        </w:rPr>
        <w:sectPr>
          <w:headerReference w:type="default" r:id="rId20"/>
          <w:footerReference w:type="default" r:id="rId21"/>
          <w:pgSz w:w="11910" w:h="16840"/>
          <w:pgMar w:header="874" w:footer="339" w:top="1060" w:bottom="520" w:left="660" w:right="140"/>
        </w:sectPr>
      </w:pPr>
    </w:p>
    <w:p>
      <w:pPr>
        <w:spacing w:before="33"/>
        <w:ind w:left="782" w:right="0" w:firstLine="0"/>
        <w:jc w:val="left"/>
        <w:rPr>
          <w:sz w:val="19"/>
        </w:rPr>
      </w:pPr>
      <w:r>
        <w:rPr/>
        <w:pict>
          <v:shape style="position:absolute;margin-left:70.193039pt;margin-top:25.457861pt;width:476pt;height:136.950pt;mso-position-horizontal-relative:page;mso-position-vertical-relative:paragraph;z-index:15748608" type="#_x0000_t202" id="docshape4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1"/>
                    <w:gridCol w:w="823"/>
                    <w:gridCol w:w="1361"/>
                    <w:gridCol w:w="1174"/>
                  </w:tblGrid>
                  <w:tr>
                    <w:trPr>
                      <w:trHeight w:val="229" w:hRule="atLeast"/>
                    </w:trPr>
                    <w:tc>
                      <w:tcPr>
                        <w:tcW w:w="6161" w:type="dxa"/>
                        <w:tcBorders>
                          <w:top w:val="single" w:sz="8" w:space="0" w:color="000000"/>
                          <w:bottom w:val="single" w:sz="8" w:space="0" w:color="000000"/>
                        </w:tcBorders>
                      </w:tcPr>
                      <w:p>
                        <w:pPr>
                          <w:pStyle w:val="TableParagraph"/>
                          <w:spacing w:line="196" w:lineRule="exact" w:before="13"/>
                          <w:ind w:left="2830" w:right="2105"/>
                          <w:jc w:val="center"/>
                          <w:rPr>
                            <w:b/>
                            <w:sz w:val="19"/>
                          </w:rPr>
                        </w:pPr>
                        <w:r>
                          <w:rPr>
                            <w:b/>
                            <w:spacing w:val="-2"/>
                            <w:sz w:val="19"/>
                          </w:rPr>
                          <w:t>CONCEPTOS</w:t>
                        </w:r>
                      </w:p>
                    </w:tc>
                    <w:tc>
                      <w:tcPr>
                        <w:tcW w:w="823" w:type="dxa"/>
                        <w:tcBorders>
                          <w:top w:val="single" w:sz="8" w:space="0" w:color="000000"/>
                          <w:bottom w:val="single" w:sz="8" w:space="0" w:color="000000"/>
                        </w:tcBorders>
                      </w:tcPr>
                      <w:p>
                        <w:pPr>
                          <w:pStyle w:val="TableParagraph"/>
                          <w:spacing w:line="196" w:lineRule="exact" w:before="13"/>
                          <w:ind w:left="33" w:right="232"/>
                          <w:jc w:val="center"/>
                          <w:rPr>
                            <w:b/>
                            <w:sz w:val="19"/>
                          </w:rPr>
                        </w:pPr>
                        <w:r>
                          <w:rPr>
                            <w:b/>
                            <w:spacing w:val="-2"/>
                            <w:sz w:val="19"/>
                          </w:rPr>
                          <w:t>Notas</w:t>
                        </w:r>
                      </w:p>
                    </w:tc>
                    <w:tc>
                      <w:tcPr>
                        <w:tcW w:w="1361" w:type="dxa"/>
                        <w:tcBorders>
                          <w:top w:val="single" w:sz="8" w:space="0" w:color="000000"/>
                          <w:bottom w:val="single" w:sz="8" w:space="0" w:color="000000"/>
                        </w:tcBorders>
                      </w:tcPr>
                      <w:p>
                        <w:pPr>
                          <w:pStyle w:val="TableParagraph"/>
                          <w:spacing w:line="200" w:lineRule="exact" w:before="10"/>
                          <w:ind w:left="309"/>
                          <w:rPr>
                            <w:rFonts w:ascii="Times New Roman"/>
                            <w:b/>
                            <w:sz w:val="20"/>
                          </w:rPr>
                        </w:pPr>
                        <w:r>
                          <w:rPr>
                            <w:rFonts w:ascii="Times New Roman"/>
                            <w:b/>
                            <w:spacing w:val="-4"/>
                            <w:w w:val="105"/>
                            <w:sz w:val="20"/>
                          </w:rPr>
                          <w:t>2024</w:t>
                        </w:r>
                      </w:p>
                    </w:tc>
                    <w:tc>
                      <w:tcPr>
                        <w:tcW w:w="1174" w:type="dxa"/>
                        <w:tcBorders>
                          <w:top w:val="single" w:sz="8" w:space="0" w:color="000000"/>
                        </w:tcBorders>
                      </w:tcPr>
                      <w:p>
                        <w:pPr>
                          <w:pStyle w:val="TableParagraph"/>
                          <w:spacing w:line="205" w:lineRule="exact" w:before="5"/>
                          <w:ind w:left="280"/>
                          <w:rPr>
                            <w:rFonts w:ascii="Times New Roman"/>
                            <w:b/>
                            <w:sz w:val="20"/>
                          </w:rPr>
                        </w:pPr>
                        <w:r>
                          <w:rPr>
                            <w:rFonts w:ascii="Times New Roman"/>
                            <w:b/>
                            <w:spacing w:val="-4"/>
                            <w:w w:val="105"/>
                            <w:sz w:val="20"/>
                          </w:rPr>
                          <w:t>2023</w:t>
                        </w:r>
                      </w:p>
                    </w:tc>
                  </w:tr>
                  <w:tr>
                    <w:trPr>
                      <w:trHeight w:val="621" w:hRule="atLeast"/>
                    </w:trPr>
                    <w:tc>
                      <w:tcPr>
                        <w:tcW w:w="6161" w:type="dxa"/>
                        <w:tcBorders>
                          <w:top w:val="single" w:sz="8" w:space="0" w:color="000000"/>
                        </w:tcBorders>
                      </w:tcPr>
                      <w:p>
                        <w:pPr>
                          <w:pStyle w:val="TableParagraph"/>
                          <w:spacing w:before="5"/>
                          <w:rPr>
                            <w:sz w:val="22"/>
                          </w:rPr>
                        </w:pPr>
                      </w:p>
                      <w:p>
                        <w:pPr>
                          <w:pStyle w:val="TableParagraph"/>
                          <w:ind w:left="43"/>
                          <w:rPr>
                            <w:b/>
                            <w:sz w:val="19"/>
                          </w:rPr>
                        </w:pPr>
                        <w:r>
                          <w:rPr>
                            <w:b/>
                            <w:sz w:val="19"/>
                          </w:rPr>
                          <w:t>A)</w:t>
                        </w:r>
                        <w:r>
                          <w:rPr>
                            <w:b/>
                            <w:spacing w:val="-13"/>
                            <w:sz w:val="19"/>
                          </w:rPr>
                          <w:t> </w:t>
                        </w:r>
                        <w:r>
                          <w:rPr>
                            <w:b/>
                            <w:sz w:val="19"/>
                          </w:rPr>
                          <w:t>ESTADO</w:t>
                        </w:r>
                        <w:r>
                          <w:rPr>
                            <w:b/>
                            <w:spacing w:val="-3"/>
                            <w:sz w:val="19"/>
                          </w:rPr>
                          <w:t> </w:t>
                        </w:r>
                        <w:r>
                          <w:rPr>
                            <w:b/>
                            <w:sz w:val="19"/>
                          </w:rPr>
                          <w:t>DE</w:t>
                        </w:r>
                        <w:r>
                          <w:rPr>
                            <w:b/>
                            <w:spacing w:val="-14"/>
                            <w:sz w:val="19"/>
                          </w:rPr>
                          <w:t> </w:t>
                        </w:r>
                        <w:r>
                          <w:rPr>
                            <w:b/>
                            <w:sz w:val="19"/>
                          </w:rPr>
                          <w:t>INGRESOS Y</w:t>
                        </w:r>
                        <w:r>
                          <w:rPr>
                            <w:b/>
                            <w:spacing w:val="-10"/>
                            <w:sz w:val="19"/>
                          </w:rPr>
                          <w:t> </w:t>
                        </w:r>
                        <w:r>
                          <w:rPr>
                            <w:b/>
                            <w:sz w:val="19"/>
                          </w:rPr>
                          <w:t>GASTOS</w:t>
                        </w:r>
                        <w:r>
                          <w:rPr>
                            <w:b/>
                            <w:spacing w:val="-4"/>
                            <w:sz w:val="19"/>
                          </w:rPr>
                          <w:t> </w:t>
                        </w:r>
                        <w:r>
                          <w:rPr>
                            <w:b/>
                            <w:spacing w:val="-2"/>
                            <w:sz w:val="19"/>
                          </w:rPr>
                          <w:t>RECONOCIDOS.</w:t>
                        </w:r>
                      </w:p>
                    </w:tc>
                    <w:tc>
                      <w:tcPr>
                        <w:tcW w:w="823" w:type="dxa"/>
                        <w:tcBorders>
                          <w:top w:val="single" w:sz="8" w:space="0" w:color="000000"/>
                        </w:tcBorders>
                      </w:tcPr>
                      <w:p>
                        <w:pPr>
                          <w:pStyle w:val="TableParagraph"/>
                          <w:spacing w:before="5"/>
                          <w:rPr>
                            <w:sz w:val="22"/>
                          </w:rPr>
                        </w:pPr>
                      </w:p>
                      <w:p>
                        <w:pPr>
                          <w:pStyle w:val="TableParagraph"/>
                          <w:ind w:right="181"/>
                          <w:jc w:val="center"/>
                          <w:rPr>
                            <w:b/>
                            <w:sz w:val="19"/>
                          </w:rPr>
                        </w:pPr>
                        <w:r>
                          <w:rPr>
                            <w:b/>
                            <w:w w:val="104"/>
                            <w:sz w:val="19"/>
                          </w:rPr>
                          <w:t>3</w:t>
                        </w:r>
                      </w:p>
                    </w:tc>
                    <w:tc>
                      <w:tcPr>
                        <w:tcW w:w="1361" w:type="dxa"/>
                        <w:tcBorders>
                          <w:top w:val="single" w:sz="8" w:space="0" w:color="000000"/>
                        </w:tcBorders>
                      </w:tcPr>
                      <w:p>
                        <w:pPr>
                          <w:pStyle w:val="TableParagraph"/>
                          <w:spacing w:before="2"/>
                          <w:rPr>
                            <w:sz w:val="22"/>
                          </w:rPr>
                        </w:pPr>
                      </w:p>
                      <w:p>
                        <w:pPr>
                          <w:pStyle w:val="TableParagraph"/>
                          <w:ind w:left="248"/>
                          <w:rPr>
                            <w:rFonts w:ascii="Times New Roman"/>
                            <w:b/>
                            <w:sz w:val="20"/>
                          </w:rPr>
                        </w:pPr>
                        <w:r>
                          <w:rPr>
                            <w:rFonts w:ascii="Times New Roman"/>
                            <w:b/>
                            <w:spacing w:val="-2"/>
                            <w:w w:val="105"/>
                            <w:sz w:val="20"/>
                          </w:rPr>
                          <w:t>1.729.858</w:t>
                        </w:r>
                      </w:p>
                    </w:tc>
                    <w:tc>
                      <w:tcPr>
                        <w:tcW w:w="1174" w:type="dxa"/>
                      </w:tcPr>
                      <w:p>
                        <w:pPr>
                          <w:pStyle w:val="TableParagraph"/>
                          <w:spacing w:before="8"/>
                          <w:rPr>
                            <w:sz w:val="21"/>
                          </w:rPr>
                        </w:pPr>
                      </w:p>
                      <w:p>
                        <w:pPr>
                          <w:pStyle w:val="TableParagraph"/>
                          <w:ind w:right="124"/>
                          <w:jc w:val="right"/>
                          <w:rPr>
                            <w:rFonts w:ascii="Times New Roman"/>
                            <w:b/>
                            <w:sz w:val="20"/>
                          </w:rPr>
                        </w:pPr>
                        <w:r>
                          <w:rPr>
                            <w:rFonts w:ascii="Times New Roman"/>
                            <w:b/>
                            <w:spacing w:val="-2"/>
                            <w:w w:val="105"/>
                            <w:sz w:val="20"/>
                          </w:rPr>
                          <w:t>2.377.080</w:t>
                        </w:r>
                      </w:p>
                    </w:tc>
                  </w:tr>
                  <w:tr>
                    <w:trPr>
                      <w:trHeight w:val="368" w:hRule="atLeast"/>
                    </w:trPr>
                    <w:tc>
                      <w:tcPr>
                        <w:tcW w:w="6161" w:type="dxa"/>
                      </w:tcPr>
                      <w:p>
                        <w:pPr>
                          <w:pStyle w:val="TableParagraph"/>
                          <w:spacing w:line="212" w:lineRule="exact" w:before="137"/>
                          <w:ind w:left="96"/>
                          <w:rPr>
                            <w:b/>
                            <w:sz w:val="19"/>
                          </w:rPr>
                        </w:pPr>
                        <w:r>
                          <w:rPr>
                            <w:b/>
                            <w:sz w:val="19"/>
                          </w:rPr>
                          <w:t>B)</w:t>
                        </w:r>
                        <w:r>
                          <w:rPr>
                            <w:b/>
                            <w:spacing w:val="40"/>
                            <w:sz w:val="19"/>
                          </w:rPr>
                          <w:t> </w:t>
                        </w:r>
                        <w:r>
                          <w:rPr>
                            <w:b/>
                            <w:sz w:val="19"/>
                          </w:rPr>
                          <w:t>INGRESOS</w:t>
                        </w:r>
                        <w:r>
                          <w:rPr>
                            <w:b/>
                            <w:spacing w:val="2"/>
                            <w:sz w:val="19"/>
                          </w:rPr>
                          <w:t> </w:t>
                        </w:r>
                        <w:r>
                          <w:rPr>
                            <w:b/>
                            <w:sz w:val="19"/>
                          </w:rPr>
                          <w:t>Y</w:t>
                        </w:r>
                        <w:r>
                          <w:rPr>
                            <w:b/>
                            <w:spacing w:val="-11"/>
                            <w:sz w:val="19"/>
                          </w:rPr>
                          <w:t> </w:t>
                        </w:r>
                        <w:r>
                          <w:rPr>
                            <w:b/>
                            <w:sz w:val="19"/>
                          </w:rPr>
                          <w:t>GASTOS</w:t>
                        </w:r>
                        <w:r>
                          <w:rPr>
                            <w:b/>
                            <w:spacing w:val="-6"/>
                            <w:sz w:val="19"/>
                          </w:rPr>
                          <w:t> </w:t>
                        </w:r>
                        <w:r>
                          <w:rPr>
                            <w:b/>
                            <w:sz w:val="19"/>
                          </w:rPr>
                          <w:t>IMPUTADOS DIRECTAMENTE</w:t>
                        </w:r>
                        <w:r>
                          <w:rPr>
                            <w:b/>
                            <w:spacing w:val="16"/>
                            <w:sz w:val="19"/>
                          </w:rPr>
                          <w:t> </w:t>
                        </w:r>
                        <w:r>
                          <w:rPr>
                            <w:b/>
                            <w:sz w:val="19"/>
                          </w:rPr>
                          <w:t>AL</w:t>
                        </w:r>
                        <w:r>
                          <w:rPr>
                            <w:b/>
                            <w:spacing w:val="-13"/>
                            <w:sz w:val="19"/>
                          </w:rPr>
                          <w:t> </w:t>
                        </w:r>
                        <w:r>
                          <w:rPr>
                            <w:b/>
                            <w:spacing w:val="-2"/>
                            <w:sz w:val="19"/>
                          </w:rPr>
                          <w:t>PATRI</w:t>
                        </w:r>
                      </w:p>
                    </w:tc>
                    <w:tc>
                      <w:tcPr>
                        <w:tcW w:w="823" w:type="dxa"/>
                      </w:tcPr>
                      <w:p>
                        <w:pPr>
                          <w:pStyle w:val="TableParagraph"/>
                          <w:spacing w:line="221" w:lineRule="exact" w:before="128"/>
                          <w:ind w:left="33" w:right="222"/>
                          <w:jc w:val="center"/>
                          <w:rPr>
                            <w:rFonts w:ascii="Times New Roman"/>
                            <w:b/>
                            <w:sz w:val="20"/>
                          </w:rPr>
                        </w:pPr>
                        <w:r>
                          <w:rPr>
                            <w:rFonts w:ascii="Times New Roman"/>
                            <w:b/>
                            <w:spacing w:val="-5"/>
                            <w:w w:val="105"/>
                            <w:sz w:val="20"/>
                          </w:rPr>
                          <w:t>19</w:t>
                        </w:r>
                      </w:p>
                    </w:tc>
                    <w:tc>
                      <w:tcPr>
                        <w:tcW w:w="1361" w:type="dxa"/>
                      </w:tcPr>
                      <w:p>
                        <w:pPr>
                          <w:pStyle w:val="TableParagraph"/>
                          <w:spacing w:line="206" w:lineRule="exact" w:before="142"/>
                          <w:ind w:right="269"/>
                          <w:jc w:val="right"/>
                          <w:rPr>
                            <w:rFonts w:ascii="Times New Roman"/>
                            <w:sz w:val="19"/>
                          </w:rPr>
                        </w:pPr>
                        <w:r>
                          <w:rPr>
                            <w:rFonts w:ascii="Times New Roman"/>
                            <w:w w:val="110"/>
                            <w:sz w:val="19"/>
                          </w:rPr>
                          <w:t>0</w:t>
                        </w:r>
                      </w:p>
                    </w:tc>
                    <w:tc>
                      <w:tcPr>
                        <w:tcW w:w="1174" w:type="dxa"/>
                      </w:tcPr>
                      <w:p>
                        <w:pPr>
                          <w:pStyle w:val="TableParagraph"/>
                          <w:spacing w:line="221" w:lineRule="exact" w:before="128"/>
                          <w:ind w:right="63"/>
                          <w:jc w:val="right"/>
                          <w:rPr>
                            <w:rFonts w:ascii="Times New Roman"/>
                            <w:b/>
                            <w:sz w:val="20"/>
                          </w:rPr>
                        </w:pPr>
                        <w:r>
                          <w:rPr>
                            <w:rFonts w:ascii="Times New Roman"/>
                            <w:b/>
                            <w:spacing w:val="-2"/>
                            <w:sz w:val="20"/>
                          </w:rPr>
                          <w:t>(2.408)</w:t>
                        </w:r>
                      </w:p>
                    </w:tc>
                  </w:tr>
                  <w:tr>
                    <w:trPr>
                      <w:trHeight w:val="248" w:hRule="atLeast"/>
                    </w:trPr>
                    <w:tc>
                      <w:tcPr>
                        <w:tcW w:w="6161" w:type="dxa"/>
                      </w:tcPr>
                      <w:p>
                        <w:pPr>
                          <w:pStyle w:val="TableParagraph"/>
                          <w:spacing w:line="206" w:lineRule="exact" w:before="22"/>
                          <w:ind w:left="420"/>
                          <w:rPr>
                            <w:sz w:val="18"/>
                          </w:rPr>
                        </w:pPr>
                        <w:r>
                          <w:rPr>
                            <w:w w:val="105"/>
                            <w:sz w:val="18"/>
                          </w:rPr>
                          <w:t>Ill.</w:t>
                        </w:r>
                        <w:r>
                          <w:rPr>
                            <w:spacing w:val="-14"/>
                            <w:w w:val="105"/>
                            <w:sz w:val="18"/>
                          </w:rPr>
                          <w:t> </w:t>
                        </w:r>
                        <w:r>
                          <w:rPr>
                            <w:w w:val="105"/>
                            <w:sz w:val="18"/>
                          </w:rPr>
                          <w:t>Subvenciones,</w:t>
                        </w:r>
                        <w:r>
                          <w:rPr>
                            <w:spacing w:val="9"/>
                            <w:w w:val="105"/>
                            <w:sz w:val="18"/>
                          </w:rPr>
                          <w:t> </w:t>
                        </w:r>
                        <w:r>
                          <w:rPr>
                            <w:w w:val="105"/>
                            <w:sz w:val="18"/>
                          </w:rPr>
                          <w:t>donaciones</w:t>
                        </w:r>
                        <w:r>
                          <w:rPr>
                            <w:spacing w:val="8"/>
                            <w:w w:val="105"/>
                            <w:sz w:val="18"/>
                          </w:rPr>
                          <w:t> </w:t>
                        </w:r>
                        <w:r>
                          <w:rPr>
                            <w:w w:val="105"/>
                            <w:sz w:val="18"/>
                          </w:rPr>
                          <w:t>y</w:t>
                        </w:r>
                        <w:r>
                          <w:rPr>
                            <w:spacing w:val="-13"/>
                            <w:w w:val="105"/>
                            <w:sz w:val="18"/>
                          </w:rPr>
                          <w:t> </w:t>
                        </w:r>
                        <w:r>
                          <w:rPr>
                            <w:w w:val="105"/>
                            <w:sz w:val="18"/>
                          </w:rPr>
                          <w:t>legados</w:t>
                        </w:r>
                        <w:r>
                          <w:rPr>
                            <w:spacing w:val="-2"/>
                            <w:w w:val="105"/>
                            <w:sz w:val="18"/>
                          </w:rPr>
                          <w:t> recibidos</w:t>
                        </w:r>
                      </w:p>
                    </w:tc>
                    <w:tc>
                      <w:tcPr>
                        <w:tcW w:w="823" w:type="dxa"/>
                      </w:tcPr>
                      <w:p>
                        <w:pPr>
                          <w:pStyle w:val="TableParagraph"/>
                          <w:rPr>
                            <w:rFonts w:ascii="Times New Roman"/>
                            <w:sz w:val="18"/>
                          </w:rPr>
                        </w:pPr>
                      </w:p>
                    </w:tc>
                    <w:tc>
                      <w:tcPr>
                        <w:tcW w:w="1361" w:type="dxa"/>
                      </w:tcPr>
                      <w:p>
                        <w:pPr>
                          <w:pStyle w:val="TableParagraph"/>
                          <w:spacing w:line="224" w:lineRule="exact" w:before="4"/>
                          <w:ind w:right="265"/>
                          <w:jc w:val="right"/>
                          <w:rPr>
                            <w:rFonts w:ascii="Times New Roman"/>
                            <w:sz w:val="20"/>
                          </w:rPr>
                        </w:pPr>
                        <w:r>
                          <w:rPr>
                            <w:rFonts w:ascii="Times New Roman"/>
                            <w:w w:val="110"/>
                            <w:sz w:val="20"/>
                          </w:rPr>
                          <w:t>0</w:t>
                        </w:r>
                      </w:p>
                    </w:tc>
                    <w:tc>
                      <w:tcPr>
                        <w:tcW w:w="1174" w:type="dxa"/>
                      </w:tcPr>
                      <w:p>
                        <w:pPr>
                          <w:pStyle w:val="TableParagraph"/>
                          <w:spacing w:line="229" w:lineRule="exact"/>
                          <w:ind w:right="58"/>
                          <w:jc w:val="right"/>
                          <w:rPr>
                            <w:rFonts w:ascii="Times New Roman"/>
                            <w:sz w:val="20"/>
                          </w:rPr>
                        </w:pPr>
                        <w:r>
                          <w:rPr>
                            <w:rFonts w:ascii="Times New Roman"/>
                            <w:spacing w:val="-2"/>
                            <w:w w:val="105"/>
                            <w:sz w:val="20"/>
                          </w:rPr>
                          <w:t>(3,211)</w:t>
                        </w:r>
                      </w:p>
                    </w:tc>
                  </w:tr>
                  <w:tr>
                    <w:trPr>
                      <w:trHeight w:val="372" w:hRule="atLeast"/>
                    </w:trPr>
                    <w:tc>
                      <w:tcPr>
                        <w:tcW w:w="6161" w:type="dxa"/>
                      </w:tcPr>
                      <w:p>
                        <w:pPr>
                          <w:pStyle w:val="TableParagraph"/>
                          <w:spacing w:before="23"/>
                          <w:ind w:left="422"/>
                          <w:rPr>
                            <w:sz w:val="18"/>
                          </w:rPr>
                        </w:pPr>
                        <w:r>
                          <w:rPr>
                            <w:w w:val="105"/>
                            <w:sz w:val="18"/>
                          </w:rPr>
                          <w:t>V.</w:t>
                        </w:r>
                        <w:r>
                          <w:rPr>
                            <w:spacing w:val="-3"/>
                            <w:w w:val="105"/>
                            <w:sz w:val="18"/>
                          </w:rPr>
                          <w:t> </w:t>
                        </w:r>
                        <w:r>
                          <w:rPr>
                            <w:w w:val="105"/>
                            <w:sz w:val="18"/>
                          </w:rPr>
                          <w:t>Efecto</w:t>
                        </w:r>
                        <w:r>
                          <w:rPr>
                            <w:spacing w:val="11"/>
                            <w:w w:val="105"/>
                            <w:sz w:val="18"/>
                          </w:rPr>
                          <w:t> </w:t>
                        </w:r>
                        <w:r>
                          <w:rPr>
                            <w:spacing w:val="-2"/>
                            <w:w w:val="105"/>
                            <w:sz w:val="18"/>
                          </w:rPr>
                          <w:t>impositivo</w:t>
                        </w:r>
                      </w:p>
                    </w:tc>
                    <w:tc>
                      <w:tcPr>
                        <w:tcW w:w="823" w:type="dxa"/>
                      </w:tcPr>
                      <w:p>
                        <w:pPr>
                          <w:pStyle w:val="TableParagraph"/>
                          <w:rPr>
                            <w:rFonts w:ascii="Times New Roman"/>
                            <w:sz w:val="18"/>
                          </w:rPr>
                        </w:pPr>
                      </w:p>
                    </w:tc>
                    <w:tc>
                      <w:tcPr>
                        <w:tcW w:w="1361" w:type="dxa"/>
                      </w:tcPr>
                      <w:p>
                        <w:pPr>
                          <w:pStyle w:val="TableParagraph"/>
                          <w:spacing w:before="5"/>
                          <w:ind w:right="265"/>
                          <w:jc w:val="right"/>
                          <w:rPr>
                            <w:rFonts w:ascii="Times New Roman"/>
                            <w:sz w:val="20"/>
                          </w:rPr>
                        </w:pPr>
                        <w:r>
                          <w:rPr>
                            <w:rFonts w:ascii="Times New Roman"/>
                            <w:w w:val="110"/>
                            <w:sz w:val="20"/>
                          </w:rPr>
                          <w:t>0</w:t>
                        </w:r>
                      </w:p>
                    </w:tc>
                    <w:tc>
                      <w:tcPr>
                        <w:tcW w:w="1174" w:type="dxa"/>
                      </w:tcPr>
                      <w:p>
                        <w:pPr>
                          <w:pStyle w:val="TableParagraph"/>
                          <w:spacing w:before="5"/>
                          <w:ind w:right="100"/>
                          <w:jc w:val="right"/>
                          <w:rPr>
                            <w:rFonts w:ascii="Times New Roman"/>
                            <w:sz w:val="20"/>
                          </w:rPr>
                        </w:pPr>
                        <w:r>
                          <w:rPr>
                            <w:rFonts w:ascii="Times New Roman"/>
                            <w:spacing w:val="-5"/>
                            <w:w w:val="110"/>
                            <w:sz w:val="20"/>
                          </w:rPr>
                          <w:t>803</w:t>
                        </w:r>
                      </w:p>
                    </w:tc>
                  </w:tr>
                  <w:tr>
                    <w:trPr>
                      <w:trHeight w:val="374" w:hRule="atLeast"/>
                    </w:trPr>
                    <w:tc>
                      <w:tcPr>
                        <w:tcW w:w="6161" w:type="dxa"/>
                      </w:tcPr>
                      <w:p>
                        <w:pPr>
                          <w:pStyle w:val="TableParagraph"/>
                          <w:spacing w:line="218" w:lineRule="exact" w:before="137"/>
                          <w:ind w:left="92"/>
                          <w:rPr>
                            <w:b/>
                            <w:sz w:val="19"/>
                          </w:rPr>
                        </w:pPr>
                        <w:r>
                          <w:rPr>
                            <w:b/>
                            <w:sz w:val="19"/>
                          </w:rPr>
                          <w:t>C)</w:t>
                        </w:r>
                        <w:r>
                          <w:rPr>
                            <w:b/>
                            <w:spacing w:val="48"/>
                            <w:sz w:val="19"/>
                          </w:rPr>
                          <w:t> </w:t>
                        </w:r>
                        <w:r>
                          <w:rPr>
                            <w:b/>
                            <w:sz w:val="19"/>
                          </w:rPr>
                          <w:t>TRANSFERENCIAS</w:t>
                        </w:r>
                        <w:r>
                          <w:rPr>
                            <w:b/>
                            <w:spacing w:val="-13"/>
                            <w:sz w:val="19"/>
                          </w:rPr>
                          <w:t> </w:t>
                        </w:r>
                        <w:r>
                          <w:rPr>
                            <w:b/>
                            <w:sz w:val="19"/>
                          </w:rPr>
                          <w:t>A</w:t>
                        </w:r>
                        <w:r>
                          <w:rPr>
                            <w:b/>
                            <w:spacing w:val="-12"/>
                            <w:sz w:val="19"/>
                          </w:rPr>
                          <w:t> </w:t>
                        </w:r>
                        <w:r>
                          <w:rPr>
                            <w:b/>
                            <w:sz w:val="19"/>
                          </w:rPr>
                          <w:t>CUENTA</w:t>
                        </w:r>
                        <w:r>
                          <w:rPr>
                            <w:b/>
                            <w:spacing w:val="-5"/>
                            <w:sz w:val="19"/>
                          </w:rPr>
                          <w:t> </w:t>
                        </w:r>
                        <w:r>
                          <w:rPr>
                            <w:b/>
                            <w:sz w:val="19"/>
                          </w:rPr>
                          <w:t>DE</w:t>
                        </w:r>
                        <w:r>
                          <w:rPr>
                            <w:b/>
                            <w:spacing w:val="-6"/>
                            <w:sz w:val="19"/>
                          </w:rPr>
                          <w:t> </w:t>
                        </w:r>
                        <w:r>
                          <w:rPr>
                            <w:b/>
                            <w:sz w:val="19"/>
                          </w:rPr>
                          <w:t>PERDIDAS</w:t>
                        </w:r>
                        <w:r>
                          <w:rPr>
                            <w:b/>
                            <w:spacing w:val="10"/>
                            <w:sz w:val="19"/>
                          </w:rPr>
                          <w:t> </w:t>
                        </w:r>
                        <w:r>
                          <w:rPr>
                            <w:b/>
                            <w:sz w:val="19"/>
                          </w:rPr>
                          <w:t>Y</w:t>
                        </w:r>
                        <w:r>
                          <w:rPr>
                            <w:b/>
                            <w:spacing w:val="-8"/>
                            <w:sz w:val="19"/>
                          </w:rPr>
                          <w:t> </w:t>
                        </w:r>
                        <w:r>
                          <w:rPr>
                            <w:b/>
                            <w:spacing w:val="-2"/>
                            <w:sz w:val="19"/>
                          </w:rPr>
                          <w:t>GANANCIAS</w:t>
                        </w:r>
                      </w:p>
                    </w:tc>
                    <w:tc>
                      <w:tcPr>
                        <w:tcW w:w="823" w:type="dxa"/>
                      </w:tcPr>
                      <w:p>
                        <w:pPr>
                          <w:pStyle w:val="TableParagraph"/>
                          <w:spacing w:line="227" w:lineRule="exact" w:before="128"/>
                          <w:ind w:left="33" w:right="222"/>
                          <w:jc w:val="center"/>
                          <w:rPr>
                            <w:rFonts w:ascii="Times New Roman"/>
                            <w:b/>
                            <w:sz w:val="20"/>
                          </w:rPr>
                        </w:pPr>
                        <w:r>
                          <w:rPr>
                            <w:rFonts w:ascii="Times New Roman"/>
                            <w:b/>
                            <w:spacing w:val="-5"/>
                            <w:w w:val="105"/>
                            <w:sz w:val="20"/>
                          </w:rPr>
                          <w:t>19</w:t>
                        </w:r>
                      </w:p>
                    </w:tc>
                    <w:tc>
                      <w:tcPr>
                        <w:tcW w:w="1361" w:type="dxa"/>
                      </w:tcPr>
                      <w:p>
                        <w:pPr>
                          <w:pStyle w:val="TableParagraph"/>
                          <w:spacing w:line="222" w:lineRule="exact" w:before="133"/>
                          <w:ind w:right="220"/>
                          <w:jc w:val="right"/>
                          <w:rPr>
                            <w:rFonts w:ascii="Times New Roman"/>
                            <w:b/>
                            <w:sz w:val="20"/>
                          </w:rPr>
                        </w:pPr>
                        <w:r>
                          <w:rPr>
                            <w:rFonts w:ascii="Times New Roman"/>
                            <w:b/>
                            <w:spacing w:val="-2"/>
                            <w:sz w:val="20"/>
                          </w:rPr>
                          <w:t>(16.241)</w:t>
                        </w:r>
                      </w:p>
                    </w:tc>
                    <w:tc>
                      <w:tcPr>
                        <w:tcW w:w="1174" w:type="dxa"/>
                      </w:tcPr>
                      <w:p>
                        <w:pPr>
                          <w:pStyle w:val="TableParagraph"/>
                          <w:spacing w:line="222" w:lineRule="exact" w:before="133"/>
                          <w:ind w:right="67"/>
                          <w:jc w:val="right"/>
                          <w:rPr>
                            <w:rFonts w:ascii="Times New Roman"/>
                            <w:b/>
                            <w:sz w:val="20"/>
                          </w:rPr>
                        </w:pPr>
                        <w:r>
                          <w:rPr>
                            <w:rFonts w:ascii="Times New Roman"/>
                            <w:b/>
                            <w:spacing w:val="-2"/>
                            <w:sz w:val="20"/>
                          </w:rPr>
                          <w:t>(16.247)</w:t>
                        </w:r>
                      </w:p>
                    </w:tc>
                  </w:tr>
                  <w:tr>
                    <w:trPr>
                      <w:trHeight w:val="247" w:hRule="atLeast"/>
                    </w:trPr>
                    <w:tc>
                      <w:tcPr>
                        <w:tcW w:w="6161" w:type="dxa"/>
                      </w:tcPr>
                      <w:p>
                        <w:pPr>
                          <w:pStyle w:val="TableParagraph"/>
                          <w:spacing w:line="206" w:lineRule="exact" w:before="21"/>
                          <w:ind w:left="417"/>
                          <w:rPr>
                            <w:sz w:val="18"/>
                          </w:rPr>
                        </w:pPr>
                        <w:r>
                          <w:rPr>
                            <w:w w:val="105"/>
                            <w:sz w:val="18"/>
                          </w:rPr>
                          <w:t>VIII.</w:t>
                        </w:r>
                        <w:r>
                          <w:rPr>
                            <w:spacing w:val="-14"/>
                            <w:w w:val="105"/>
                            <w:sz w:val="18"/>
                          </w:rPr>
                          <w:t> </w:t>
                        </w:r>
                        <w:r>
                          <w:rPr>
                            <w:w w:val="105"/>
                            <w:sz w:val="18"/>
                          </w:rPr>
                          <w:t>Subvenciones,</w:t>
                        </w:r>
                        <w:r>
                          <w:rPr>
                            <w:spacing w:val="7"/>
                            <w:w w:val="105"/>
                            <w:sz w:val="18"/>
                          </w:rPr>
                          <w:t> </w:t>
                        </w:r>
                        <w:r>
                          <w:rPr>
                            <w:w w:val="105"/>
                            <w:sz w:val="18"/>
                          </w:rPr>
                          <w:t>donaciones</w:t>
                        </w:r>
                        <w:r>
                          <w:rPr>
                            <w:spacing w:val="-2"/>
                            <w:w w:val="105"/>
                            <w:sz w:val="18"/>
                          </w:rPr>
                          <w:t> </w:t>
                        </w:r>
                        <w:r>
                          <w:rPr>
                            <w:w w:val="105"/>
                            <w:sz w:val="18"/>
                          </w:rPr>
                          <w:t>y</w:t>
                        </w:r>
                        <w:r>
                          <w:rPr>
                            <w:spacing w:val="-13"/>
                            <w:w w:val="105"/>
                            <w:sz w:val="18"/>
                          </w:rPr>
                          <w:t> </w:t>
                        </w:r>
                        <w:r>
                          <w:rPr>
                            <w:w w:val="105"/>
                            <w:sz w:val="18"/>
                          </w:rPr>
                          <w:t>legados</w:t>
                        </w:r>
                        <w:r>
                          <w:rPr>
                            <w:spacing w:val="-8"/>
                            <w:w w:val="105"/>
                            <w:sz w:val="18"/>
                          </w:rPr>
                          <w:t> </w:t>
                        </w:r>
                        <w:r>
                          <w:rPr>
                            <w:spacing w:val="-2"/>
                            <w:w w:val="105"/>
                            <w:sz w:val="18"/>
                          </w:rPr>
                          <w:t>recibidos</w:t>
                        </w:r>
                      </w:p>
                    </w:tc>
                    <w:tc>
                      <w:tcPr>
                        <w:tcW w:w="823" w:type="dxa"/>
                      </w:tcPr>
                      <w:p>
                        <w:pPr>
                          <w:pStyle w:val="TableParagraph"/>
                          <w:rPr>
                            <w:rFonts w:ascii="Times New Roman"/>
                            <w:sz w:val="18"/>
                          </w:rPr>
                        </w:pPr>
                      </w:p>
                    </w:tc>
                    <w:tc>
                      <w:tcPr>
                        <w:tcW w:w="1361" w:type="dxa"/>
                      </w:tcPr>
                      <w:p>
                        <w:pPr>
                          <w:pStyle w:val="TableParagraph"/>
                          <w:spacing w:line="224" w:lineRule="exact" w:before="3"/>
                          <w:ind w:right="220"/>
                          <w:jc w:val="right"/>
                          <w:rPr>
                            <w:rFonts w:ascii="Times New Roman"/>
                            <w:sz w:val="20"/>
                          </w:rPr>
                        </w:pPr>
                        <w:r>
                          <w:rPr>
                            <w:rFonts w:ascii="Times New Roman"/>
                            <w:spacing w:val="-2"/>
                            <w:sz w:val="20"/>
                          </w:rPr>
                          <w:t>(21.655)</w:t>
                        </w:r>
                      </w:p>
                    </w:tc>
                    <w:tc>
                      <w:tcPr>
                        <w:tcW w:w="1174" w:type="dxa"/>
                      </w:tcPr>
                      <w:p>
                        <w:pPr>
                          <w:pStyle w:val="TableParagraph"/>
                          <w:spacing w:line="224" w:lineRule="exact" w:before="3"/>
                          <w:ind w:right="60"/>
                          <w:jc w:val="right"/>
                          <w:rPr>
                            <w:rFonts w:ascii="Times New Roman"/>
                            <w:sz w:val="20"/>
                          </w:rPr>
                        </w:pPr>
                        <w:r>
                          <w:rPr>
                            <w:rFonts w:ascii="Times New Roman"/>
                            <w:spacing w:val="-2"/>
                            <w:w w:val="105"/>
                            <w:sz w:val="20"/>
                          </w:rPr>
                          <w:t>(21.662)</w:t>
                        </w:r>
                      </w:p>
                    </w:tc>
                  </w:tr>
                  <w:tr>
                    <w:trPr>
                      <w:trHeight w:val="240" w:hRule="atLeast"/>
                    </w:trPr>
                    <w:tc>
                      <w:tcPr>
                        <w:tcW w:w="6161" w:type="dxa"/>
                      </w:tcPr>
                      <w:p>
                        <w:pPr>
                          <w:pStyle w:val="TableParagraph"/>
                          <w:spacing w:line="197" w:lineRule="exact" w:before="23"/>
                          <w:ind w:left="415"/>
                          <w:rPr>
                            <w:sz w:val="18"/>
                          </w:rPr>
                        </w:pPr>
                        <w:r>
                          <w:rPr>
                            <w:w w:val="105"/>
                            <w:sz w:val="18"/>
                          </w:rPr>
                          <w:t>IX.</w:t>
                        </w:r>
                        <w:r>
                          <w:rPr>
                            <w:spacing w:val="-1"/>
                            <w:w w:val="105"/>
                            <w:sz w:val="18"/>
                          </w:rPr>
                          <w:t> </w:t>
                        </w:r>
                        <w:r>
                          <w:rPr>
                            <w:w w:val="105"/>
                            <w:sz w:val="18"/>
                          </w:rPr>
                          <w:t>Efecto</w:t>
                        </w:r>
                        <w:r>
                          <w:rPr>
                            <w:spacing w:val="10"/>
                            <w:w w:val="105"/>
                            <w:sz w:val="18"/>
                          </w:rPr>
                          <w:t> </w:t>
                        </w:r>
                        <w:r>
                          <w:rPr>
                            <w:spacing w:val="-2"/>
                            <w:w w:val="105"/>
                            <w:sz w:val="18"/>
                          </w:rPr>
                          <w:t>impositivo</w:t>
                        </w:r>
                      </w:p>
                    </w:tc>
                    <w:tc>
                      <w:tcPr>
                        <w:tcW w:w="823" w:type="dxa"/>
                      </w:tcPr>
                      <w:p>
                        <w:pPr>
                          <w:pStyle w:val="TableParagraph"/>
                          <w:rPr>
                            <w:rFonts w:ascii="Times New Roman"/>
                            <w:sz w:val="16"/>
                          </w:rPr>
                        </w:pPr>
                      </w:p>
                    </w:tc>
                    <w:tc>
                      <w:tcPr>
                        <w:tcW w:w="1361" w:type="dxa"/>
                      </w:tcPr>
                      <w:p>
                        <w:pPr>
                          <w:pStyle w:val="TableParagraph"/>
                          <w:spacing w:line="215" w:lineRule="exact" w:before="5"/>
                          <w:ind w:right="268"/>
                          <w:jc w:val="right"/>
                          <w:rPr>
                            <w:rFonts w:ascii="Times New Roman"/>
                            <w:sz w:val="20"/>
                          </w:rPr>
                        </w:pPr>
                        <w:r>
                          <w:rPr>
                            <w:rFonts w:ascii="Times New Roman"/>
                            <w:spacing w:val="-2"/>
                            <w:w w:val="105"/>
                            <w:sz w:val="20"/>
                          </w:rPr>
                          <w:t>5.414</w:t>
                        </w:r>
                      </w:p>
                    </w:tc>
                    <w:tc>
                      <w:tcPr>
                        <w:tcW w:w="1174" w:type="dxa"/>
                      </w:tcPr>
                      <w:p>
                        <w:pPr>
                          <w:pStyle w:val="TableParagraph"/>
                          <w:spacing w:line="210" w:lineRule="exact" w:before="10"/>
                          <w:ind w:right="115"/>
                          <w:jc w:val="right"/>
                          <w:rPr>
                            <w:rFonts w:ascii="Times New Roman"/>
                            <w:sz w:val="20"/>
                          </w:rPr>
                        </w:pPr>
                        <w:r>
                          <w:rPr>
                            <w:rFonts w:ascii="Times New Roman"/>
                            <w:spacing w:val="-2"/>
                            <w:w w:val="105"/>
                            <w:sz w:val="20"/>
                          </w:rPr>
                          <w:t>5.416</w:t>
                        </w:r>
                      </w:p>
                    </w:tc>
                  </w:tr>
                </w:tbl>
                <w:p>
                  <w:pPr>
                    <w:pStyle w:val="BodyText"/>
                  </w:pPr>
                </w:p>
              </w:txbxContent>
            </v:textbox>
            <w10:wrap type="none"/>
          </v:shape>
        </w:pict>
      </w:r>
      <w:r>
        <w:rPr>
          <w:w w:val="105"/>
          <w:sz w:val="18"/>
        </w:rPr>
        <w:t>ESTADO</w:t>
      </w:r>
      <w:r>
        <w:rPr>
          <w:spacing w:val="6"/>
          <w:w w:val="105"/>
          <w:sz w:val="18"/>
        </w:rPr>
        <w:t> </w:t>
      </w:r>
      <w:r>
        <w:rPr>
          <w:w w:val="105"/>
          <w:sz w:val="18"/>
        </w:rPr>
        <w:t>DE</w:t>
      </w:r>
      <w:r>
        <w:rPr>
          <w:spacing w:val="11"/>
          <w:w w:val="105"/>
          <w:sz w:val="18"/>
        </w:rPr>
        <w:t> </w:t>
      </w:r>
      <w:r>
        <w:rPr>
          <w:w w:val="105"/>
          <w:sz w:val="18"/>
        </w:rPr>
        <w:t>CAMBIOS</w:t>
      </w:r>
      <w:r>
        <w:rPr>
          <w:spacing w:val="10"/>
          <w:w w:val="105"/>
          <w:sz w:val="18"/>
        </w:rPr>
        <w:t> </w:t>
      </w:r>
      <w:r>
        <w:rPr>
          <w:w w:val="105"/>
          <w:sz w:val="18"/>
        </w:rPr>
        <w:t>EN</w:t>
      </w:r>
      <w:r>
        <w:rPr>
          <w:spacing w:val="1"/>
          <w:w w:val="105"/>
          <w:sz w:val="18"/>
        </w:rPr>
        <w:t> </w:t>
      </w:r>
      <w:r>
        <w:rPr>
          <w:w w:val="105"/>
          <w:sz w:val="18"/>
        </w:rPr>
        <w:t>EL</w:t>
      </w:r>
      <w:r>
        <w:rPr>
          <w:spacing w:val="10"/>
          <w:w w:val="105"/>
          <w:sz w:val="18"/>
        </w:rPr>
        <w:t> </w:t>
      </w:r>
      <w:r>
        <w:rPr>
          <w:w w:val="105"/>
          <w:sz w:val="18"/>
        </w:rPr>
        <w:t>PATRIMONIO</w:t>
      </w:r>
      <w:r>
        <w:rPr>
          <w:spacing w:val="11"/>
          <w:w w:val="105"/>
          <w:sz w:val="18"/>
        </w:rPr>
        <w:t> </w:t>
      </w:r>
      <w:r>
        <w:rPr>
          <w:w w:val="105"/>
          <w:sz w:val="18"/>
        </w:rPr>
        <w:t>NETO</w:t>
      </w:r>
      <w:r>
        <w:rPr>
          <w:spacing w:val="10"/>
          <w:w w:val="105"/>
          <w:sz w:val="18"/>
        </w:rPr>
        <w:t> </w:t>
      </w:r>
      <w:r>
        <w:rPr>
          <w:w w:val="105"/>
          <w:sz w:val="18"/>
        </w:rPr>
        <w:t>AL</w:t>
      </w:r>
      <w:r>
        <w:rPr>
          <w:spacing w:val="11"/>
          <w:w w:val="105"/>
          <w:sz w:val="18"/>
        </w:rPr>
        <w:t> </w:t>
      </w:r>
      <w:r>
        <w:rPr>
          <w:w w:val="105"/>
          <w:sz w:val="18"/>
        </w:rPr>
        <w:t>31</w:t>
      </w:r>
      <w:r>
        <w:rPr>
          <w:spacing w:val="4"/>
          <w:w w:val="105"/>
          <w:sz w:val="18"/>
        </w:rPr>
        <w:t> </w:t>
      </w:r>
      <w:r>
        <w:rPr>
          <w:w w:val="105"/>
          <w:sz w:val="18"/>
        </w:rPr>
        <w:t>DE</w:t>
      </w:r>
      <w:r>
        <w:rPr>
          <w:spacing w:val="-9"/>
          <w:w w:val="105"/>
          <w:sz w:val="18"/>
        </w:rPr>
        <w:t> </w:t>
      </w:r>
      <w:r>
        <w:rPr>
          <w:w w:val="105"/>
          <w:sz w:val="18"/>
        </w:rPr>
        <w:t>DICIEMBRE</w:t>
      </w:r>
      <w:r>
        <w:rPr>
          <w:spacing w:val="13"/>
          <w:w w:val="105"/>
          <w:sz w:val="18"/>
        </w:rPr>
        <w:t> </w:t>
      </w:r>
      <w:r>
        <w:rPr>
          <w:w w:val="105"/>
          <w:sz w:val="18"/>
        </w:rPr>
        <w:t>DE</w:t>
      </w:r>
      <w:r>
        <w:rPr>
          <w:spacing w:val="1"/>
          <w:w w:val="105"/>
          <w:sz w:val="18"/>
        </w:rPr>
        <w:t> </w:t>
      </w:r>
      <w:r>
        <w:rPr>
          <w:w w:val="105"/>
          <w:sz w:val="18"/>
        </w:rPr>
        <w:t>2024</w:t>
      </w:r>
      <w:r>
        <w:rPr>
          <w:spacing w:val="-9"/>
          <w:w w:val="105"/>
          <w:sz w:val="18"/>
        </w:rPr>
        <w:t> </w:t>
      </w:r>
      <w:r>
        <w:rPr>
          <w:w w:val="105"/>
          <w:sz w:val="19"/>
        </w:rPr>
        <w:t>(en</w:t>
      </w:r>
      <w:r>
        <w:rPr>
          <w:spacing w:val="-9"/>
          <w:w w:val="105"/>
          <w:sz w:val="19"/>
        </w:rPr>
        <w:t> </w:t>
      </w:r>
      <w:r>
        <w:rPr>
          <w:spacing w:val="-2"/>
          <w:w w:val="105"/>
          <w:sz w:val="19"/>
        </w:rPr>
        <w:t>euros)</w:t>
      </w:r>
    </w:p>
    <w:p>
      <w:pPr>
        <w:spacing w:after="0"/>
        <w:jc w:val="left"/>
        <w:rPr>
          <w:sz w:val="19"/>
        </w:rPr>
        <w:sectPr>
          <w:headerReference w:type="default" r:id="rId23"/>
          <w:footerReference w:type="default" r:id="rId24"/>
          <w:pgSz w:w="11910" w:h="16840"/>
          <w:pgMar w:header="909" w:footer="329" w:top="1100" w:bottom="520" w:left="660" w:right="140"/>
        </w:sectPr>
      </w:pPr>
    </w:p>
    <w:p>
      <w:pPr>
        <w:pStyle w:val="BodyText"/>
        <w:rPr>
          <w:sz w:val="20"/>
        </w:rPr>
      </w:pPr>
      <w:r>
        <w:rPr/>
        <w:pict>
          <v:group style="position:absolute;margin-left:593.275330pt;margin-top:123.501686pt;width:1.95pt;height:718.45pt;mso-position-horizontal-relative:page;mso-position-vertical-relative:page;z-index:15747072" id="docshapegroup45" coordorigin="11866,2470" coordsize="39,14369">
            <v:shape style="position:absolute;left:11865;top:2470;width:39;height:1327" type="#_x0000_t75" id="docshape46" stroked="false">
              <v:imagedata r:id="rId25" o:title=""/>
            </v:shape>
            <v:rect style="position:absolute;left:11887;top:11485;width:5;height:5354" id="docshape47" filled="true" fillcolor="#000000" stroked="false">
              <v:fill type="solid"/>
            </v:rect>
            <v:shape style="position:absolute;left:11889;top:3834;width:2;height:7632" id="docshape48" coordorigin="11890,3835" coordsize="0,7632" path="m11890,11466l11890,10024m11890,10005l11890,5276m11890,5257l11890,4508m11890,4488l11890,3835e" filled="false" stroked="true" strokeweight=".24033pt" strokecolor="#000000">
              <v:path arrowok="t"/>
              <v:stroke dashstyle="solid"/>
            </v:shape>
            <w10:wrap type="none"/>
          </v:group>
        </w:pict>
      </w:r>
      <w:r>
        <w:rPr/>
        <w:pict>
          <v:line style="position:absolute;mso-position-horizontal-relative:page;mso-position-vertical-relative:page;z-index:15747584" from="594.477356pt,69.680467pt" to="594.477356pt,29.314503pt" stroked="true" strokeweight=".240387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Heading8"/>
        <w:ind w:left="724"/>
        <w:rPr>
          <w:u w:val="none"/>
        </w:rPr>
      </w:pPr>
      <w:r>
        <w:rPr/>
        <w:pict>
          <v:line style="position:absolute;mso-position-horizontal-relative:page;mso-position-vertical-relative:paragraph;z-index:15748096" from="69.231491pt,-1.180537pt" to="450.004697pt,-1.180537pt" stroked="true" strokeweight="1.201368pt" strokecolor="#000000">
            <v:stroke dashstyle="solid"/>
            <w10:wrap type="none"/>
          </v:line>
        </w:pict>
      </w:r>
      <w:r>
        <w:rPr>
          <w:spacing w:val="-8"/>
          <w:u w:val="thick"/>
        </w:rPr>
        <w:t> </w:t>
      </w:r>
      <w:r>
        <w:rPr>
          <w:u w:val="thick"/>
        </w:rPr>
        <w:t>TOTAL</w:t>
      </w:r>
      <w:r>
        <w:rPr>
          <w:spacing w:val="-10"/>
          <w:u w:val="thick"/>
        </w:rPr>
        <w:t> </w:t>
      </w:r>
      <w:r>
        <w:rPr>
          <w:u w:val="thick"/>
        </w:rPr>
        <w:t>DE</w:t>
      </w:r>
      <w:r>
        <w:rPr>
          <w:spacing w:val="-10"/>
          <w:u w:val="thick"/>
        </w:rPr>
        <w:t> </w:t>
      </w:r>
      <w:r>
        <w:rPr>
          <w:u w:val="thick"/>
        </w:rPr>
        <w:t>INGRESOS</w:t>
      </w:r>
      <w:r>
        <w:rPr>
          <w:spacing w:val="8"/>
          <w:u w:val="thick"/>
        </w:rPr>
        <w:t> </w:t>
      </w:r>
      <w:r>
        <w:rPr>
          <w:u w:val="thick"/>
        </w:rPr>
        <w:t>Y</w:t>
      </w:r>
      <w:r>
        <w:rPr>
          <w:spacing w:val="-9"/>
          <w:u w:val="thick"/>
        </w:rPr>
        <w:t> </w:t>
      </w:r>
      <w:r>
        <w:rPr>
          <w:u w:val="thick"/>
        </w:rPr>
        <w:t>GASTOS</w:t>
      </w:r>
      <w:r>
        <w:rPr>
          <w:spacing w:val="-3"/>
          <w:u w:val="thick"/>
        </w:rPr>
        <w:t> </w:t>
      </w:r>
      <w:r>
        <w:rPr>
          <w:u w:val="thick"/>
        </w:rPr>
        <w:t>RECONOCIDOS</w:t>
      </w:r>
      <w:r>
        <w:rPr>
          <w:spacing w:val="7"/>
          <w:u w:val="thick"/>
        </w:rPr>
        <w:t> </w:t>
      </w:r>
      <w:r>
        <w:rPr>
          <w:spacing w:val="-2"/>
          <w:u w:val="thick"/>
        </w:rPr>
        <w:t>(A+B+C)</w:t>
      </w:r>
    </w:p>
    <w:p>
      <w:pPr>
        <w:spacing w:line="240" w:lineRule="auto" w:before="0"/>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rPr>
      </w:pPr>
    </w:p>
    <w:p>
      <w:pPr>
        <w:pStyle w:val="Heading6"/>
        <w:tabs>
          <w:tab w:pos="2064" w:val="left" w:leader="none"/>
        </w:tabs>
        <w:spacing w:before="0"/>
        <w:ind w:left="724"/>
        <w:rPr>
          <w:rFonts w:ascii="Times New Roman"/>
        </w:rPr>
      </w:pPr>
      <w:r>
        <w:rPr>
          <w:rFonts w:ascii="Times New Roman"/>
          <w:spacing w:val="-2"/>
          <w:w w:val="105"/>
        </w:rPr>
        <w:t>1.713.616</w:t>
      </w:r>
      <w:r>
        <w:rPr>
          <w:rFonts w:ascii="Times New Roman"/>
        </w:rPr>
        <w:tab/>
      </w:r>
      <w:r>
        <w:rPr>
          <w:rFonts w:ascii="Times New Roman"/>
          <w:spacing w:val="-2"/>
          <w:w w:val="105"/>
        </w:rPr>
        <w:t>2.358.426</w:t>
      </w:r>
    </w:p>
    <w:p>
      <w:pPr>
        <w:pStyle w:val="BodyText"/>
        <w:rPr>
          <w:rFonts w:ascii="Times New Roman"/>
          <w:b/>
          <w:sz w:val="25"/>
        </w:rPr>
      </w:pPr>
    </w:p>
    <w:p>
      <w:pPr>
        <w:spacing w:before="0"/>
        <w:ind w:left="2068" w:right="0" w:firstLine="0"/>
        <w:jc w:val="left"/>
        <w:rPr>
          <w:sz w:val="18"/>
        </w:rPr>
      </w:pPr>
      <w:r>
        <w:rPr>
          <w:spacing w:val="-2"/>
          <w:w w:val="105"/>
          <w:sz w:val="18"/>
        </w:rPr>
        <w:t>(Continua)</w:t>
      </w:r>
    </w:p>
    <w:p>
      <w:pPr>
        <w:spacing w:after="0"/>
        <w:jc w:val="left"/>
        <w:rPr>
          <w:sz w:val="18"/>
        </w:rPr>
        <w:sectPr>
          <w:type w:val="continuous"/>
          <w:pgSz w:w="11910" w:h="16840"/>
          <w:pgMar w:header="909" w:footer="329" w:top="1920" w:bottom="0" w:left="660" w:right="140"/>
          <w:cols w:num="2" w:equalWidth="0">
            <w:col w:w="6163" w:space="1089"/>
            <w:col w:w="3858"/>
          </w:cols>
        </w:sectPr>
      </w:pPr>
    </w:p>
    <w:p>
      <w:pPr>
        <w:spacing w:before="71"/>
        <w:ind w:left="158" w:right="0" w:firstLine="0"/>
        <w:jc w:val="left"/>
        <w:rPr>
          <w:b/>
          <w:sz w:val="17"/>
        </w:rPr>
      </w:pPr>
      <w:r>
        <w:rPr>
          <w:b/>
          <w:sz w:val="17"/>
        </w:rPr>
        <w:t>HARINERA</w:t>
      </w:r>
      <w:r>
        <w:rPr>
          <w:b/>
          <w:spacing w:val="3"/>
          <w:sz w:val="17"/>
        </w:rPr>
        <w:t> </w:t>
      </w:r>
      <w:r>
        <w:rPr>
          <w:b/>
          <w:sz w:val="17"/>
        </w:rPr>
        <w:t>CANARIA,</w:t>
      </w:r>
      <w:r>
        <w:rPr>
          <w:b/>
          <w:spacing w:val="4"/>
          <w:sz w:val="17"/>
        </w:rPr>
        <w:t> </w:t>
      </w:r>
      <w:r>
        <w:rPr>
          <w:b/>
          <w:spacing w:val="-4"/>
          <w:sz w:val="17"/>
        </w:rPr>
        <w:t>S.A.</w:t>
      </w:r>
    </w:p>
    <w:p>
      <w:pPr>
        <w:spacing w:before="36"/>
        <w:ind w:left="158" w:right="0" w:firstLine="0"/>
        <w:jc w:val="left"/>
        <w:rPr>
          <w:b/>
          <w:sz w:val="17"/>
        </w:rPr>
      </w:pPr>
      <w:r>
        <w:rPr>
          <w:b/>
          <w:sz w:val="17"/>
        </w:rPr>
        <w:t>ESTADO</w:t>
      </w:r>
      <w:r>
        <w:rPr>
          <w:b/>
          <w:spacing w:val="16"/>
          <w:sz w:val="17"/>
        </w:rPr>
        <w:t> </w:t>
      </w:r>
      <w:r>
        <w:rPr>
          <w:b/>
          <w:sz w:val="17"/>
        </w:rPr>
        <w:t>DE</w:t>
      </w:r>
      <w:r>
        <w:rPr>
          <w:b/>
          <w:spacing w:val="6"/>
          <w:sz w:val="17"/>
        </w:rPr>
        <w:t> </w:t>
      </w:r>
      <w:r>
        <w:rPr>
          <w:b/>
          <w:sz w:val="17"/>
        </w:rPr>
        <w:t>CAMBIOS</w:t>
      </w:r>
      <w:r>
        <w:rPr>
          <w:b/>
          <w:spacing w:val="16"/>
          <w:sz w:val="17"/>
        </w:rPr>
        <w:t> </w:t>
      </w:r>
      <w:r>
        <w:rPr>
          <w:b/>
          <w:sz w:val="17"/>
        </w:rPr>
        <w:t>EN</w:t>
      </w:r>
      <w:r>
        <w:rPr>
          <w:b/>
          <w:spacing w:val="1"/>
          <w:sz w:val="17"/>
        </w:rPr>
        <w:t> </w:t>
      </w:r>
      <w:r>
        <w:rPr>
          <w:b/>
          <w:sz w:val="17"/>
        </w:rPr>
        <w:t>EL</w:t>
      </w:r>
      <w:r>
        <w:rPr>
          <w:b/>
          <w:spacing w:val="-1"/>
          <w:sz w:val="17"/>
        </w:rPr>
        <w:t> </w:t>
      </w:r>
      <w:r>
        <w:rPr>
          <w:b/>
          <w:sz w:val="17"/>
        </w:rPr>
        <w:t>PATRIMONIO</w:t>
      </w:r>
      <w:r>
        <w:rPr>
          <w:b/>
          <w:spacing w:val="20"/>
          <w:sz w:val="17"/>
        </w:rPr>
        <w:t> </w:t>
      </w:r>
      <w:r>
        <w:rPr>
          <w:b/>
          <w:sz w:val="17"/>
        </w:rPr>
        <w:t>NETO</w:t>
      </w:r>
      <w:r>
        <w:rPr>
          <w:b/>
          <w:spacing w:val="5"/>
          <w:sz w:val="17"/>
        </w:rPr>
        <w:t> </w:t>
      </w:r>
      <w:r>
        <w:rPr>
          <w:b/>
          <w:sz w:val="17"/>
        </w:rPr>
        <w:t>AL</w:t>
      </w:r>
      <w:r>
        <w:rPr>
          <w:b/>
          <w:spacing w:val="-4"/>
          <w:sz w:val="17"/>
        </w:rPr>
        <w:t> </w:t>
      </w:r>
      <w:r>
        <w:rPr>
          <w:b/>
          <w:sz w:val="17"/>
        </w:rPr>
        <w:t>31</w:t>
      </w:r>
      <w:r>
        <w:rPr>
          <w:b/>
          <w:spacing w:val="-11"/>
          <w:sz w:val="17"/>
        </w:rPr>
        <w:t> </w:t>
      </w:r>
      <w:r>
        <w:rPr>
          <w:b/>
          <w:sz w:val="17"/>
        </w:rPr>
        <w:t>DE</w:t>
      </w:r>
      <w:r>
        <w:rPr>
          <w:b/>
          <w:spacing w:val="1"/>
          <w:sz w:val="17"/>
        </w:rPr>
        <w:t> </w:t>
      </w:r>
      <w:r>
        <w:rPr>
          <w:b/>
          <w:sz w:val="17"/>
        </w:rPr>
        <w:t>DICIEMBRE</w:t>
      </w:r>
      <w:r>
        <w:rPr>
          <w:b/>
          <w:spacing w:val="24"/>
          <w:sz w:val="17"/>
        </w:rPr>
        <w:t> </w:t>
      </w:r>
      <w:r>
        <w:rPr>
          <w:b/>
          <w:sz w:val="17"/>
        </w:rPr>
        <w:t>DE</w:t>
      </w:r>
      <w:r>
        <w:rPr>
          <w:b/>
          <w:spacing w:val="4"/>
          <w:sz w:val="17"/>
        </w:rPr>
        <w:t> </w:t>
      </w:r>
      <w:r>
        <w:rPr>
          <w:b/>
          <w:sz w:val="17"/>
        </w:rPr>
        <w:t>2024</w:t>
      </w:r>
      <w:r>
        <w:rPr>
          <w:b/>
          <w:spacing w:val="9"/>
          <w:sz w:val="17"/>
        </w:rPr>
        <w:t> </w:t>
      </w:r>
      <w:r>
        <w:rPr>
          <w:b/>
          <w:sz w:val="17"/>
        </w:rPr>
        <w:t>(en </w:t>
      </w:r>
      <w:r>
        <w:rPr>
          <w:b/>
          <w:spacing w:val="-2"/>
          <w:sz w:val="17"/>
        </w:rPr>
        <w:t>euros)</w:t>
      </w:r>
    </w:p>
    <w:p>
      <w:pPr>
        <w:pStyle w:val="BodyText"/>
        <w:spacing w:before="10"/>
        <w:rPr>
          <w:b/>
          <w:sz w:val="14"/>
        </w:rPr>
      </w:pPr>
    </w:p>
    <w:p>
      <w:pPr>
        <w:spacing w:after="0"/>
        <w:rPr>
          <w:sz w:val="14"/>
        </w:rPr>
        <w:sectPr>
          <w:headerReference w:type="default" r:id="rId26"/>
          <w:footerReference w:type="default" r:id="rId27"/>
          <w:pgSz w:w="16840" w:h="11910" w:orient="landscape"/>
          <w:pgMar w:header="0" w:footer="334" w:top="1240" w:bottom="520" w:left="1320" w:right="1320"/>
        </w:sectPr>
      </w:pPr>
    </w:p>
    <w:p>
      <w:pPr>
        <w:tabs>
          <w:tab w:pos="4491" w:val="left" w:leader="none"/>
          <w:tab w:pos="5655" w:val="left" w:leader="none"/>
          <w:tab w:pos="6882" w:val="left" w:leader="none"/>
          <w:tab w:pos="7936" w:val="left" w:leader="none"/>
          <w:tab w:pos="9316" w:val="left" w:leader="none"/>
          <w:tab w:pos="11631" w:val="left" w:leader="none"/>
        </w:tabs>
        <w:spacing w:line="330" w:lineRule="atLeast" w:before="181"/>
        <w:ind w:left="1653" w:right="0" w:firstLine="6390"/>
        <w:jc w:val="left"/>
        <w:rPr>
          <w:b/>
          <w:sz w:val="17"/>
        </w:rPr>
      </w:pPr>
      <w:r>
        <w:rPr>
          <w:b/>
          <w:sz w:val="17"/>
        </w:rPr>
        <w:t>Acciones y</w:t>
        <w:tab/>
      </w:r>
      <w:r>
        <w:rPr>
          <w:b/>
          <w:spacing w:val="-2"/>
          <w:sz w:val="17"/>
        </w:rPr>
        <w:t>Resultado</w:t>
      </w:r>
      <w:r>
        <w:rPr>
          <w:b/>
          <w:sz w:val="17"/>
        </w:rPr>
        <w:tab/>
      </w:r>
      <w:r>
        <w:rPr>
          <w:b/>
          <w:spacing w:val="-2"/>
          <w:sz w:val="17"/>
        </w:rPr>
        <w:t>Subvenciones </w:t>
      </w:r>
      <w:r>
        <w:rPr>
          <w:b/>
          <w:spacing w:val="-2"/>
          <w:position w:val="-10"/>
          <w:sz w:val="17"/>
        </w:rPr>
        <w:t>CONCEPTO</w:t>
      </w:r>
      <w:r>
        <w:rPr>
          <w:b/>
          <w:position w:val="-10"/>
          <w:sz w:val="17"/>
        </w:rPr>
        <w:tab/>
      </w:r>
      <w:r>
        <w:rPr>
          <w:b/>
          <w:spacing w:val="-2"/>
          <w:position w:val="-10"/>
          <w:sz w:val="17"/>
        </w:rPr>
        <w:t>Capital</w:t>
      </w:r>
      <w:r>
        <w:rPr>
          <w:b/>
          <w:position w:val="-10"/>
          <w:sz w:val="17"/>
        </w:rPr>
        <w:tab/>
      </w:r>
      <w:r>
        <w:rPr>
          <w:b/>
          <w:sz w:val="17"/>
        </w:rPr>
        <w:t>Prima de</w:t>
        <w:tab/>
      </w:r>
      <w:r>
        <w:rPr>
          <w:b/>
          <w:spacing w:val="-2"/>
          <w:position w:val="-10"/>
          <w:sz w:val="17"/>
        </w:rPr>
        <w:t>Reservas</w:t>
      </w:r>
      <w:r>
        <w:rPr>
          <w:b/>
          <w:position w:val="-10"/>
          <w:sz w:val="17"/>
        </w:rPr>
        <w:tab/>
      </w:r>
      <w:r>
        <w:rPr>
          <w:b/>
          <w:sz w:val="17"/>
        </w:rPr>
        <w:t>participac. En</w:t>
      </w:r>
      <w:r>
        <w:rPr>
          <w:b/>
          <w:spacing w:val="80"/>
          <w:sz w:val="17"/>
        </w:rPr>
        <w:t> </w:t>
      </w:r>
      <w:r>
        <w:rPr>
          <w:b/>
          <w:sz w:val="17"/>
        </w:rPr>
        <w:t>negativos de</w:t>
      </w:r>
      <w:r>
        <w:rPr>
          <w:b/>
          <w:spacing w:val="80"/>
          <w:sz w:val="17"/>
        </w:rPr>
        <w:t> </w:t>
      </w:r>
      <w:r>
        <w:rPr>
          <w:b/>
          <w:sz w:val="17"/>
        </w:rPr>
        <w:t>Resultado del</w:t>
      </w:r>
      <w:r>
        <w:rPr>
          <w:b/>
          <w:spacing w:val="80"/>
          <w:sz w:val="17"/>
        </w:rPr>
        <w:t> </w:t>
      </w:r>
      <w:r>
        <w:rPr>
          <w:sz w:val="17"/>
        </w:rPr>
        <w:t>, </w:t>
      </w:r>
      <w:r>
        <w:rPr>
          <w:b/>
          <w:sz w:val="17"/>
        </w:rPr>
        <w:t>donaciones</w:t>
      </w:r>
    </w:p>
    <w:p>
      <w:pPr>
        <w:tabs>
          <w:tab w:pos="2413" w:val="left" w:leader="none"/>
          <w:tab w:pos="3823" w:val="left" w:leader="none"/>
          <w:tab w:pos="4934" w:val="left" w:leader="none"/>
          <w:tab w:pos="6127" w:val="left" w:leader="none"/>
        </w:tabs>
        <w:spacing w:line="117" w:lineRule="exact" w:before="0"/>
        <w:ind w:left="0" w:right="179" w:firstLine="0"/>
        <w:jc w:val="right"/>
        <w:rPr>
          <w:b/>
          <w:sz w:val="17"/>
        </w:rPr>
      </w:pPr>
      <w:r>
        <w:rPr>
          <w:b/>
          <w:spacing w:val="-2"/>
          <w:w w:val="105"/>
          <w:sz w:val="17"/>
        </w:rPr>
        <w:t>emisi6n</w:t>
      </w:r>
      <w:r>
        <w:rPr>
          <w:b/>
          <w:sz w:val="17"/>
        </w:rPr>
        <w:tab/>
      </w:r>
      <w:r>
        <w:rPr>
          <w:b/>
          <w:spacing w:val="-2"/>
          <w:w w:val="105"/>
          <w:sz w:val="17"/>
        </w:rPr>
        <w:t>patrimon.</w:t>
      </w:r>
      <w:r>
        <w:rPr>
          <w:b/>
          <w:sz w:val="17"/>
        </w:rPr>
        <w:tab/>
      </w:r>
      <w:r>
        <w:rPr>
          <w:b/>
          <w:spacing w:val="-2"/>
          <w:w w:val="105"/>
          <w:sz w:val="17"/>
        </w:rPr>
        <w:t>ejerc.</w:t>
      </w:r>
      <w:r>
        <w:rPr>
          <w:b/>
          <w:sz w:val="17"/>
        </w:rPr>
        <w:tab/>
      </w:r>
      <w:r>
        <w:rPr>
          <w:b/>
          <w:spacing w:val="-2"/>
          <w:w w:val="105"/>
          <w:sz w:val="17"/>
        </w:rPr>
        <w:t>ejercicio</w:t>
      </w:r>
      <w:r>
        <w:rPr>
          <w:b/>
          <w:sz w:val="17"/>
        </w:rPr>
        <w:tab/>
      </w:r>
      <w:r>
        <w:rPr>
          <w:b/>
          <w:spacing w:val="-2"/>
          <w:w w:val="105"/>
          <w:sz w:val="17"/>
        </w:rPr>
        <w:t>ylegados</w:t>
      </w:r>
    </w:p>
    <w:p>
      <w:pPr>
        <w:tabs>
          <w:tab w:pos="1128" w:val="left" w:leader="none"/>
          <w:tab w:pos="3651" w:val="left" w:leader="none"/>
        </w:tabs>
        <w:spacing w:before="31"/>
        <w:ind w:left="0" w:right="191" w:firstLine="0"/>
        <w:jc w:val="right"/>
        <w:rPr>
          <w:b/>
          <w:sz w:val="17"/>
        </w:rPr>
      </w:pPr>
      <w:r>
        <w:rPr>
          <w:b/>
          <w:spacing w:val="-2"/>
          <w:sz w:val="17"/>
        </w:rPr>
        <w:t>Propias</w:t>
      </w:r>
      <w:r>
        <w:rPr>
          <w:b/>
          <w:sz w:val="17"/>
        </w:rPr>
        <w:tab/>
      </w:r>
      <w:r>
        <w:rPr>
          <w:b/>
          <w:spacing w:val="-2"/>
          <w:sz w:val="17"/>
        </w:rPr>
        <w:t>Anteriores</w:t>
      </w:r>
      <w:r>
        <w:rPr>
          <w:b/>
          <w:sz w:val="17"/>
        </w:rPr>
        <w:tab/>
      </w:r>
      <w:r>
        <w:rPr>
          <w:b/>
          <w:spacing w:val="-2"/>
          <w:sz w:val="17"/>
        </w:rPr>
        <w:t>recibidos</w:t>
      </w:r>
    </w:p>
    <w:p>
      <w:pPr>
        <w:pStyle w:val="BodyText"/>
        <w:spacing w:before="6"/>
        <w:rPr>
          <w:b/>
          <w:sz w:val="8"/>
        </w:rPr>
      </w:pPr>
      <w:r>
        <w:rPr/>
        <w:pict>
          <v:shape style="position:absolute;margin-left:73.588051pt;margin-top:6.138579pt;width:438.2pt;height:.1pt;mso-position-horizontal-relative:page;mso-position-vertical-relative:paragraph;z-index:-15708160;mso-wrap-distance-left:0;mso-wrap-distance-right:0" id="docshape51" coordorigin="1472,123" coordsize="8764,0" path="m1472,123l10235,123e" filled="false" stroked="true" strokeweight=".24041pt" strokecolor="#000000">
            <v:path arrowok="t"/>
            <v:stroke dashstyle="solid"/>
            <w10:wrap type="topAndBottom"/>
          </v:shape>
        </w:pict>
      </w:r>
    </w:p>
    <w:p>
      <w:pPr>
        <w:pStyle w:val="ListParagraph"/>
        <w:numPr>
          <w:ilvl w:val="0"/>
          <w:numId w:val="2"/>
        </w:numPr>
        <w:tabs>
          <w:tab w:pos="390" w:val="left" w:leader="none"/>
        </w:tabs>
        <w:spacing w:line="240" w:lineRule="auto" w:before="102" w:after="0"/>
        <w:ind w:left="389" w:right="0" w:hanging="232"/>
        <w:jc w:val="left"/>
        <w:rPr>
          <w:b/>
          <w:sz w:val="17"/>
        </w:rPr>
      </w:pPr>
      <w:r>
        <w:rPr>
          <w:b/>
          <w:sz w:val="17"/>
        </w:rPr>
        <w:t>ESTADO</w:t>
      </w:r>
      <w:r>
        <w:rPr>
          <w:b/>
          <w:spacing w:val="17"/>
          <w:sz w:val="17"/>
        </w:rPr>
        <w:t> </w:t>
      </w:r>
      <w:r>
        <w:rPr>
          <w:b/>
          <w:sz w:val="17"/>
        </w:rPr>
        <w:t>TOTAL</w:t>
      </w:r>
      <w:r>
        <w:rPr>
          <w:b/>
          <w:spacing w:val="8"/>
          <w:sz w:val="17"/>
        </w:rPr>
        <w:t> </w:t>
      </w:r>
      <w:r>
        <w:rPr>
          <w:b/>
          <w:sz w:val="17"/>
        </w:rPr>
        <w:t>DE</w:t>
      </w:r>
      <w:r>
        <w:rPr>
          <w:b/>
          <w:spacing w:val="-2"/>
          <w:sz w:val="17"/>
        </w:rPr>
        <w:t> </w:t>
      </w:r>
      <w:r>
        <w:rPr>
          <w:b/>
          <w:sz w:val="17"/>
        </w:rPr>
        <w:t>CAMBIOS</w:t>
      </w:r>
      <w:r>
        <w:rPr>
          <w:b/>
          <w:spacing w:val="13"/>
          <w:sz w:val="17"/>
        </w:rPr>
        <w:t> </w:t>
      </w:r>
      <w:r>
        <w:rPr>
          <w:b/>
          <w:sz w:val="17"/>
        </w:rPr>
        <w:t>EN</w:t>
      </w:r>
      <w:r>
        <w:rPr>
          <w:b/>
          <w:spacing w:val="-2"/>
          <w:sz w:val="17"/>
        </w:rPr>
        <w:t> </w:t>
      </w:r>
      <w:r>
        <w:rPr>
          <w:b/>
          <w:sz w:val="17"/>
        </w:rPr>
        <w:t>EL</w:t>
      </w:r>
      <w:r>
        <w:rPr>
          <w:b/>
          <w:spacing w:val="-3"/>
          <w:sz w:val="17"/>
        </w:rPr>
        <w:t> </w:t>
      </w:r>
      <w:r>
        <w:rPr>
          <w:b/>
          <w:sz w:val="17"/>
        </w:rPr>
        <w:t>PATRIMONIO</w:t>
      </w:r>
      <w:r>
        <w:rPr>
          <w:b/>
          <w:spacing w:val="17"/>
          <w:sz w:val="17"/>
        </w:rPr>
        <w:t> </w:t>
      </w:r>
      <w:r>
        <w:rPr>
          <w:b/>
          <w:spacing w:val="-2"/>
          <w:sz w:val="17"/>
        </w:rPr>
        <w:t>NETO.</w:t>
      </w:r>
    </w:p>
    <w:p>
      <w:pPr>
        <w:spacing w:before="95"/>
        <w:ind w:left="163" w:right="223" w:firstLine="0"/>
        <w:jc w:val="center"/>
        <w:rPr>
          <w:sz w:val="17"/>
        </w:rPr>
      </w:pPr>
      <w:r>
        <w:rPr/>
        <w:br w:type="column"/>
      </w:r>
      <w:r>
        <w:rPr>
          <w:spacing w:val="-2"/>
          <w:sz w:val="17"/>
        </w:rPr>
        <w:t>continuaci6n</w:t>
      </w:r>
    </w:p>
    <w:p>
      <w:pPr>
        <w:pStyle w:val="BodyText"/>
        <w:rPr>
          <w:sz w:val="18"/>
        </w:rPr>
      </w:pPr>
    </w:p>
    <w:p>
      <w:pPr>
        <w:spacing w:before="160"/>
        <w:ind w:left="320" w:right="441" w:firstLine="0"/>
        <w:jc w:val="center"/>
        <w:rPr>
          <w:b/>
          <w:sz w:val="17"/>
        </w:rPr>
      </w:pPr>
      <w:r>
        <w:rPr/>
        <w:pict>
          <v:line style="position:absolute;mso-position-horizontal-relative:page;mso-position-vertical-relative:paragraph;z-index:-21093376" from="460.52652pt,-10.23189pt" to="768.345819pt,-10.23189pt" stroked="true" strokeweight=".961642pt" strokecolor="#000000">
            <v:stroke dashstyle="solid"/>
            <w10:wrap type="none"/>
          </v:line>
        </w:pict>
      </w:r>
      <w:r>
        <w:rPr>
          <w:b/>
          <w:spacing w:val="-2"/>
          <w:sz w:val="17"/>
        </w:rPr>
        <w:t>TOTAL</w:t>
      </w:r>
    </w:p>
    <w:p>
      <w:pPr>
        <w:spacing w:after="0"/>
        <w:jc w:val="center"/>
        <w:rPr>
          <w:sz w:val="17"/>
        </w:rPr>
        <w:sectPr>
          <w:type w:val="continuous"/>
          <w:pgSz w:w="16840" w:h="11910" w:orient="landscape"/>
          <w:pgMar w:header="0" w:footer="334" w:top="1920" w:bottom="0" w:left="1320" w:right="1320"/>
          <w:cols w:num="2" w:equalWidth="0">
            <w:col w:w="12796" w:space="46"/>
            <w:col w:w="1358"/>
          </w:cols>
        </w:sectPr>
      </w:pPr>
    </w:p>
    <w:p>
      <w:pPr>
        <w:pStyle w:val="BodyText"/>
        <w:spacing w:before="11"/>
        <w:rPr>
          <w:b/>
          <w:sz w:val="21"/>
        </w:rPr>
      </w:pPr>
      <w:r>
        <w:rPr/>
        <w:pict>
          <v:line style="position:absolute;mso-position-horizontal-relative:page;mso-position-vertical-relative:page;z-index:15749632" from="808.98761pt,589.189575pt" to="841.452927pt,589.189575pt" stroked="true" strokeweight=".24041pt" strokecolor="#000000">
            <v:stroke dashstyle="solid"/>
            <w10:wrap type="none"/>
          </v:line>
        </w:pict>
      </w:r>
      <w:r>
        <w:rPr/>
        <w:pict>
          <v:line style="position:absolute;mso-position-horizontal-relative:page;mso-position-vertical-relative:page;z-index:15750144" from="732.032776pt,589.429932pt" to="772.193575pt,589.429932pt" stroked="true" strokeweight=".24041pt" strokecolor="#000000">
            <v:stroke dashstyle="solid"/>
            <w10:wrap type="none"/>
          </v:line>
        </w:pict>
      </w:r>
      <w:r>
        <w:rPr/>
        <w:pict>
          <v:line style="position:absolute;mso-position-horizontal-relative:page;mso-position-vertical-relative:page;z-index:15750656" from=".961935pt,590.872437pt" to="707.743905pt,590.872437pt" stroked="true" strokeweight=".24041pt" strokecolor="#000000">
            <v:stroke dashstyle="solid"/>
            <w10:wrap type="none"/>
          </v:line>
        </w:pict>
      </w: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6"/>
        <w:gridCol w:w="1304"/>
        <w:gridCol w:w="1260"/>
        <w:gridCol w:w="1348"/>
        <w:gridCol w:w="1102"/>
        <w:gridCol w:w="1285"/>
        <w:gridCol w:w="1361"/>
        <w:gridCol w:w="1128"/>
        <w:gridCol w:w="1127"/>
      </w:tblGrid>
      <w:tr>
        <w:trPr>
          <w:trHeight w:val="408" w:hRule="atLeast"/>
        </w:trPr>
        <w:tc>
          <w:tcPr>
            <w:tcW w:w="4076" w:type="dxa"/>
          </w:tcPr>
          <w:p>
            <w:pPr>
              <w:pStyle w:val="TableParagraph"/>
              <w:spacing w:line="190" w:lineRule="exact"/>
              <w:ind w:left="50"/>
              <w:rPr>
                <w:b/>
                <w:sz w:val="17"/>
              </w:rPr>
            </w:pPr>
            <w:r>
              <w:rPr>
                <w:b/>
                <w:sz w:val="17"/>
              </w:rPr>
              <w:t>A.</w:t>
            </w:r>
            <w:r>
              <w:rPr>
                <w:b/>
                <w:spacing w:val="-4"/>
                <w:sz w:val="17"/>
              </w:rPr>
              <w:t> </w:t>
            </w:r>
            <w:r>
              <w:rPr>
                <w:b/>
                <w:sz w:val="17"/>
              </w:rPr>
              <w:t>SALDO</w:t>
            </w:r>
            <w:r>
              <w:rPr>
                <w:b/>
                <w:spacing w:val="12"/>
                <w:sz w:val="17"/>
              </w:rPr>
              <w:t> </w:t>
            </w:r>
            <w:r>
              <w:rPr>
                <w:b/>
                <w:sz w:val="17"/>
              </w:rPr>
              <w:t>FINAL</w:t>
            </w:r>
            <w:r>
              <w:rPr>
                <w:b/>
                <w:spacing w:val="13"/>
                <w:sz w:val="17"/>
              </w:rPr>
              <w:t> </w:t>
            </w:r>
            <w:r>
              <w:rPr>
                <w:b/>
                <w:sz w:val="17"/>
              </w:rPr>
              <w:t>DEL</w:t>
            </w:r>
            <w:r>
              <w:rPr>
                <w:b/>
                <w:spacing w:val="-3"/>
                <w:sz w:val="17"/>
              </w:rPr>
              <w:t> </w:t>
            </w:r>
            <w:r>
              <w:rPr>
                <w:b/>
                <w:sz w:val="17"/>
              </w:rPr>
              <w:t>ANO</w:t>
            </w:r>
            <w:r>
              <w:rPr>
                <w:b/>
                <w:spacing w:val="4"/>
                <w:sz w:val="17"/>
              </w:rPr>
              <w:t> </w:t>
            </w:r>
            <w:r>
              <w:rPr>
                <w:b/>
                <w:spacing w:val="-4"/>
                <w:sz w:val="17"/>
              </w:rPr>
              <w:t>2022</w:t>
            </w:r>
          </w:p>
        </w:tc>
        <w:tc>
          <w:tcPr>
            <w:tcW w:w="6299" w:type="dxa"/>
            <w:gridSpan w:val="5"/>
          </w:tcPr>
          <w:p>
            <w:pPr>
              <w:pStyle w:val="TableParagraph"/>
              <w:tabs>
                <w:tab w:pos="351" w:val="left" w:leader="none"/>
                <w:tab w:pos="1741" w:val="left" w:leader="none"/>
                <w:tab w:pos="2741" w:val="left" w:leader="none"/>
                <w:tab w:pos="4252" w:val="left" w:leader="none"/>
                <w:tab w:pos="5396" w:val="left" w:leader="none"/>
              </w:tabs>
              <w:spacing w:line="190" w:lineRule="exact"/>
              <w:ind w:left="-1"/>
              <w:rPr>
                <w:b/>
                <w:sz w:val="17"/>
              </w:rPr>
            </w:pPr>
            <w:r>
              <w:rPr>
                <w:b/>
                <w:sz w:val="17"/>
                <w:u w:val="single"/>
              </w:rPr>
              <w:tab/>
            </w:r>
            <w:r>
              <w:rPr>
                <w:b/>
                <w:spacing w:val="-2"/>
                <w:sz w:val="17"/>
                <w:u w:val="single"/>
              </w:rPr>
              <w:t>1.061.400</w:t>
            </w:r>
            <w:r>
              <w:rPr>
                <w:b/>
                <w:sz w:val="17"/>
                <w:u w:val="single"/>
              </w:rPr>
              <w:tab/>
            </w:r>
            <w:r>
              <w:rPr>
                <w:b/>
                <w:spacing w:val="-2"/>
                <w:sz w:val="17"/>
                <w:u w:val="single"/>
              </w:rPr>
              <w:t>219.415</w:t>
            </w:r>
            <w:r>
              <w:rPr>
                <w:b/>
                <w:sz w:val="17"/>
                <w:u w:val="single"/>
              </w:rPr>
              <w:tab/>
            </w:r>
            <w:r>
              <w:rPr>
                <w:b/>
                <w:spacing w:val="-2"/>
                <w:sz w:val="17"/>
                <w:u w:val="single"/>
              </w:rPr>
              <w:t>23.491.230</w:t>
            </w:r>
            <w:r>
              <w:rPr>
                <w:b/>
                <w:sz w:val="17"/>
                <w:u w:val="single"/>
              </w:rPr>
              <w:tab/>
            </w:r>
            <w:r>
              <w:rPr>
                <w:b/>
                <w:spacing w:val="-2"/>
                <w:sz w:val="17"/>
                <w:u w:val="single"/>
              </w:rPr>
              <w:t>(25.029)</w:t>
            </w:r>
            <w:r>
              <w:rPr>
                <w:b/>
                <w:sz w:val="17"/>
                <w:u w:val="single"/>
              </w:rPr>
              <w:tab/>
            </w:r>
            <w:r>
              <w:rPr>
                <w:b/>
                <w:spacing w:val="-2"/>
                <w:sz w:val="17"/>
                <w:u w:val="single"/>
              </w:rPr>
              <w:t>(652.129)</w:t>
            </w:r>
            <w:r>
              <w:rPr>
                <w:b/>
                <w:spacing w:val="40"/>
                <w:sz w:val="17"/>
                <w:u w:val="single"/>
              </w:rPr>
              <w:t> </w:t>
            </w:r>
          </w:p>
        </w:tc>
        <w:tc>
          <w:tcPr>
            <w:tcW w:w="1361" w:type="dxa"/>
          </w:tcPr>
          <w:p>
            <w:pPr>
              <w:pStyle w:val="TableParagraph"/>
              <w:spacing w:line="190" w:lineRule="exact"/>
              <w:ind w:right="286"/>
              <w:jc w:val="right"/>
              <w:rPr>
                <w:b/>
                <w:sz w:val="17"/>
              </w:rPr>
            </w:pPr>
            <w:r>
              <w:rPr>
                <w:b/>
                <w:spacing w:val="-2"/>
                <w:w w:val="115"/>
                <w:sz w:val="17"/>
              </w:rPr>
              <w:t>_j596.003)</w:t>
            </w:r>
          </w:p>
        </w:tc>
        <w:tc>
          <w:tcPr>
            <w:tcW w:w="1128" w:type="dxa"/>
          </w:tcPr>
          <w:p>
            <w:pPr>
              <w:pStyle w:val="TableParagraph"/>
              <w:spacing w:line="195" w:lineRule="exact"/>
              <w:ind w:right="221"/>
              <w:jc w:val="right"/>
              <w:rPr>
                <w:b/>
                <w:sz w:val="17"/>
              </w:rPr>
            </w:pPr>
            <w:r>
              <w:rPr>
                <w:b/>
                <w:spacing w:val="-2"/>
                <w:sz w:val="17"/>
              </w:rPr>
              <w:t>102.643</w:t>
            </w:r>
          </w:p>
        </w:tc>
        <w:tc>
          <w:tcPr>
            <w:tcW w:w="1127" w:type="dxa"/>
          </w:tcPr>
          <w:p>
            <w:pPr>
              <w:pStyle w:val="TableParagraph"/>
              <w:spacing w:line="190" w:lineRule="exact"/>
              <w:ind w:left="148"/>
              <w:rPr>
                <w:b/>
                <w:sz w:val="17"/>
              </w:rPr>
            </w:pPr>
            <w:r>
              <w:rPr>
                <w:b/>
                <w:spacing w:val="-2"/>
                <w:sz w:val="17"/>
              </w:rPr>
              <w:t>23.601.527</w:t>
            </w:r>
          </w:p>
        </w:tc>
      </w:tr>
      <w:tr>
        <w:trPr>
          <w:trHeight w:val="220" w:hRule="atLeast"/>
        </w:trPr>
        <w:tc>
          <w:tcPr>
            <w:tcW w:w="4076" w:type="dxa"/>
          </w:tcPr>
          <w:p>
            <w:pPr>
              <w:pStyle w:val="TableParagraph"/>
              <w:spacing w:line="182" w:lineRule="exact" w:before="18"/>
              <w:ind w:left="51"/>
              <w:rPr>
                <w:b/>
                <w:sz w:val="17"/>
              </w:rPr>
            </w:pPr>
            <w:r>
              <w:rPr>
                <w:b/>
                <w:sz w:val="17"/>
              </w:rPr>
              <w:t>B.</w:t>
            </w:r>
            <w:r>
              <w:rPr>
                <w:b/>
                <w:spacing w:val="-5"/>
                <w:sz w:val="17"/>
              </w:rPr>
              <w:t> </w:t>
            </w:r>
            <w:r>
              <w:rPr>
                <w:b/>
                <w:sz w:val="17"/>
              </w:rPr>
              <w:t>SALDO</w:t>
            </w:r>
            <w:r>
              <w:rPr>
                <w:b/>
                <w:spacing w:val="10"/>
                <w:sz w:val="17"/>
              </w:rPr>
              <w:t> </w:t>
            </w:r>
            <w:r>
              <w:rPr>
                <w:b/>
                <w:sz w:val="17"/>
              </w:rPr>
              <w:t>AJUSTADO,</w:t>
            </w:r>
            <w:r>
              <w:rPr>
                <w:b/>
                <w:spacing w:val="16"/>
                <w:sz w:val="17"/>
              </w:rPr>
              <w:t> </w:t>
            </w:r>
            <w:r>
              <w:rPr>
                <w:b/>
                <w:sz w:val="17"/>
              </w:rPr>
              <w:t>INICIO</w:t>
            </w:r>
            <w:r>
              <w:rPr>
                <w:b/>
                <w:spacing w:val="8"/>
                <w:sz w:val="17"/>
              </w:rPr>
              <w:t> </w:t>
            </w:r>
            <w:r>
              <w:rPr>
                <w:b/>
                <w:sz w:val="17"/>
              </w:rPr>
              <w:t>DEL ANO</w:t>
            </w:r>
            <w:r>
              <w:rPr>
                <w:b/>
                <w:spacing w:val="5"/>
                <w:sz w:val="17"/>
              </w:rPr>
              <w:t> </w:t>
            </w:r>
            <w:r>
              <w:rPr>
                <w:b/>
                <w:spacing w:val="-4"/>
                <w:sz w:val="17"/>
              </w:rPr>
              <w:t>2023</w:t>
            </w:r>
          </w:p>
        </w:tc>
        <w:tc>
          <w:tcPr>
            <w:tcW w:w="1304" w:type="dxa"/>
            <w:tcBorders>
              <w:top w:val="single" w:sz="8" w:space="0" w:color="000000"/>
            </w:tcBorders>
          </w:tcPr>
          <w:p>
            <w:pPr>
              <w:pStyle w:val="TableParagraph"/>
              <w:spacing w:line="182" w:lineRule="exact" w:before="18"/>
              <w:ind w:right="177"/>
              <w:jc w:val="right"/>
              <w:rPr>
                <w:b/>
                <w:sz w:val="17"/>
              </w:rPr>
            </w:pPr>
            <w:r>
              <w:rPr>
                <w:b/>
                <w:spacing w:val="-2"/>
                <w:sz w:val="17"/>
              </w:rPr>
              <w:t>1.061.400</w:t>
            </w:r>
          </w:p>
        </w:tc>
        <w:tc>
          <w:tcPr>
            <w:tcW w:w="1260" w:type="dxa"/>
            <w:tcBorders>
              <w:top w:val="single" w:sz="8" w:space="0" w:color="000000"/>
            </w:tcBorders>
          </w:tcPr>
          <w:p>
            <w:pPr>
              <w:pStyle w:val="TableParagraph"/>
              <w:spacing w:line="182" w:lineRule="exact" w:before="18"/>
              <w:ind w:right="198"/>
              <w:jc w:val="right"/>
              <w:rPr>
                <w:b/>
                <w:sz w:val="17"/>
              </w:rPr>
            </w:pPr>
            <w:r>
              <w:rPr>
                <w:b/>
                <w:spacing w:val="-2"/>
                <w:sz w:val="17"/>
              </w:rPr>
              <w:t>219.415</w:t>
            </w:r>
          </w:p>
        </w:tc>
        <w:tc>
          <w:tcPr>
            <w:tcW w:w="1348" w:type="dxa"/>
            <w:tcBorders>
              <w:top w:val="single" w:sz="8" w:space="0" w:color="000000"/>
            </w:tcBorders>
          </w:tcPr>
          <w:p>
            <w:pPr>
              <w:pStyle w:val="TableParagraph"/>
              <w:spacing w:line="182" w:lineRule="exact" w:before="18"/>
              <w:ind w:right="307"/>
              <w:jc w:val="right"/>
              <w:rPr>
                <w:b/>
                <w:sz w:val="17"/>
              </w:rPr>
            </w:pPr>
            <w:r>
              <w:rPr>
                <w:b/>
                <w:spacing w:val="-2"/>
                <w:sz w:val="17"/>
              </w:rPr>
              <w:t>23.491.230</w:t>
            </w:r>
          </w:p>
        </w:tc>
        <w:tc>
          <w:tcPr>
            <w:tcW w:w="1102" w:type="dxa"/>
            <w:tcBorders>
              <w:top w:val="single" w:sz="8" w:space="0" w:color="000000"/>
            </w:tcBorders>
          </w:tcPr>
          <w:p>
            <w:pPr>
              <w:pStyle w:val="TableParagraph"/>
              <w:spacing w:line="187" w:lineRule="exact" w:before="13"/>
              <w:ind w:right="112"/>
              <w:jc w:val="right"/>
              <w:rPr>
                <w:b/>
                <w:sz w:val="17"/>
              </w:rPr>
            </w:pPr>
            <w:r>
              <w:rPr>
                <w:b/>
                <w:spacing w:val="-2"/>
                <w:sz w:val="17"/>
              </w:rPr>
              <w:t>(25.029)</w:t>
            </w:r>
          </w:p>
        </w:tc>
        <w:tc>
          <w:tcPr>
            <w:tcW w:w="1285" w:type="dxa"/>
            <w:tcBorders>
              <w:top w:val="single" w:sz="2" w:space="0" w:color="000000"/>
              <w:bottom w:val="single" w:sz="8" w:space="0" w:color="000000"/>
            </w:tcBorders>
          </w:tcPr>
          <w:p>
            <w:pPr>
              <w:pStyle w:val="TableParagraph"/>
              <w:spacing w:line="182" w:lineRule="exact" w:before="18"/>
              <w:ind w:right="161"/>
              <w:jc w:val="right"/>
              <w:rPr>
                <w:b/>
                <w:sz w:val="17"/>
              </w:rPr>
            </w:pPr>
            <w:r>
              <w:rPr>
                <w:b/>
                <w:spacing w:val="-2"/>
                <w:sz w:val="17"/>
              </w:rPr>
              <w:t>(652.129)</w:t>
            </w:r>
          </w:p>
        </w:tc>
        <w:tc>
          <w:tcPr>
            <w:tcW w:w="1361" w:type="dxa"/>
          </w:tcPr>
          <w:p>
            <w:pPr>
              <w:pStyle w:val="TableParagraph"/>
              <w:spacing w:line="187" w:lineRule="exact" w:before="13"/>
              <w:ind w:right="288"/>
              <w:jc w:val="right"/>
              <w:rPr>
                <w:b/>
                <w:sz w:val="17"/>
              </w:rPr>
            </w:pPr>
            <w:r>
              <w:rPr>
                <w:b/>
                <w:spacing w:val="-2"/>
                <w:sz w:val="17"/>
              </w:rPr>
              <w:t>(596.003)</w:t>
            </w:r>
          </w:p>
        </w:tc>
        <w:tc>
          <w:tcPr>
            <w:tcW w:w="1128" w:type="dxa"/>
          </w:tcPr>
          <w:p>
            <w:pPr>
              <w:pStyle w:val="TableParagraph"/>
              <w:spacing w:line="182" w:lineRule="exact" w:before="18"/>
              <w:ind w:right="221"/>
              <w:jc w:val="right"/>
              <w:rPr>
                <w:b/>
                <w:sz w:val="17"/>
              </w:rPr>
            </w:pPr>
            <w:r>
              <w:rPr>
                <w:b/>
                <w:spacing w:val="-2"/>
                <w:sz w:val="17"/>
              </w:rPr>
              <w:t>102.643</w:t>
            </w:r>
          </w:p>
        </w:tc>
        <w:tc>
          <w:tcPr>
            <w:tcW w:w="1127" w:type="dxa"/>
          </w:tcPr>
          <w:p>
            <w:pPr>
              <w:pStyle w:val="TableParagraph"/>
              <w:spacing w:line="187" w:lineRule="exact" w:before="13"/>
              <w:ind w:left="148"/>
              <w:rPr>
                <w:b/>
                <w:sz w:val="17"/>
              </w:rPr>
            </w:pPr>
            <w:r>
              <w:rPr>
                <w:b/>
                <w:spacing w:val="-2"/>
                <w:sz w:val="17"/>
              </w:rPr>
              <w:t>23.601.527</w:t>
            </w:r>
          </w:p>
        </w:tc>
      </w:tr>
      <w:tr>
        <w:trPr>
          <w:trHeight w:val="550" w:hRule="atLeast"/>
        </w:trPr>
        <w:tc>
          <w:tcPr>
            <w:tcW w:w="4076" w:type="dxa"/>
          </w:tcPr>
          <w:p>
            <w:pPr>
              <w:pStyle w:val="TableParagraph"/>
              <w:spacing w:before="8"/>
              <w:rPr>
                <w:b/>
                <w:sz w:val="18"/>
              </w:rPr>
            </w:pPr>
          </w:p>
          <w:p>
            <w:pPr>
              <w:pStyle w:val="TableParagraph"/>
              <w:ind w:left="95"/>
              <w:rPr>
                <w:b/>
                <w:sz w:val="17"/>
              </w:rPr>
            </w:pPr>
            <w:r>
              <w:rPr>
                <w:sz w:val="18"/>
              </w:rPr>
              <w:t>I.</w:t>
            </w:r>
            <w:r>
              <w:rPr>
                <w:spacing w:val="8"/>
                <w:sz w:val="18"/>
              </w:rPr>
              <w:t> </w:t>
            </w:r>
            <w:r>
              <w:rPr>
                <w:b/>
                <w:sz w:val="17"/>
              </w:rPr>
              <w:t>Total</w:t>
            </w:r>
            <w:r>
              <w:rPr>
                <w:b/>
                <w:spacing w:val="-1"/>
                <w:sz w:val="17"/>
              </w:rPr>
              <w:t> </w:t>
            </w:r>
            <w:r>
              <w:rPr>
                <w:b/>
                <w:sz w:val="17"/>
              </w:rPr>
              <w:t>ingresos</w:t>
            </w:r>
            <w:r>
              <w:rPr>
                <w:b/>
                <w:spacing w:val="13"/>
                <w:sz w:val="17"/>
              </w:rPr>
              <w:t> </w:t>
            </w:r>
            <w:r>
              <w:rPr>
                <w:b/>
                <w:sz w:val="17"/>
              </w:rPr>
              <w:t>y</w:t>
            </w:r>
            <w:r>
              <w:rPr>
                <w:b/>
                <w:spacing w:val="-8"/>
                <w:sz w:val="17"/>
              </w:rPr>
              <w:t> </w:t>
            </w:r>
            <w:r>
              <w:rPr>
                <w:b/>
                <w:sz w:val="17"/>
              </w:rPr>
              <w:t>gastos</w:t>
            </w:r>
            <w:r>
              <w:rPr>
                <w:b/>
                <w:spacing w:val="7"/>
                <w:sz w:val="17"/>
              </w:rPr>
              <w:t> </w:t>
            </w:r>
            <w:r>
              <w:rPr>
                <w:b/>
                <w:spacing w:val="-2"/>
                <w:sz w:val="17"/>
              </w:rPr>
              <w:t>reconocidos</w:t>
            </w:r>
          </w:p>
        </w:tc>
        <w:tc>
          <w:tcPr>
            <w:tcW w:w="1304" w:type="dxa"/>
          </w:tcPr>
          <w:p>
            <w:pPr>
              <w:pStyle w:val="TableParagraph"/>
              <w:spacing w:before="6"/>
              <w:rPr>
                <w:b/>
                <w:sz w:val="19"/>
              </w:rPr>
            </w:pPr>
          </w:p>
          <w:p>
            <w:pPr>
              <w:pStyle w:val="TableParagraph"/>
              <w:ind w:right="173"/>
              <w:jc w:val="right"/>
              <w:rPr>
                <w:b/>
                <w:sz w:val="17"/>
              </w:rPr>
            </w:pPr>
            <w:r>
              <w:rPr>
                <w:b/>
                <w:w w:val="102"/>
                <w:sz w:val="17"/>
              </w:rPr>
              <w:t>0</w:t>
            </w:r>
          </w:p>
        </w:tc>
        <w:tc>
          <w:tcPr>
            <w:tcW w:w="1260" w:type="dxa"/>
          </w:tcPr>
          <w:p>
            <w:pPr>
              <w:pStyle w:val="TableParagraph"/>
              <w:spacing w:before="6"/>
              <w:rPr>
                <w:b/>
                <w:sz w:val="19"/>
              </w:rPr>
            </w:pPr>
          </w:p>
          <w:p>
            <w:pPr>
              <w:pStyle w:val="TableParagraph"/>
              <w:ind w:right="188"/>
              <w:jc w:val="right"/>
              <w:rPr>
                <w:b/>
                <w:sz w:val="17"/>
              </w:rPr>
            </w:pPr>
            <w:r>
              <w:rPr>
                <w:b/>
                <w:w w:val="102"/>
                <w:sz w:val="17"/>
              </w:rPr>
              <w:t>0</w:t>
            </w:r>
          </w:p>
        </w:tc>
        <w:tc>
          <w:tcPr>
            <w:tcW w:w="1348" w:type="dxa"/>
          </w:tcPr>
          <w:p>
            <w:pPr>
              <w:pStyle w:val="TableParagraph"/>
              <w:spacing w:before="6"/>
              <w:rPr>
                <w:b/>
                <w:sz w:val="19"/>
              </w:rPr>
            </w:pPr>
          </w:p>
          <w:p>
            <w:pPr>
              <w:pStyle w:val="TableParagraph"/>
              <w:ind w:right="300"/>
              <w:jc w:val="right"/>
              <w:rPr>
                <w:b/>
                <w:sz w:val="17"/>
              </w:rPr>
            </w:pPr>
            <w:r>
              <w:rPr>
                <w:b/>
                <w:w w:val="102"/>
                <w:sz w:val="17"/>
              </w:rPr>
              <w:t>0</w:t>
            </w:r>
          </w:p>
        </w:tc>
        <w:tc>
          <w:tcPr>
            <w:tcW w:w="1102" w:type="dxa"/>
          </w:tcPr>
          <w:p>
            <w:pPr>
              <w:pStyle w:val="TableParagraph"/>
              <w:spacing w:before="1"/>
              <w:rPr>
                <w:b/>
                <w:sz w:val="19"/>
              </w:rPr>
            </w:pPr>
          </w:p>
          <w:p>
            <w:pPr>
              <w:pStyle w:val="TableParagraph"/>
              <w:ind w:right="161"/>
              <w:jc w:val="right"/>
              <w:rPr>
                <w:b/>
                <w:sz w:val="17"/>
              </w:rPr>
            </w:pPr>
            <w:r>
              <w:rPr>
                <w:b/>
                <w:w w:val="102"/>
                <w:sz w:val="17"/>
              </w:rPr>
              <w:t>0</w:t>
            </w:r>
          </w:p>
        </w:tc>
        <w:tc>
          <w:tcPr>
            <w:tcW w:w="1285" w:type="dxa"/>
            <w:tcBorders>
              <w:top w:val="single" w:sz="8" w:space="0" w:color="000000"/>
            </w:tcBorders>
          </w:tcPr>
          <w:p>
            <w:pPr>
              <w:pStyle w:val="TableParagraph"/>
              <w:spacing w:before="6"/>
              <w:rPr>
                <w:b/>
                <w:sz w:val="19"/>
              </w:rPr>
            </w:pPr>
          </w:p>
          <w:p>
            <w:pPr>
              <w:pStyle w:val="TableParagraph"/>
              <w:ind w:right="205"/>
              <w:jc w:val="right"/>
              <w:rPr>
                <w:b/>
                <w:sz w:val="17"/>
              </w:rPr>
            </w:pPr>
            <w:r>
              <w:rPr>
                <w:b/>
                <w:w w:val="102"/>
                <w:sz w:val="17"/>
              </w:rPr>
              <w:t>0</w:t>
            </w:r>
          </w:p>
        </w:tc>
        <w:tc>
          <w:tcPr>
            <w:tcW w:w="1361" w:type="dxa"/>
          </w:tcPr>
          <w:p>
            <w:pPr>
              <w:pStyle w:val="TableParagraph"/>
              <w:spacing w:before="1"/>
              <w:rPr>
                <w:b/>
                <w:sz w:val="19"/>
              </w:rPr>
            </w:pPr>
          </w:p>
          <w:p>
            <w:pPr>
              <w:pStyle w:val="TableParagraph"/>
              <w:ind w:right="332"/>
              <w:jc w:val="right"/>
              <w:rPr>
                <w:b/>
                <w:sz w:val="17"/>
              </w:rPr>
            </w:pPr>
            <w:r>
              <w:rPr>
                <w:b/>
                <w:spacing w:val="-2"/>
                <w:sz w:val="17"/>
              </w:rPr>
              <w:t>2.377.080</w:t>
            </w:r>
          </w:p>
        </w:tc>
        <w:tc>
          <w:tcPr>
            <w:tcW w:w="1128" w:type="dxa"/>
          </w:tcPr>
          <w:p>
            <w:pPr>
              <w:pStyle w:val="TableParagraph"/>
              <w:spacing w:before="1"/>
              <w:rPr>
                <w:b/>
                <w:sz w:val="19"/>
              </w:rPr>
            </w:pPr>
          </w:p>
          <w:p>
            <w:pPr>
              <w:pStyle w:val="TableParagraph"/>
              <w:ind w:right="168"/>
              <w:jc w:val="right"/>
              <w:rPr>
                <w:b/>
                <w:sz w:val="17"/>
              </w:rPr>
            </w:pPr>
            <w:r>
              <w:rPr>
                <w:b/>
                <w:spacing w:val="-2"/>
                <w:sz w:val="17"/>
              </w:rPr>
              <w:t>(18.654)</w:t>
            </w:r>
          </w:p>
        </w:tc>
        <w:tc>
          <w:tcPr>
            <w:tcW w:w="1127" w:type="dxa"/>
          </w:tcPr>
          <w:p>
            <w:pPr>
              <w:pStyle w:val="TableParagraph"/>
              <w:spacing w:before="1"/>
              <w:rPr>
                <w:b/>
                <w:sz w:val="19"/>
              </w:rPr>
            </w:pPr>
          </w:p>
          <w:p>
            <w:pPr>
              <w:pStyle w:val="TableParagraph"/>
              <w:ind w:left="244"/>
              <w:rPr>
                <w:b/>
                <w:sz w:val="17"/>
              </w:rPr>
            </w:pPr>
            <w:r>
              <w:rPr>
                <w:b/>
                <w:spacing w:val="-2"/>
                <w:sz w:val="17"/>
              </w:rPr>
              <w:t>2.358.426</w:t>
            </w:r>
          </w:p>
        </w:tc>
      </w:tr>
      <w:tr>
        <w:trPr>
          <w:trHeight w:val="339" w:hRule="atLeast"/>
        </w:trPr>
        <w:tc>
          <w:tcPr>
            <w:tcW w:w="4076" w:type="dxa"/>
          </w:tcPr>
          <w:p>
            <w:pPr>
              <w:pStyle w:val="TableParagraph"/>
              <w:spacing w:line="197" w:lineRule="exact" w:before="122"/>
              <w:ind w:left="52"/>
              <w:rPr>
                <w:b/>
                <w:sz w:val="17"/>
              </w:rPr>
            </w:pPr>
            <w:r>
              <w:rPr>
                <w:spacing w:val="-2"/>
                <w:w w:val="105"/>
                <w:sz w:val="18"/>
              </w:rPr>
              <w:t>Ill.</w:t>
            </w:r>
            <w:r>
              <w:rPr>
                <w:spacing w:val="-23"/>
                <w:w w:val="105"/>
                <w:sz w:val="18"/>
              </w:rPr>
              <w:t> </w:t>
            </w:r>
            <w:r>
              <w:rPr>
                <w:b/>
                <w:spacing w:val="-2"/>
                <w:w w:val="105"/>
                <w:sz w:val="17"/>
              </w:rPr>
              <w:t>Operaciones</w:t>
            </w:r>
            <w:r>
              <w:rPr>
                <w:b/>
                <w:spacing w:val="12"/>
                <w:w w:val="105"/>
                <w:sz w:val="17"/>
              </w:rPr>
              <w:t> </w:t>
            </w:r>
            <w:r>
              <w:rPr>
                <w:b/>
                <w:spacing w:val="-2"/>
                <w:w w:val="105"/>
                <w:sz w:val="17"/>
              </w:rPr>
              <w:t>con</w:t>
            </w:r>
            <w:r>
              <w:rPr>
                <w:b/>
                <w:spacing w:val="-8"/>
                <w:w w:val="105"/>
                <w:sz w:val="17"/>
              </w:rPr>
              <w:t> </w:t>
            </w:r>
            <w:r>
              <w:rPr>
                <w:b/>
                <w:spacing w:val="-2"/>
                <w:w w:val="105"/>
                <w:sz w:val="17"/>
              </w:rPr>
              <w:t>socios</w:t>
            </w:r>
            <w:r>
              <w:rPr>
                <w:b/>
                <w:spacing w:val="4"/>
                <w:w w:val="105"/>
                <w:sz w:val="17"/>
              </w:rPr>
              <w:t> </w:t>
            </w:r>
            <w:r>
              <w:rPr>
                <w:b/>
                <w:spacing w:val="-2"/>
                <w:w w:val="105"/>
                <w:sz w:val="17"/>
              </w:rPr>
              <w:t>y</w:t>
            </w:r>
            <w:r>
              <w:rPr>
                <w:b/>
                <w:spacing w:val="-15"/>
                <w:w w:val="105"/>
                <w:sz w:val="17"/>
              </w:rPr>
              <w:t> </w:t>
            </w:r>
            <w:r>
              <w:rPr>
                <w:b/>
                <w:spacing w:val="-2"/>
                <w:w w:val="105"/>
                <w:sz w:val="17"/>
              </w:rPr>
              <w:t>propietarios</w:t>
            </w:r>
          </w:p>
        </w:tc>
        <w:tc>
          <w:tcPr>
            <w:tcW w:w="1304" w:type="dxa"/>
          </w:tcPr>
          <w:p>
            <w:pPr>
              <w:pStyle w:val="TableParagraph"/>
              <w:spacing w:line="183" w:lineRule="exact" w:before="136"/>
              <w:ind w:right="170"/>
              <w:jc w:val="right"/>
              <w:rPr>
                <w:b/>
                <w:sz w:val="17"/>
              </w:rPr>
            </w:pPr>
            <w:r>
              <w:rPr>
                <w:b/>
                <w:w w:val="101"/>
                <w:sz w:val="17"/>
              </w:rPr>
              <w:t>0</w:t>
            </w:r>
          </w:p>
        </w:tc>
        <w:tc>
          <w:tcPr>
            <w:tcW w:w="1260" w:type="dxa"/>
          </w:tcPr>
          <w:p>
            <w:pPr>
              <w:pStyle w:val="TableParagraph"/>
              <w:spacing w:line="188" w:lineRule="exact" w:before="131"/>
              <w:ind w:right="184"/>
              <w:jc w:val="right"/>
              <w:rPr>
                <w:b/>
                <w:sz w:val="17"/>
              </w:rPr>
            </w:pPr>
            <w:r>
              <w:rPr>
                <w:b/>
                <w:w w:val="101"/>
                <w:sz w:val="17"/>
              </w:rPr>
              <w:t>0</w:t>
            </w:r>
          </w:p>
        </w:tc>
        <w:tc>
          <w:tcPr>
            <w:tcW w:w="1348" w:type="dxa"/>
          </w:tcPr>
          <w:p>
            <w:pPr>
              <w:pStyle w:val="TableParagraph"/>
              <w:spacing w:line="188" w:lineRule="exact" w:before="131"/>
              <w:ind w:right="250"/>
              <w:jc w:val="right"/>
              <w:rPr>
                <w:b/>
                <w:sz w:val="17"/>
              </w:rPr>
            </w:pPr>
            <w:r>
              <w:rPr>
                <w:b/>
                <w:spacing w:val="-2"/>
                <w:sz w:val="17"/>
              </w:rPr>
              <w:t>(1.688.682)</w:t>
            </w:r>
          </w:p>
        </w:tc>
        <w:tc>
          <w:tcPr>
            <w:tcW w:w="1102" w:type="dxa"/>
          </w:tcPr>
          <w:p>
            <w:pPr>
              <w:pStyle w:val="TableParagraph"/>
              <w:spacing w:line="193" w:lineRule="exact" w:before="126"/>
              <w:ind w:right="112"/>
              <w:jc w:val="right"/>
              <w:rPr>
                <w:b/>
                <w:sz w:val="17"/>
              </w:rPr>
            </w:pPr>
            <w:r>
              <w:rPr>
                <w:b/>
                <w:spacing w:val="-2"/>
                <w:sz w:val="17"/>
              </w:rPr>
              <w:t>(106.200)</w:t>
            </w:r>
          </w:p>
        </w:tc>
        <w:tc>
          <w:tcPr>
            <w:tcW w:w="1285" w:type="dxa"/>
          </w:tcPr>
          <w:p>
            <w:pPr>
              <w:pStyle w:val="TableParagraph"/>
              <w:spacing w:line="188" w:lineRule="exact" w:before="131"/>
              <w:ind w:right="204"/>
              <w:jc w:val="right"/>
              <w:rPr>
                <w:b/>
                <w:sz w:val="17"/>
              </w:rPr>
            </w:pPr>
            <w:r>
              <w:rPr>
                <w:b/>
                <w:spacing w:val="-2"/>
                <w:sz w:val="17"/>
              </w:rPr>
              <w:t>1.248.132</w:t>
            </w:r>
          </w:p>
        </w:tc>
        <w:tc>
          <w:tcPr>
            <w:tcW w:w="1361" w:type="dxa"/>
          </w:tcPr>
          <w:p>
            <w:pPr>
              <w:pStyle w:val="TableParagraph"/>
              <w:spacing w:line="193" w:lineRule="exact" w:before="126"/>
              <w:ind w:right="315"/>
              <w:jc w:val="right"/>
              <w:rPr>
                <w:b/>
                <w:sz w:val="17"/>
              </w:rPr>
            </w:pPr>
            <w:r>
              <w:rPr>
                <w:b/>
                <w:w w:val="107"/>
                <w:sz w:val="17"/>
              </w:rPr>
              <w:t>0</w:t>
            </w:r>
          </w:p>
        </w:tc>
        <w:tc>
          <w:tcPr>
            <w:tcW w:w="1128" w:type="dxa"/>
          </w:tcPr>
          <w:p>
            <w:pPr>
              <w:pStyle w:val="TableParagraph"/>
              <w:spacing w:line="188" w:lineRule="exact" w:before="131"/>
              <w:ind w:right="207"/>
              <w:jc w:val="right"/>
              <w:rPr>
                <w:b/>
                <w:sz w:val="17"/>
              </w:rPr>
            </w:pPr>
            <w:r>
              <w:rPr>
                <w:b/>
                <w:w w:val="107"/>
                <w:sz w:val="17"/>
              </w:rPr>
              <w:t>0</w:t>
            </w:r>
          </w:p>
        </w:tc>
        <w:tc>
          <w:tcPr>
            <w:tcW w:w="1127" w:type="dxa"/>
          </w:tcPr>
          <w:p>
            <w:pPr>
              <w:pStyle w:val="TableParagraph"/>
              <w:spacing w:line="193" w:lineRule="exact" w:before="126"/>
              <w:ind w:right="54"/>
              <w:jc w:val="right"/>
              <w:rPr>
                <w:b/>
                <w:sz w:val="17"/>
              </w:rPr>
            </w:pPr>
            <w:r>
              <w:rPr>
                <w:b/>
                <w:spacing w:val="-2"/>
                <w:sz w:val="17"/>
              </w:rPr>
              <w:t>(546.750)</w:t>
            </w:r>
          </w:p>
        </w:tc>
      </w:tr>
      <w:tr>
        <w:trPr>
          <w:trHeight w:val="227" w:hRule="atLeast"/>
        </w:trPr>
        <w:tc>
          <w:tcPr>
            <w:tcW w:w="4076" w:type="dxa"/>
          </w:tcPr>
          <w:p>
            <w:pPr>
              <w:pStyle w:val="TableParagraph"/>
              <w:spacing w:line="184" w:lineRule="exact" w:before="23"/>
              <w:ind w:left="54"/>
              <w:rPr>
                <w:sz w:val="17"/>
              </w:rPr>
            </w:pPr>
            <w:r>
              <w:rPr>
                <w:sz w:val="17"/>
              </w:rPr>
              <w:t>-</w:t>
            </w:r>
            <w:r>
              <w:rPr>
                <w:spacing w:val="12"/>
                <w:sz w:val="17"/>
              </w:rPr>
              <w:t> </w:t>
            </w:r>
            <w:r>
              <w:rPr>
                <w:sz w:val="17"/>
              </w:rPr>
              <w:t>Operaciones</w:t>
            </w:r>
            <w:r>
              <w:rPr>
                <w:spacing w:val="25"/>
                <w:sz w:val="17"/>
              </w:rPr>
              <w:t> </w:t>
            </w:r>
            <w:r>
              <w:rPr>
                <w:sz w:val="17"/>
              </w:rPr>
              <w:t>con</w:t>
            </w:r>
            <w:r>
              <w:rPr>
                <w:spacing w:val="-3"/>
                <w:sz w:val="17"/>
              </w:rPr>
              <w:t> </w:t>
            </w:r>
            <w:r>
              <w:rPr>
                <w:sz w:val="17"/>
              </w:rPr>
              <w:t>acciones</w:t>
            </w:r>
            <w:r>
              <w:rPr>
                <w:spacing w:val="5"/>
                <w:sz w:val="17"/>
              </w:rPr>
              <w:t> </w:t>
            </w:r>
            <w:r>
              <w:rPr>
                <w:spacing w:val="-2"/>
                <w:sz w:val="17"/>
              </w:rPr>
              <w:t>propias</w:t>
            </w:r>
          </w:p>
        </w:tc>
        <w:tc>
          <w:tcPr>
            <w:tcW w:w="1304" w:type="dxa"/>
          </w:tcPr>
          <w:p>
            <w:pPr>
              <w:pStyle w:val="TableParagraph"/>
              <w:spacing w:line="193" w:lineRule="exact" w:before="14"/>
              <w:ind w:right="172"/>
              <w:jc w:val="right"/>
              <w:rPr>
                <w:rFonts w:ascii="Times New Roman"/>
                <w:sz w:val="18"/>
              </w:rPr>
            </w:pPr>
            <w:r>
              <w:rPr>
                <w:rFonts w:ascii="Times New Roman"/>
                <w:w w:val="103"/>
                <w:sz w:val="18"/>
              </w:rPr>
              <w:t>0</w:t>
            </w:r>
          </w:p>
        </w:tc>
        <w:tc>
          <w:tcPr>
            <w:tcW w:w="1260" w:type="dxa"/>
          </w:tcPr>
          <w:p>
            <w:pPr>
              <w:pStyle w:val="TableParagraph"/>
              <w:spacing w:line="198" w:lineRule="exact" w:before="9"/>
              <w:ind w:right="186"/>
              <w:jc w:val="right"/>
              <w:rPr>
                <w:rFonts w:ascii="Times New Roman"/>
                <w:sz w:val="18"/>
              </w:rPr>
            </w:pPr>
            <w:r>
              <w:rPr>
                <w:rFonts w:ascii="Times New Roman"/>
                <w:w w:val="103"/>
                <w:sz w:val="18"/>
              </w:rPr>
              <w:t>0</w:t>
            </w:r>
          </w:p>
        </w:tc>
        <w:tc>
          <w:tcPr>
            <w:tcW w:w="1348" w:type="dxa"/>
          </w:tcPr>
          <w:p>
            <w:pPr>
              <w:pStyle w:val="TableParagraph"/>
              <w:spacing w:line="198" w:lineRule="exact" w:before="9"/>
              <w:ind w:right="298"/>
              <w:jc w:val="right"/>
              <w:rPr>
                <w:rFonts w:ascii="Times New Roman"/>
                <w:sz w:val="18"/>
              </w:rPr>
            </w:pPr>
            <w:r>
              <w:rPr>
                <w:rFonts w:ascii="Times New Roman"/>
                <w:w w:val="103"/>
                <w:sz w:val="18"/>
              </w:rPr>
              <w:t>0</w:t>
            </w:r>
          </w:p>
        </w:tc>
        <w:tc>
          <w:tcPr>
            <w:tcW w:w="1102" w:type="dxa"/>
          </w:tcPr>
          <w:p>
            <w:pPr>
              <w:pStyle w:val="TableParagraph"/>
              <w:ind w:right="115"/>
              <w:jc w:val="right"/>
              <w:rPr>
                <w:rFonts w:ascii="Times New Roman"/>
                <w:sz w:val="18"/>
              </w:rPr>
            </w:pPr>
            <w:r>
              <w:rPr>
                <w:rFonts w:ascii="Times New Roman"/>
                <w:spacing w:val="-2"/>
                <w:w w:val="105"/>
                <w:sz w:val="18"/>
              </w:rPr>
              <w:t>(106.200)</w:t>
            </w:r>
          </w:p>
        </w:tc>
        <w:tc>
          <w:tcPr>
            <w:tcW w:w="1285" w:type="dxa"/>
          </w:tcPr>
          <w:p>
            <w:pPr>
              <w:pStyle w:val="TableParagraph"/>
              <w:spacing w:line="198" w:lineRule="exact" w:before="9"/>
              <w:ind w:right="192"/>
              <w:jc w:val="right"/>
              <w:rPr>
                <w:rFonts w:ascii="Times New Roman"/>
                <w:sz w:val="18"/>
              </w:rPr>
            </w:pPr>
            <w:r>
              <w:rPr>
                <w:rFonts w:ascii="Times New Roman"/>
                <w:w w:val="110"/>
                <w:sz w:val="18"/>
              </w:rPr>
              <w:t>0</w:t>
            </w:r>
          </w:p>
        </w:tc>
        <w:tc>
          <w:tcPr>
            <w:tcW w:w="1361" w:type="dxa"/>
          </w:tcPr>
          <w:p>
            <w:pPr>
              <w:pStyle w:val="TableParagraph"/>
              <w:spacing w:line="203" w:lineRule="exact" w:before="5"/>
              <w:ind w:right="317"/>
              <w:jc w:val="right"/>
              <w:rPr>
                <w:rFonts w:ascii="Times New Roman"/>
                <w:sz w:val="18"/>
              </w:rPr>
            </w:pPr>
            <w:r>
              <w:rPr>
                <w:rFonts w:ascii="Times New Roman"/>
                <w:w w:val="110"/>
                <w:sz w:val="18"/>
              </w:rPr>
              <w:t>0</w:t>
            </w:r>
          </w:p>
        </w:tc>
        <w:tc>
          <w:tcPr>
            <w:tcW w:w="1128" w:type="dxa"/>
          </w:tcPr>
          <w:p>
            <w:pPr>
              <w:pStyle w:val="TableParagraph"/>
              <w:spacing w:line="198" w:lineRule="exact" w:before="9"/>
              <w:ind w:right="209"/>
              <w:jc w:val="right"/>
              <w:rPr>
                <w:rFonts w:ascii="Times New Roman"/>
                <w:sz w:val="18"/>
              </w:rPr>
            </w:pPr>
            <w:r>
              <w:rPr>
                <w:rFonts w:ascii="Times New Roman"/>
                <w:w w:val="110"/>
                <w:sz w:val="18"/>
              </w:rPr>
              <w:t>0</w:t>
            </w:r>
          </w:p>
        </w:tc>
        <w:tc>
          <w:tcPr>
            <w:tcW w:w="1127" w:type="dxa"/>
          </w:tcPr>
          <w:p>
            <w:pPr>
              <w:pStyle w:val="TableParagraph"/>
              <w:spacing w:line="194" w:lineRule="exact" w:before="13"/>
              <w:ind w:right="54"/>
              <w:jc w:val="right"/>
              <w:rPr>
                <w:b/>
                <w:sz w:val="17"/>
              </w:rPr>
            </w:pPr>
            <w:r>
              <w:rPr>
                <w:b/>
                <w:spacing w:val="-2"/>
                <w:sz w:val="17"/>
              </w:rPr>
              <w:t>(106.200)</w:t>
            </w:r>
          </w:p>
        </w:tc>
      </w:tr>
      <w:tr>
        <w:trPr>
          <w:trHeight w:val="221" w:hRule="atLeast"/>
        </w:trPr>
        <w:tc>
          <w:tcPr>
            <w:tcW w:w="4076" w:type="dxa"/>
          </w:tcPr>
          <w:p>
            <w:pPr>
              <w:pStyle w:val="TableParagraph"/>
              <w:spacing w:line="185" w:lineRule="exact" w:before="16"/>
              <w:ind w:left="54"/>
              <w:rPr>
                <w:sz w:val="17"/>
              </w:rPr>
            </w:pPr>
            <w:r>
              <w:rPr>
                <w:spacing w:val="-2"/>
                <w:w w:val="105"/>
                <w:sz w:val="17"/>
              </w:rPr>
              <w:t>-</w:t>
            </w:r>
            <w:r>
              <w:rPr>
                <w:w w:val="105"/>
                <w:sz w:val="17"/>
              </w:rPr>
              <w:t> </w:t>
            </w:r>
            <w:r>
              <w:rPr>
                <w:spacing w:val="-2"/>
                <w:w w:val="105"/>
                <w:sz w:val="17"/>
              </w:rPr>
              <w:t>Distribuci6n</w:t>
            </w:r>
            <w:r>
              <w:rPr>
                <w:spacing w:val="-1"/>
                <w:w w:val="105"/>
                <w:sz w:val="17"/>
              </w:rPr>
              <w:t> </w:t>
            </w:r>
            <w:r>
              <w:rPr>
                <w:spacing w:val="-2"/>
                <w:w w:val="105"/>
                <w:sz w:val="17"/>
              </w:rPr>
              <w:t>de</w:t>
            </w:r>
            <w:r>
              <w:rPr>
                <w:spacing w:val="-11"/>
                <w:w w:val="105"/>
                <w:sz w:val="17"/>
              </w:rPr>
              <w:t> </w:t>
            </w:r>
            <w:r>
              <w:rPr>
                <w:spacing w:val="-2"/>
                <w:w w:val="105"/>
                <w:sz w:val="17"/>
              </w:rPr>
              <w:t>dividendos</w:t>
            </w:r>
          </w:p>
        </w:tc>
        <w:tc>
          <w:tcPr>
            <w:tcW w:w="1304" w:type="dxa"/>
          </w:tcPr>
          <w:p>
            <w:pPr>
              <w:pStyle w:val="TableParagraph"/>
              <w:spacing w:line="193" w:lineRule="exact" w:before="8"/>
              <w:ind w:right="161"/>
              <w:jc w:val="right"/>
              <w:rPr>
                <w:rFonts w:ascii="Times New Roman"/>
                <w:sz w:val="18"/>
              </w:rPr>
            </w:pPr>
            <w:r>
              <w:rPr>
                <w:rFonts w:ascii="Times New Roman"/>
                <w:w w:val="110"/>
                <w:sz w:val="18"/>
              </w:rPr>
              <w:t>0</w:t>
            </w:r>
          </w:p>
        </w:tc>
        <w:tc>
          <w:tcPr>
            <w:tcW w:w="1260" w:type="dxa"/>
          </w:tcPr>
          <w:p>
            <w:pPr>
              <w:pStyle w:val="TableParagraph"/>
              <w:spacing w:line="198" w:lineRule="exact" w:before="3"/>
              <w:ind w:right="180"/>
              <w:jc w:val="right"/>
              <w:rPr>
                <w:rFonts w:ascii="Times New Roman"/>
                <w:sz w:val="18"/>
              </w:rPr>
            </w:pPr>
            <w:r>
              <w:rPr>
                <w:rFonts w:ascii="Times New Roman"/>
                <w:w w:val="110"/>
                <w:sz w:val="18"/>
              </w:rPr>
              <w:t>0</w:t>
            </w:r>
          </w:p>
        </w:tc>
        <w:tc>
          <w:tcPr>
            <w:tcW w:w="1348" w:type="dxa"/>
          </w:tcPr>
          <w:p>
            <w:pPr>
              <w:pStyle w:val="TableParagraph"/>
              <w:spacing w:line="202" w:lineRule="exact"/>
              <w:ind w:right="249"/>
              <w:jc w:val="right"/>
              <w:rPr>
                <w:rFonts w:ascii="Times New Roman"/>
                <w:sz w:val="18"/>
              </w:rPr>
            </w:pPr>
            <w:r>
              <w:rPr>
                <w:rFonts w:ascii="Times New Roman"/>
                <w:spacing w:val="-2"/>
                <w:w w:val="105"/>
                <w:sz w:val="18"/>
              </w:rPr>
              <w:t>(440.550)</w:t>
            </w:r>
          </w:p>
        </w:tc>
        <w:tc>
          <w:tcPr>
            <w:tcW w:w="1102" w:type="dxa"/>
          </w:tcPr>
          <w:p>
            <w:pPr>
              <w:pStyle w:val="TableParagraph"/>
              <w:spacing w:line="198" w:lineRule="exact" w:before="3"/>
              <w:ind w:right="148"/>
              <w:jc w:val="right"/>
              <w:rPr>
                <w:rFonts w:ascii="Times New Roman"/>
                <w:sz w:val="18"/>
              </w:rPr>
            </w:pPr>
            <w:r>
              <w:rPr>
                <w:rFonts w:ascii="Times New Roman"/>
                <w:w w:val="110"/>
                <w:sz w:val="18"/>
              </w:rPr>
              <w:t>0</w:t>
            </w:r>
          </w:p>
        </w:tc>
        <w:tc>
          <w:tcPr>
            <w:tcW w:w="1285" w:type="dxa"/>
          </w:tcPr>
          <w:p>
            <w:pPr>
              <w:pStyle w:val="TableParagraph"/>
              <w:spacing w:line="198" w:lineRule="exact" w:before="3"/>
              <w:ind w:right="197"/>
              <w:jc w:val="right"/>
              <w:rPr>
                <w:rFonts w:ascii="Times New Roman"/>
                <w:sz w:val="18"/>
              </w:rPr>
            </w:pPr>
            <w:r>
              <w:rPr>
                <w:rFonts w:ascii="Times New Roman"/>
                <w:w w:val="110"/>
                <w:sz w:val="18"/>
              </w:rPr>
              <w:t>0</w:t>
            </w:r>
          </w:p>
        </w:tc>
        <w:tc>
          <w:tcPr>
            <w:tcW w:w="1361" w:type="dxa"/>
          </w:tcPr>
          <w:p>
            <w:pPr>
              <w:pStyle w:val="TableParagraph"/>
              <w:spacing w:line="202" w:lineRule="exact"/>
              <w:ind w:right="317"/>
              <w:jc w:val="right"/>
              <w:rPr>
                <w:rFonts w:ascii="Times New Roman"/>
                <w:sz w:val="18"/>
              </w:rPr>
            </w:pPr>
            <w:r>
              <w:rPr>
                <w:rFonts w:ascii="Times New Roman"/>
                <w:w w:val="110"/>
                <w:sz w:val="18"/>
              </w:rPr>
              <w:t>0</w:t>
            </w:r>
          </w:p>
        </w:tc>
        <w:tc>
          <w:tcPr>
            <w:tcW w:w="1128" w:type="dxa"/>
          </w:tcPr>
          <w:p>
            <w:pPr>
              <w:pStyle w:val="TableParagraph"/>
              <w:spacing w:line="198" w:lineRule="exact" w:before="3"/>
              <w:ind w:right="209"/>
              <w:jc w:val="right"/>
              <w:rPr>
                <w:rFonts w:ascii="Times New Roman"/>
                <w:sz w:val="18"/>
              </w:rPr>
            </w:pPr>
            <w:r>
              <w:rPr>
                <w:rFonts w:ascii="Times New Roman"/>
                <w:w w:val="110"/>
                <w:sz w:val="18"/>
              </w:rPr>
              <w:t>0</w:t>
            </w:r>
          </w:p>
        </w:tc>
        <w:tc>
          <w:tcPr>
            <w:tcW w:w="1127" w:type="dxa"/>
          </w:tcPr>
          <w:p>
            <w:pPr>
              <w:pStyle w:val="TableParagraph"/>
              <w:spacing w:line="194" w:lineRule="exact" w:before="7"/>
              <w:ind w:right="54"/>
              <w:jc w:val="right"/>
              <w:rPr>
                <w:b/>
                <w:sz w:val="17"/>
              </w:rPr>
            </w:pPr>
            <w:r>
              <w:rPr>
                <w:b/>
                <w:spacing w:val="-2"/>
                <w:sz w:val="17"/>
              </w:rPr>
              <w:t>(440.550)</w:t>
            </w:r>
          </w:p>
        </w:tc>
      </w:tr>
      <w:tr>
        <w:trPr>
          <w:trHeight w:val="345" w:hRule="atLeast"/>
        </w:trPr>
        <w:tc>
          <w:tcPr>
            <w:tcW w:w="4076" w:type="dxa"/>
          </w:tcPr>
          <w:p>
            <w:pPr>
              <w:pStyle w:val="TableParagraph"/>
              <w:spacing w:before="21"/>
              <w:ind w:left="54"/>
              <w:rPr>
                <w:sz w:val="17"/>
              </w:rPr>
            </w:pPr>
            <w:r>
              <w:rPr>
                <w:sz w:val="17"/>
              </w:rPr>
              <w:t>-</w:t>
            </w:r>
            <w:r>
              <w:rPr>
                <w:spacing w:val="9"/>
                <w:sz w:val="17"/>
              </w:rPr>
              <w:t> </w:t>
            </w:r>
            <w:r>
              <w:rPr>
                <w:sz w:val="17"/>
              </w:rPr>
              <w:t>Otras</w:t>
            </w:r>
            <w:r>
              <w:rPr>
                <w:spacing w:val="5"/>
                <w:sz w:val="17"/>
              </w:rPr>
              <w:t> </w:t>
            </w:r>
            <w:r>
              <w:rPr>
                <w:spacing w:val="-2"/>
                <w:sz w:val="17"/>
              </w:rPr>
              <w:t>operaciones</w:t>
            </w:r>
          </w:p>
        </w:tc>
        <w:tc>
          <w:tcPr>
            <w:tcW w:w="1304" w:type="dxa"/>
          </w:tcPr>
          <w:p>
            <w:pPr>
              <w:pStyle w:val="TableParagraph"/>
              <w:spacing w:before="12"/>
              <w:ind w:right="174"/>
              <w:jc w:val="right"/>
              <w:rPr>
                <w:rFonts w:ascii="Times New Roman"/>
                <w:sz w:val="18"/>
              </w:rPr>
            </w:pPr>
            <w:r>
              <w:rPr>
                <w:rFonts w:ascii="Times New Roman"/>
                <w:w w:val="101"/>
                <w:sz w:val="18"/>
              </w:rPr>
              <w:t>0</w:t>
            </w:r>
          </w:p>
        </w:tc>
        <w:tc>
          <w:tcPr>
            <w:tcW w:w="1260" w:type="dxa"/>
          </w:tcPr>
          <w:p>
            <w:pPr>
              <w:pStyle w:val="TableParagraph"/>
              <w:spacing w:before="12"/>
              <w:ind w:right="188"/>
              <w:jc w:val="right"/>
              <w:rPr>
                <w:rFonts w:ascii="Times New Roman"/>
                <w:sz w:val="18"/>
              </w:rPr>
            </w:pPr>
            <w:r>
              <w:rPr>
                <w:rFonts w:ascii="Times New Roman"/>
                <w:w w:val="101"/>
                <w:sz w:val="18"/>
              </w:rPr>
              <w:t>0</w:t>
            </w:r>
          </w:p>
        </w:tc>
        <w:tc>
          <w:tcPr>
            <w:tcW w:w="1348" w:type="dxa"/>
          </w:tcPr>
          <w:p>
            <w:pPr>
              <w:pStyle w:val="TableParagraph"/>
              <w:spacing w:before="8"/>
              <w:ind w:right="257"/>
              <w:jc w:val="right"/>
              <w:rPr>
                <w:rFonts w:ascii="Times New Roman"/>
                <w:sz w:val="18"/>
              </w:rPr>
            </w:pPr>
            <w:r>
              <w:rPr>
                <w:rFonts w:ascii="Times New Roman"/>
                <w:spacing w:val="-2"/>
                <w:w w:val="105"/>
                <w:sz w:val="18"/>
              </w:rPr>
              <w:t>(1.248.132)</w:t>
            </w:r>
          </w:p>
        </w:tc>
        <w:tc>
          <w:tcPr>
            <w:tcW w:w="1102" w:type="dxa"/>
          </w:tcPr>
          <w:p>
            <w:pPr>
              <w:pStyle w:val="TableParagraph"/>
              <w:spacing w:line="217" w:lineRule="exact"/>
              <w:ind w:right="148"/>
              <w:jc w:val="right"/>
              <w:rPr>
                <w:rFonts w:ascii="Times New Roman"/>
                <w:sz w:val="19"/>
              </w:rPr>
            </w:pPr>
            <w:r>
              <w:rPr>
                <w:rFonts w:ascii="Times New Roman"/>
                <w:w w:val="104"/>
                <w:sz w:val="19"/>
              </w:rPr>
              <w:t>0</w:t>
            </w:r>
          </w:p>
        </w:tc>
        <w:tc>
          <w:tcPr>
            <w:tcW w:w="1285" w:type="dxa"/>
          </w:tcPr>
          <w:p>
            <w:pPr>
              <w:pStyle w:val="TableParagraph"/>
              <w:spacing w:before="8"/>
              <w:ind w:right="200"/>
              <w:jc w:val="right"/>
              <w:rPr>
                <w:rFonts w:ascii="Times New Roman"/>
                <w:sz w:val="18"/>
              </w:rPr>
            </w:pPr>
            <w:r>
              <w:rPr>
                <w:rFonts w:ascii="Times New Roman"/>
                <w:spacing w:val="-2"/>
                <w:w w:val="110"/>
                <w:sz w:val="18"/>
              </w:rPr>
              <w:t>1.248.132</w:t>
            </w:r>
          </w:p>
        </w:tc>
        <w:tc>
          <w:tcPr>
            <w:tcW w:w="1361" w:type="dxa"/>
          </w:tcPr>
          <w:p>
            <w:pPr>
              <w:pStyle w:val="TableParagraph"/>
              <w:spacing w:line="217" w:lineRule="exact"/>
              <w:ind w:right="312"/>
              <w:jc w:val="right"/>
              <w:rPr>
                <w:rFonts w:ascii="Times New Roman"/>
                <w:sz w:val="19"/>
              </w:rPr>
            </w:pPr>
            <w:r>
              <w:rPr>
                <w:rFonts w:ascii="Times New Roman"/>
                <w:w w:val="110"/>
                <w:sz w:val="19"/>
              </w:rPr>
              <w:t>0</w:t>
            </w:r>
          </w:p>
        </w:tc>
        <w:tc>
          <w:tcPr>
            <w:tcW w:w="1128" w:type="dxa"/>
          </w:tcPr>
          <w:p>
            <w:pPr>
              <w:pStyle w:val="TableParagraph"/>
              <w:spacing w:before="3"/>
              <w:ind w:right="204"/>
              <w:jc w:val="right"/>
              <w:rPr>
                <w:rFonts w:ascii="Times New Roman"/>
                <w:sz w:val="19"/>
              </w:rPr>
            </w:pPr>
            <w:r>
              <w:rPr>
                <w:rFonts w:ascii="Times New Roman"/>
                <w:w w:val="110"/>
                <w:sz w:val="19"/>
              </w:rPr>
              <w:t>0</w:t>
            </w:r>
          </w:p>
        </w:tc>
        <w:tc>
          <w:tcPr>
            <w:tcW w:w="1127" w:type="dxa"/>
          </w:tcPr>
          <w:p>
            <w:pPr>
              <w:pStyle w:val="TableParagraph"/>
              <w:spacing w:before="16"/>
              <w:ind w:right="91"/>
              <w:jc w:val="right"/>
              <w:rPr>
                <w:b/>
                <w:sz w:val="17"/>
              </w:rPr>
            </w:pPr>
            <w:r>
              <w:rPr>
                <w:b/>
                <w:w w:val="110"/>
                <w:sz w:val="17"/>
              </w:rPr>
              <w:t>0</w:t>
            </w:r>
          </w:p>
        </w:tc>
      </w:tr>
      <w:tr>
        <w:trPr>
          <w:trHeight w:val="325" w:hRule="atLeast"/>
        </w:trPr>
        <w:tc>
          <w:tcPr>
            <w:tcW w:w="4076" w:type="dxa"/>
          </w:tcPr>
          <w:p>
            <w:pPr>
              <w:pStyle w:val="TableParagraph"/>
              <w:spacing w:line="187" w:lineRule="exact" w:before="118"/>
              <w:ind w:left="52"/>
              <w:rPr>
                <w:b/>
                <w:sz w:val="17"/>
              </w:rPr>
            </w:pPr>
            <w:r>
              <w:rPr>
                <w:spacing w:val="-2"/>
                <w:w w:val="105"/>
                <w:sz w:val="18"/>
              </w:rPr>
              <w:t>Ill.</w:t>
            </w:r>
            <w:r>
              <w:rPr>
                <w:spacing w:val="-23"/>
                <w:w w:val="105"/>
                <w:sz w:val="18"/>
              </w:rPr>
              <w:t> </w:t>
            </w:r>
            <w:r>
              <w:rPr>
                <w:b/>
                <w:spacing w:val="-2"/>
                <w:w w:val="105"/>
                <w:sz w:val="17"/>
              </w:rPr>
              <w:t>Otras</w:t>
            </w:r>
            <w:r>
              <w:rPr>
                <w:b/>
                <w:spacing w:val="-4"/>
                <w:w w:val="105"/>
                <w:sz w:val="17"/>
              </w:rPr>
              <w:t> </w:t>
            </w:r>
            <w:r>
              <w:rPr>
                <w:b/>
                <w:spacing w:val="-2"/>
                <w:w w:val="105"/>
                <w:sz w:val="17"/>
              </w:rPr>
              <w:t>variaciones</w:t>
            </w:r>
            <w:r>
              <w:rPr>
                <w:b/>
                <w:spacing w:val="3"/>
                <w:w w:val="105"/>
                <w:sz w:val="17"/>
              </w:rPr>
              <w:t> </w:t>
            </w:r>
            <w:r>
              <w:rPr>
                <w:b/>
                <w:spacing w:val="-2"/>
                <w:w w:val="105"/>
                <w:sz w:val="17"/>
              </w:rPr>
              <w:t>del</w:t>
            </w:r>
            <w:r>
              <w:rPr>
                <w:b/>
                <w:spacing w:val="-11"/>
                <w:w w:val="105"/>
                <w:sz w:val="17"/>
              </w:rPr>
              <w:t> </w:t>
            </w:r>
            <w:r>
              <w:rPr>
                <w:b/>
                <w:spacing w:val="-2"/>
                <w:w w:val="105"/>
                <w:sz w:val="17"/>
              </w:rPr>
              <w:t>patrimonio</w:t>
            </w:r>
            <w:r>
              <w:rPr>
                <w:b/>
                <w:spacing w:val="5"/>
                <w:w w:val="105"/>
                <w:sz w:val="17"/>
              </w:rPr>
              <w:t> </w:t>
            </w:r>
            <w:r>
              <w:rPr>
                <w:b/>
                <w:spacing w:val="-4"/>
                <w:w w:val="105"/>
                <w:sz w:val="17"/>
              </w:rPr>
              <w:t>neto</w:t>
            </w:r>
          </w:p>
        </w:tc>
        <w:tc>
          <w:tcPr>
            <w:tcW w:w="1304" w:type="dxa"/>
          </w:tcPr>
          <w:p>
            <w:pPr>
              <w:pStyle w:val="TableParagraph"/>
              <w:spacing w:line="178" w:lineRule="exact" w:before="128"/>
              <w:ind w:right="167"/>
              <w:jc w:val="right"/>
              <w:rPr>
                <w:b/>
                <w:sz w:val="17"/>
              </w:rPr>
            </w:pPr>
            <w:r>
              <w:rPr>
                <w:b/>
                <w:w w:val="104"/>
                <w:sz w:val="17"/>
              </w:rPr>
              <w:t>0</w:t>
            </w:r>
          </w:p>
        </w:tc>
        <w:tc>
          <w:tcPr>
            <w:tcW w:w="1260" w:type="dxa"/>
          </w:tcPr>
          <w:p>
            <w:pPr>
              <w:pStyle w:val="TableParagraph"/>
              <w:spacing w:line="182" w:lineRule="exact" w:before="123"/>
              <w:ind w:right="181"/>
              <w:jc w:val="right"/>
              <w:rPr>
                <w:b/>
                <w:sz w:val="17"/>
              </w:rPr>
            </w:pPr>
            <w:r>
              <w:rPr>
                <w:b/>
                <w:w w:val="104"/>
                <w:sz w:val="17"/>
              </w:rPr>
              <w:t>0</w:t>
            </w:r>
          </w:p>
        </w:tc>
        <w:tc>
          <w:tcPr>
            <w:tcW w:w="1348" w:type="dxa"/>
          </w:tcPr>
          <w:p>
            <w:pPr>
              <w:pStyle w:val="TableParagraph"/>
              <w:spacing w:line="178" w:lineRule="exact" w:before="128"/>
              <w:ind w:right="293"/>
              <w:jc w:val="right"/>
              <w:rPr>
                <w:b/>
                <w:sz w:val="17"/>
              </w:rPr>
            </w:pPr>
            <w:r>
              <w:rPr>
                <w:b/>
                <w:w w:val="104"/>
                <w:sz w:val="17"/>
              </w:rPr>
              <w:t>0</w:t>
            </w:r>
          </w:p>
        </w:tc>
        <w:tc>
          <w:tcPr>
            <w:tcW w:w="1102" w:type="dxa"/>
          </w:tcPr>
          <w:p>
            <w:pPr>
              <w:pStyle w:val="TableParagraph"/>
              <w:spacing w:line="182" w:lineRule="exact" w:before="123"/>
              <w:ind w:right="154"/>
              <w:jc w:val="right"/>
              <w:rPr>
                <w:b/>
                <w:sz w:val="17"/>
              </w:rPr>
            </w:pPr>
            <w:r>
              <w:rPr>
                <w:b/>
                <w:w w:val="104"/>
                <w:sz w:val="17"/>
              </w:rPr>
              <w:t>0</w:t>
            </w:r>
          </w:p>
        </w:tc>
        <w:tc>
          <w:tcPr>
            <w:tcW w:w="1285" w:type="dxa"/>
          </w:tcPr>
          <w:p>
            <w:pPr>
              <w:pStyle w:val="TableParagraph"/>
              <w:spacing w:line="182" w:lineRule="exact" w:before="123"/>
              <w:ind w:right="156"/>
              <w:jc w:val="right"/>
              <w:rPr>
                <w:b/>
                <w:sz w:val="17"/>
              </w:rPr>
            </w:pPr>
            <w:r>
              <w:rPr>
                <w:b/>
                <w:spacing w:val="-2"/>
                <w:sz w:val="17"/>
              </w:rPr>
              <w:t>(596.003)</w:t>
            </w:r>
          </w:p>
        </w:tc>
        <w:tc>
          <w:tcPr>
            <w:tcW w:w="1361" w:type="dxa"/>
          </w:tcPr>
          <w:p>
            <w:pPr>
              <w:pStyle w:val="TableParagraph"/>
              <w:spacing w:line="187" w:lineRule="exact" w:before="118"/>
              <w:ind w:right="322"/>
              <w:jc w:val="right"/>
              <w:rPr>
                <w:b/>
                <w:sz w:val="17"/>
              </w:rPr>
            </w:pPr>
            <w:r>
              <w:rPr>
                <w:b/>
                <w:spacing w:val="-2"/>
                <w:w w:val="105"/>
                <w:sz w:val="17"/>
              </w:rPr>
              <w:t>596.003</w:t>
            </w:r>
          </w:p>
        </w:tc>
        <w:tc>
          <w:tcPr>
            <w:tcW w:w="1128" w:type="dxa"/>
          </w:tcPr>
          <w:p>
            <w:pPr>
              <w:pStyle w:val="TableParagraph"/>
              <w:spacing w:line="182" w:lineRule="exact" w:before="123"/>
              <w:ind w:right="211"/>
              <w:jc w:val="right"/>
              <w:rPr>
                <w:b/>
                <w:sz w:val="17"/>
              </w:rPr>
            </w:pPr>
            <w:r>
              <w:rPr>
                <w:b/>
                <w:w w:val="103"/>
                <w:sz w:val="17"/>
              </w:rPr>
              <w:t>0</w:t>
            </w:r>
          </w:p>
        </w:tc>
        <w:tc>
          <w:tcPr>
            <w:tcW w:w="1127" w:type="dxa"/>
          </w:tcPr>
          <w:p>
            <w:pPr>
              <w:pStyle w:val="TableParagraph"/>
              <w:spacing w:line="187" w:lineRule="exact" w:before="118"/>
              <w:ind w:right="97"/>
              <w:jc w:val="right"/>
              <w:rPr>
                <w:b/>
                <w:sz w:val="17"/>
              </w:rPr>
            </w:pPr>
            <w:r>
              <w:rPr>
                <w:b/>
                <w:w w:val="103"/>
                <w:sz w:val="17"/>
              </w:rPr>
              <w:t>0</w:t>
            </w:r>
          </w:p>
        </w:tc>
      </w:tr>
      <w:tr>
        <w:trPr>
          <w:trHeight w:val="663" w:hRule="atLeast"/>
        </w:trPr>
        <w:tc>
          <w:tcPr>
            <w:tcW w:w="4076" w:type="dxa"/>
          </w:tcPr>
          <w:p>
            <w:pPr>
              <w:pStyle w:val="TableParagraph"/>
              <w:spacing w:before="8"/>
              <w:rPr>
                <w:b/>
                <w:sz w:val="21"/>
              </w:rPr>
            </w:pPr>
          </w:p>
          <w:p>
            <w:pPr>
              <w:pStyle w:val="TableParagraph"/>
              <w:ind w:left="56"/>
              <w:rPr>
                <w:b/>
                <w:sz w:val="17"/>
              </w:rPr>
            </w:pPr>
            <w:r>
              <w:rPr>
                <w:b/>
                <w:sz w:val="17"/>
              </w:rPr>
              <w:t>C.</w:t>
            </w:r>
            <w:r>
              <w:rPr>
                <w:b/>
                <w:spacing w:val="-4"/>
                <w:sz w:val="17"/>
              </w:rPr>
              <w:t> </w:t>
            </w:r>
            <w:r>
              <w:rPr>
                <w:b/>
                <w:sz w:val="17"/>
              </w:rPr>
              <w:t>SALDO</w:t>
            </w:r>
            <w:r>
              <w:rPr>
                <w:b/>
                <w:spacing w:val="13"/>
                <w:sz w:val="17"/>
              </w:rPr>
              <w:t> </w:t>
            </w:r>
            <w:r>
              <w:rPr>
                <w:b/>
                <w:sz w:val="17"/>
              </w:rPr>
              <w:t>FINAL</w:t>
            </w:r>
            <w:r>
              <w:rPr>
                <w:b/>
                <w:spacing w:val="8"/>
                <w:sz w:val="17"/>
              </w:rPr>
              <w:t> </w:t>
            </w:r>
            <w:r>
              <w:rPr>
                <w:b/>
                <w:sz w:val="17"/>
              </w:rPr>
              <w:t>DEL</w:t>
            </w:r>
            <w:r>
              <w:rPr>
                <w:b/>
                <w:spacing w:val="-2"/>
                <w:sz w:val="17"/>
              </w:rPr>
              <w:t> </w:t>
            </w:r>
            <w:r>
              <w:rPr>
                <w:b/>
                <w:sz w:val="17"/>
              </w:rPr>
              <w:t>ANO</w:t>
            </w:r>
            <w:r>
              <w:rPr>
                <w:b/>
                <w:spacing w:val="11"/>
                <w:sz w:val="17"/>
              </w:rPr>
              <w:t> </w:t>
            </w:r>
            <w:r>
              <w:rPr>
                <w:b/>
                <w:spacing w:val="-4"/>
                <w:sz w:val="17"/>
              </w:rPr>
              <w:t>2023</w:t>
            </w:r>
          </w:p>
        </w:tc>
        <w:tc>
          <w:tcPr>
            <w:tcW w:w="5014" w:type="dxa"/>
            <w:gridSpan w:val="4"/>
          </w:tcPr>
          <w:p>
            <w:pPr>
              <w:pStyle w:val="TableParagraph"/>
              <w:spacing w:before="9"/>
              <w:rPr>
                <w:b/>
                <w:sz w:val="20"/>
              </w:rPr>
            </w:pPr>
          </w:p>
          <w:p>
            <w:pPr>
              <w:pStyle w:val="TableParagraph"/>
              <w:tabs>
                <w:tab w:pos="351" w:val="left" w:leader="none"/>
                <w:tab w:pos="1746" w:val="left" w:leader="none"/>
                <w:tab w:pos="2746" w:val="left" w:leader="none"/>
                <w:tab w:pos="4155" w:val="left" w:leader="none"/>
              </w:tabs>
              <w:ind w:left="-1"/>
              <w:rPr>
                <w:b/>
                <w:sz w:val="17"/>
              </w:rPr>
            </w:pPr>
            <w:r>
              <w:rPr>
                <w:b/>
                <w:sz w:val="17"/>
                <w:u w:val="single"/>
              </w:rPr>
              <w:tab/>
            </w:r>
            <w:r>
              <w:rPr>
                <w:b/>
                <w:spacing w:val="-2"/>
                <w:sz w:val="17"/>
                <w:u w:val="single"/>
              </w:rPr>
              <w:t>1.061.400</w:t>
            </w:r>
            <w:r>
              <w:rPr>
                <w:b/>
                <w:sz w:val="17"/>
                <w:u w:val="single"/>
              </w:rPr>
              <w:tab/>
            </w:r>
            <w:r>
              <w:rPr>
                <w:b/>
                <w:spacing w:val="-2"/>
                <w:sz w:val="17"/>
                <w:u w:val="single"/>
              </w:rPr>
              <w:t>219.415</w:t>
            </w:r>
            <w:r>
              <w:rPr>
                <w:b/>
                <w:sz w:val="17"/>
                <w:u w:val="single"/>
              </w:rPr>
              <w:tab/>
            </w:r>
            <w:r>
              <w:rPr>
                <w:b/>
                <w:spacing w:val="-2"/>
                <w:sz w:val="17"/>
                <w:u w:val="single"/>
              </w:rPr>
              <w:t>21.802.548</w:t>
            </w:r>
            <w:r>
              <w:rPr>
                <w:b/>
                <w:sz w:val="17"/>
                <w:u w:val="single"/>
              </w:rPr>
              <w:tab/>
            </w:r>
            <w:r>
              <w:rPr>
                <w:b/>
                <w:spacing w:val="-2"/>
                <w:position w:val="1"/>
                <w:sz w:val="17"/>
                <w:u w:val="single"/>
              </w:rPr>
              <w:t>(131.229)</w:t>
            </w:r>
            <w:r>
              <w:rPr>
                <w:b/>
                <w:spacing w:val="80"/>
                <w:position w:val="1"/>
                <w:sz w:val="17"/>
                <w:u w:val="single"/>
              </w:rPr>
              <w:t> </w:t>
            </w:r>
          </w:p>
        </w:tc>
        <w:tc>
          <w:tcPr>
            <w:tcW w:w="1285" w:type="dxa"/>
          </w:tcPr>
          <w:p>
            <w:pPr>
              <w:pStyle w:val="TableParagraph"/>
              <w:spacing w:before="3"/>
              <w:rPr>
                <w:b/>
                <w:sz w:val="21"/>
              </w:rPr>
            </w:pPr>
          </w:p>
          <w:p>
            <w:pPr>
              <w:pStyle w:val="TableParagraph"/>
              <w:ind w:right="200"/>
              <w:jc w:val="right"/>
              <w:rPr>
                <w:b/>
                <w:sz w:val="17"/>
              </w:rPr>
            </w:pPr>
            <w:r>
              <w:rPr>
                <w:b/>
                <w:w w:val="102"/>
                <w:sz w:val="17"/>
              </w:rPr>
              <w:t>0</w:t>
            </w:r>
          </w:p>
        </w:tc>
        <w:tc>
          <w:tcPr>
            <w:tcW w:w="1361" w:type="dxa"/>
          </w:tcPr>
          <w:p>
            <w:pPr>
              <w:pStyle w:val="TableParagraph"/>
              <w:spacing w:before="9"/>
              <w:rPr>
                <w:b/>
                <w:sz w:val="20"/>
              </w:rPr>
            </w:pPr>
          </w:p>
          <w:p>
            <w:pPr>
              <w:pStyle w:val="TableParagraph"/>
              <w:spacing w:before="1"/>
              <w:ind w:right="332"/>
              <w:jc w:val="right"/>
              <w:rPr>
                <w:b/>
                <w:sz w:val="17"/>
              </w:rPr>
            </w:pPr>
            <w:r>
              <w:rPr>
                <w:b/>
                <w:spacing w:val="-2"/>
                <w:sz w:val="17"/>
              </w:rPr>
              <w:t>2.377.080</w:t>
            </w:r>
          </w:p>
        </w:tc>
        <w:tc>
          <w:tcPr>
            <w:tcW w:w="1128" w:type="dxa"/>
          </w:tcPr>
          <w:p>
            <w:pPr>
              <w:pStyle w:val="TableParagraph"/>
              <w:spacing w:before="3"/>
              <w:rPr>
                <w:b/>
                <w:sz w:val="21"/>
              </w:rPr>
            </w:pPr>
          </w:p>
          <w:p>
            <w:pPr>
              <w:pStyle w:val="TableParagraph"/>
              <w:ind w:right="210"/>
              <w:jc w:val="right"/>
              <w:rPr>
                <w:b/>
                <w:sz w:val="17"/>
              </w:rPr>
            </w:pPr>
            <w:r>
              <w:rPr>
                <w:b/>
                <w:spacing w:val="-2"/>
                <w:sz w:val="17"/>
              </w:rPr>
              <w:t>83.989</w:t>
            </w:r>
          </w:p>
        </w:tc>
        <w:tc>
          <w:tcPr>
            <w:tcW w:w="1127" w:type="dxa"/>
          </w:tcPr>
          <w:p>
            <w:pPr>
              <w:pStyle w:val="TableParagraph"/>
              <w:spacing w:before="9"/>
              <w:rPr>
                <w:b/>
                <w:sz w:val="20"/>
              </w:rPr>
            </w:pPr>
          </w:p>
          <w:p>
            <w:pPr>
              <w:pStyle w:val="TableParagraph"/>
              <w:spacing w:before="1"/>
              <w:ind w:left="153"/>
              <w:rPr>
                <w:b/>
                <w:sz w:val="17"/>
              </w:rPr>
            </w:pPr>
            <w:r>
              <w:rPr>
                <w:b/>
                <w:spacing w:val="-2"/>
                <w:sz w:val="17"/>
              </w:rPr>
              <w:t>25.413.203</w:t>
            </w:r>
          </w:p>
        </w:tc>
      </w:tr>
      <w:tr>
        <w:trPr>
          <w:trHeight w:val="208" w:hRule="atLeast"/>
        </w:trPr>
        <w:tc>
          <w:tcPr>
            <w:tcW w:w="4076" w:type="dxa"/>
          </w:tcPr>
          <w:p>
            <w:pPr>
              <w:pStyle w:val="TableParagraph"/>
              <w:spacing w:line="166" w:lineRule="exact" w:before="23"/>
              <w:ind w:left="51"/>
              <w:rPr>
                <w:b/>
                <w:sz w:val="17"/>
              </w:rPr>
            </w:pPr>
            <w:r>
              <w:rPr>
                <w:b/>
                <w:sz w:val="17"/>
              </w:rPr>
              <w:t>D.</w:t>
            </w:r>
            <w:r>
              <w:rPr>
                <w:b/>
                <w:spacing w:val="-5"/>
                <w:sz w:val="17"/>
              </w:rPr>
              <w:t> </w:t>
            </w:r>
            <w:r>
              <w:rPr>
                <w:b/>
                <w:sz w:val="17"/>
              </w:rPr>
              <w:t>SALDO</w:t>
            </w:r>
            <w:r>
              <w:rPr>
                <w:b/>
                <w:spacing w:val="9"/>
                <w:sz w:val="17"/>
              </w:rPr>
              <w:t> </w:t>
            </w:r>
            <w:r>
              <w:rPr>
                <w:b/>
                <w:sz w:val="17"/>
              </w:rPr>
              <w:t>AJUSTADO,</w:t>
            </w:r>
            <w:r>
              <w:rPr>
                <w:b/>
                <w:spacing w:val="16"/>
                <w:sz w:val="17"/>
              </w:rPr>
              <w:t> </w:t>
            </w:r>
            <w:r>
              <w:rPr>
                <w:b/>
                <w:sz w:val="17"/>
              </w:rPr>
              <w:t>INICIO</w:t>
            </w:r>
            <w:r>
              <w:rPr>
                <w:b/>
                <w:spacing w:val="7"/>
                <w:sz w:val="17"/>
              </w:rPr>
              <w:t> </w:t>
            </w:r>
            <w:r>
              <w:rPr>
                <w:b/>
                <w:sz w:val="17"/>
              </w:rPr>
              <w:t>DEL</w:t>
            </w:r>
            <w:r>
              <w:rPr>
                <w:b/>
                <w:spacing w:val="3"/>
                <w:sz w:val="17"/>
              </w:rPr>
              <w:t> </w:t>
            </w:r>
            <w:r>
              <w:rPr>
                <w:b/>
                <w:sz w:val="17"/>
              </w:rPr>
              <w:t>ANO</w:t>
            </w:r>
            <w:r>
              <w:rPr>
                <w:b/>
                <w:spacing w:val="4"/>
                <w:sz w:val="17"/>
              </w:rPr>
              <w:t> </w:t>
            </w:r>
            <w:r>
              <w:rPr>
                <w:b/>
                <w:spacing w:val="-4"/>
                <w:sz w:val="17"/>
              </w:rPr>
              <w:t>2024</w:t>
            </w:r>
          </w:p>
        </w:tc>
        <w:tc>
          <w:tcPr>
            <w:tcW w:w="1304" w:type="dxa"/>
            <w:tcBorders>
              <w:top w:val="single" w:sz="8" w:space="0" w:color="000000"/>
              <w:bottom w:val="single" w:sz="8" w:space="0" w:color="000000"/>
            </w:tcBorders>
          </w:tcPr>
          <w:p>
            <w:pPr>
              <w:pStyle w:val="TableParagraph"/>
              <w:spacing w:line="168" w:lineRule="exact" w:before="18"/>
              <w:ind w:right="169"/>
              <w:jc w:val="right"/>
              <w:rPr>
                <w:b/>
                <w:sz w:val="17"/>
              </w:rPr>
            </w:pPr>
            <w:r>
              <w:rPr>
                <w:b/>
                <w:spacing w:val="-2"/>
                <w:w w:val="105"/>
                <w:sz w:val="17"/>
              </w:rPr>
              <w:t>1.061.400</w:t>
            </w:r>
          </w:p>
        </w:tc>
        <w:tc>
          <w:tcPr>
            <w:tcW w:w="1260" w:type="dxa"/>
            <w:tcBorders>
              <w:top w:val="single" w:sz="8" w:space="0" w:color="000000"/>
              <w:bottom w:val="single" w:sz="8" w:space="0" w:color="000000"/>
            </w:tcBorders>
          </w:tcPr>
          <w:p>
            <w:pPr>
              <w:pStyle w:val="TableParagraph"/>
              <w:spacing w:line="173" w:lineRule="exact" w:before="13"/>
              <w:ind w:right="194"/>
              <w:jc w:val="right"/>
              <w:rPr>
                <w:b/>
                <w:sz w:val="17"/>
              </w:rPr>
            </w:pPr>
            <w:r>
              <w:rPr>
                <w:b/>
                <w:spacing w:val="-2"/>
                <w:sz w:val="17"/>
              </w:rPr>
              <w:t>219.415</w:t>
            </w:r>
          </w:p>
        </w:tc>
        <w:tc>
          <w:tcPr>
            <w:tcW w:w="1348" w:type="dxa"/>
            <w:tcBorders>
              <w:top w:val="single" w:sz="8" w:space="0" w:color="000000"/>
              <w:bottom w:val="single" w:sz="8" w:space="0" w:color="000000"/>
            </w:tcBorders>
          </w:tcPr>
          <w:p>
            <w:pPr>
              <w:pStyle w:val="TableParagraph"/>
              <w:spacing w:line="168" w:lineRule="exact" w:before="18"/>
              <w:ind w:right="302"/>
              <w:jc w:val="right"/>
              <w:rPr>
                <w:b/>
                <w:sz w:val="17"/>
              </w:rPr>
            </w:pPr>
            <w:r>
              <w:rPr>
                <w:b/>
                <w:spacing w:val="-2"/>
                <w:sz w:val="17"/>
              </w:rPr>
              <w:t>21.802.548</w:t>
            </w:r>
          </w:p>
        </w:tc>
        <w:tc>
          <w:tcPr>
            <w:tcW w:w="1102" w:type="dxa"/>
            <w:tcBorders>
              <w:top w:val="single" w:sz="8" w:space="0" w:color="000000"/>
              <w:bottom w:val="single" w:sz="8" w:space="0" w:color="000000"/>
            </w:tcBorders>
          </w:tcPr>
          <w:p>
            <w:pPr>
              <w:pStyle w:val="TableParagraph"/>
              <w:spacing w:line="173" w:lineRule="exact" w:before="13"/>
              <w:ind w:right="112"/>
              <w:jc w:val="right"/>
              <w:rPr>
                <w:b/>
                <w:sz w:val="17"/>
              </w:rPr>
            </w:pPr>
            <w:r>
              <w:rPr>
                <w:b/>
                <w:spacing w:val="-2"/>
                <w:sz w:val="17"/>
              </w:rPr>
              <w:t>(131.229)</w:t>
            </w:r>
          </w:p>
        </w:tc>
        <w:tc>
          <w:tcPr>
            <w:tcW w:w="1285" w:type="dxa"/>
            <w:tcBorders>
              <w:bottom w:val="single" w:sz="8" w:space="0" w:color="000000"/>
            </w:tcBorders>
          </w:tcPr>
          <w:p>
            <w:pPr>
              <w:pStyle w:val="TableParagraph"/>
              <w:spacing w:line="173" w:lineRule="exact" w:before="13"/>
              <w:ind w:right="200"/>
              <w:jc w:val="right"/>
              <w:rPr>
                <w:b/>
                <w:sz w:val="17"/>
              </w:rPr>
            </w:pPr>
            <w:r>
              <w:rPr>
                <w:b/>
                <w:w w:val="102"/>
                <w:sz w:val="17"/>
              </w:rPr>
              <w:t>0</w:t>
            </w:r>
          </w:p>
        </w:tc>
        <w:tc>
          <w:tcPr>
            <w:tcW w:w="1361" w:type="dxa"/>
            <w:tcBorders>
              <w:bottom w:val="single" w:sz="8" w:space="0" w:color="000000"/>
            </w:tcBorders>
          </w:tcPr>
          <w:p>
            <w:pPr>
              <w:pStyle w:val="TableParagraph"/>
              <w:spacing w:line="178" w:lineRule="exact" w:before="8"/>
              <w:ind w:right="332"/>
              <w:jc w:val="right"/>
              <w:rPr>
                <w:b/>
                <w:sz w:val="17"/>
              </w:rPr>
            </w:pPr>
            <w:r>
              <w:rPr>
                <w:b/>
                <w:spacing w:val="-2"/>
                <w:sz w:val="17"/>
              </w:rPr>
              <w:t>2.377.080</w:t>
            </w:r>
          </w:p>
        </w:tc>
        <w:tc>
          <w:tcPr>
            <w:tcW w:w="1128" w:type="dxa"/>
            <w:tcBorders>
              <w:bottom w:val="single" w:sz="8" w:space="0" w:color="000000"/>
            </w:tcBorders>
          </w:tcPr>
          <w:p>
            <w:pPr>
              <w:pStyle w:val="TableParagraph"/>
              <w:spacing w:line="173" w:lineRule="exact" w:before="13"/>
              <w:ind w:right="210"/>
              <w:jc w:val="right"/>
              <w:rPr>
                <w:b/>
                <w:sz w:val="17"/>
              </w:rPr>
            </w:pPr>
            <w:r>
              <w:rPr>
                <w:b/>
                <w:spacing w:val="-2"/>
                <w:sz w:val="17"/>
              </w:rPr>
              <w:t>83.989</w:t>
            </w:r>
          </w:p>
        </w:tc>
        <w:tc>
          <w:tcPr>
            <w:tcW w:w="1127" w:type="dxa"/>
            <w:tcBorders>
              <w:bottom w:val="single" w:sz="8" w:space="0" w:color="000000"/>
            </w:tcBorders>
          </w:tcPr>
          <w:p>
            <w:pPr>
              <w:pStyle w:val="TableParagraph"/>
              <w:spacing w:line="178" w:lineRule="exact" w:before="8"/>
              <w:ind w:left="153"/>
              <w:rPr>
                <w:b/>
                <w:sz w:val="17"/>
              </w:rPr>
            </w:pPr>
            <w:r>
              <w:rPr>
                <w:b/>
                <w:spacing w:val="-2"/>
                <w:sz w:val="17"/>
              </w:rPr>
              <w:t>25.413.203</w:t>
            </w:r>
          </w:p>
        </w:tc>
      </w:tr>
      <w:tr>
        <w:trPr>
          <w:trHeight w:val="565" w:hRule="atLeast"/>
        </w:trPr>
        <w:tc>
          <w:tcPr>
            <w:tcW w:w="4076" w:type="dxa"/>
          </w:tcPr>
          <w:p>
            <w:pPr>
              <w:pStyle w:val="TableParagraph"/>
              <w:spacing w:before="4"/>
              <w:rPr>
                <w:b/>
                <w:sz w:val="21"/>
              </w:rPr>
            </w:pPr>
          </w:p>
          <w:p>
            <w:pPr>
              <w:pStyle w:val="TableParagraph"/>
              <w:spacing w:before="1"/>
              <w:ind w:left="101"/>
              <w:rPr>
                <w:b/>
                <w:sz w:val="17"/>
              </w:rPr>
            </w:pPr>
            <w:r>
              <w:rPr>
                <w:spacing w:val="-2"/>
                <w:w w:val="105"/>
                <w:sz w:val="17"/>
              </w:rPr>
              <w:t>I.</w:t>
            </w:r>
            <w:r>
              <w:rPr>
                <w:spacing w:val="1"/>
                <w:w w:val="105"/>
                <w:sz w:val="17"/>
              </w:rPr>
              <w:t> </w:t>
            </w:r>
            <w:r>
              <w:rPr>
                <w:b/>
                <w:spacing w:val="-2"/>
                <w:w w:val="105"/>
                <w:sz w:val="17"/>
              </w:rPr>
              <w:t>Total</w:t>
            </w:r>
            <w:r>
              <w:rPr>
                <w:b/>
                <w:spacing w:val="-10"/>
                <w:w w:val="105"/>
                <w:sz w:val="17"/>
              </w:rPr>
              <w:t> </w:t>
            </w:r>
            <w:r>
              <w:rPr>
                <w:b/>
                <w:spacing w:val="-2"/>
                <w:w w:val="105"/>
                <w:sz w:val="17"/>
              </w:rPr>
              <w:t>ingresos</w:t>
            </w:r>
            <w:r>
              <w:rPr>
                <w:b/>
                <w:w w:val="105"/>
                <w:sz w:val="17"/>
              </w:rPr>
              <w:t> </w:t>
            </w:r>
            <w:r>
              <w:rPr>
                <w:b/>
                <w:spacing w:val="-2"/>
                <w:w w:val="105"/>
                <w:sz w:val="17"/>
              </w:rPr>
              <w:t>y</w:t>
            </w:r>
            <w:r>
              <w:rPr>
                <w:b/>
                <w:spacing w:val="-15"/>
                <w:w w:val="105"/>
                <w:sz w:val="17"/>
              </w:rPr>
              <w:t> </w:t>
            </w:r>
            <w:r>
              <w:rPr>
                <w:b/>
                <w:spacing w:val="-2"/>
                <w:w w:val="105"/>
                <w:sz w:val="17"/>
              </w:rPr>
              <w:t>gastos</w:t>
            </w:r>
            <w:r>
              <w:rPr>
                <w:b/>
                <w:spacing w:val="-6"/>
                <w:w w:val="105"/>
                <w:sz w:val="17"/>
              </w:rPr>
              <w:t> </w:t>
            </w:r>
            <w:r>
              <w:rPr>
                <w:b/>
                <w:spacing w:val="-2"/>
                <w:w w:val="105"/>
                <w:sz w:val="17"/>
              </w:rPr>
              <w:t>reconocidos</w:t>
            </w:r>
          </w:p>
        </w:tc>
        <w:tc>
          <w:tcPr>
            <w:tcW w:w="1304" w:type="dxa"/>
            <w:tcBorders>
              <w:top w:val="single" w:sz="8" w:space="0" w:color="000000"/>
            </w:tcBorders>
          </w:tcPr>
          <w:p>
            <w:pPr>
              <w:pStyle w:val="TableParagraph"/>
              <w:spacing w:before="2"/>
              <w:rPr>
                <w:b/>
                <w:sz w:val="21"/>
              </w:rPr>
            </w:pPr>
          </w:p>
          <w:p>
            <w:pPr>
              <w:pStyle w:val="TableParagraph"/>
              <w:ind w:right="164"/>
              <w:jc w:val="right"/>
              <w:rPr>
                <w:b/>
                <w:sz w:val="17"/>
              </w:rPr>
            </w:pPr>
            <w:r>
              <w:rPr>
                <w:b/>
                <w:w w:val="102"/>
                <w:sz w:val="17"/>
              </w:rPr>
              <w:t>0</w:t>
            </w:r>
          </w:p>
        </w:tc>
        <w:tc>
          <w:tcPr>
            <w:tcW w:w="1260" w:type="dxa"/>
            <w:tcBorders>
              <w:top w:val="single" w:sz="8" w:space="0" w:color="000000"/>
            </w:tcBorders>
          </w:tcPr>
          <w:p>
            <w:pPr>
              <w:pStyle w:val="TableParagraph"/>
              <w:spacing w:before="9"/>
              <w:rPr>
                <w:b/>
                <w:sz w:val="20"/>
              </w:rPr>
            </w:pPr>
          </w:p>
          <w:p>
            <w:pPr>
              <w:pStyle w:val="TableParagraph"/>
              <w:ind w:right="183"/>
              <w:jc w:val="right"/>
              <w:rPr>
                <w:b/>
                <w:sz w:val="17"/>
              </w:rPr>
            </w:pPr>
            <w:r>
              <w:rPr>
                <w:b/>
                <w:w w:val="102"/>
                <w:sz w:val="17"/>
              </w:rPr>
              <w:t>0</w:t>
            </w:r>
          </w:p>
        </w:tc>
        <w:tc>
          <w:tcPr>
            <w:tcW w:w="1348" w:type="dxa"/>
            <w:tcBorders>
              <w:top w:val="single" w:sz="8" w:space="0" w:color="000000"/>
            </w:tcBorders>
          </w:tcPr>
          <w:p>
            <w:pPr>
              <w:pStyle w:val="TableParagraph"/>
              <w:spacing w:before="9"/>
              <w:rPr>
                <w:b/>
                <w:sz w:val="20"/>
              </w:rPr>
            </w:pPr>
          </w:p>
          <w:p>
            <w:pPr>
              <w:pStyle w:val="TableParagraph"/>
              <w:ind w:right="290"/>
              <w:jc w:val="right"/>
              <w:rPr>
                <w:b/>
                <w:sz w:val="17"/>
              </w:rPr>
            </w:pPr>
            <w:r>
              <w:rPr>
                <w:b/>
                <w:w w:val="102"/>
                <w:sz w:val="17"/>
              </w:rPr>
              <w:t>0</w:t>
            </w:r>
          </w:p>
        </w:tc>
        <w:tc>
          <w:tcPr>
            <w:tcW w:w="1102" w:type="dxa"/>
            <w:tcBorders>
              <w:top w:val="single" w:sz="8" w:space="0" w:color="000000"/>
            </w:tcBorders>
          </w:tcPr>
          <w:p>
            <w:pPr>
              <w:pStyle w:val="TableParagraph"/>
              <w:spacing w:before="4"/>
              <w:rPr>
                <w:b/>
                <w:sz w:val="20"/>
              </w:rPr>
            </w:pPr>
          </w:p>
          <w:p>
            <w:pPr>
              <w:pStyle w:val="TableParagraph"/>
              <w:ind w:right="146"/>
              <w:jc w:val="right"/>
              <w:rPr>
                <w:b/>
                <w:sz w:val="17"/>
              </w:rPr>
            </w:pPr>
            <w:r>
              <w:rPr>
                <w:b/>
                <w:w w:val="107"/>
                <w:sz w:val="17"/>
              </w:rPr>
              <w:t>0</w:t>
            </w:r>
          </w:p>
        </w:tc>
        <w:tc>
          <w:tcPr>
            <w:tcW w:w="1285" w:type="dxa"/>
            <w:tcBorders>
              <w:top w:val="single" w:sz="8" w:space="0" w:color="000000"/>
            </w:tcBorders>
          </w:tcPr>
          <w:p>
            <w:pPr>
              <w:pStyle w:val="TableParagraph"/>
              <w:spacing w:before="9"/>
              <w:rPr>
                <w:b/>
                <w:sz w:val="20"/>
              </w:rPr>
            </w:pPr>
          </w:p>
          <w:p>
            <w:pPr>
              <w:pStyle w:val="TableParagraph"/>
              <w:ind w:right="190"/>
              <w:jc w:val="right"/>
              <w:rPr>
                <w:b/>
                <w:sz w:val="17"/>
              </w:rPr>
            </w:pPr>
            <w:r>
              <w:rPr>
                <w:b/>
                <w:w w:val="107"/>
                <w:sz w:val="17"/>
              </w:rPr>
              <w:t>0</w:t>
            </w:r>
          </w:p>
        </w:tc>
        <w:tc>
          <w:tcPr>
            <w:tcW w:w="1361" w:type="dxa"/>
            <w:tcBorders>
              <w:top w:val="single" w:sz="8" w:space="0" w:color="000000"/>
            </w:tcBorders>
          </w:tcPr>
          <w:p>
            <w:pPr>
              <w:pStyle w:val="TableParagraph"/>
              <w:spacing w:before="11"/>
              <w:rPr>
                <w:b/>
                <w:sz w:val="19"/>
              </w:rPr>
            </w:pPr>
          </w:p>
          <w:p>
            <w:pPr>
              <w:pStyle w:val="TableParagraph"/>
              <w:ind w:right="324"/>
              <w:jc w:val="right"/>
              <w:rPr>
                <w:b/>
                <w:sz w:val="17"/>
              </w:rPr>
            </w:pPr>
            <w:r>
              <w:rPr>
                <w:b/>
                <w:spacing w:val="-2"/>
                <w:sz w:val="17"/>
              </w:rPr>
              <w:t>1.729.858</w:t>
            </w:r>
          </w:p>
        </w:tc>
        <w:tc>
          <w:tcPr>
            <w:tcW w:w="1128" w:type="dxa"/>
            <w:tcBorders>
              <w:top w:val="single" w:sz="8" w:space="0" w:color="000000"/>
            </w:tcBorders>
          </w:tcPr>
          <w:p>
            <w:pPr>
              <w:pStyle w:val="TableParagraph"/>
              <w:spacing w:before="4"/>
              <w:rPr>
                <w:b/>
                <w:sz w:val="20"/>
              </w:rPr>
            </w:pPr>
          </w:p>
          <w:p>
            <w:pPr>
              <w:pStyle w:val="TableParagraph"/>
              <w:ind w:right="157"/>
              <w:jc w:val="right"/>
              <w:rPr>
                <w:b/>
                <w:sz w:val="17"/>
              </w:rPr>
            </w:pPr>
            <w:r>
              <w:rPr>
                <w:b/>
                <w:spacing w:val="-2"/>
                <w:w w:val="105"/>
                <w:sz w:val="17"/>
              </w:rPr>
              <w:t>(16.241)</w:t>
            </w:r>
          </w:p>
        </w:tc>
        <w:tc>
          <w:tcPr>
            <w:tcW w:w="1127" w:type="dxa"/>
            <w:tcBorders>
              <w:top w:val="single" w:sz="8" w:space="0" w:color="000000"/>
            </w:tcBorders>
          </w:tcPr>
          <w:p>
            <w:pPr>
              <w:pStyle w:val="TableParagraph"/>
              <w:spacing w:before="11"/>
              <w:rPr>
                <w:b/>
                <w:sz w:val="19"/>
              </w:rPr>
            </w:pPr>
          </w:p>
          <w:p>
            <w:pPr>
              <w:pStyle w:val="TableParagraph"/>
              <w:ind w:left="245"/>
              <w:rPr>
                <w:b/>
                <w:sz w:val="17"/>
              </w:rPr>
            </w:pPr>
            <w:r>
              <w:rPr>
                <w:b/>
                <w:spacing w:val="-2"/>
                <w:sz w:val="17"/>
              </w:rPr>
              <w:t>1.713.616</w:t>
            </w:r>
          </w:p>
        </w:tc>
      </w:tr>
      <w:tr>
        <w:trPr>
          <w:trHeight w:val="341" w:hRule="atLeast"/>
        </w:trPr>
        <w:tc>
          <w:tcPr>
            <w:tcW w:w="4076" w:type="dxa"/>
          </w:tcPr>
          <w:p>
            <w:pPr>
              <w:pStyle w:val="TableParagraph"/>
              <w:spacing w:line="193" w:lineRule="exact" w:before="128"/>
              <w:ind w:left="52"/>
              <w:rPr>
                <w:b/>
                <w:sz w:val="17"/>
              </w:rPr>
            </w:pPr>
            <w:r>
              <w:rPr>
                <w:spacing w:val="-2"/>
                <w:w w:val="105"/>
                <w:sz w:val="18"/>
              </w:rPr>
              <w:t>Ill.</w:t>
            </w:r>
            <w:r>
              <w:rPr>
                <w:spacing w:val="-22"/>
                <w:w w:val="105"/>
                <w:sz w:val="18"/>
              </w:rPr>
              <w:t> </w:t>
            </w:r>
            <w:r>
              <w:rPr>
                <w:b/>
                <w:spacing w:val="-2"/>
                <w:w w:val="105"/>
                <w:sz w:val="17"/>
              </w:rPr>
              <w:t>Operaciones</w:t>
            </w:r>
            <w:r>
              <w:rPr>
                <w:b/>
                <w:spacing w:val="13"/>
                <w:w w:val="105"/>
                <w:sz w:val="17"/>
              </w:rPr>
              <w:t> </w:t>
            </w:r>
            <w:r>
              <w:rPr>
                <w:b/>
                <w:spacing w:val="-2"/>
                <w:w w:val="105"/>
                <w:sz w:val="17"/>
              </w:rPr>
              <w:t>con</w:t>
            </w:r>
            <w:r>
              <w:rPr>
                <w:b/>
                <w:spacing w:val="-7"/>
                <w:w w:val="105"/>
                <w:sz w:val="17"/>
              </w:rPr>
              <w:t> </w:t>
            </w:r>
            <w:r>
              <w:rPr>
                <w:b/>
                <w:spacing w:val="-2"/>
                <w:w w:val="105"/>
                <w:sz w:val="17"/>
              </w:rPr>
              <w:t>socios</w:t>
            </w:r>
            <w:r>
              <w:rPr>
                <w:b/>
                <w:w w:val="105"/>
                <w:sz w:val="17"/>
              </w:rPr>
              <w:t> </w:t>
            </w:r>
            <w:r>
              <w:rPr>
                <w:b/>
                <w:spacing w:val="-2"/>
                <w:w w:val="105"/>
                <w:sz w:val="17"/>
              </w:rPr>
              <w:t>y</w:t>
            </w:r>
            <w:r>
              <w:rPr>
                <w:b/>
                <w:spacing w:val="-9"/>
                <w:w w:val="105"/>
                <w:sz w:val="17"/>
              </w:rPr>
              <w:t> </w:t>
            </w:r>
            <w:r>
              <w:rPr>
                <w:b/>
                <w:spacing w:val="-2"/>
                <w:w w:val="105"/>
                <w:sz w:val="17"/>
              </w:rPr>
              <w:t>propietarios</w:t>
            </w:r>
          </w:p>
        </w:tc>
        <w:tc>
          <w:tcPr>
            <w:tcW w:w="1304" w:type="dxa"/>
          </w:tcPr>
          <w:p>
            <w:pPr>
              <w:pStyle w:val="TableParagraph"/>
              <w:spacing w:line="189" w:lineRule="exact" w:before="132"/>
              <w:ind w:right="159"/>
              <w:jc w:val="right"/>
              <w:rPr>
                <w:b/>
                <w:sz w:val="17"/>
              </w:rPr>
            </w:pPr>
            <w:r>
              <w:rPr>
                <w:b/>
                <w:w w:val="107"/>
                <w:sz w:val="17"/>
              </w:rPr>
              <w:t>0</w:t>
            </w:r>
          </w:p>
        </w:tc>
        <w:tc>
          <w:tcPr>
            <w:tcW w:w="1260" w:type="dxa"/>
          </w:tcPr>
          <w:p>
            <w:pPr>
              <w:pStyle w:val="TableParagraph"/>
              <w:spacing w:line="189" w:lineRule="exact" w:before="132"/>
              <w:ind w:right="178"/>
              <w:jc w:val="right"/>
              <w:rPr>
                <w:b/>
                <w:sz w:val="17"/>
              </w:rPr>
            </w:pPr>
            <w:r>
              <w:rPr>
                <w:b/>
                <w:w w:val="107"/>
                <w:sz w:val="17"/>
              </w:rPr>
              <w:t>0</w:t>
            </w:r>
          </w:p>
        </w:tc>
        <w:tc>
          <w:tcPr>
            <w:tcW w:w="1348" w:type="dxa"/>
          </w:tcPr>
          <w:p>
            <w:pPr>
              <w:pStyle w:val="TableParagraph"/>
              <w:spacing w:line="194" w:lineRule="exact" w:before="128"/>
              <w:ind w:right="245"/>
              <w:jc w:val="right"/>
              <w:rPr>
                <w:b/>
                <w:sz w:val="17"/>
              </w:rPr>
            </w:pPr>
            <w:r>
              <w:rPr>
                <w:b/>
                <w:spacing w:val="-2"/>
                <w:sz w:val="17"/>
              </w:rPr>
              <w:t>(2.622.920)</w:t>
            </w:r>
          </w:p>
        </w:tc>
        <w:tc>
          <w:tcPr>
            <w:tcW w:w="1102" w:type="dxa"/>
          </w:tcPr>
          <w:p>
            <w:pPr>
              <w:pStyle w:val="TableParagraph"/>
              <w:spacing w:before="123"/>
              <w:ind w:right="103"/>
              <w:jc w:val="right"/>
              <w:rPr>
                <w:b/>
                <w:sz w:val="17"/>
              </w:rPr>
            </w:pPr>
            <w:r>
              <w:rPr>
                <w:b/>
                <w:spacing w:val="-2"/>
                <w:w w:val="105"/>
                <w:sz w:val="17"/>
              </w:rPr>
              <w:t>(1.400)</w:t>
            </w:r>
          </w:p>
        </w:tc>
        <w:tc>
          <w:tcPr>
            <w:tcW w:w="1285" w:type="dxa"/>
          </w:tcPr>
          <w:p>
            <w:pPr>
              <w:pStyle w:val="TableParagraph"/>
              <w:spacing w:line="194" w:lineRule="exact" w:before="128"/>
              <w:ind w:right="190"/>
              <w:jc w:val="right"/>
              <w:rPr>
                <w:b/>
                <w:sz w:val="17"/>
              </w:rPr>
            </w:pPr>
            <w:r>
              <w:rPr>
                <w:b/>
                <w:w w:val="107"/>
                <w:sz w:val="17"/>
              </w:rPr>
              <w:t>0</w:t>
            </w:r>
          </w:p>
        </w:tc>
        <w:tc>
          <w:tcPr>
            <w:tcW w:w="1361" w:type="dxa"/>
          </w:tcPr>
          <w:p>
            <w:pPr>
              <w:pStyle w:val="TableParagraph"/>
              <w:spacing w:before="123"/>
              <w:ind w:right="315"/>
              <w:jc w:val="right"/>
              <w:rPr>
                <w:b/>
                <w:sz w:val="17"/>
              </w:rPr>
            </w:pPr>
            <w:r>
              <w:rPr>
                <w:b/>
                <w:w w:val="107"/>
                <w:sz w:val="17"/>
              </w:rPr>
              <w:t>0</w:t>
            </w:r>
          </w:p>
        </w:tc>
        <w:tc>
          <w:tcPr>
            <w:tcW w:w="1128" w:type="dxa"/>
          </w:tcPr>
          <w:p>
            <w:pPr>
              <w:pStyle w:val="TableParagraph"/>
              <w:spacing w:before="123"/>
              <w:ind w:right="203"/>
              <w:jc w:val="right"/>
              <w:rPr>
                <w:b/>
                <w:sz w:val="17"/>
              </w:rPr>
            </w:pPr>
            <w:r>
              <w:rPr>
                <w:b/>
                <w:w w:val="107"/>
                <w:sz w:val="17"/>
              </w:rPr>
              <w:t>0</w:t>
            </w:r>
          </w:p>
        </w:tc>
        <w:tc>
          <w:tcPr>
            <w:tcW w:w="1127" w:type="dxa"/>
          </w:tcPr>
          <w:p>
            <w:pPr>
              <w:pStyle w:val="TableParagraph"/>
              <w:spacing w:before="118"/>
              <w:ind w:left="182"/>
              <w:rPr>
                <w:b/>
                <w:sz w:val="17"/>
              </w:rPr>
            </w:pPr>
            <w:r>
              <w:rPr>
                <w:b/>
                <w:spacing w:val="-2"/>
                <w:sz w:val="17"/>
              </w:rPr>
              <w:t>(2.624.320}</w:t>
            </w:r>
          </w:p>
        </w:tc>
      </w:tr>
      <w:tr>
        <w:trPr>
          <w:trHeight w:val="227" w:hRule="atLeast"/>
        </w:trPr>
        <w:tc>
          <w:tcPr>
            <w:tcW w:w="4076" w:type="dxa"/>
          </w:tcPr>
          <w:p>
            <w:pPr>
              <w:pStyle w:val="TableParagraph"/>
              <w:spacing w:line="181" w:lineRule="exact" w:before="26"/>
              <w:ind w:left="54"/>
              <w:rPr>
                <w:sz w:val="17"/>
              </w:rPr>
            </w:pPr>
            <w:r>
              <w:rPr>
                <w:sz w:val="17"/>
              </w:rPr>
              <w:t>-</w:t>
            </w:r>
            <w:r>
              <w:rPr>
                <w:spacing w:val="11"/>
                <w:sz w:val="17"/>
              </w:rPr>
              <w:t> </w:t>
            </w:r>
            <w:r>
              <w:rPr>
                <w:sz w:val="17"/>
              </w:rPr>
              <w:t>Operaciones</w:t>
            </w:r>
            <w:r>
              <w:rPr>
                <w:spacing w:val="23"/>
                <w:sz w:val="17"/>
              </w:rPr>
              <w:t> </w:t>
            </w:r>
            <w:r>
              <w:rPr>
                <w:sz w:val="17"/>
              </w:rPr>
              <w:t>con acciones</w:t>
            </w:r>
            <w:r>
              <w:rPr>
                <w:spacing w:val="5"/>
                <w:sz w:val="17"/>
              </w:rPr>
              <w:t> </w:t>
            </w:r>
            <w:r>
              <w:rPr>
                <w:spacing w:val="-2"/>
                <w:sz w:val="17"/>
              </w:rPr>
              <w:t>propias</w:t>
            </w:r>
          </w:p>
        </w:tc>
        <w:tc>
          <w:tcPr>
            <w:tcW w:w="1304" w:type="dxa"/>
          </w:tcPr>
          <w:p>
            <w:pPr>
              <w:pStyle w:val="TableParagraph"/>
              <w:spacing w:line="203" w:lineRule="exact" w:before="4"/>
              <w:ind w:right="161"/>
              <w:jc w:val="right"/>
              <w:rPr>
                <w:rFonts w:ascii="Times New Roman"/>
                <w:sz w:val="19"/>
              </w:rPr>
            </w:pPr>
            <w:r>
              <w:rPr>
                <w:rFonts w:ascii="Times New Roman"/>
                <w:w w:val="104"/>
                <w:sz w:val="19"/>
              </w:rPr>
              <w:t>0</w:t>
            </w:r>
          </w:p>
        </w:tc>
        <w:tc>
          <w:tcPr>
            <w:tcW w:w="1260" w:type="dxa"/>
          </w:tcPr>
          <w:p>
            <w:pPr>
              <w:pStyle w:val="TableParagraph"/>
              <w:spacing w:line="199" w:lineRule="exact" w:before="8"/>
              <w:ind w:right="185"/>
              <w:jc w:val="right"/>
              <w:rPr>
                <w:rFonts w:ascii="Times New Roman"/>
                <w:sz w:val="18"/>
              </w:rPr>
            </w:pPr>
            <w:r>
              <w:rPr>
                <w:rFonts w:ascii="Times New Roman"/>
                <w:w w:val="104"/>
                <w:sz w:val="18"/>
              </w:rPr>
              <w:t>0</w:t>
            </w:r>
          </w:p>
        </w:tc>
        <w:tc>
          <w:tcPr>
            <w:tcW w:w="1348" w:type="dxa"/>
          </w:tcPr>
          <w:p>
            <w:pPr>
              <w:pStyle w:val="TableParagraph"/>
              <w:spacing w:line="199" w:lineRule="exact" w:before="8"/>
              <w:ind w:right="287"/>
              <w:jc w:val="right"/>
              <w:rPr>
                <w:rFonts w:ascii="Times New Roman"/>
                <w:sz w:val="18"/>
              </w:rPr>
            </w:pPr>
            <w:r>
              <w:rPr>
                <w:rFonts w:ascii="Times New Roman"/>
                <w:w w:val="110"/>
                <w:sz w:val="18"/>
              </w:rPr>
              <w:t>0</w:t>
            </w:r>
          </w:p>
        </w:tc>
        <w:tc>
          <w:tcPr>
            <w:tcW w:w="1102" w:type="dxa"/>
          </w:tcPr>
          <w:p>
            <w:pPr>
              <w:pStyle w:val="TableParagraph"/>
              <w:spacing w:line="206" w:lineRule="exact"/>
              <w:ind w:right="110"/>
              <w:jc w:val="right"/>
              <w:rPr>
                <w:rFonts w:ascii="Times New Roman"/>
                <w:sz w:val="18"/>
              </w:rPr>
            </w:pPr>
            <w:r>
              <w:rPr>
                <w:rFonts w:ascii="Times New Roman"/>
                <w:spacing w:val="-2"/>
                <w:w w:val="105"/>
                <w:sz w:val="18"/>
              </w:rPr>
              <w:t>(1.400)</w:t>
            </w:r>
          </w:p>
        </w:tc>
        <w:tc>
          <w:tcPr>
            <w:tcW w:w="1285" w:type="dxa"/>
          </w:tcPr>
          <w:p>
            <w:pPr>
              <w:pStyle w:val="TableParagraph"/>
              <w:spacing w:line="204" w:lineRule="exact" w:before="3"/>
              <w:ind w:right="192"/>
              <w:jc w:val="right"/>
              <w:rPr>
                <w:rFonts w:ascii="Times New Roman"/>
                <w:sz w:val="18"/>
              </w:rPr>
            </w:pPr>
            <w:r>
              <w:rPr>
                <w:rFonts w:ascii="Times New Roman"/>
                <w:w w:val="110"/>
                <w:sz w:val="18"/>
              </w:rPr>
              <w:t>0</w:t>
            </w:r>
          </w:p>
        </w:tc>
        <w:tc>
          <w:tcPr>
            <w:tcW w:w="1361" w:type="dxa"/>
          </w:tcPr>
          <w:p>
            <w:pPr>
              <w:pStyle w:val="TableParagraph"/>
              <w:spacing w:line="206" w:lineRule="exact"/>
              <w:ind w:right="317"/>
              <w:jc w:val="right"/>
              <w:rPr>
                <w:rFonts w:ascii="Times New Roman"/>
                <w:sz w:val="18"/>
              </w:rPr>
            </w:pPr>
            <w:r>
              <w:rPr>
                <w:rFonts w:ascii="Times New Roman"/>
                <w:w w:val="110"/>
                <w:sz w:val="18"/>
              </w:rPr>
              <w:t>0</w:t>
            </w:r>
          </w:p>
        </w:tc>
        <w:tc>
          <w:tcPr>
            <w:tcW w:w="1128" w:type="dxa"/>
          </w:tcPr>
          <w:p>
            <w:pPr>
              <w:pStyle w:val="TableParagraph"/>
              <w:spacing w:line="206" w:lineRule="exact"/>
              <w:ind w:right="204"/>
              <w:jc w:val="right"/>
              <w:rPr>
                <w:rFonts w:ascii="Times New Roman"/>
                <w:sz w:val="18"/>
              </w:rPr>
            </w:pPr>
            <w:r>
              <w:rPr>
                <w:rFonts w:ascii="Times New Roman"/>
                <w:w w:val="110"/>
                <w:sz w:val="18"/>
              </w:rPr>
              <w:t>0</w:t>
            </w:r>
          </w:p>
        </w:tc>
        <w:tc>
          <w:tcPr>
            <w:tcW w:w="1127" w:type="dxa"/>
          </w:tcPr>
          <w:p>
            <w:pPr>
              <w:pStyle w:val="TableParagraph"/>
              <w:spacing w:before="2"/>
              <w:ind w:right="50"/>
              <w:jc w:val="right"/>
              <w:rPr>
                <w:b/>
                <w:sz w:val="17"/>
              </w:rPr>
            </w:pPr>
            <w:r>
              <w:rPr>
                <w:b/>
                <w:spacing w:val="-2"/>
                <w:sz w:val="17"/>
              </w:rPr>
              <w:t>(1.400)</w:t>
            </w:r>
          </w:p>
        </w:tc>
      </w:tr>
      <w:tr>
        <w:trPr>
          <w:trHeight w:val="337" w:hRule="atLeast"/>
        </w:trPr>
        <w:tc>
          <w:tcPr>
            <w:tcW w:w="4076" w:type="dxa"/>
          </w:tcPr>
          <w:p>
            <w:pPr>
              <w:pStyle w:val="TableParagraph"/>
              <w:spacing w:before="25"/>
              <w:ind w:left="54"/>
              <w:rPr>
                <w:sz w:val="17"/>
              </w:rPr>
            </w:pPr>
            <w:r>
              <w:rPr>
                <w:spacing w:val="-2"/>
                <w:w w:val="105"/>
                <w:sz w:val="17"/>
              </w:rPr>
              <w:t>-</w:t>
            </w:r>
            <w:r>
              <w:rPr>
                <w:w w:val="105"/>
                <w:sz w:val="17"/>
              </w:rPr>
              <w:t> </w:t>
            </w:r>
            <w:r>
              <w:rPr>
                <w:spacing w:val="-2"/>
                <w:w w:val="105"/>
                <w:sz w:val="17"/>
              </w:rPr>
              <w:t>Distribuci6n</w:t>
            </w:r>
            <w:r>
              <w:rPr>
                <w:spacing w:val="-1"/>
                <w:w w:val="105"/>
                <w:sz w:val="17"/>
              </w:rPr>
              <w:t> </w:t>
            </w:r>
            <w:r>
              <w:rPr>
                <w:spacing w:val="-2"/>
                <w:w w:val="105"/>
                <w:sz w:val="17"/>
              </w:rPr>
              <w:t>de</w:t>
            </w:r>
            <w:r>
              <w:rPr>
                <w:spacing w:val="-11"/>
                <w:w w:val="105"/>
                <w:sz w:val="17"/>
              </w:rPr>
              <w:t> </w:t>
            </w:r>
            <w:r>
              <w:rPr>
                <w:spacing w:val="-2"/>
                <w:w w:val="105"/>
                <w:sz w:val="17"/>
              </w:rPr>
              <w:t>dividendos</w:t>
            </w:r>
          </w:p>
        </w:tc>
        <w:tc>
          <w:tcPr>
            <w:tcW w:w="1304" w:type="dxa"/>
          </w:tcPr>
          <w:p>
            <w:pPr>
              <w:pStyle w:val="TableParagraph"/>
              <w:spacing w:before="12"/>
              <w:ind w:right="173"/>
              <w:jc w:val="right"/>
              <w:rPr>
                <w:rFonts w:ascii="Times New Roman"/>
                <w:sz w:val="18"/>
              </w:rPr>
            </w:pPr>
            <w:r>
              <w:rPr>
                <w:rFonts w:ascii="Times New Roman"/>
                <w:w w:val="102"/>
                <w:sz w:val="18"/>
              </w:rPr>
              <w:t>0</w:t>
            </w:r>
          </w:p>
        </w:tc>
        <w:tc>
          <w:tcPr>
            <w:tcW w:w="1260" w:type="dxa"/>
          </w:tcPr>
          <w:p>
            <w:pPr>
              <w:pStyle w:val="TableParagraph"/>
              <w:spacing w:before="7"/>
              <w:ind w:right="187"/>
              <w:jc w:val="right"/>
              <w:rPr>
                <w:rFonts w:ascii="Times New Roman"/>
                <w:sz w:val="18"/>
              </w:rPr>
            </w:pPr>
            <w:r>
              <w:rPr>
                <w:rFonts w:ascii="Times New Roman"/>
                <w:w w:val="102"/>
                <w:sz w:val="18"/>
              </w:rPr>
              <w:t>0</w:t>
            </w:r>
          </w:p>
        </w:tc>
        <w:tc>
          <w:tcPr>
            <w:tcW w:w="1348" w:type="dxa"/>
          </w:tcPr>
          <w:p>
            <w:pPr>
              <w:pStyle w:val="TableParagraph"/>
              <w:spacing w:before="2"/>
              <w:ind w:right="257"/>
              <w:jc w:val="right"/>
              <w:rPr>
                <w:rFonts w:ascii="Times New Roman"/>
                <w:sz w:val="18"/>
              </w:rPr>
            </w:pPr>
            <w:r>
              <w:rPr>
                <w:rFonts w:ascii="Times New Roman"/>
                <w:spacing w:val="-2"/>
                <w:w w:val="105"/>
                <w:sz w:val="18"/>
              </w:rPr>
              <w:t>(2.622.920)</w:t>
            </w:r>
          </w:p>
        </w:tc>
        <w:tc>
          <w:tcPr>
            <w:tcW w:w="1102" w:type="dxa"/>
          </w:tcPr>
          <w:p>
            <w:pPr>
              <w:pStyle w:val="TableParagraph"/>
              <w:spacing w:before="2"/>
              <w:ind w:right="148"/>
              <w:jc w:val="right"/>
              <w:rPr>
                <w:rFonts w:ascii="Times New Roman"/>
                <w:sz w:val="18"/>
              </w:rPr>
            </w:pPr>
            <w:r>
              <w:rPr>
                <w:rFonts w:ascii="Times New Roman"/>
                <w:w w:val="110"/>
                <w:sz w:val="18"/>
              </w:rPr>
              <w:t>0</w:t>
            </w:r>
          </w:p>
        </w:tc>
        <w:tc>
          <w:tcPr>
            <w:tcW w:w="1285" w:type="dxa"/>
          </w:tcPr>
          <w:p>
            <w:pPr>
              <w:pStyle w:val="TableParagraph"/>
              <w:spacing w:before="2"/>
              <w:ind w:right="192"/>
              <w:jc w:val="right"/>
              <w:rPr>
                <w:rFonts w:ascii="Times New Roman"/>
                <w:sz w:val="18"/>
              </w:rPr>
            </w:pPr>
            <w:r>
              <w:rPr>
                <w:rFonts w:ascii="Times New Roman"/>
                <w:w w:val="110"/>
                <w:sz w:val="18"/>
              </w:rPr>
              <w:t>0</w:t>
            </w:r>
          </w:p>
        </w:tc>
        <w:tc>
          <w:tcPr>
            <w:tcW w:w="1361" w:type="dxa"/>
          </w:tcPr>
          <w:p>
            <w:pPr>
              <w:pStyle w:val="TableParagraph"/>
              <w:spacing w:line="204" w:lineRule="exact"/>
              <w:ind w:right="317"/>
              <w:jc w:val="right"/>
              <w:rPr>
                <w:rFonts w:ascii="Times New Roman"/>
                <w:sz w:val="18"/>
              </w:rPr>
            </w:pPr>
            <w:r>
              <w:rPr>
                <w:rFonts w:ascii="Times New Roman"/>
                <w:w w:val="110"/>
                <w:sz w:val="18"/>
              </w:rPr>
              <w:t>0</w:t>
            </w:r>
          </w:p>
        </w:tc>
        <w:tc>
          <w:tcPr>
            <w:tcW w:w="1128" w:type="dxa"/>
          </w:tcPr>
          <w:p>
            <w:pPr>
              <w:pStyle w:val="TableParagraph"/>
              <w:spacing w:line="204" w:lineRule="exact"/>
              <w:ind w:right="209"/>
              <w:jc w:val="right"/>
              <w:rPr>
                <w:rFonts w:ascii="Times New Roman"/>
                <w:sz w:val="18"/>
              </w:rPr>
            </w:pPr>
            <w:r>
              <w:rPr>
                <w:rFonts w:ascii="Times New Roman"/>
                <w:w w:val="110"/>
                <w:sz w:val="18"/>
              </w:rPr>
              <w:t>0</w:t>
            </w:r>
          </w:p>
        </w:tc>
        <w:tc>
          <w:tcPr>
            <w:tcW w:w="1127" w:type="dxa"/>
          </w:tcPr>
          <w:p>
            <w:pPr>
              <w:pStyle w:val="TableParagraph"/>
              <w:spacing w:before="1"/>
              <w:ind w:left="182"/>
              <w:rPr>
                <w:b/>
                <w:sz w:val="17"/>
              </w:rPr>
            </w:pPr>
            <w:r>
              <w:rPr>
                <w:b/>
                <w:spacing w:val="-2"/>
                <w:sz w:val="17"/>
              </w:rPr>
              <w:t>(2.622.920)</w:t>
            </w:r>
          </w:p>
        </w:tc>
      </w:tr>
      <w:tr>
        <w:trPr>
          <w:trHeight w:val="558" w:hRule="atLeast"/>
        </w:trPr>
        <w:tc>
          <w:tcPr>
            <w:tcW w:w="4076" w:type="dxa"/>
          </w:tcPr>
          <w:p>
            <w:pPr>
              <w:pStyle w:val="TableParagraph"/>
              <w:spacing w:before="126"/>
              <w:ind w:left="52"/>
              <w:rPr>
                <w:b/>
                <w:sz w:val="17"/>
              </w:rPr>
            </w:pPr>
            <w:r>
              <w:rPr>
                <w:spacing w:val="-2"/>
                <w:w w:val="105"/>
                <w:sz w:val="18"/>
              </w:rPr>
              <w:t>Ill.</w:t>
            </w:r>
            <w:r>
              <w:rPr>
                <w:spacing w:val="-23"/>
                <w:w w:val="105"/>
                <w:sz w:val="18"/>
              </w:rPr>
              <w:t> </w:t>
            </w:r>
            <w:r>
              <w:rPr>
                <w:b/>
                <w:spacing w:val="-2"/>
                <w:w w:val="105"/>
                <w:sz w:val="17"/>
              </w:rPr>
              <w:t>Otras</w:t>
            </w:r>
            <w:r>
              <w:rPr>
                <w:b/>
                <w:spacing w:val="-4"/>
                <w:w w:val="105"/>
                <w:sz w:val="17"/>
              </w:rPr>
              <w:t> </w:t>
            </w:r>
            <w:r>
              <w:rPr>
                <w:b/>
                <w:spacing w:val="-2"/>
                <w:w w:val="105"/>
                <w:sz w:val="17"/>
              </w:rPr>
              <w:t>variaciones</w:t>
            </w:r>
            <w:r>
              <w:rPr>
                <w:b/>
                <w:spacing w:val="3"/>
                <w:w w:val="105"/>
                <w:sz w:val="17"/>
              </w:rPr>
              <w:t> </w:t>
            </w:r>
            <w:r>
              <w:rPr>
                <w:b/>
                <w:spacing w:val="-2"/>
                <w:w w:val="105"/>
                <w:sz w:val="17"/>
              </w:rPr>
              <w:t>del</w:t>
            </w:r>
            <w:r>
              <w:rPr>
                <w:b/>
                <w:spacing w:val="-11"/>
                <w:w w:val="105"/>
                <w:sz w:val="17"/>
              </w:rPr>
              <w:t> </w:t>
            </w:r>
            <w:r>
              <w:rPr>
                <w:b/>
                <w:spacing w:val="-2"/>
                <w:w w:val="105"/>
                <w:sz w:val="17"/>
              </w:rPr>
              <w:t>patrimonio</w:t>
            </w:r>
            <w:r>
              <w:rPr>
                <w:b/>
                <w:spacing w:val="5"/>
                <w:w w:val="105"/>
                <w:sz w:val="17"/>
              </w:rPr>
              <w:t> </w:t>
            </w:r>
            <w:r>
              <w:rPr>
                <w:b/>
                <w:spacing w:val="-4"/>
                <w:w w:val="105"/>
                <w:sz w:val="17"/>
              </w:rPr>
              <w:t>neto</w:t>
            </w:r>
          </w:p>
        </w:tc>
        <w:tc>
          <w:tcPr>
            <w:tcW w:w="1304" w:type="dxa"/>
            <w:tcBorders>
              <w:bottom w:val="single" w:sz="8" w:space="0" w:color="000000"/>
            </w:tcBorders>
          </w:tcPr>
          <w:p>
            <w:pPr>
              <w:pStyle w:val="TableParagraph"/>
              <w:spacing w:before="130"/>
              <w:ind w:right="167"/>
              <w:jc w:val="right"/>
              <w:rPr>
                <w:b/>
                <w:sz w:val="17"/>
              </w:rPr>
            </w:pPr>
            <w:r>
              <w:rPr>
                <w:b/>
                <w:w w:val="104"/>
                <w:sz w:val="17"/>
              </w:rPr>
              <w:t>0</w:t>
            </w:r>
          </w:p>
        </w:tc>
        <w:tc>
          <w:tcPr>
            <w:tcW w:w="1260" w:type="dxa"/>
          </w:tcPr>
          <w:p>
            <w:pPr>
              <w:pStyle w:val="TableParagraph"/>
              <w:spacing w:before="125"/>
              <w:ind w:right="181"/>
              <w:jc w:val="right"/>
              <w:rPr>
                <w:b/>
                <w:sz w:val="17"/>
              </w:rPr>
            </w:pPr>
            <w:r>
              <w:rPr>
                <w:b/>
                <w:w w:val="104"/>
                <w:sz w:val="17"/>
              </w:rPr>
              <w:t>0</w:t>
            </w:r>
          </w:p>
        </w:tc>
        <w:tc>
          <w:tcPr>
            <w:tcW w:w="1348" w:type="dxa"/>
          </w:tcPr>
          <w:p>
            <w:pPr>
              <w:pStyle w:val="TableParagraph"/>
              <w:spacing w:before="125"/>
              <w:ind w:right="293"/>
              <w:jc w:val="right"/>
              <w:rPr>
                <w:b/>
                <w:sz w:val="17"/>
              </w:rPr>
            </w:pPr>
            <w:r>
              <w:rPr>
                <w:b/>
                <w:w w:val="104"/>
                <w:sz w:val="17"/>
              </w:rPr>
              <w:t>0</w:t>
            </w:r>
          </w:p>
        </w:tc>
        <w:tc>
          <w:tcPr>
            <w:tcW w:w="1102" w:type="dxa"/>
          </w:tcPr>
          <w:p>
            <w:pPr>
              <w:pStyle w:val="TableParagraph"/>
              <w:spacing w:before="120"/>
              <w:ind w:right="154"/>
              <w:jc w:val="right"/>
              <w:rPr>
                <w:b/>
                <w:sz w:val="17"/>
              </w:rPr>
            </w:pPr>
            <w:r>
              <w:rPr>
                <w:b/>
                <w:w w:val="104"/>
                <w:sz w:val="17"/>
              </w:rPr>
              <w:t>0</w:t>
            </w:r>
          </w:p>
        </w:tc>
        <w:tc>
          <w:tcPr>
            <w:tcW w:w="1285" w:type="dxa"/>
          </w:tcPr>
          <w:p>
            <w:pPr>
              <w:pStyle w:val="TableParagraph"/>
              <w:spacing w:before="120"/>
              <w:ind w:right="198"/>
              <w:jc w:val="right"/>
              <w:rPr>
                <w:b/>
                <w:sz w:val="17"/>
              </w:rPr>
            </w:pPr>
            <w:r>
              <w:rPr>
                <w:b/>
                <w:w w:val="104"/>
                <w:sz w:val="17"/>
              </w:rPr>
              <w:t>0</w:t>
            </w:r>
          </w:p>
        </w:tc>
        <w:tc>
          <w:tcPr>
            <w:tcW w:w="1361" w:type="dxa"/>
          </w:tcPr>
          <w:p>
            <w:pPr>
              <w:pStyle w:val="TableParagraph"/>
              <w:spacing w:before="116"/>
              <w:ind w:right="283"/>
              <w:jc w:val="right"/>
              <w:rPr>
                <w:b/>
                <w:sz w:val="17"/>
              </w:rPr>
            </w:pPr>
            <w:r>
              <w:rPr>
                <w:b/>
                <w:spacing w:val="-2"/>
                <w:sz w:val="17"/>
              </w:rPr>
              <w:t>(2.377.080}</w:t>
            </w:r>
          </w:p>
        </w:tc>
        <w:tc>
          <w:tcPr>
            <w:tcW w:w="1128" w:type="dxa"/>
          </w:tcPr>
          <w:p>
            <w:pPr>
              <w:pStyle w:val="TableParagraph"/>
              <w:spacing w:before="116"/>
              <w:ind w:right="214"/>
              <w:jc w:val="right"/>
              <w:rPr>
                <w:b/>
                <w:sz w:val="17"/>
              </w:rPr>
            </w:pPr>
            <w:r>
              <w:rPr>
                <w:b/>
                <w:w w:val="100"/>
                <w:sz w:val="17"/>
              </w:rPr>
              <w:t>0</w:t>
            </w:r>
          </w:p>
        </w:tc>
        <w:tc>
          <w:tcPr>
            <w:tcW w:w="1127" w:type="dxa"/>
          </w:tcPr>
          <w:p>
            <w:pPr>
              <w:pStyle w:val="TableParagraph"/>
              <w:spacing w:before="111"/>
              <w:ind w:left="182"/>
              <w:rPr>
                <w:b/>
                <w:sz w:val="17"/>
              </w:rPr>
            </w:pPr>
            <w:r>
              <w:rPr>
                <w:b/>
                <w:spacing w:val="-2"/>
                <w:sz w:val="17"/>
              </w:rPr>
              <w:t>(2.377.080)</w:t>
            </w:r>
          </w:p>
        </w:tc>
      </w:tr>
      <w:tr>
        <w:trPr>
          <w:trHeight w:val="191" w:hRule="atLeast"/>
        </w:trPr>
        <w:tc>
          <w:tcPr>
            <w:tcW w:w="4076" w:type="dxa"/>
          </w:tcPr>
          <w:p>
            <w:pPr>
              <w:pStyle w:val="TableParagraph"/>
              <w:spacing w:line="158" w:lineRule="exact" w:before="13"/>
              <w:ind w:left="56"/>
              <w:rPr>
                <w:b/>
                <w:sz w:val="17"/>
              </w:rPr>
            </w:pPr>
            <w:r>
              <w:rPr>
                <w:b/>
                <w:sz w:val="17"/>
              </w:rPr>
              <w:t>E.</w:t>
            </w:r>
            <w:r>
              <w:rPr>
                <w:b/>
                <w:spacing w:val="3"/>
                <w:sz w:val="17"/>
              </w:rPr>
              <w:t> </w:t>
            </w:r>
            <w:r>
              <w:rPr>
                <w:b/>
                <w:sz w:val="17"/>
              </w:rPr>
              <w:t>SALDO</w:t>
            </w:r>
            <w:r>
              <w:rPr>
                <w:b/>
                <w:spacing w:val="9"/>
                <w:sz w:val="17"/>
              </w:rPr>
              <w:t> </w:t>
            </w:r>
            <w:r>
              <w:rPr>
                <w:b/>
                <w:sz w:val="17"/>
              </w:rPr>
              <w:t>FINAL</w:t>
            </w:r>
            <w:r>
              <w:rPr>
                <w:b/>
                <w:spacing w:val="6"/>
                <w:sz w:val="17"/>
              </w:rPr>
              <w:t> </w:t>
            </w:r>
            <w:r>
              <w:rPr>
                <w:b/>
                <w:sz w:val="17"/>
              </w:rPr>
              <w:t>DEL</w:t>
            </w:r>
            <w:r>
              <w:rPr>
                <w:b/>
                <w:spacing w:val="1"/>
                <w:sz w:val="17"/>
              </w:rPr>
              <w:t> </w:t>
            </w:r>
            <w:r>
              <w:rPr>
                <w:b/>
                <w:sz w:val="17"/>
              </w:rPr>
              <w:t>ANO</w:t>
            </w:r>
            <w:r>
              <w:rPr>
                <w:b/>
                <w:spacing w:val="7"/>
                <w:sz w:val="17"/>
              </w:rPr>
              <w:t> </w:t>
            </w:r>
            <w:r>
              <w:rPr>
                <w:b/>
                <w:spacing w:val="-4"/>
                <w:sz w:val="17"/>
              </w:rPr>
              <w:t>2024</w:t>
            </w:r>
          </w:p>
        </w:tc>
        <w:tc>
          <w:tcPr>
            <w:tcW w:w="1304" w:type="dxa"/>
            <w:tcBorders>
              <w:top w:val="single" w:sz="8" w:space="0" w:color="000000"/>
              <w:bottom w:val="single" w:sz="8" w:space="0" w:color="000000"/>
            </w:tcBorders>
          </w:tcPr>
          <w:p>
            <w:pPr>
              <w:pStyle w:val="TableParagraph"/>
              <w:spacing w:line="168" w:lineRule="exact" w:before="3"/>
              <w:ind w:right="172"/>
              <w:jc w:val="right"/>
              <w:rPr>
                <w:b/>
                <w:sz w:val="17"/>
              </w:rPr>
            </w:pPr>
            <w:r>
              <w:rPr>
                <w:b/>
                <w:spacing w:val="-2"/>
                <w:sz w:val="17"/>
              </w:rPr>
              <w:t>1.061.400</w:t>
            </w:r>
          </w:p>
        </w:tc>
        <w:tc>
          <w:tcPr>
            <w:tcW w:w="1260" w:type="dxa"/>
            <w:tcBorders>
              <w:bottom w:val="single" w:sz="8" w:space="0" w:color="000000"/>
            </w:tcBorders>
          </w:tcPr>
          <w:p>
            <w:pPr>
              <w:pStyle w:val="TableParagraph"/>
              <w:spacing w:line="172" w:lineRule="exact"/>
              <w:ind w:right="194"/>
              <w:jc w:val="right"/>
              <w:rPr>
                <w:b/>
                <w:sz w:val="17"/>
              </w:rPr>
            </w:pPr>
            <w:r>
              <w:rPr>
                <w:b/>
                <w:spacing w:val="-2"/>
                <w:sz w:val="17"/>
              </w:rPr>
              <w:t>219.415</w:t>
            </w:r>
          </w:p>
        </w:tc>
        <w:tc>
          <w:tcPr>
            <w:tcW w:w="1348" w:type="dxa"/>
            <w:tcBorders>
              <w:bottom w:val="single" w:sz="8" w:space="0" w:color="000000"/>
            </w:tcBorders>
          </w:tcPr>
          <w:p>
            <w:pPr>
              <w:pStyle w:val="TableParagraph"/>
              <w:spacing w:line="172" w:lineRule="exact"/>
              <w:ind w:right="298"/>
              <w:jc w:val="right"/>
              <w:rPr>
                <w:b/>
                <w:sz w:val="17"/>
              </w:rPr>
            </w:pPr>
            <w:r>
              <w:rPr>
                <w:b/>
                <w:spacing w:val="-2"/>
                <w:sz w:val="17"/>
              </w:rPr>
              <w:t>19.179.628</w:t>
            </w:r>
          </w:p>
        </w:tc>
        <w:tc>
          <w:tcPr>
            <w:tcW w:w="1102" w:type="dxa"/>
            <w:tcBorders>
              <w:bottom w:val="single" w:sz="8" w:space="0" w:color="000000"/>
            </w:tcBorders>
          </w:tcPr>
          <w:p>
            <w:pPr>
              <w:pStyle w:val="TableParagraph"/>
              <w:spacing w:line="172" w:lineRule="exact"/>
              <w:ind w:right="114"/>
              <w:jc w:val="right"/>
              <w:rPr>
                <w:b/>
                <w:sz w:val="17"/>
              </w:rPr>
            </w:pPr>
            <w:r>
              <w:rPr>
                <w:b/>
                <w:spacing w:val="-2"/>
                <w:sz w:val="17"/>
              </w:rPr>
              <w:t>(132.629)</w:t>
            </w:r>
          </w:p>
        </w:tc>
        <w:tc>
          <w:tcPr>
            <w:tcW w:w="1285" w:type="dxa"/>
            <w:tcBorders>
              <w:bottom w:val="single" w:sz="8" w:space="0" w:color="000000"/>
            </w:tcBorders>
          </w:tcPr>
          <w:p>
            <w:pPr>
              <w:pStyle w:val="TableParagraph"/>
              <w:spacing w:line="172" w:lineRule="exact"/>
              <w:ind w:right="201"/>
              <w:jc w:val="right"/>
              <w:rPr>
                <w:sz w:val="17"/>
              </w:rPr>
            </w:pPr>
            <w:r>
              <w:rPr>
                <w:w w:val="101"/>
                <w:sz w:val="17"/>
              </w:rPr>
              <w:t>0</w:t>
            </w:r>
          </w:p>
        </w:tc>
        <w:tc>
          <w:tcPr>
            <w:tcW w:w="1361" w:type="dxa"/>
            <w:tcBorders>
              <w:bottom w:val="single" w:sz="8" w:space="0" w:color="000000"/>
            </w:tcBorders>
          </w:tcPr>
          <w:p>
            <w:pPr>
              <w:pStyle w:val="TableParagraph"/>
              <w:spacing w:line="172" w:lineRule="exact"/>
              <w:ind w:right="331"/>
              <w:jc w:val="right"/>
              <w:rPr>
                <w:b/>
                <w:sz w:val="17"/>
              </w:rPr>
            </w:pPr>
            <w:r>
              <w:rPr>
                <w:b/>
                <w:spacing w:val="-2"/>
                <w:sz w:val="17"/>
              </w:rPr>
              <w:t>1.729.858</w:t>
            </w:r>
          </w:p>
        </w:tc>
        <w:tc>
          <w:tcPr>
            <w:tcW w:w="1128" w:type="dxa"/>
            <w:tcBorders>
              <w:bottom w:val="single" w:sz="8" w:space="0" w:color="000000"/>
            </w:tcBorders>
          </w:tcPr>
          <w:p>
            <w:pPr>
              <w:pStyle w:val="TableParagraph"/>
              <w:spacing w:line="172" w:lineRule="exact"/>
              <w:ind w:right="210"/>
              <w:jc w:val="right"/>
              <w:rPr>
                <w:b/>
                <w:sz w:val="17"/>
              </w:rPr>
            </w:pPr>
            <w:r>
              <w:rPr>
                <w:b/>
                <w:spacing w:val="-2"/>
                <w:sz w:val="17"/>
              </w:rPr>
              <w:t>67.747</w:t>
            </w:r>
          </w:p>
        </w:tc>
        <w:tc>
          <w:tcPr>
            <w:tcW w:w="1127" w:type="dxa"/>
            <w:tcBorders>
              <w:bottom w:val="single" w:sz="8" w:space="0" w:color="000000"/>
            </w:tcBorders>
          </w:tcPr>
          <w:p>
            <w:pPr>
              <w:pStyle w:val="TableParagraph"/>
              <w:spacing w:line="172" w:lineRule="exact"/>
              <w:ind w:left="153"/>
              <w:rPr>
                <w:b/>
                <w:sz w:val="17"/>
              </w:rPr>
            </w:pPr>
            <w:r>
              <w:rPr>
                <w:b/>
                <w:spacing w:val="-2"/>
                <w:sz w:val="17"/>
              </w:rPr>
              <w:t>22.125.419</w:t>
            </w:r>
          </w:p>
        </w:tc>
      </w:tr>
    </w:tbl>
    <w:p>
      <w:pPr>
        <w:spacing w:after="0" w:line="172" w:lineRule="exact"/>
        <w:rPr>
          <w:sz w:val="17"/>
        </w:rPr>
        <w:sectPr>
          <w:type w:val="continuous"/>
          <w:pgSz w:w="16840" w:h="11910" w:orient="landscape"/>
          <w:pgMar w:header="0" w:footer="334" w:top="1920" w:bottom="0" w:left="1320" w:right="1320"/>
        </w:sectPr>
      </w:pPr>
    </w:p>
    <w:p>
      <w:pPr>
        <w:pStyle w:val="BodyText"/>
        <w:rPr>
          <w:b/>
          <w:sz w:val="20"/>
        </w:rPr>
      </w:pPr>
      <w:r>
        <w:rPr/>
        <w:pict>
          <v:line style="position:absolute;mso-position-horizontal-relative:page;mso-position-vertical-relative:page;z-index:15752192" from="591.592712pt,247.48293pt" to="591.592712pt,89.863449pt" stroked="true" strokeweight=".240387pt" strokecolor="#000000">
            <v:stroke dashstyle="solid"/>
            <w10:wrap type="none"/>
          </v:line>
        </w:pict>
      </w:r>
      <w:r>
        <w:rPr/>
        <w:pict>
          <v:line style="position:absolute;mso-position-horizontal-relative:page;mso-position-vertical-relative:page;z-index:15752704" from="591.352356pt,62.952808pt" to="591.352356pt,2.403861pt" stroked="true" strokeweight=".240387pt" strokecolor="#000000">
            <v:stroke dashstyle="solid"/>
            <w10:wrap type="none"/>
          </v:line>
        </w:pict>
      </w:r>
      <w:r>
        <w:rPr/>
        <w:pict>
          <v:line style="position:absolute;mso-position-horizontal-relative:page;mso-position-vertical-relative:page;z-index:15753216" from="592.073486pt,841.439275pt" to="592.073486pt,261.899353pt" stroked="true" strokeweight=".240387pt" strokecolor="#000000">
            <v:stroke dashstyle="solid"/>
            <w10:wrap type="none"/>
          </v:line>
        </w:pict>
      </w:r>
    </w:p>
    <w:p>
      <w:pPr>
        <w:pStyle w:val="BodyText"/>
        <w:rPr>
          <w:b/>
          <w:sz w:val="20"/>
        </w:rPr>
      </w:pPr>
    </w:p>
    <w:p>
      <w:pPr>
        <w:pStyle w:val="BodyText"/>
        <w:spacing w:before="5"/>
        <w:rPr>
          <w:b/>
          <w:sz w:val="23"/>
        </w:rPr>
      </w:pPr>
    </w:p>
    <w:p>
      <w:pPr>
        <w:spacing w:before="96"/>
        <w:ind w:left="474" w:right="0" w:firstLine="0"/>
        <w:jc w:val="left"/>
        <w:rPr>
          <w:b/>
          <w:sz w:val="15"/>
        </w:rPr>
      </w:pPr>
      <w:r>
        <w:rPr>
          <w:b/>
          <w:sz w:val="15"/>
        </w:rPr>
        <w:t>HARINERA</w:t>
      </w:r>
      <w:r>
        <w:rPr>
          <w:b/>
          <w:spacing w:val="16"/>
          <w:sz w:val="15"/>
        </w:rPr>
        <w:t> </w:t>
      </w:r>
      <w:r>
        <w:rPr>
          <w:b/>
          <w:sz w:val="15"/>
        </w:rPr>
        <w:t>CANARIA,</w:t>
      </w:r>
      <w:r>
        <w:rPr>
          <w:b/>
          <w:spacing w:val="13"/>
          <w:sz w:val="15"/>
        </w:rPr>
        <w:t> </w:t>
      </w:r>
      <w:r>
        <w:rPr>
          <w:b/>
          <w:spacing w:val="-4"/>
          <w:sz w:val="15"/>
        </w:rPr>
        <w:t>S.A.</w:t>
      </w:r>
    </w:p>
    <w:p>
      <w:pPr>
        <w:spacing w:before="20"/>
        <w:ind w:left="474" w:right="0" w:firstLine="0"/>
        <w:jc w:val="left"/>
        <w:rPr>
          <w:b/>
          <w:sz w:val="15"/>
        </w:rPr>
      </w:pPr>
      <w:r>
        <w:rPr>
          <w:b/>
          <w:w w:val="105"/>
          <w:sz w:val="15"/>
        </w:rPr>
        <w:t>ESTADO</w:t>
      </w:r>
      <w:r>
        <w:rPr>
          <w:b/>
          <w:spacing w:val="-9"/>
          <w:w w:val="105"/>
          <w:sz w:val="15"/>
        </w:rPr>
        <w:t> </w:t>
      </w:r>
      <w:r>
        <w:rPr>
          <w:b/>
          <w:w w:val="105"/>
          <w:sz w:val="15"/>
        </w:rPr>
        <w:t>DE</w:t>
      </w:r>
      <w:r>
        <w:rPr>
          <w:b/>
          <w:spacing w:val="-6"/>
          <w:w w:val="105"/>
          <w:sz w:val="15"/>
        </w:rPr>
        <w:t> </w:t>
      </w:r>
      <w:r>
        <w:rPr>
          <w:b/>
          <w:w w:val="105"/>
          <w:sz w:val="15"/>
        </w:rPr>
        <w:t>FLUJOS DE</w:t>
      </w:r>
      <w:r>
        <w:rPr>
          <w:b/>
          <w:spacing w:val="-11"/>
          <w:w w:val="105"/>
          <w:sz w:val="15"/>
        </w:rPr>
        <w:t> </w:t>
      </w:r>
      <w:r>
        <w:rPr>
          <w:b/>
          <w:w w:val="105"/>
          <w:sz w:val="15"/>
        </w:rPr>
        <w:t>EFECTIVO</w:t>
      </w:r>
      <w:r>
        <w:rPr>
          <w:b/>
          <w:spacing w:val="2"/>
          <w:w w:val="105"/>
          <w:sz w:val="15"/>
        </w:rPr>
        <w:t> </w:t>
      </w:r>
      <w:r>
        <w:rPr>
          <w:b/>
          <w:w w:val="105"/>
          <w:sz w:val="15"/>
        </w:rPr>
        <w:t>AL</w:t>
      </w:r>
      <w:r>
        <w:rPr>
          <w:b/>
          <w:spacing w:val="-8"/>
          <w:w w:val="105"/>
          <w:sz w:val="15"/>
        </w:rPr>
        <w:t> </w:t>
      </w:r>
      <w:r>
        <w:rPr>
          <w:rFonts w:ascii="Times New Roman"/>
          <w:b/>
          <w:w w:val="105"/>
          <w:sz w:val="16"/>
        </w:rPr>
        <w:t>31</w:t>
      </w:r>
      <w:r>
        <w:rPr>
          <w:rFonts w:ascii="Times New Roman"/>
          <w:b/>
          <w:spacing w:val="-3"/>
          <w:w w:val="105"/>
          <w:sz w:val="16"/>
        </w:rPr>
        <w:t> </w:t>
      </w:r>
      <w:r>
        <w:rPr>
          <w:b/>
          <w:w w:val="105"/>
          <w:sz w:val="15"/>
        </w:rPr>
        <w:t>DE</w:t>
      </w:r>
      <w:r>
        <w:rPr>
          <w:b/>
          <w:spacing w:val="-11"/>
          <w:w w:val="105"/>
          <w:sz w:val="15"/>
        </w:rPr>
        <w:t> </w:t>
      </w:r>
      <w:r>
        <w:rPr>
          <w:b/>
          <w:w w:val="105"/>
          <w:sz w:val="15"/>
        </w:rPr>
        <w:t>DICIEMBRE</w:t>
      </w:r>
      <w:r>
        <w:rPr>
          <w:b/>
          <w:spacing w:val="-7"/>
          <w:w w:val="105"/>
          <w:sz w:val="15"/>
        </w:rPr>
        <w:t> </w:t>
      </w:r>
      <w:r>
        <w:rPr>
          <w:b/>
          <w:w w:val="105"/>
          <w:sz w:val="15"/>
        </w:rPr>
        <w:t>DE</w:t>
      </w:r>
      <w:r>
        <w:rPr>
          <w:b/>
          <w:spacing w:val="-9"/>
          <w:w w:val="105"/>
          <w:sz w:val="15"/>
        </w:rPr>
        <w:t> </w:t>
      </w:r>
      <w:r>
        <w:rPr>
          <w:rFonts w:ascii="Times New Roman"/>
          <w:b/>
          <w:w w:val="105"/>
          <w:sz w:val="16"/>
        </w:rPr>
        <w:t>2024</w:t>
      </w:r>
      <w:r>
        <w:rPr>
          <w:rFonts w:ascii="Times New Roman"/>
          <w:b/>
          <w:spacing w:val="-10"/>
          <w:w w:val="105"/>
          <w:sz w:val="16"/>
        </w:rPr>
        <w:t> </w:t>
      </w:r>
      <w:r>
        <w:rPr>
          <w:b/>
          <w:w w:val="105"/>
          <w:sz w:val="15"/>
        </w:rPr>
        <w:t>(en</w:t>
      </w:r>
      <w:r>
        <w:rPr>
          <w:b/>
          <w:spacing w:val="-11"/>
          <w:w w:val="105"/>
          <w:sz w:val="15"/>
        </w:rPr>
        <w:t> </w:t>
      </w:r>
      <w:r>
        <w:rPr>
          <w:b/>
          <w:spacing w:val="-2"/>
          <w:w w:val="105"/>
          <w:sz w:val="15"/>
        </w:rPr>
        <w:t>euros)</w:t>
      </w:r>
    </w:p>
    <w:p>
      <w:pPr>
        <w:pStyle w:val="BodyText"/>
        <w:spacing w:before="2" w:after="1"/>
        <w:rPr>
          <w:b/>
          <w:sz w:val="16"/>
        </w:rPr>
      </w:pPr>
    </w:p>
    <w:tbl>
      <w:tblPr>
        <w:tblW w:w="0" w:type="auto"/>
        <w:jc w:val="left"/>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2"/>
        <w:gridCol w:w="740"/>
        <w:gridCol w:w="1256"/>
        <w:gridCol w:w="1027"/>
      </w:tblGrid>
      <w:tr>
        <w:trPr>
          <w:trHeight w:val="189" w:hRule="atLeast"/>
        </w:trPr>
        <w:tc>
          <w:tcPr>
            <w:tcW w:w="5612" w:type="dxa"/>
            <w:tcBorders>
              <w:top w:val="single" w:sz="8" w:space="0" w:color="000000"/>
              <w:bottom w:val="single" w:sz="8" w:space="0" w:color="000000"/>
            </w:tcBorders>
          </w:tcPr>
          <w:p>
            <w:pPr>
              <w:pStyle w:val="TableParagraph"/>
              <w:spacing w:line="140" w:lineRule="exact" w:before="27"/>
              <w:ind w:left="2683" w:right="2054"/>
              <w:jc w:val="center"/>
              <w:rPr>
                <w:b/>
                <w:sz w:val="15"/>
              </w:rPr>
            </w:pPr>
            <w:r>
              <w:rPr>
                <w:b/>
                <w:spacing w:val="-2"/>
                <w:sz w:val="15"/>
              </w:rPr>
              <w:t>CONCEPTO</w:t>
            </w:r>
          </w:p>
        </w:tc>
        <w:tc>
          <w:tcPr>
            <w:tcW w:w="740" w:type="dxa"/>
            <w:tcBorders>
              <w:top w:val="single" w:sz="8" w:space="0" w:color="000000"/>
              <w:bottom w:val="single" w:sz="8" w:space="0" w:color="000000"/>
            </w:tcBorders>
          </w:tcPr>
          <w:p>
            <w:pPr>
              <w:pStyle w:val="TableParagraph"/>
              <w:spacing w:line="144" w:lineRule="exact" w:before="22"/>
              <w:ind w:right="239"/>
              <w:jc w:val="right"/>
              <w:rPr>
                <w:b/>
                <w:sz w:val="15"/>
              </w:rPr>
            </w:pPr>
            <w:r>
              <w:rPr>
                <w:b/>
                <w:spacing w:val="-2"/>
                <w:w w:val="105"/>
                <w:sz w:val="15"/>
              </w:rPr>
              <w:t>Notas</w:t>
            </w:r>
          </w:p>
        </w:tc>
        <w:tc>
          <w:tcPr>
            <w:tcW w:w="1256" w:type="dxa"/>
            <w:tcBorders>
              <w:top w:val="single" w:sz="8" w:space="0" w:color="000000"/>
              <w:bottom w:val="single" w:sz="8" w:space="0" w:color="000000"/>
            </w:tcBorders>
          </w:tcPr>
          <w:p>
            <w:pPr>
              <w:pStyle w:val="TableParagraph"/>
              <w:spacing w:line="153" w:lineRule="exact" w:before="13"/>
              <w:ind w:left="294"/>
              <w:rPr>
                <w:rFonts w:ascii="Times New Roman"/>
                <w:b/>
                <w:sz w:val="16"/>
              </w:rPr>
            </w:pPr>
            <w:r>
              <w:rPr>
                <w:rFonts w:ascii="Times New Roman"/>
                <w:b/>
                <w:spacing w:val="-4"/>
                <w:w w:val="105"/>
                <w:sz w:val="16"/>
              </w:rPr>
              <w:t>2024</w:t>
            </w:r>
          </w:p>
        </w:tc>
        <w:tc>
          <w:tcPr>
            <w:tcW w:w="1027" w:type="dxa"/>
            <w:tcBorders>
              <w:top w:val="single" w:sz="8" w:space="0" w:color="000000"/>
              <w:bottom w:val="single" w:sz="8" w:space="0" w:color="000000"/>
            </w:tcBorders>
          </w:tcPr>
          <w:p>
            <w:pPr>
              <w:pStyle w:val="TableParagraph"/>
              <w:spacing w:line="153" w:lineRule="exact" w:before="13"/>
              <w:ind w:left="254"/>
              <w:rPr>
                <w:rFonts w:ascii="Times New Roman"/>
                <w:b/>
                <w:sz w:val="16"/>
              </w:rPr>
            </w:pPr>
            <w:r>
              <w:rPr>
                <w:rFonts w:ascii="Times New Roman"/>
                <w:b/>
                <w:spacing w:val="-4"/>
                <w:w w:val="105"/>
                <w:sz w:val="16"/>
              </w:rPr>
              <w:t>2023</w:t>
            </w:r>
          </w:p>
        </w:tc>
      </w:tr>
      <w:tr>
        <w:trPr>
          <w:trHeight w:val="472" w:hRule="atLeast"/>
        </w:trPr>
        <w:tc>
          <w:tcPr>
            <w:tcW w:w="5612" w:type="dxa"/>
            <w:tcBorders>
              <w:top w:val="single" w:sz="8" w:space="0" w:color="000000"/>
            </w:tcBorders>
          </w:tcPr>
          <w:p>
            <w:pPr>
              <w:pStyle w:val="TableParagraph"/>
              <w:spacing w:before="2"/>
              <w:rPr>
                <w:b/>
                <w:sz w:val="18"/>
              </w:rPr>
            </w:pPr>
          </w:p>
          <w:p>
            <w:pPr>
              <w:pStyle w:val="TableParagraph"/>
              <w:ind w:left="77"/>
              <w:rPr>
                <w:b/>
                <w:sz w:val="15"/>
              </w:rPr>
            </w:pPr>
            <w:r>
              <w:rPr>
                <w:b/>
                <w:w w:val="105"/>
                <w:sz w:val="15"/>
              </w:rPr>
              <w:t>A)</w:t>
            </w:r>
            <w:r>
              <w:rPr>
                <w:b/>
                <w:spacing w:val="30"/>
                <w:w w:val="105"/>
                <w:sz w:val="15"/>
              </w:rPr>
              <w:t> </w:t>
            </w:r>
            <w:r>
              <w:rPr>
                <w:b/>
                <w:w w:val="105"/>
                <w:sz w:val="15"/>
              </w:rPr>
              <w:t>FLUJOS</w:t>
            </w:r>
            <w:r>
              <w:rPr>
                <w:b/>
                <w:spacing w:val="-7"/>
                <w:w w:val="105"/>
                <w:sz w:val="15"/>
              </w:rPr>
              <w:t> </w:t>
            </w:r>
            <w:r>
              <w:rPr>
                <w:b/>
                <w:w w:val="105"/>
                <w:sz w:val="15"/>
              </w:rPr>
              <w:t>DE</w:t>
            </w:r>
            <w:r>
              <w:rPr>
                <w:b/>
                <w:spacing w:val="-11"/>
                <w:w w:val="105"/>
                <w:sz w:val="15"/>
              </w:rPr>
              <w:t> </w:t>
            </w:r>
            <w:r>
              <w:rPr>
                <w:b/>
                <w:w w:val="105"/>
                <w:sz w:val="15"/>
              </w:rPr>
              <w:t>EFECTIVO</w:t>
            </w:r>
            <w:r>
              <w:rPr>
                <w:b/>
                <w:spacing w:val="-9"/>
                <w:w w:val="105"/>
                <w:sz w:val="15"/>
              </w:rPr>
              <w:t> </w:t>
            </w:r>
            <w:r>
              <w:rPr>
                <w:b/>
                <w:w w:val="105"/>
                <w:sz w:val="15"/>
              </w:rPr>
              <w:t>DE</w:t>
            </w:r>
            <w:r>
              <w:rPr>
                <w:b/>
                <w:spacing w:val="-11"/>
                <w:w w:val="105"/>
                <w:sz w:val="15"/>
              </w:rPr>
              <w:t> </w:t>
            </w:r>
            <w:r>
              <w:rPr>
                <w:b/>
                <w:w w:val="105"/>
                <w:sz w:val="15"/>
              </w:rPr>
              <w:t>LAS</w:t>
            </w:r>
            <w:r>
              <w:rPr>
                <w:b/>
                <w:spacing w:val="-9"/>
                <w:w w:val="105"/>
                <w:sz w:val="15"/>
              </w:rPr>
              <w:t> </w:t>
            </w:r>
            <w:r>
              <w:rPr>
                <w:b/>
                <w:w w:val="105"/>
                <w:sz w:val="15"/>
              </w:rPr>
              <w:t>ACTIVIDADES</w:t>
            </w:r>
            <w:r>
              <w:rPr>
                <w:b/>
                <w:spacing w:val="3"/>
                <w:w w:val="105"/>
                <w:sz w:val="15"/>
              </w:rPr>
              <w:t> </w:t>
            </w:r>
            <w:r>
              <w:rPr>
                <w:b/>
                <w:w w:val="105"/>
                <w:sz w:val="15"/>
              </w:rPr>
              <w:t>DE</w:t>
            </w:r>
            <w:r>
              <w:rPr>
                <w:b/>
                <w:spacing w:val="-11"/>
                <w:w w:val="105"/>
                <w:sz w:val="15"/>
              </w:rPr>
              <w:t> </w:t>
            </w:r>
            <w:r>
              <w:rPr>
                <w:b/>
                <w:spacing w:val="-2"/>
                <w:w w:val="105"/>
                <w:sz w:val="15"/>
              </w:rPr>
              <w:t>EXPLOTACION</w:t>
            </w:r>
          </w:p>
        </w:tc>
        <w:tc>
          <w:tcPr>
            <w:tcW w:w="740" w:type="dxa"/>
            <w:tcBorders>
              <w:top w:val="single" w:sz="8" w:space="0" w:color="000000"/>
            </w:tcBorders>
          </w:tcPr>
          <w:p>
            <w:pPr>
              <w:pStyle w:val="TableParagraph"/>
              <w:rPr>
                <w:rFonts w:ascii="Times New Roman"/>
                <w:sz w:val="14"/>
              </w:rPr>
            </w:pPr>
          </w:p>
        </w:tc>
        <w:tc>
          <w:tcPr>
            <w:tcW w:w="1256" w:type="dxa"/>
            <w:tcBorders>
              <w:top w:val="single" w:sz="8" w:space="0" w:color="000000"/>
            </w:tcBorders>
          </w:tcPr>
          <w:p>
            <w:pPr>
              <w:pStyle w:val="TableParagraph"/>
              <w:rPr>
                <w:rFonts w:ascii="Times New Roman"/>
                <w:sz w:val="14"/>
              </w:rPr>
            </w:pPr>
          </w:p>
        </w:tc>
        <w:tc>
          <w:tcPr>
            <w:tcW w:w="1027" w:type="dxa"/>
            <w:tcBorders>
              <w:top w:val="single" w:sz="8" w:space="0" w:color="000000"/>
            </w:tcBorders>
          </w:tcPr>
          <w:p>
            <w:pPr>
              <w:pStyle w:val="TableParagraph"/>
              <w:rPr>
                <w:rFonts w:ascii="Times New Roman"/>
                <w:sz w:val="14"/>
              </w:rPr>
            </w:pPr>
          </w:p>
        </w:tc>
      </w:tr>
      <w:tr>
        <w:trPr>
          <w:trHeight w:val="369" w:hRule="atLeast"/>
        </w:trPr>
        <w:tc>
          <w:tcPr>
            <w:tcW w:w="5612" w:type="dxa"/>
          </w:tcPr>
          <w:p>
            <w:pPr>
              <w:pStyle w:val="TableParagraph"/>
              <w:spacing w:before="91"/>
              <w:ind w:left="4"/>
              <w:rPr>
                <w:b/>
                <w:sz w:val="15"/>
              </w:rPr>
            </w:pPr>
            <w:r>
              <w:rPr>
                <w:rFonts w:ascii="Times New Roman"/>
                <w:b/>
                <w:sz w:val="16"/>
              </w:rPr>
              <w:t>1.</w:t>
            </w:r>
            <w:r>
              <w:rPr>
                <w:rFonts w:ascii="Times New Roman"/>
                <w:b/>
                <w:spacing w:val="13"/>
                <w:sz w:val="16"/>
              </w:rPr>
              <w:t> </w:t>
            </w:r>
            <w:r>
              <w:rPr>
                <w:b/>
                <w:sz w:val="15"/>
              </w:rPr>
              <w:t>RESULTADO</w:t>
            </w:r>
            <w:r>
              <w:rPr>
                <w:b/>
                <w:spacing w:val="16"/>
                <w:sz w:val="15"/>
              </w:rPr>
              <w:t> </w:t>
            </w:r>
            <w:r>
              <w:rPr>
                <w:b/>
                <w:sz w:val="15"/>
              </w:rPr>
              <w:t>DEL</w:t>
            </w:r>
            <w:r>
              <w:rPr>
                <w:b/>
                <w:spacing w:val="9"/>
                <w:sz w:val="15"/>
              </w:rPr>
              <w:t> </w:t>
            </w:r>
            <w:r>
              <w:rPr>
                <w:b/>
                <w:sz w:val="15"/>
              </w:rPr>
              <w:t>EJERCICIO</w:t>
            </w:r>
            <w:r>
              <w:rPr>
                <w:b/>
                <w:spacing w:val="25"/>
                <w:sz w:val="15"/>
              </w:rPr>
              <w:t> </w:t>
            </w:r>
            <w:r>
              <w:rPr>
                <w:b/>
                <w:sz w:val="15"/>
              </w:rPr>
              <w:t>ANTES</w:t>
            </w:r>
            <w:r>
              <w:rPr>
                <w:b/>
                <w:spacing w:val="20"/>
                <w:sz w:val="15"/>
              </w:rPr>
              <w:t> </w:t>
            </w:r>
            <w:r>
              <w:rPr>
                <w:b/>
                <w:sz w:val="15"/>
              </w:rPr>
              <w:t>DE</w:t>
            </w:r>
            <w:r>
              <w:rPr>
                <w:b/>
                <w:spacing w:val="-2"/>
                <w:sz w:val="15"/>
              </w:rPr>
              <w:t> IMPUESTOS</w:t>
            </w:r>
          </w:p>
        </w:tc>
        <w:tc>
          <w:tcPr>
            <w:tcW w:w="740" w:type="dxa"/>
          </w:tcPr>
          <w:p>
            <w:pPr>
              <w:pStyle w:val="TableParagraph"/>
              <w:rPr>
                <w:rFonts w:ascii="Times New Roman"/>
                <w:sz w:val="14"/>
              </w:rPr>
            </w:pPr>
          </w:p>
        </w:tc>
        <w:tc>
          <w:tcPr>
            <w:tcW w:w="1256" w:type="dxa"/>
          </w:tcPr>
          <w:p>
            <w:pPr>
              <w:pStyle w:val="TableParagraph"/>
              <w:spacing w:before="86"/>
              <w:ind w:right="264"/>
              <w:jc w:val="right"/>
              <w:rPr>
                <w:rFonts w:ascii="Times New Roman"/>
                <w:b/>
                <w:sz w:val="16"/>
              </w:rPr>
            </w:pPr>
            <w:r>
              <w:rPr>
                <w:rFonts w:ascii="Times New Roman"/>
                <w:b/>
                <w:spacing w:val="-2"/>
                <w:w w:val="105"/>
                <w:sz w:val="16"/>
              </w:rPr>
              <w:t>2.390.595</w:t>
            </w:r>
          </w:p>
        </w:tc>
        <w:tc>
          <w:tcPr>
            <w:tcW w:w="1027" w:type="dxa"/>
          </w:tcPr>
          <w:p>
            <w:pPr>
              <w:pStyle w:val="TableParagraph"/>
              <w:spacing w:before="86"/>
              <w:ind w:right="76"/>
              <w:jc w:val="right"/>
              <w:rPr>
                <w:rFonts w:ascii="Times New Roman"/>
                <w:b/>
                <w:sz w:val="16"/>
              </w:rPr>
            </w:pPr>
            <w:r>
              <w:rPr>
                <w:rFonts w:ascii="Times New Roman"/>
                <w:b/>
                <w:spacing w:val="-2"/>
                <w:w w:val="105"/>
                <w:sz w:val="16"/>
              </w:rPr>
              <w:t>1.676.947</w:t>
            </w:r>
          </w:p>
        </w:tc>
      </w:tr>
      <w:tr>
        <w:trPr>
          <w:trHeight w:val="274" w:hRule="atLeast"/>
        </w:trPr>
        <w:tc>
          <w:tcPr>
            <w:tcW w:w="5612" w:type="dxa"/>
          </w:tcPr>
          <w:p>
            <w:pPr>
              <w:pStyle w:val="TableParagraph"/>
              <w:spacing w:line="167" w:lineRule="exact" w:before="87"/>
              <w:ind w:left="6"/>
              <w:rPr>
                <w:b/>
                <w:sz w:val="15"/>
              </w:rPr>
            </w:pPr>
            <w:r>
              <w:rPr>
                <w:rFonts w:ascii="Times New Roman"/>
                <w:b/>
                <w:w w:val="105"/>
                <w:sz w:val="16"/>
              </w:rPr>
              <w:t>2.</w:t>
            </w:r>
            <w:r>
              <w:rPr>
                <w:rFonts w:ascii="Times New Roman"/>
                <w:b/>
                <w:spacing w:val="-11"/>
                <w:w w:val="105"/>
                <w:sz w:val="16"/>
              </w:rPr>
              <w:t> </w:t>
            </w:r>
            <w:r>
              <w:rPr>
                <w:b/>
                <w:w w:val="105"/>
                <w:sz w:val="15"/>
              </w:rPr>
              <w:t>AJUSTES AL</w:t>
            </w:r>
            <w:r>
              <w:rPr>
                <w:b/>
                <w:spacing w:val="-11"/>
                <w:w w:val="105"/>
                <w:sz w:val="15"/>
              </w:rPr>
              <w:t> </w:t>
            </w:r>
            <w:r>
              <w:rPr>
                <w:b/>
                <w:spacing w:val="-2"/>
                <w:w w:val="105"/>
                <w:sz w:val="15"/>
              </w:rPr>
              <w:t>RESULTADO</w:t>
            </w:r>
          </w:p>
        </w:tc>
        <w:tc>
          <w:tcPr>
            <w:tcW w:w="740" w:type="dxa"/>
          </w:tcPr>
          <w:p>
            <w:pPr>
              <w:pStyle w:val="TableParagraph"/>
              <w:rPr>
                <w:rFonts w:ascii="Times New Roman"/>
                <w:sz w:val="14"/>
              </w:rPr>
            </w:pPr>
          </w:p>
        </w:tc>
        <w:tc>
          <w:tcPr>
            <w:tcW w:w="1256" w:type="dxa"/>
          </w:tcPr>
          <w:p>
            <w:pPr>
              <w:pStyle w:val="TableParagraph"/>
              <w:spacing w:line="167" w:lineRule="exact" w:before="87"/>
              <w:ind w:right="257"/>
              <w:jc w:val="right"/>
              <w:rPr>
                <w:rFonts w:ascii="Times New Roman"/>
                <w:b/>
                <w:sz w:val="16"/>
              </w:rPr>
            </w:pPr>
            <w:r>
              <w:rPr>
                <w:rFonts w:ascii="Times New Roman"/>
                <w:b/>
                <w:spacing w:val="-2"/>
                <w:w w:val="110"/>
                <w:sz w:val="16"/>
              </w:rPr>
              <w:t>441.963</w:t>
            </w:r>
          </w:p>
        </w:tc>
        <w:tc>
          <w:tcPr>
            <w:tcW w:w="1027" w:type="dxa"/>
          </w:tcPr>
          <w:p>
            <w:pPr>
              <w:pStyle w:val="TableParagraph"/>
              <w:spacing w:line="167" w:lineRule="exact" w:before="87"/>
              <w:ind w:right="76"/>
              <w:jc w:val="right"/>
              <w:rPr>
                <w:rFonts w:ascii="Times New Roman"/>
                <w:b/>
                <w:sz w:val="16"/>
              </w:rPr>
            </w:pPr>
            <w:r>
              <w:rPr>
                <w:rFonts w:ascii="Times New Roman"/>
                <w:b/>
                <w:spacing w:val="-2"/>
                <w:w w:val="105"/>
                <w:sz w:val="16"/>
              </w:rPr>
              <w:t>1.680.338</w:t>
            </w:r>
          </w:p>
        </w:tc>
      </w:tr>
      <w:tr>
        <w:trPr>
          <w:trHeight w:val="206" w:hRule="atLeast"/>
        </w:trPr>
        <w:tc>
          <w:tcPr>
            <w:tcW w:w="5612" w:type="dxa"/>
          </w:tcPr>
          <w:p>
            <w:pPr>
              <w:pStyle w:val="TableParagraph"/>
              <w:spacing w:line="167" w:lineRule="exact" w:before="19"/>
              <w:ind w:left="355"/>
              <w:rPr>
                <w:sz w:val="16"/>
              </w:rPr>
            </w:pPr>
            <w:r>
              <w:rPr>
                <w:spacing w:val="-2"/>
                <w:sz w:val="16"/>
              </w:rPr>
              <w:t>a)</w:t>
            </w:r>
            <w:r>
              <w:rPr>
                <w:spacing w:val="-3"/>
                <w:sz w:val="16"/>
              </w:rPr>
              <w:t> </w:t>
            </w:r>
            <w:r>
              <w:rPr>
                <w:spacing w:val="-2"/>
                <w:sz w:val="16"/>
              </w:rPr>
              <w:t>Amortizaci6n</w:t>
            </w:r>
            <w:r>
              <w:rPr>
                <w:spacing w:val="4"/>
                <w:sz w:val="16"/>
              </w:rPr>
              <w:t> </w:t>
            </w:r>
            <w:r>
              <w:rPr>
                <w:spacing w:val="-2"/>
                <w:sz w:val="16"/>
              </w:rPr>
              <w:t>del</w:t>
            </w:r>
            <w:r>
              <w:rPr>
                <w:spacing w:val="-8"/>
                <w:sz w:val="16"/>
              </w:rPr>
              <w:t> </w:t>
            </w:r>
            <w:r>
              <w:rPr>
                <w:spacing w:val="-2"/>
                <w:sz w:val="16"/>
              </w:rPr>
              <w:t>inmovilizado</w:t>
            </w:r>
          </w:p>
        </w:tc>
        <w:tc>
          <w:tcPr>
            <w:tcW w:w="740" w:type="dxa"/>
          </w:tcPr>
          <w:p>
            <w:pPr>
              <w:pStyle w:val="TableParagraph"/>
              <w:spacing w:line="181" w:lineRule="exact" w:before="5"/>
              <w:ind w:right="264"/>
              <w:jc w:val="right"/>
              <w:rPr>
                <w:rFonts w:ascii="Times New Roman"/>
                <w:sz w:val="17"/>
              </w:rPr>
            </w:pPr>
            <w:r>
              <w:rPr>
                <w:rFonts w:ascii="Times New Roman"/>
                <w:sz w:val="17"/>
              </w:rPr>
              <w:t>5-6-</w:t>
            </w:r>
            <w:r>
              <w:rPr>
                <w:rFonts w:ascii="Times New Roman"/>
                <w:spacing w:val="-10"/>
                <w:sz w:val="17"/>
              </w:rPr>
              <w:t>7</w:t>
            </w:r>
          </w:p>
        </w:tc>
        <w:tc>
          <w:tcPr>
            <w:tcW w:w="1256" w:type="dxa"/>
          </w:tcPr>
          <w:p>
            <w:pPr>
              <w:pStyle w:val="TableParagraph"/>
              <w:spacing w:line="186" w:lineRule="exact"/>
              <w:ind w:right="265"/>
              <w:jc w:val="right"/>
              <w:rPr>
                <w:rFonts w:ascii="Times New Roman"/>
                <w:sz w:val="17"/>
              </w:rPr>
            </w:pPr>
            <w:r>
              <w:rPr>
                <w:rFonts w:ascii="Times New Roman"/>
                <w:spacing w:val="-2"/>
                <w:sz w:val="17"/>
              </w:rPr>
              <w:t>997,656</w:t>
            </w:r>
          </w:p>
        </w:tc>
        <w:tc>
          <w:tcPr>
            <w:tcW w:w="1027" w:type="dxa"/>
          </w:tcPr>
          <w:p>
            <w:pPr>
              <w:pStyle w:val="TableParagraph"/>
              <w:spacing w:line="186" w:lineRule="exact"/>
              <w:ind w:right="79"/>
              <w:jc w:val="right"/>
              <w:rPr>
                <w:rFonts w:ascii="Times New Roman"/>
                <w:sz w:val="17"/>
              </w:rPr>
            </w:pPr>
            <w:r>
              <w:rPr>
                <w:rFonts w:ascii="Times New Roman"/>
                <w:spacing w:val="-2"/>
                <w:sz w:val="17"/>
              </w:rPr>
              <w:t>1.074.550</w:t>
            </w:r>
          </w:p>
        </w:tc>
      </w:tr>
      <w:tr>
        <w:trPr>
          <w:trHeight w:val="201" w:hRule="atLeast"/>
        </w:trPr>
        <w:tc>
          <w:tcPr>
            <w:tcW w:w="5612" w:type="dxa"/>
          </w:tcPr>
          <w:p>
            <w:pPr>
              <w:pStyle w:val="TableParagraph"/>
              <w:spacing w:line="167" w:lineRule="exact" w:before="14"/>
              <w:ind w:left="351"/>
              <w:rPr>
                <w:sz w:val="16"/>
              </w:rPr>
            </w:pPr>
            <w:r>
              <w:rPr>
                <w:w w:val="95"/>
                <w:sz w:val="16"/>
              </w:rPr>
              <w:t>b)</w:t>
            </w:r>
            <w:r>
              <w:rPr>
                <w:spacing w:val="2"/>
                <w:sz w:val="16"/>
              </w:rPr>
              <w:t> </w:t>
            </w:r>
            <w:r>
              <w:rPr>
                <w:w w:val="95"/>
                <w:sz w:val="16"/>
              </w:rPr>
              <w:t>Correcciones</w:t>
            </w:r>
            <w:r>
              <w:rPr>
                <w:spacing w:val="23"/>
                <w:sz w:val="16"/>
              </w:rPr>
              <w:t> </w:t>
            </w:r>
            <w:r>
              <w:rPr>
                <w:w w:val="95"/>
                <w:sz w:val="16"/>
              </w:rPr>
              <w:t>valoratlvas</w:t>
            </w:r>
            <w:r>
              <w:rPr>
                <w:spacing w:val="19"/>
                <w:sz w:val="16"/>
              </w:rPr>
              <w:t> </w:t>
            </w:r>
            <w:r>
              <w:rPr>
                <w:w w:val="95"/>
                <w:sz w:val="16"/>
              </w:rPr>
              <w:t>par</w:t>
            </w:r>
            <w:r>
              <w:rPr>
                <w:spacing w:val="3"/>
                <w:sz w:val="16"/>
              </w:rPr>
              <w:t> </w:t>
            </w:r>
            <w:r>
              <w:rPr>
                <w:spacing w:val="-2"/>
                <w:w w:val="95"/>
                <w:sz w:val="16"/>
              </w:rPr>
              <w:t>deterioro</w:t>
            </w:r>
          </w:p>
        </w:tc>
        <w:tc>
          <w:tcPr>
            <w:tcW w:w="740" w:type="dxa"/>
          </w:tcPr>
          <w:p>
            <w:pPr>
              <w:pStyle w:val="TableParagraph"/>
              <w:spacing w:line="181" w:lineRule="exact" w:before="1"/>
              <w:ind w:left="191"/>
              <w:rPr>
                <w:rFonts w:ascii="Times New Roman"/>
                <w:sz w:val="17"/>
              </w:rPr>
            </w:pPr>
            <w:r>
              <w:rPr>
                <w:rFonts w:ascii="Times New Roman"/>
                <w:spacing w:val="-5"/>
                <w:sz w:val="17"/>
              </w:rPr>
              <w:t>18</w:t>
            </w:r>
          </w:p>
        </w:tc>
        <w:tc>
          <w:tcPr>
            <w:tcW w:w="1256" w:type="dxa"/>
          </w:tcPr>
          <w:p>
            <w:pPr>
              <w:pStyle w:val="TableParagraph"/>
              <w:spacing w:line="182" w:lineRule="exact"/>
              <w:ind w:right="253"/>
              <w:jc w:val="right"/>
              <w:rPr>
                <w:rFonts w:ascii="Times New Roman"/>
                <w:sz w:val="17"/>
              </w:rPr>
            </w:pPr>
            <w:r>
              <w:rPr>
                <w:rFonts w:ascii="Times New Roman"/>
                <w:spacing w:val="-2"/>
                <w:w w:val="105"/>
                <w:sz w:val="17"/>
              </w:rPr>
              <w:t>15.749</w:t>
            </w:r>
          </w:p>
        </w:tc>
        <w:tc>
          <w:tcPr>
            <w:tcW w:w="1027" w:type="dxa"/>
          </w:tcPr>
          <w:p>
            <w:pPr>
              <w:pStyle w:val="TableParagraph"/>
              <w:spacing w:line="182" w:lineRule="exact"/>
              <w:ind w:right="77"/>
              <w:jc w:val="right"/>
              <w:rPr>
                <w:rFonts w:ascii="Times New Roman"/>
                <w:sz w:val="17"/>
              </w:rPr>
            </w:pPr>
            <w:r>
              <w:rPr>
                <w:rFonts w:ascii="Times New Roman"/>
                <w:spacing w:val="-2"/>
                <w:sz w:val="17"/>
              </w:rPr>
              <w:t>468.181</w:t>
            </w:r>
          </w:p>
        </w:tc>
      </w:tr>
      <w:tr>
        <w:trPr>
          <w:trHeight w:val="198" w:hRule="atLeast"/>
        </w:trPr>
        <w:tc>
          <w:tcPr>
            <w:tcW w:w="5612" w:type="dxa"/>
          </w:tcPr>
          <w:p>
            <w:pPr>
              <w:pStyle w:val="TableParagraph"/>
              <w:spacing w:line="169" w:lineRule="exact" w:before="9"/>
              <w:ind w:left="355"/>
              <w:rPr>
                <w:sz w:val="16"/>
              </w:rPr>
            </w:pPr>
            <w:r>
              <w:rPr>
                <w:sz w:val="16"/>
              </w:rPr>
              <w:t>c)</w:t>
            </w:r>
            <w:r>
              <w:rPr>
                <w:spacing w:val="-12"/>
                <w:sz w:val="16"/>
              </w:rPr>
              <w:t> </w:t>
            </w:r>
            <w:r>
              <w:rPr>
                <w:sz w:val="16"/>
              </w:rPr>
              <w:t>Variaci6n</w:t>
            </w:r>
            <w:r>
              <w:rPr>
                <w:spacing w:val="-7"/>
                <w:sz w:val="16"/>
              </w:rPr>
              <w:t> </w:t>
            </w:r>
            <w:r>
              <w:rPr>
                <w:sz w:val="16"/>
              </w:rPr>
              <w:t>de</w:t>
            </w:r>
            <w:r>
              <w:rPr>
                <w:spacing w:val="-11"/>
                <w:sz w:val="16"/>
              </w:rPr>
              <w:t> </w:t>
            </w:r>
            <w:r>
              <w:rPr>
                <w:spacing w:val="-2"/>
                <w:sz w:val="16"/>
              </w:rPr>
              <w:t>provisiones</w:t>
            </w:r>
          </w:p>
        </w:tc>
        <w:tc>
          <w:tcPr>
            <w:tcW w:w="740" w:type="dxa"/>
          </w:tcPr>
          <w:p>
            <w:pPr>
              <w:pStyle w:val="TableParagraph"/>
              <w:spacing w:line="177" w:lineRule="exact" w:before="1"/>
              <w:ind w:left="197"/>
              <w:rPr>
                <w:rFonts w:ascii="Times New Roman"/>
                <w:sz w:val="17"/>
              </w:rPr>
            </w:pPr>
            <w:r>
              <w:rPr>
                <w:rFonts w:ascii="Times New Roman"/>
                <w:spacing w:val="-5"/>
                <w:w w:val="105"/>
                <w:sz w:val="17"/>
              </w:rPr>
              <w:t>22</w:t>
            </w:r>
          </w:p>
        </w:tc>
        <w:tc>
          <w:tcPr>
            <w:tcW w:w="1256" w:type="dxa"/>
          </w:tcPr>
          <w:p>
            <w:pPr>
              <w:pStyle w:val="TableParagraph"/>
              <w:spacing w:line="178" w:lineRule="exact"/>
              <w:ind w:right="265"/>
              <w:jc w:val="right"/>
              <w:rPr>
                <w:rFonts w:ascii="Times New Roman"/>
                <w:sz w:val="17"/>
              </w:rPr>
            </w:pPr>
            <w:r>
              <w:rPr>
                <w:rFonts w:ascii="Times New Roman"/>
                <w:spacing w:val="-2"/>
                <w:sz w:val="17"/>
              </w:rPr>
              <w:t>53.051</w:t>
            </w:r>
          </w:p>
        </w:tc>
        <w:tc>
          <w:tcPr>
            <w:tcW w:w="1027" w:type="dxa"/>
          </w:tcPr>
          <w:p>
            <w:pPr>
              <w:pStyle w:val="TableParagraph"/>
              <w:spacing w:line="178" w:lineRule="exact"/>
              <w:ind w:right="59"/>
              <w:jc w:val="right"/>
              <w:rPr>
                <w:rFonts w:ascii="Times New Roman"/>
                <w:sz w:val="17"/>
              </w:rPr>
            </w:pPr>
            <w:r>
              <w:rPr>
                <w:rFonts w:ascii="Times New Roman"/>
                <w:w w:val="104"/>
                <w:sz w:val="17"/>
              </w:rPr>
              <w:t>0</w:t>
            </w:r>
          </w:p>
        </w:tc>
      </w:tr>
      <w:tr>
        <w:trPr>
          <w:trHeight w:val="199" w:hRule="atLeast"/>
        </w:trPr>
        <w:tc>
          <w:tcPr>
            <w:tcW w:w="5612" w:type="dxa"/>
          </w:tcPr>
          <w:p>
            <w:pPr>
              <w:pStyle w:val="TableParagraph"/>
              <w:spacing w:line="166" w:lineRule="exact" w:before="13"/>
              <w:ind w:left="356"/>
              <w:rPr>
                <w:sz w:val="16"/>
              </w:rPr>
            </w:pPr>
            <w:r>
              <w:rPr>
                <w:sz w:val="16"/>
              </w:rPr>
              <w:t>d)</w:t>
            </w:r>
            <w:r>
              <w:rPr>
                <w:spacing w:val="-7"/>
                <w:sz w:val="16"/>
              </w:rPr>
              <w:t> </w:t>
            </w:r>
            <w:r>
              <w:rPr>
                <w:sz w:val="16"/>
              </w:rPr>
              <w:t>lmputaci6n</w:t>
            </w:r>
            <w:r>
              <w:rPr>
                <w:spacing w:val="-7"/>
                <w:sz w:val="16"/>
              </w:rPr>
              <w:t> </w:t>
            </w:r>
            <w:r>
              <w:rPr>
                <w:sz w:val="16"/>
              </w:rPr>
              <w:t>de</w:t>
            </w:r>
            <w:r>
              <w:rPr>
                <w:spacing w:val="-11"/>
                <w:sz w:val="16"/>
              </w:rPr>
              <w:t> </w:t>
            </w:r>
            <w:r>
              <w:rPr>
                <w:spacing w:val="-2"/>
                <w:sz w:val="16"/>
              </w:rPr>
              <w:t>subvenciones</w:t>
            </w:r>
          </w:p>
        </w:tc>
        <w:tc>
          <w:tcPr>
            <w:tcW w:w="740" w:type="dxa"/>
          </w:tcPr>
          <w:p>
            <w:pPr>
              <w:pStyle w:val="TableParagraph"/>
              <w:spacing w:line="175" w:lineRule="exact" w:before="4"/>
              <w:ind w:left="191"/>
              <w:rPr>
                <w:rFonts w:ascii="Times New Roman"/>
                <w:sz w:val="17"/>
              </w:rPr>
            </w:pPr>
            <w:r>
              <w:rPr>
                <w:rFonts w:ascii="Times New Roman"/>
                <w:spacing w:val="-5"/>
                <w:w w:val="110"/>
                <w:sz w:val="17"/>
              </w:rPr>
              <w:t>19</w:t>
            </w:r>
          </w:p>
        </w:tc>
        <w:tc>
          <w:tcPr>
            <w:tcW w:w="1256" w:type="dxa"/>
          </w:tcPr>
          <w:p>
            <w:pPr>
              <w:pStyle w:val="TableParagraph"/>
              <w:spacing w:line="179" w:lineRule="exact"/>
              <w:ind w:right="212"/>
              <w:jc w:val="right"/>
              <w:rPr>
                <w:rFonts w:ascii="Times New Roman"/>
                <w:sz w:val="17"/>
              </w:rPr>
            </w:pPr>
            <w:r>
              <w:rPr>
                <w:rFonts w:ascii="Times New Roman"/>
                <w:spacing w:val="-2"/>
                <w:sz w:val="17"/>
              </w:rPr>
              <w:t>(21,655)</w:t>
            </w:r>
          </w:p>
        </w:tc>
        <w:tc>
          <w:tcPr>
            <w:tcW w:w="1027" w:type="dxa"/>
          </w:tcPr>
          <w:p>
            <w:pPr>
              <w:pStyle w:val="TableParagraph"/>
              <w:spacing w:line="179" w:lineRule="exact"/>
              <w:ind w:right="23"/>
              <w:jc w:val="right"/>
              <w:rPr>
                <w:rFonts w:ascii="Times New Roman"/>
                <w:sz w:val="17"/>
              </w:rPr>
            </w:pPr>
            <w:r>
              <w:rPr>
                <w:rFonts w:ascii="Times New Roman"/>
                <w:spacing w:val="-2"/>
                <w:sz w:val="17"/>
              </w:rPr>
              <w:t>(21,662)</w:t>
            </w:r>
          </w:p>
        </w:tc>
      </w:tr>
      <w:tr>
        <w:trPr>
          <w:trHeight w:val="202" w:hRule="atLeast"/>
        </w:trPr>
        <w:tc>
          <w:tcPr>
            <w:tcW w:w="5612" w:type="dxa"/>
          </w:tcPr>
          <w:p>
            <w:pPr>
              <w:pStyle w:val="TableParagraph"/>
              <w:spacing w:line="167" w:lineRule="exact" w:before="15"/>
              <w:ind w:left="355"/>
              <w:rPr>
                <w:sz w:val="16"/>
              </w:rPr>
            </w:pPr>
            <w:r>
              <w:rPr>
                <w:w w:val="95"/>
                <w:sz w:val="16"/>
              </w:rPr>
              <w:t>e)</w:t>
            </w:r>
            <w:r>
              <w:rPr>
                <w:spacing w:val="-1"/>
                <w:w w:val="95"/>
                <w:sz w:val="16"/>
              </w:rPr>
              <w:t> </w:t>
            </w:r>
            <w:r>
              <w:rPr>
                <w:w w:val="95"/>
                <w:sz w:val="16"/>
              </w:rPr>
              <w:t>Resultados</w:t>
            </w:r>
            <w:r>
              <w:rPr>
                <w:spacing w:val="10"/>
                <w:sz w:val="16"/>
              </w:rPr>
              <w:t> </w:t>
            </w:r>
            <w:r>
              <w:rPr>
                <w:w w:val="95"/>
                <w:sz w:val="16"/>
              </w:rPr>
              <w:t>par</w:t>
            </w:r>
            <w:r>
              <w:rPr>
                <w:spacing w:val="1"/>
                <w:sz w:val="16"/>
              </w:rPr>
              <w:t> </w:t>
            </w:r>
            <w:r>
              <w:rPr>
                <w:w w:val="95"/>
                <w:sz w:val="16"/>
              </w:rPr>
              <w:t>bajas</w:t>
            </w:r>
            <w:r>
              <w:rPr>
                <w:spacing w:val="7"/>
                <w:sz w:val="16"/>
              </w:rPr>
              <w:t> </w:t>
            </w:r>
            <w:r>
              <w:rPr>
                <w:w w:val="95"/>
                <w:sz w:val="16"/>
              </w:rPr>
              <w:t>y</w:t>
            </w:r>
            <w:r>
              <w:rPr>
                <w:spacing w:val="-1"/>
                <w:sz w:val="16"/>
              </w:rPr>
              <w:t> </w:t>
            </w:r>
            <w:r>
              <w:rPr>
                <w:w w:val="95"/>
                <w:sz w:val="16"/>
              </w:rPr>
              <w:t>enajenaciones</w:t>
            </w:r>
            <w:r>
              <w:rPr>
                <w:spacing w:val="20"/>
                <w:sz w:val="16"/>
              </w:rPr>
              <w:t> </w:t>
            </w:r>
            <w:r>
              <w:rPr>
                <w:w w:val="95"/>
                <w:sz w:val="16"/>
              </w:rPr>
              <w:t>del</w:t>
            </w:r>
            <w:r>
              <w:rPr>
                <w:spacing w:val="-3"/>
                <w:w w:val="95"/>
                <w:sz w:val="16"/>
              </w:rPr>
              <w:t> </w:t>
            </w:r>
            <w:r>
              <w:rPr>
                <w:spacing w:val="-2"/>
                <w:w w:val="95"/>
                <w:sz w:val="16"/>
              </w:rPr>
              <w:t>inmovilizado</w:t>
            </w:r>
          </w:p>
        </w:tc>
        <w:tc>
          <w:tcPr>
            <w:tcW w:w="740" w:type="dxa"/>
          </w:tcPr>
          <w:p>
            <w:pPr>
              <w:pStyle w:val="TableParagraph"/>
              <w:spacing w:line="181" w:lineRule="exact" w:before="2"/>
              <w:ind w:left="237"/>
              <w:rPr>
                <w:rFonts w:ascii="Times New Roman"/>
                <w:sz w:val="17"/>
              </w:rPr>
            </w:pPr>
            <w:r>
              <w:rPr>
                <w:rFonts w:ascii="Times New Roman"/>
                <w:w w:val="96"/>
                <w:sz w:val="17"/>
              </w:rPr>
              <w:t>6</w:t>
            </w:r>
          </w:p>
        </w:tc>
        <w:tc>
          <w:tcPr>
            <w:tcW w:w="1256" w:type="dxa"/>
          </w:tcPr>
          <w:p>
            <w:pPr>
              <w:pStyle w:val="TableParagraph"/>
              <w:spacing w:line="183" w:lineRule="exact"/>
              <w:ind w:right="214"/>
              <w:jc w:val="right"/>
              <w:rPr>
                <w:rFonts w:ascii="Times New Roman"/>
                <w:sz w:val="17"/>
              </w:rPr>
            </w:pPr>
            <w:r>
              <w:rPr>
                <w:rFonts w:ascii="Times New Roman"/>
                <w:spacing w:val="-2"/>
                <w:sz w:val="17"/>
              </w:rPr>
              <w:t>(623,529)</w:t>
            </w:r>
          </w:p>
        </w:tc>
        <w:tc>
          <w:tcPr>
            <w:tcW w:w="1027" w:type="dxa"/>
          </w:tcPr>
          <w:p>
            <w:pPr>
              <w:pStyle w:val="TableParagraph"/>
              <w:spacing w:line="183" w:lineRule="exact"/>
              <w:ind w:right="23"/>
              <w:jc w:val="right"/>
              <w:rPr>
                <w:rFonts w:ascii="Times New Roman"/>
                <w:sz w:val="17"/>
              </w:rPr>
            </w:pPr>
            <w:r>
              <w:rPr>
                <w:rFonts w:ascii="Times New Roman"/>
                <w:spacing w:val="-2"/>
                <w:sz w:val="17"/>
              </w:rPr>
              <w:t>(50,142)</w:t>
            </w:r>
          </w:p>
        </w:tc>
      </w:tr>
      <w:tr>
        <w:trPr>
          <w:trHeight w:val="197" w:hRule="atLeast"/>
        </w:trPr>
        <w:tc>
          <w:tcPr>
            <w:tcW w:w="5612" w:type="dxa"/>
          </w:tcPr>
          <w:p>
            <w:pPr>
              <w:pStyle w:val="TableParagraph"/>
              <w:spacing w:line="167" w:lineRule="exact" w:before="9"/>
              <w:ind w:left="355"/>
              <w:rPr>
                <w:sz w:val="16"/>
              </w:rPr>
            </w:pPr>
            <w:r>
              <w:rPr>
                <w:w w:val="95"/>
                <w:sz w:val="16"/>
              </w:rPr>
              <w:t>f)</w:t>
            </w:r>
            <w:r>
              <w:rPr>
                <w:sz w:val="16"/>
              </w:rPr>
              <w:t> </w:t>
            </w:r>
            <w:r>
              <w:rPr>
                <w:w w:val="95"/>
                <w:sz w:val="16"/>
              </w:rPr>
              <w:t>Resultados</w:t>
            </w:r>
            <w:r>
              <w:rPr>
                <w:spacing w:val="13"/>
                <w:sz w:val="16"/>
              </w:rPr>
              <w:t> </w:t>
            </w:r>
            <w:r>
              <w:rPr>
                <w:w w:val="95"/>
                <w:sz w:val="16"/>
              </w:rPr>
              <w:t>par</w:t>
            </w:r>
            <w:r>
              <w:rPr>
                <w:spacing w:val="-1"/>
                <w:sz w:val="16"/>
              </w:rPr>
              <w:t> </w:t>
            </w:r>
            <w:r>
              <w:rPr>
                <w:w w:val="95"/>
                <w:sz w:val="16"/>
              </w:rPr>
              <w:t>bajas</w:t>
            </w:r>
            <w:r>
              <w:rPr>
                <w:spacing w:val="6"/>
                <w:sz w:val="16"/>
              </w:rPr>
              <w:t> </w:t>
            </w:r>
            <w:r>
              <w:rPr>
                <w:w w:val="95"/>
                <w:sz w:val="16"/>
              </w:rPr>
              <w:t>y</w:t>
            </w:r>
            <w:r>
              <w:rPr>
                <w:spacing w:val="-1"/>
                <w:w w:val="95"/>
                <w:sz w:val="16"/>
              </w:rPr>
              <w:t> </w:t>
            </w:r>
            <w:r>
              <w:rPr>
                <w:w w:val="95"/>
                <w:sz w:val="16"/>
              </w:rPr>
              <w:t>enajenaciones</w:t>
            </w:r>
            <w:r>
              <w:rPr>
                <w:spacing w:val="18"/>
                <w:sz w:val="16"/>
              </w:rPr>
              <w:t> </w:t>
            </w:r>
            <w:r>
              <w:rPr>
                <w:w w:val="95"/>
                <w:sz w:val="16"/>
              </w:rPr>
              <w:t>de</w:t>
            </w:r>
            <w:r>
              <w:rPr>
                <w:spacing w:val="-1"/>
                <w:sz w:val="16"/>
              </w:rPr>
              <w:t> </w:t>
            </w:r>
            <w:r>
              <w:rPr>
                <w:w w:val="95"/>
                <w:sz w:val="16"/>
              </w:rPr>
              <w:t>lnstrumentos</w:t>
            </w:r>
            <w:r>
              <w:rPr>
                <w:spacing w:val="12"/>
                <w:sz w:val="16"/>
              </w:rPr>
              <w:t> </w:t>
            </w:r>
            <w:r>
              <w:rPr>
                <w:spacing w:val="-2"/>
                <w:w w:val="95"/>
                <w:sz w:val="16"/>
              </w:rPr>
              <w:t>financieros</w:t>
            </w:r>
          </w:p>
        </w:tc>
        <w:tc>
          <w:tcPr>
            <w:tcW w:w="740" w:type="dxa"/>
          </w:tcPr>
          <w:p>
            <w:pPr>
              <w:pStyle w:val="TableParagraph"/>
              <w:spacing w:line="177" w:lineRule="exact"/>
              <w:ind w:right="245"/>
              <w:jc w:val="right"/>
              <w:rPr>
                <w:rFonts w:ascii="Times New Roman"/>
                <w:sz w:val="17"/>
              </w:rPr>
            </w:pPr>
            <w:r>
              <w:rPr>
                <w:rFonts w:ascii="Times New Roman"/>
                <w:w w:val="105"/>
                <w:sz w:val="17"/>
              </w:rPr>
              <w:t>10-</w:t>
            </w:r>
            <w:r>
              <w:rPr>
                <w:rFonts w:ascii="Times New Roman"/>
                <w:spacing w:val="-5"/>
                <w:w w:val="105"/>
                <w:sz w:val="17"/>
              </w:rPr>
              <w:t>18</w:t>
            </w:r>
          </w:p>
        </w:tc>
        <w:tc>
          <w:tcPr>
            <w:tcW w:w="1256" w:type="dxa"/>
          </w:tcPr>
          <w:p>
            <w:pPr>
              <w:pStyle w:val="TableParagraph"/>
              <w:spacing w:line="177" w:lineRule="exact"/>
              <w:ind w:right="248"/>
              <w:jc w:val="right"/>
              <w:rPr>
                <w:rFonts w:ascii="Times New Roman"/>
                <w:sz w:val="17"/>
              </w:rPr>
            </w:pPr>
            <w:r>
              <w:rPr>
                <w:rFonts w:ascii="Times New Roman"/>
                <w:w w:val="104"/>
                <w:sz w:val="17"/>
              </w:rPr>
              <w:t>0</w:t>
            </w:r>
          </w:p>
        </w:tc>
        <w:tc>
          <w:tcPr>
            <w:tcW w:w="1027" w:type="dxa"/>
          </w:tcPr>
          <w:p>
            <w:pPr>
              <w:pStyle w:val="TableParagraph"/>
              <w:spacing w:line="177" w:lineRule="exact"/>
              <w:ind w:right="73"/>
              <w:jc w:val="right"/>
              <w:rPr>
                <w:rFonts w:ascii="Times New Roman"/>
                <w:sz w:val="17"/>
              </w:rPr>
            </w:pPr>
            <w:r>
              <w:rPr>
                <w:rFonts w:ascii="Times New Roman"/>
                <w:spacing w:val="-2"/>
                <w:sz w:val="17"/>
              </w:rPr>
              <w:t>73.430</w:t>
            </w:r>
          </w:p>
        </w:tc>
      </w:tr>
      <w:tr>
        <w:trPr>
          <w:trHeight w:val="201" w:hRule="atLeast"/>
        </w:trPr>
        <w:tc>
          <w:tcPr>
            <w:tcW w:w="5612" w:type="dxa"/>
          </w:tcPr>
          <w:p>
            <w:pPr>
              <w:pStyle w:val="TableParagraph"/>
              <w:spacing w:line="167" w:lineRule="exact" w:before="14"/>
              <w:ind w:left="351"/>
              <w:rPr>
                <w:sz w:val="16"/>
              </w:rPr>
            </w:pPr>
            <w:r>
              <w:rPr>
                <w:sz w:val="16"/>
              </w:rPr>
              <w:t>g)</w:t>
            </w:r>
            <w:r>
              <w:rPr>
                <w:spacing w:val="-7"/>
                <w:sz w:val="16"/>
              </w:rPr>
              <w:t> </w:t>
            </w:r>
            <w:r>
              <w:rPr>
                <w:sz w:val="16"/>
              </w:rPr>
              <w:t>lngresos</w:t>
            </w:r>
            <w:r>
              <w:rPr>
                <w:spacing w:val="1"/>
                <w:sz w:val="16"/>
              </w:rPr>
              <w:t> </w:t>
            </w:r>
            <w:r>
              <w:rPr>
                <w:spacing w:val="-2"/>
                <w:sz w:val="16"/>
              </w:rPr>
              <w:t>flnancieros</w:t>
            </w:r>
          </w:p>
        </w:tc>
        <w:tc>
          <w:tcPr>
            <w:tcW w:w="740" w:type="dxa"/>
          </w:tcPr>
          <w:p>
            <w:pPr>
              <w:pStyle w:val="TableParagraph"/>
              <w:spacing w:line="181" w:lineRule="exact" w:before="1"/>
              <w:ind w:right="287"/>
              <w:jc w:val="right"/>
              <w:rPr>
                <w:rFonts w:ascii="Times New Roman"/>
                <w:sz w:val="17"/>
              </w:rPr>
            </w:pPr>
            <w:r>
              <w:rPr>
                <w:rFonts w:ascii="Times New Roman"/>
                <w:w w:val="105"/>
                <w:sz w:val="17"/>
              </w:rPr>
              <w:t>9-</w:t>
            </w:r>
            <w:r>
              <w:rPr>
                <w:rFonts w:ascii="Times New Roman"/>
                <w:spacing w:val="-5"/>
                <w:w w:val="105"/>
                <w:sz w:val="17"/>
              </w:rPr>
              <w:t>18</w:t>
            </w:r>
          </w:p>
        </w:tc>
        <w:tc>
          <w:tcPr>
            <w:tcW w:w="1256" w:type="dxa"/>
          </w:tcPr>
          <w:p>
            <w:pPr>
              <w:pStyle w:val="TableParagraph"/>
              <w:spacing w:line="182" w:lineRule="exact"/>
              <w:ind w:right="214"/>
              <w:jc w:val="right"/>
              <w:rPr>
                <w:rFonts w:ascii="Times New Roman"/>
                <w:sz w:val="17"/>
              </w:rPr>
            </w:pPr>
            <w:r>
              <w:rPr>
                <w:rFonts w:ascii="Times New Roman"/>
                <w:spacing w:val="-2"/>
                <w:sz w:val="17"/>
              </w:rPr>
              <w:t>(119,961)</w:t>
            </w:r>
          </w:p>
        </w:tc>
        <w:tc>
          <w:tcPr>
            <w:tcW w:w="1027" w:type="dxa"/>
          </w:tcPr>
          <w:p>
            <w:pPr>
              <w:pStyle w:val="TableParagraph"/>
              <w:spacing w:line="182" w:lineRule="exact"/>
              <w:ind w:right="23"/>
              <w:jc w:val="right"/>
              <w:rPr>
                <w:rFonts w:ascii="Times New Roman"/>
                <w:sz w:val="17"/>
              </w:rPr>
            </w:pPr>
            <w:r>
              <w:rPr>
                <w:rFonts w:ascii="Times New Roman"/>
                <w:spacing w:val="-2"/>
                <w:sz w:val="17"/>
              </w:rPr>
              <w:t>(31,605)</w:t>
            </w:r>
          </w:p>
        </w:tc>
      </w:tr>
      <w:tr>
        <w:trPr>
          <w:trHeight w:val="287" w:hRule="atLeast"/>
        </w:trPr>
        <w:tc>
          <w:tcPr>
            <w:tcW w:w="5612" w:type="dxa"/>
          </w:tcPr>
          <w:p>
            <w:pPr>
              <w:pStyle w:val="TableParagraph"/>
              <w:spacing w:before="14"/>
              <w:ind w:left="350"/>
              <w:rPr>
                <w:sz w:val="16"/>
              </w:rPr>
            </w:pPr>
            <w:r>
              <w:rPr>
                <w:sz w:val="16"/>
              </w:rPr>
              <w:t>h)</w:t>
            </w:r>
            <w:r>
              <w:rPr>
                <w:spacing w:val="-7"/>
                <w:sz w:val="16"/>
              </w:rPr>
              <w:t> </w:t>
            </w:r>
            <w:r>
              <w:rPr>
                <w:sz w:val="16"/>
              </w:rPr>
              <w:t>Gastos</w:t>
            </w:r>
            <w:r>
              <w:rPr>
                <w:spacing w:val="-3"/>
                <w:sz w:val="16"/>
              </w:rPr>
              <w:t> </w:t>
            </w:r>
            <w:r>
              <w:rPr>
                <w:spacing w:val="-2"/>
                <w:sz w:val="16"/>
              </w:rPr>
              <w:t>flnancieros</w:t>
            </w:r>
          </w:p>
        </w:tc>
        <w:tc>
          <w:tcPr>
            <w:tcW w:w="740" w:type="dxa"/>
          </w:tcPr>
          <w:p>
            <w:pPr>
              <w:pStyle w:val="TableParagraph"/>
              <w:spacing w:before="6"/>
              <w:ind w:left="191"/>
              <w:rPr>
                <w:rFonts w:ascii="Times New Roman"/>
                <w:sz w:val="17"/>
              </w:rPr>
            </w:pPr>
            <w:r>
              <w:rPr>
                <w:rFonts w:ascii="Times New Roman"/>
                <w:spacing w:val="-5"/>
                <w:sz w:val="17"/>
              </w:rPr>
              <w:t>18</w:t>
            </w:r>
          </w:p>
        </w:tc>
        <w:tc>
          <w:tcPr>
            <w:tcW w:w="1256" w:type="dxa"/>
          </w:tcPr>
          <w:p>
            <w:pPr>
              <w:pStyle w:val="TableParagraph"/>
              <w:spacing w:line="192" w:lineRule="exact"/>
              <w:ind w:right="257"/>
              <w:jc w:val="right"/>
              <w:rPr>
                <w:rFonts w:ascii="Times New Roman"/>
                <w:sz w:val="17"/>
              </w:rPr>
            </w:pPr>
            <w:r>
              <w:rPr>
                <w:rFonts w:ascii="Times New Roman"/>
                <w:spacing w:val="-2"/>
                <w:sz w:val="17"/>
              </w:rPr>
              <w:t>140,652</w:t>
            </w:r>
          </w:p>
        </w:tc>
        <w:tc>
          <w:tcPr>
            <w:tcW w:w="1027" w:type="dxa"/>
          </w:tcPr>
          <w:p>
            <w:pPr>
              <w:pStyle w:val="TableParagraph"/>
              <w:spacing w:line="192" w:lineRule="exact"/>
              <w:ind w:right="68"/>
              <w:jc w:val="right"/>
              <w:rPr>
                <w:rFonts w:ascii="Times New Roman"/>
                <w:sz w:val="17"/>
              </w:rPr>
            </w:pPr>
            <w:r>
              <w:rPr>
                <w:rFonts w:ascii="Times New Roman"/>
                <w:spacing w:val="-2"/>
                <w:sz w:val="17"/>
              </w:rPr>
              <w:t>167.586</w:t>
            </w:r>
          </w:p>
        </w:tc>
      </w:tr>
      <w:tr>
        <w:trPr>
          <w:trHeight w:val="273" w:hRule="atLeast"/>
        </w:trPr>
        <w:tc>
          <w:tcPr>
            <w:tcW w:w="5612" w:type="dxa"/>
          </w:tcPr>
          <w:p>
            <w:pPr>
              <w:pStyle w:val="TableParagraph"/>
              <w:spacing w:line="169" w:lineRule="exact" w:before="83"/>
              <w:ind w:left="8"/>
              <w:rPr>
                <w:b/>
                <w:sz w:val="15"/>
              </w:rPr>
            </w:pPr>
            <w:r>
              <w:rPr>
                <w:rFonts w:ascii="Times New Roman"/>
                <w:b/>
                <w:w w:val="105"/>
                <w:sz w:val="16"/>
              </w:rPr>
              <w:t>3.</w:t>
            </w:r>
            <w:r>
              <w:rPr>
                <w:rFonts w:ascii="Times New Roman"/>
                <w:b/>
                <w:spacing w:val="-11"/>
                <w:w w:val="105"/>
                <w:sz w:val="16"/>
              </w:rPr>
              <w:t> </w:t>
            </w:r>
            <w:r>
              <w:rPr>
                <w:b/>
                <w:w w:val="105"/>
                <w:sz w:val="15"/>
              </w:rPr>
              <w:t>CAMBIOS</w:t>
            </w:r>
            <w:r>
              <w:rPr>
                <w:b/>
                <w:spacing w:val="-9"/>
                <w:w w:val="105"/>
                <w:sz w:val="15"/>
              </w:rPr>
              <w:t> </w:t>
            </w:r>
            <w:r>
              <w:rPr>
                <w:b/>
                <w:w w:val="105"/>
                <w:sz w:val="15"/>
              </w:rPr>
              <w:t>EN</w:t>
            </w:r>
            <w:r>
              <w:rPr>
                <w:b/>
                <w:spacing w:val="-11"/>
                <w:w w:val="105"/>
                <w:sz w:val="15"/>
              </w:rPr>
              <w:t> </w:t>
            </w:r>
            <w:r>
              <w:rPr>
                <w:b/>
                <w:w w:val="105"/>
                <w:sz w:val="15"/>
              </w:rPr>
              <w:t>EL</w:t>
            </w:r>
            <w:r>
              <w:rPr>
                <w:b/>
                <w:spacing w:val="-11"/>
                <w:w w:val="105"/>
                <w:sz w:val="15"/>
              </w:rPr>
              <w:t> </w:t>
            </w:r>
            <w:r>
              <w:rPr>
                <w:b/>
                <w:w w:val="105"/>
                <w:sz w:val="15"/>
              </w:rPr>
              <w:t>CAPITAL</w:t>
            </w:r>
            <w:r>
              <w:rPr>
                <w:b/>
                <w:spacing w:val="-7"/>
                <w:w w:val="105"/>
                <w:sz w:val="15"/>
              </w:rPr>
              <w:t> </w:t>
            </w:r>
            <w:r>
              <w:rPr>
                <w:b/>
                <w:spacing w:val="-2"/>
                <w:w w:val="105"/>
                <w:sz w:val="15"/>
              </w:rPr>
              <w:t>CORRIENTE</w:t>
            </w:r>
          </w:p>
        </w:tc>
        <w:tc>
          <w:tcPr>
            <w:tcW w:w="740" w:type="dxa"/>
          </w:tcPr>
          <w:p>
            <w:pPr>
              <w:pStyle w:val="TableParagraph"/>
              <w:rPr>
                <w:rFonts w:ascii="Times New Roman"/>
                <w:sz w:val="14"/>
              </w:rPr>
            </w:pPr>
          </w:p>
        </w:tc>
        <w:tc>
          <w:tcPr>
            <w:tcW w:w="1256" w:type="dxa"/>
          </w:tcPr>
          <w:p>
            <w:pPr>
              <w:pStyle w:val="TableParagraph"/>
              <w:spacing w:line="174" w:lineRule="exact" w:before="79"/>
              <w:ind w:left="243"/>
              <w:rPr>
                <w:rFonts w:ascii="Times New Roman"/>
                <w:b/>
                <w:sz w:val="16"/>
              </w:rPr>
            </w:pPr>
            <w:r>
              <w:rPr>
                <w:rFonts w:ascii="Times New Roman"/>
                <w:b/>
                <w:spacing w:val="-2"/>
                <w:w w:val="105"/>
                <w:sz w:val="16"/>
              </w:rPr>
              <w:t>(1.489.915)</w:t>
            </w:r>
          </w:p>
        </w:tc>
        <w:tc>
          <w:tcPr>
            <w:tcW w:w="1027" w:type="dxa"/>
          </w:tcPr>
          <w:p>
            <w:pPr>
              <w:pStyle w:val="TableParagraph"/>
              <w:spacing w:line="169" w:lineRule="exact" w:before="83"/>
              <w:ind w:right="70"/>
              <w:jc w:val="right"/>
              <w:rPr>
                <w:rFonts w:ascii="Times New Roman"/>
                <w:b/>
                <w:sz w:val="16"/>
              </w:rPr>
            </w:pPr>
            <w:r>
              <w:rPr>
                <w:rFonts w:ascii="Times New Roman"/>
                <w:b/>
                <w:spacing w:val="-2"/>
                <w:w w:val="105"/>
                <w:sz w:val="16"/>
              </w:rPr>
              <w:t>917.860</w:t>
            </w:r>
          </w:p>
        </w:tc>
      </w:tr>
      <w:tr>
        <w:trPr>
          <w:trHeight w:val="202" w:hRule="atLeast"/>
        </w:trPr>
        <w:tc>
          <w:tcPr>
            <w:tcW w:w="5612" w:type="dxa"/>
          </w:tcPr>
          <w:p>
            <w:pPr>
              <w:pStyle w:val="TableParagraph"/>
              <w:spacing w:line="166" w:lineRule="exact" w:before="16"/>
              <w:ind w:left="350"/>
              <w:rPr>
                <w:sz w:val="16"/>
              </w:rPr>
            </w:pPr>
            <w:r>
              <w:rPr>
                <w:sz w:val="16"/>
              </w:rPr>
              <w:t>a)</w:t>
            </w:r>
            <w:r>
              <w:rPr>
                <w:spacing w:val="-3"/>
                <w:sz w:val="16"/>
              </w:rPr>
              <w:t> </w:t>
            </w:r>
            <w:r>
              <w:rPr>
                <w:spacing w:val="-2"/>
                <w:sz w:val="16"/>
              </w:rPr>
              <w:t>Existencias</w:t>
            </w:r>
          </w:p>
        </w:tc>
        <w:tc>
          <w:tcPr>
            <w:tcW w:w="740" w:type="dxa"/>
          </w:tcPr>
          <w:p>
            <w:pPr>
              <w:pStyle w:val="TableParagraph"/>
              <w:spacing w:line="175" w:lineRule="exact" w:before="8"/>
              <w:ind w:left="191"/>
              <w:rPr>
                <w:rFonts w:ascii="Times New Roman"/>
                <w:sz w:val="17"/>
              </w:rPr>
            </w:pPr>
            <w:r>
              <w:rPr>
                <w:rFonts w:ascii="Times New Roman"/>
                <w:spacing w:val="-5"/>
                <w:w w:val="105"/>
                <w:sz w:val="17"/>
              </w:rPr>
              <w:t>11</w:t>
            </w:r>
          </w:p>
        </w:tc>
        <w:tc>
          <w:tcPr>
            <w:tcW w:w="1256" w:type="dxa"/>
          </w:tcPr>
          <w:p>
            <w:pPr>
              <w:pStyle w:val="TableParagraph"/>
              <w:spacing w:line="183" w:lineRule="exact"/>
              <w:ind w:left="238"/>
              <w:rPr>
                <w:rFonts w:ascii="Times New Roman"/>
                <w:sz w:val="17"/>
              </w:rPr>
            </w:pPr>
            <w:r>
              <w:rPr>
                <w:rFonts w:ascii="Times New Roman"/>
                <w:spacing w:val="-2"/>
                <w:sz w:val="17"/>
              </w:rPr>
              <w:t>(1,328.131)</w:t>
            </w:r>
          </w:p>
        </w:tc>
        <w:tc>
          <w:tcPr>
            <w:tcW w:w="1027" w:type="dxa"/>
          </w:tcPr>
          <w:p>
            <w:pPr>
              <w:pStyle w:val="TableParagraph"/>
              <w:spacing w:line="183" w:lineRule="exact"/>
              <w:ind w:right="76"/>
              <w:jc w:val="right"/>
              <w:rPr>
                <w:rFonts w:ascii="Times New Roman"/>
                <w:sz w:val="17"/>
              </w:rPr>
            </w:pPr>
            <w:r>
              <w:rPr>
                <w:rFonts w:ascii="Times New Roman"/>
                <w:spacing w:val="-2"/>
                <w:sz w:val="17"/>
              </w:rPr>
              <w:t>997.181</w:t>
            </w:r>
          </w:p>
        </w:tc>
      </w:tr>
      <w:tr>
        <w:trPr>
          <w:trHeight w:val="202" w:hRule="atLeast"/>
        </w:trPr>
        <w:tc>
          <w:tcPr>
            <w:tcW w:w="5612" w:type="dxa"/>
          </w:tcPr>
          <w:p>
            <w:pPr>
              <w:pStyle w:val="TableParagraph"/>
              <w:spacing w:line="167" w:lineRule="exact" w:before="15"/>
              <w:ind w:left="351"/>
              <w:rPr>
                <w:sz w:val="16"/>
              </w:rPr>
            </w:pPr>
            <w:r>
              <w:rPr>
                <w:sz w:val="16"/>
              </w:rPr>
              <w:t>b)</w:t>
            </w:r>
            <w:r>
              <w:rPr>
                <w:spacing w:val="-12"/>
                <w:sz w:val="16"/>
              </w:rPr>
              <w:t> </w:t>
            </w:r>
            <w:r>
              <w:rPr>
                <w:sz w:val="16"/>
              </w:rPr>
              <w:t>Deudores</w:t>
            </w:r>
            <w:r>
              <w:rPr>
                <w:spacing w:val="-11"/>
                <w:sz w:val="16"/>
              </w:rPr>
              <w:t> </w:t>
            </w:r>
            <w:r>
              <w:rPr>
                <w:sz w:val="16"/>
              </w:rPr>
              <w:t>y</w:t>
            </w:r>
            <w:r>
              <w:rPr>
                <w:spacing w:val="-11"/>
                <w:sz w:val="16"/>
              </w:rPr>
              <w:t> </w:t>
            </w:r>
            <w:r>
              <w:rPr>
                <w:sz w:val="16"/>
              </w:rPr>
              <w:t>otras</w:t>
            </w:r>
            <w:r>
              <w:rPr>
                <w:spacing w:val="-7"/>
                <w:sz w:val="16"/>
              </w:rPr>
              <w:t> </w:t>
            </w:r>
            <w:r>
              <w:rPr>
                <w:sz w:val="16"/>
              </w:rPr>
              <w:t>cuentas</w:t>
            </w:r>
            <w:r>
              <w:rPr>
                <w:spacing w:val="-6"/>
                <w:sz w:val="16"/>
              </w:rPr>
              <w:t> </w:t>
            </w:r>
            <w:r>
              <w:rPr>
                <w:sz w:val="16"/>
              </w:rPr>
              <w:t>a</w:t>
            </w:r>
            <w:r>
              <w:rPr>
                <w:spacing w:val="-11"/>
                <w:sz w:val="16"/>
              </w:rPr>
              <w:t> </w:t>
            </w:r>
            <w:r>
              <w:rPr>
                <w:spacing w:val="-2"/>
                <w:sz w:val="16"/>
              </w:rPr>
              <w:t>cobrar</w:t>
            </w:r>
          </w:p>
        </w:tc>
        <w:tc>
          <w:tcPr>
            <w:tcW w:w="740" w:type="dxa"/>
          </w:tcPr>
          <w:p>
            <w:pPr>
              <w:pStyle w:val="TableParagraph"/>
              <w:rPr>
                <w:rFonts w:ascii="Times New Roman"/>
                <w:sz w:val="14"/>
              </w:rPr>
            </w:pPr>
          </w:p>
        </w:tc>
        <w:tc>
          <w:tcPr>
            <w:tcW w:w="1256" w:type="dxa"/>
          </w:tcPr>
          <w:p>
            <w:pPr>
              <w:pStyle w:val="TableParagraph"/>
              <w:spacing w:line="183" w:lineRule="exact"/>
              <w:ind w:right="214"/>
              <w:jc w:val="right"/>
              <w:rPr>
                <w:rFonts w:ascii="Times New Roman"/>
                <w:sz w:val="17"/>
              </w:rPr>
            </w:pPr>
            <w:r>
              <w:rPr>
                <w:rFonts w:ascii="Times New Roman"/>
                <w:spacing w:val="-2"/>
                <w:sz w:val="17"/>
              </w:rPr>
              <w:t>(360,589)</w:t>
            </w:r>
          </w:p>
        </w:tc>
        <w:tc>
          <w:tcPr>
            <w:tcW w:w="1027" w:type="dxa"/>
          </w:tcPr>
          <w:p>
            <w:pPr>
              <w:pStyle w:val="TableParagraph"/>
              <w:spacing w:line="183" w:lineRule="exact"/>
              <w:ind w:right="68"/>
              <w:jc w:val="right"/>
              <w:rPr>
                <w:rFonts w:ascii="Times New Roman"/>
                <w:sz w:val="17"/>
              </w:rPr>
            </w:pPr>
            <w:r>
              <w:rPr>
                <w:rFonts w:ascii="Times New Roman"/>
                <w:spacing w:val="-2"/>
                <w:sz w:val="17"/>
              </w:rPr>
              <w:t>145,012</w:t>
            </w:r>
          </w:p>
        </w:tc>
      </w:tr>
      <w:tr>
        <w:trPr>
          <w:trHeight w:val="199" w:hRule="atLeast"/>
        </w:trPr>
        <w:tc>
          <w:tcPr>
            <w:tcW w:w="5612" w:type="dxa"/>
          </w:tcPr>
          <w:p>
            <w:pPr>
              <w:pStyle w:val="TableParagraph"/>
              <w:spacing w:line="165" w:lineRule="exact" w:before="14"/>
              <w:ind w:left="353"/>
              <w:rPr>
                <w:sz w:val="16"/>
              </w:rPr>
            </w:pPr>
            <w:r>
              <w:rPr>
                <w:sz w:val="16"/>
              </w:rPr>
              <w:t>C)</w:t>
            </w:r>
            <w:r>
              <w:rPr>
                <w:spacing w:val="-12"/>
                <w:sz w:val="16"/>
              </w:rPr>
              <w:t> </w:t>
            </w:r>
            <w:r>
              <w:rPr>
                <w:sz w:val="16"/>
              </w:rPr>
              <w:t>Otros</w:t>
            </w:r>
            <w:r>
              <w:rPr>
                <w:spacing w:val="-11"/>
                <w:sz w:val="16"/>
              </w:rPr>
              <w:t> </w:t>
            </w:r>
            <w:r>
              <w:rPr>
                <w:sz w:val="16"/>
              </w:rPr>
              <w:t>activos</w:t>
            </w:r>
            <w:r>
              <w:rPr>
                <w:spacing w:val="-8"/>
                <w:sz w:val="16"/>
              </w:rPr>
              <w:t> </w:t>
            </w:r>
            <w:r>
              <w:rPr>
                <w:spacing w:val="-2"/>
                <w:sz w:val="16"/>
              </w:rPr>
              <w:t>corrientes</w:t>
            </w:r>
          </w:p>
        </w:tc>
        <w:tc>
          <w:tcPr>
            <w:tcW w:w="740" w:type="dxa"/>
          </w:tcPr>
          <w:p>
            <w:pPr>
              <w:pStyle w:val="TableParagraph"/>
              <w:rPr>
                <w:rFonts w:ascii="Times New Roman"/>
                <w:sz w:val="12"/>
              </w:rPr>
            </w:pPr>
          </w:p>
        </w:tc>
        <w:tc>
          <w:tcPr>
            <w:tcW w:w="1256" w:type="dxa"/>
          </w:tcPr>
          <w:p>
            <w:pPr>
              <w:pStyle w:val="TableParagraph"/>
              <w:spacing w:line="179" w:lineRule="exact"/>
              <w:ind w:right="250"/>
              <w:jc w:val="right"/>
              <w:rPr>
                <w:rFonts w:ascii="Times New Roman"/>
                <w:sz w:val="17"/>
              </w:rPr>
            </w:pPr>
            <w:r>
              <w:rPr>
                <w:rFonts w:ascii="Times New Roman"/>
                <w:spacing w:val="-4"/>
                <w:w w:val="105"/>
                <w:sz w:val="17"/>
              </w:rPr>
              <w:t>7.159</w:t>
            </w:r>
          </w:p>
        </w:tc>
        <w:tc>
          <w:tcPr>
            <w:tcW w:w="1027" w:type="dxa"/>
          </w:tcPr>
          <w:p>
            <w:pPr>
              <w:pStyle w:val="TableParagraph"/>
              <w:spacing w:line="179" w:lineRule="exact"/>
              <w:ind w:right="52"/>
              <w:jc w:val="right"/>
              <w:rPr>
                <w:rFonts w:ascii="Times New Roman"/>
                <w:sz w:val="17"/>
              </w:rPr>
            </w:pPr>
            <w:r>
              <w:rPr>
                <w:rFonts w:ascii="Times New Roman"/>
                <w:spacing w:val="-2"/>
                <w:w w:val="105"/>
                <w:sz w:val="17"/>
              </w:rPr>
              <w:t>28.503</w:t>
            </w:r>
          </w:p>
        </w:tc>
      </w:tr>
      <w:tr>
        <w:trPr>
          <w:trHeight w:val="285" w:hRule="atLeast"/>
        </w:trPr>
        <w:tc>
          <w:tcPr>
            <w:tcW w:w="5612" w:type="dxa"/>
          </w:tcPr>
          <w:p>
            <w:pPr>
              <w:pStyle w:val="TableParagraph"/>
              <w:spacing w:before="12"/>
              <w:ind w:left="351"/>
              <w:rPr>
                <w:sz w:val="16"/>
              </w:rPr>
            </w:pPr>
            <w:r>
              <w:rPr>
                <w:sz w:val="16"/>
              </w:rPr>
              <w:t>d)</w:t>
            </w:r>
            <w:r>
              <w:rPr>
                <w:spacing w:val="-12"/>
                <w:sz w:val="16"/>
              </w:rPr>
              <w:t> </w:t>
            </w:r>
            <w:r>
              <w:rPr>
                <w:sz w:val="16"/>
              </w:rPr>
              <w:t>Acreedores</w:t>
            </w:r>
            <w:r>
              <w:rPr>
                <w:spacing w:val="-9"/>
                <w:sz w:val="16"/>
              </w:rPr>
              <w:t> </w:t>
            </w:r>
            <w:r>
              <w:rPr>
                <w:sz w:val="16"/>
              </w:rPr>
              <w:t>y</w:t>
            </w:r>
            <w:r>
              <w:rPr>
                <w:spacing w:val="-11"/>
                <w:sz w:val="16"/>
              </w:rPr>
              <w:t> </w:t>
            </w:r>
            <w:r>
              <w:rPr>
                <w:sz w:val="16"/>
              </w:rPr>
              <w:t>otras</w:t>
            </w:r>
            <w:r>
              <w:rPr>
                <w:spacing w:val="-11"/>
                <w:sz w:val="16"/>
              </w:rPr>
              <w:t> </w:t>
            </w:r>
            <w:r>
              <w:rPr>
                <w:sz w:val="16"/>
              </w:rPr>
              <w:t>cuentas</w:t>
            </w:r>
            <w:r>
              <w:rPr>
                <w:spacing w:val="-7"/>
                <w:sz w:val="16"/>
              </w:rPr>
              <w:t> </w:t>
            </w:r>
            <w:r>
              <w:rPr>
                <w:sz w:val="16"/>
              </w:rPr>
              <w:t>a</w:t>
            </w:r>
            <w:r>
              <w:rPr>
                <w:spacing w:val="-12"/>
                <w:sz w:val="16"/>
              </w:rPr>
              <w:t> </w:t>
            </w:r>
            <w:r>
              <w:rPr>
                <w:spacing w:val="-2"/>
                <w:sz w:val="16"/>
              </w:rPr>
              <w:t>pagar</w:t>
            </w:r>
          </w:p>
        </w:tc>
        <w:tc>
          <w:tcPr>
            <w:tcW w:w="740" w:type="dxa"/>
          </w:tcPr>
          <w:p>
            <w:pPr>
              <w:pStyle w:val="TableParagraph"/>
              <w:rPr>
                <w:rFonts w:ascii="Times New Roman"/>
                <w:sz w:val="14"/>
              </w:rPr>
            </w:pPr>
          </w:p>
        </w:tc>
        <w:tc>
          <w:tcPr>
            <w:tcW w:w="1256" w:type="dxa"/>
          </w:tcPr>
          <w:p>
            <w:pPr>
              <w:pStyle w:val="TableParagraph"/>
              <w:spacing w:line="194" w:lineRule="exact"/>
              <w:ind w:right="251"/>
              <w:jc w:val="right"/>
              <w:rPr>
                <w:rFonts w:ascii="Times New Roman"/>
                <w:sz w:val="17"/>
              </w:rPr>
            </w:pPr>
            <w:r>
              <w:rPr>
                <w:rFonts w:ascii="Times New Roman"/>
                <w:spacing w:val="-2"/>
                <w:w w:val="105"/>
                <w:sz w:val="17"/>
              </w:rPr>
              <w:t>191.645</w:t>
            </w:r>
          </w:p>
        </w:tc>
        <w:tc>
          <w:tcPr>
            <w:tcW w:w="1027" w:type="dxa"/>
          </w:tcPr>
          <w:p>
            <w:pPr>
              <w:pStyle w:val="TableParagraph"/>
              <w:spacing w:line="189" w:lineRule="exact"/>
              <w:ind w:right="20"/>
              <w:jc w:val="right"/>
              <w:rPr>
                <w:rFonts w:ascii="Times New Roman"/>
                <w:sz w:val="17"/>
              </w:rPr>
            </w:pPr>
            <w:r>
              <w:rPr>
                <w:rFonts w:ascii="Times New Roman"/>
                <w:spacing w:val="-2"/>
                <w:sz w:val="17"/>
              </w:rPr>
              <w:t>(252,835)</w:t>
            </w:r>
          </w:p>
        </w:tc>
      </w:tr>
      <w:tr>
        <w:trPr>
          <w:trHeight w:val="272" w:hRule="atLeast"/>
        </w:trPr>
        <w:tc>
          <w:tcPr>
            <w:tcW w:w="5612" w:type="dxa"/>
          </w:tcPr>
          <w:p>
            <w:pPr>
              <w:pStyle w:val="TableParagraph"/>
              <w:spacing w:line="169" w:lineRule="exact" w:before="83"/>
              <w:ind w:left="1"/>
              <w:rPr>
                <w:b/>
                <w:sz w:val="15"/>
              </w:rPr>
            </w:pPr>
            <w:r>
              <w:rPr>
                <w:rFonts w:ascii="Times New Roman"/>
                <w:b/>
                <w:w w:val="105"/>
                <w:sz w:val="16"/>
              </w:rPr>
              <w:t>4.</w:t>
            </w:r>
            <w:r>
              <w:rPr>
                <w:rFonts w:ascii="Times New Roman"/>
                <w:b/>
                <w:spacing w:val="-11"/>
                <w:w w:val="105"/>
                <w:sz w:val="16"/>
              </w:rPr>
              <w:t> </w:t>
            </w:r>
            <w:r>
              <w:rPr>
                <w:b/>
                <w:w w:val="105"/>
                <w:sz w:val="15"/>
              </w:rPr>
              <w:t>OTROS</w:t>
            </w:r>
            <w:r>
              <w:rPr>
                <w:b/>
                <w:spacing w:val="-11"/>
                <w:w w:val="105"/>
                <w:sz w:val="15"/>
              </w:rPr>
              <w:t> </w:t>
            </w:r>
            <w:r>
              <w:rPr>
                <w:b/>
                <w:w w:val="105"/>
                <w:sz w:val="15"/>
              </w:rPr>
              <w:t>FLUJOS</w:t>
            </w:r>
            <w:r>
              <w:rPr>
                <w:b/>
                <w:spacing w:val="-10"/>
                <w:w w:val="105"/>
                <w:sz w:val="15"/>
              </w:rPr>
              <w:t> </w:t>
            </w:r>
            <w:r>
              <w:rPr>
                <w:b/>
                <w:w w:val="105"/>
                <w:sz w:val="15"/>
              </w:rPr>
              <w:t>DE</w:t>
            </w:r>
            <w:r>
              <w:rPr>
                <w:b/>
                <w:spacing w:val="-11"/>
                <w:w w:val="105"/>
                <w:sz w:val="15"/>
              </w:rPr>
              <w:t> </w:t>
            </w:r>
            <w:r>
              <w:rPr>
                <w:b/>
                <w:w w:val="105"/>
                <w:sz w:val="15"/>
              </w:rPr>
              <w:t>EFECTIVO</w:t>
            </w:r>
            <w:r>
              <w:rPr>
                <w:b/>
                <w:spacing w:val="-8"/>
                <w:w w:val="105"/>
                <w:sz w:val="15"/>
              </w:rPr>
              <w:t> </w:t>
            </w:r>
            <w:r>
              <w:rPr>
                <w:b/>
                <w:w w:val="105"/>
                <w:sz w:val="15"/>
              </w:rPr>
              <w:t>DE</w:t>
            </w:r>
            <w:r>
              <w:rPr>
                <w:b/>
                <w:spacing w:val="-11"/>
                <w:w w:val="105"/>
                <w:sz w:val="15"/>
              </w:rPr>
              <w:t> </w:t>
            </w:r>
            <w:r>
              <w:rPr>
                <w:b/>
                <w:w w:val="105"/>
                <w:sz w:val="15"/>
              </w:rPr>
              <w:t>LAS</w:t>
            </w:r>
            <w:r>
              <w:rPr>
                <w:b/>
                <w:spacing w:val="-8"/>
                <w:w w:val="105"/>
                <w:sz w:val="15"/>
              </w:rPr>
              <w:t> </w:t>
            </w:r>
            <w:r>
              <w:rPr>
                <w:b/>
                <w:w w:val="105"/>
                <w:sz w:val="15"/>
              </w:rPr>
              <w:t>ACTIV.</w:t>
            </w:r>
            <w:r>
              <w:rPr>
                <w:b/>
                <w:spacing w:val="-8"/>
                <w:w w:val="105"/>
                <w:sz w:val="15"/>
              </w:rPr>
              <w:t> </w:t>
            </w:r>
            <w:r>
              <w:rPr>
                <w:b/>
                <w:spacing w:val="-2"/>
                <w:w w:val="105"/>
                <w:sz w:val="15"/>
              </w:rPr>
              <w:t>EXPLOTACION</w:t>
            </w:r>
          </w:p>
        </w:tc>
        <w:tc>
          <w:tcPr>
            <w:tcW w:w="740" w:type="dxa"/>
          </w:tcPr>
          <w:p>
            <w:pPr>
              <w:pStyle w:val="TableParagraph"/>
              <w:rPr>
                <w:rFonts w:ascii="Times New Roman"/>
                <w:sz w:val="14"/>
              </w:rPr>
            </w:pPr>
          </w:p>
        </w:tc>
        <w:tc>
          <w:tcPr>
            <w:tcW w:w="1256" w:type="dxa"/>
          </w:tcPr>
          <w:p>
            <w:pPr>
              <w:pStyle w:val="TableParagraph"/>
              <w:spacing w:line="169" w:lineRule="exact" w:before="83"/>
              <w:ind w:right="214"/>
              <w:jc w:val="right"/>
              <w:rPr>
                <w:rFonts w:ascii="Times New Roman"/>
                <w:b/>
                <w:sz w:val="16"/>
              </w:rPr>
            </w:pPr>
            <w:r>
              <w:rPr>
                <w:rFonts w:ascii="Times New Roman"/>
                <w:b/>
                <w:spacing w:val="-2"/>
                <w:w w:val="105"/>
                <w:sz w:val="16"/>
              </w:rPr>
              <w:t>(82.564)</w:t>
            </w:r>
          </w:p>
        </w:tc>
        <w:tc>
          <w:tcPr>
            <w:tcW w:w="1027" w:type="dxa"/>
          </w:tcPr>
          <w:p>
            <w:pPr>
              <w:pStyle w:val="TableParagraph"/>
              <w:spacing w:line="169" w:lineRule="exact" w:before="83"/>
              <w:ind w:right="21"/>
              <w:jc w:val="right"/>
              <w:rPr>
                <w:rFonts w:ascii="Times New Roman"/>
                <w:b/>
                <w:sz w:val="16"/>
              </w:rPr>
            </w:pPr>
            <w:r>
              <w:rPr>
                <w:rFonts w:ascii="Times New Roman"/>
                <w:b/>
                <w:spacing w:val="-2"/>
                <w:w w:val="105"/>
                <w:sz w:val="16"/>
              </w:rPr>
              <w:t>(259.670)</w:t>
            </w:r>
          </w:p>
        </w:tc>
      </w:tr>
      <w:tr>
        <w:trPr>
          <w:trHeight w:val="200" w:hRule="atLeast"/>
        </w:trPr>
        <w:tc>
          <w:tcPr>
            <w:tcW w:w="5612" w:type="dxa"/>
          </w:tcPr>
          <w:p>
            <w:pPr>
              <w:pStyle w:val="TableParagraph"/>
              <w:spacing w:line="174" w:lineRule="exact" w:before="7"/>
              <w:ind w:left="350"/>
              <w:rPr>
                <w:sz w:val="16"/>
              </w:rPr>
            </w:pPr>
            <w:r>
              <w:rPr>
                <w:sz w:val="16"/>
              </w:rPr>
              <w:t>a)</w:t>
            </w:r>
            <w:r>
              <w:rPr>
                <w:spacing w:val="-9"/>
                <w:sz w:val="16"/>
              </w:rPr>
              <w:t> </w:t>
            </w:r>
            <w:r>
              <w:rPr>
                <w:sz w:val="16"/>
              </w:rPr>
              <w:t>Pago</w:t>
            </w:r>
            <w:r>
              <w:rPr>
                <w:spacing w:val="3"/>
                <w:sz w:val="16"/>
              </w:rPr>
              <w:t> </w:t>
            </w:r>
            <w:r>
              <w:rPr>
                <w:sz w:val="16"/>
              </w:rPr>
              <w:t>de</w:t>
            </w:r>
            <w:r>
              <w:rPr>
                <w:spacing w:val="-11"/>
                <w:sz w:val="16"/>
              </w:rPr>
              <w:t> </w:t>
            </w:r>
            <w:r>
              <w:rPr>
                <w:spacing w:val="-2"/>
                <w:sz w:val="16"/>
              </w:rPr>
              <w:t>lntereses</w:t>
            </w:r>
          </w:p>
        </w:tc>
        <w:tc>
          <w:tcPr>
            <w:tcW w:w="740" w:type="dxa"/>
          </w:tcPr>
          <w:p>
            <w:pPr>
              <w:pStyle w:val="TableParagraph"/>
              <w:spacing w:line="181" w:lineRule="exact"/>
              <w:ind w:left="191"/>
              <w:rPr>
                <w:rFonts w:ascii="Times New Roman"/>
                <w:sz w:val="17"/>
              </w:rPr>
            </w:pPr>
            <w:r>
              <w:rPr>
                <w:rFonts w:ascii="Times New Roman"/>
                <w:spacing w:val="-5"/>
                <w:sz w:val="17"/>
              </w:rPr>
              <w:t>18</w:t>
            </w:r>
          </w:p>
        </w:tc>
        <w:tc>
          <w:tcPr>
            <w:tcW w:w="1256" w:type="dxa"/>
          </w:tcPr>
          <w:p>
            <w:pPr>
              <w:pStyle w:val="TableParagraph"/>
              <w:spacing w:line="181" w:lineRule="exact"/>
              <w:ind w:right="214"/>
              <w:jc w:val="right"/>
              <w:rPr>
                <w:rFonts w:ascii="Times New Roman"/>
                <w:sz w:val="17"/>
              </w:rPr>
            </w:pPr>
            <w:r>
              <w:rPr>
                <w:rFonts w:ascii="Times New Roman"/>
                <w:spacing w:val="-2"/>
                <w:sz w:val="17"/>
              </w:rPr>
              <w:t>(140,652)</w:t>
            </w:r>
          </w:p>
        </w:tc>
        <w:tc>
          <w:tcPr>
            <w:tcW w:w="1027" w:type="dxa"/>
          </w:tcPr>
          <w:p>
            <w:pPr>
              <w:pStyle w:val="TableParagraph"/>
              <w:spacing w:line="181" w:lineRule="exact"/>
              <w:ind w:right="20"/>
              <w:jc w:val="right"/>
              <w:rPr>
                <w:rFonts w:ascii="Times New Roman"/>
                <w:sz w:val="17"/>
              </w:rPr>
            </w:pPr>
            <w:r>
              <w:rPr>
                <w:rFonts w:ascii="Times New Roman"/>
                <w:spacing w:val="-2"/>
                <w:sz w:val="17"/>
              </w:rPr>
              <w:t>(167,586)</w:t>
            </w:r>
          </w:p>
        </w:tc>
      </w:tr>
      <w:tr>
        <w:trPr>
          <w:trHeight w:val="202" w:hRule="atLeast"/>
        </w:trPr>
        <w:tc>
          <w:tcPr>
            <w:tcW w:w="5612" w:type="dxa"/>
          </w:tcPr>
          <w:p>
            <w:pPr>
              <w:pStyle w:val="TableParagraph"/>
              <w:spacing w:line="165" w:lineRule="exact" w:before="18"/>
              <w:ind w:left="350"/>
              <w:rPr>
                <w:sz w:val="16"/>
              </w:rPr>
            </w:pPr>
            <w:r>
              <w:rPr>
                <w:sz w:val="16"/>
              </w:rPr>
              <w:t>a)</w:t>
            </w:r>
            <w:r>
              <w:rPr>
                <w:spacing w:val="-10"/>
                <w:sz w:val="16"/>
              </w:rPr>
              <w:t> </w:t>
            </w:r>
            <w:r>
              <w:rPr>
                <w:sz w:val="16"/>
              </w:rPr>
              <w:t>Cobras</w:t>
            </w:r>
            <w:r>
              <w:rPr>
                <w:spacing w:val="-1"/>
                <w:sz w:val="16"/>
              </w:rPr>
              <w:t> </w:t>
            </w:r>
            <w:r>
              <w:rPr>
                <w:sz w:val="16"/>
              </w:rPr>
              <w:t>de</w:t>
            </w:r>
            <w:r>
              <w:rPr>
                <w:spacing w:val="-6"/>
                <w:sz w:val="16"/>
              </w:rPr>
              <w:t> </w:t>
            </w:r>
            <w:r>
              <w:rPr>
                <w:spacing w:val="-2"/>
                <w:sz w:val="16"/>
              </w:rPr>
              <w:t>dividendos</w:t>
            </w:r>
          </w:p>
        </w:tc>
        <w:tc>
          <w:tcPr>
            <w:tcW w:w="740" w:type="dxa"/>
          </w:tcPr>
          <w:p>
            <w:pPr>
              <w:pStyle w:val="TableParagraph"/>
              <w:spacing w:line="178" w:lineRule="exact" w:before="4"/>
              <w:ind w:right="287"/>
              <w:jc w:val="right"/>
              <w:rPr>
                <w:rFonts w:ascii="Times New Roman"/>
                <w:sz w:val="17"/>
              </w:rPr>
            </w:pPr>
            <w:r>
              <w:rPr>
                <w:rFonts w:ascii="Times New Roman"/>
                <w:sz w:val="17"/>
              </w:rPr>
              <w:t>9-</w:t>
            </w:r>
            <w:r>
              <w:rPr>
                <w:rFonts w:ascii="Times New Roman"/>
                <w:spacing w:val="-5"/>
                <w:w w:val="105"/>
                <w:sz w:val="17"/>
              </w:rPr>
              <w:t>18</w:t>
            </w:r>
          </w:p>
        </w:tc>
        <w:tc>
          <w:tcPr>
            <w:tcW w:w="1256" w:type="dxa"/>
          </w:tcPr>
          <w:p>
            <w:pPr>
              <w:pStyle w:val="TableParagraph"/>
              <w:spacing w:line="183" w:lineRule="exact"/>
              <w:ind w:right="241"/>
              <w:jc w:val="right"/>
              <w:rPr>
                <w:rFonts w:ascii="Times New Roman"/>
                <w:sz w:val="17"/>
              </w:rPr>
            </w:pPr>
            <w:r>
              <w:rPr>
                <w:rFonts w:ascii="Times New Roman"/>
                <w:spacing w:val="-2"/>
                <w:w w:val="105"/>
                <w:sz w:val="17"/>
              </w:rPr>
              <w:t>25,873</w:t>
            </w:r>
          </w:p>
        </w:tc>
        <w:tc>
          <w:tcPr>
            <w:tcW w:w="1027" w:type="dxa"/>
          </w:tcPr>
          <w:p>
            <w:pPr>
              <w:pStyle w:val="TableParagraph"/>
              <w:spacing w:line="183" w:lineRule="exact"/>
              <w:ind w:right="54"/>
              <w:jc w:val="right"/>
              <w:rPr>
                <w:rFonts w:ascii="Times New Roman"/>
                <w:sz w:val="17"/>
              </w:rPr>
            </w:pPr>
            <w:r>
              <w:rPr>
                <w:rFonts w:ascii="Times New Roman"/>
                <w:spacing w:val="-2"/>
                <w:w w:val="105"/>
                <w:sz w:val="17"/>
              </w:rPr>
              <w:t>16,847</w:t>
            </w:r>
          </w:p>
        </w:tc>
      </w:tr>
      <w:tr>
        <w:trPr>
          <w:trHeight w:val="201" w:hRule="atLeast"/>
        </w:trPr>
        <w:tc>
          <w:tcPr>
            <w:tcW w:w="5612" w:type="dxa"/>
          </w:tcPr>
          <w:p>
            <w:pPr>
              <w:pStyle w:val="TableParagraph"/>
              <w:spacing w:line="165" w:lineRule="exact" w:before="17"/>
              <w:ind w:left="350"/>
              <w:rPr>
                <w:sz w:val="16"/>
              </w:rPr>
            </w:pPr>
            <w:r>
              <w:rPr>
                <w:sz w:val="16"/>
              </w:rPr>
              <w:t>c)</w:t>
            </w:r>
            <w:r>
              <w:rPr>
                <w:spacing w:val="-9"/>
                <w:sz w:val="16"/>
              </w:rPr>
              <w:t> </w:t>
            </w:r>
            <w:r>
              <w:rPr>
                <w:sz w:val="16"/>
              </w:rPr>
              <w:t>Cobras</w:t>
            </w:r>
            <w:r>
              <w:rPr>
                <w:spacing w:val="-1"/>
                <w:sz w:val="16"/>
              </w:rPr>
              <w:t> </w:t>
            </w:r>
            <w:r>
              <w:rPr>
                <w:sz w:val="16"/>
              </w:rPr>
              <w:t>de</w:t>
            </w:r>
            <w:r>
              <w:rPr>
                <w:spacing w:val="-6"/>
                <w:sz w:val="16"/>
              </w:rPr>
              <w:t> </w:t>
            </w:r>
            <w:r>
              <w:rPr>
                <w:spacing w:val="-2"/>
                <w:sz w:val="16"/>
              </w:rPr>
              <w:t>intereses</w:t>
            </w:r>
          </w:p>
        </w:tc>
        <w:tc>
          <w:tcPr>
            <w:tcW w:w="740" w:type="dxa"/>
          </w:tcPr>
          <w:p>
            <w:pPr>
              <w:pStyle w:val="TableParagraph"/>
              <w:spacing w:line="182" w:lineRule="exact"/>
              <w:ind w:right="287"/>
              <w:jc w:val="right"/>
              <w:rPr>
                <w:rFonts w:ascii="Times New Roman"/>
                <w:sz w:val="17"/>
              </w:rPr>
            </w:pPr>
            <w:r>
              <w:rPr>
                <w:rFonts w:ascii="Times New Roman"/>
                <w:sz w:val="17"/>
              </w:rPr>
              <w:t>9-</w:t>
            </w:r>
            <w:r>
              <w:rPr>
                <w:rFonts w:ascii="Times New Roman"/>
                <w:spacing w:val="-5"/>
                <w:w w:val="105"/>
                <w:sz w:val="17"/>
              </w:rPr>
              <w:t>18</w:t>
            </w:r>
          </w:p>
        </w:tc>
        <w:tc>
          <w:tcPr>
            <w:tcW w:w="1256" w:type="dxa"/>
          </w:tcPr>
          <w:p>
            <w:pPr>
              <w:pStyle w:val="TableParagraph"/>
              <w:spacing w:line="182" w:lineRule="exact"/>
              <w:ind w:right="249"/>
              <w:jc w:val="right"/>
              <w:rPr>
                <w:rFonts w:ascii="Times New Roman"/>
                <w:sz w:val="17"/>
              </w:rPr>
            </w:pPr>
            <w:r>
              <w:rPr>
                <w:rFonts w:ascii="Times New Roman"/>
                <w:spacing w:val="-2"/>
                <w:sz w:val="17"/>
              </w:rPr>
              <w:t>94,088</w:t>
            </w:r>
          </w:p>
        </w:tc>
        <w:tc>
          <w:tcPr>
            <w:tcW w:w="1027" w:type="dxa"/>
          </w:tcPr>
          <w:p>
            <w:pPr>
              <w:pStyle w:val="TableParagraph"/>
              <w:spacing w:line="182" w:lineRule="exact"/>
              <w:ind w:right="58"/>
              <w:jc w:val="right"/>
              <w:rPr>
                <w:rFonts w:ascii="Times New Roman"/>
                <w:sz w:val="17"/>
              </w:rPr>
            </w:pPr>
            <w:r>
              <w:rPr>
                <w:rFonts w:ascii="Times New Roman"/>
                <w:spacing w:val="-2"/>
                <w:w w:val="105"/>
                <w:sz w:val="17"/>
              </w:rPr>
              <w:t>14.758</w:t>
            </w:r>
          </w:p>
        </w:tc>
      </w:tr>
      <w:tr>
        <w:trPr>
          <w:trHeight w:val="354" w:hRule="atLeast"/>
        </w:trPr>
        <w:tc>
          <w:tcPr>
            <w:tcW w:w="5612" w:type="dxa"/>
          </w:tcPr>
          <w:p>
            <w:pPr>
              <w:pStyle w:val="TableParagraph"/>
              <w:spacing w:before="17"/>
              <w:ind w:left="351"/>
              <w:rPr>
                <w:sz w:val="16"/>
              </w:rPr>
            </w:pPr>
            <w:r>
              <w:rPr>
                <w:spacing w:val="-2"/>
                <w:sz w:val="16"/>
              </w:rPr>
              <w:t>d)</w:t>
            </w:r>
            <w:r>
              <w:rPr>
                <w:spacing w:val="-9"/>
                <w:sz w:val="16"/>
              </w:rPr>
              <w:t> </w:t>
            </w:r>
            <w:r>
              <w:rPr>
                <w:spacing w:val="-2"/>
                <w:sz w:val="16"/>
              </w:rPr>
              <w:t>Pagos</w:t>
            </w:r>
            <w:r>
              <w:rPr>
                <w:spacing w:val="2"/>
                <w:sz w:val="16"/>
              </w:rPr>
              <w:t> </w:t>
            </w:r>
            <w:r>
              <w:rPr>
                <w:spacing w:val="-2"/>
                <w:sz w:val="16"/>
              </w:rPr>
              <w:t>par</w:t>
            </w:r>
            <w:r>
              <w:rPr>
                <w:spacing w:val="-5"/>
                <w:sz w:val="16"/>
              </w:rPr>
              <w:t> </w:t>
            </w:r>
            <w:r>
              <w:rPr>
                <w:spacing w:val="-2"/>
                <w:sz w:val="16"/>
              </w:rPr>
              <w:t>lmpuesto</w:t>
            </w:r>
            <w:r>
              <w:rPr>
                <w:spacing w:val="6"/>
                <w:sz w:val="16"/>
              </w:rPr>
              <w:t> </w:t>
            </w:r>
            <w:r>
              <w:rPr>
                <w:spacing w:val="-2"/>
                <w:sz w:val="16"/>
              </w:rPr>
              <w:t>sabre</w:t>
            </w:r>
            <w:r>
              <w:rPr>
                <w:spacing w:val="-8"/>
                <w:sz w:val="16"/>
              </w:rPr>
              <w:t> </w:t>
            </w:r>
            <w:r>
              <w:rPr>
                <w:spacing w:val="-2"/>
                <w:sz w:val="16"/>
              </w:rPr>
              <w:t>beneflclos</w:t>
            </w:r>
          </w:p>
        </w:tc>
        <w:tc>
          <w:tcPr>
            <w:tcW w:w="740" w:type="dxa"/>
          </w:tcPr>
          <w:p>
            <w:pPr>
              <w:pStyle w:val="TableParagraph"/>
              <w:rPr>
                <w:rFonts w:ascii="Times New Roman"/>
                <w:sz w:val="14"/>
              </w:rPr>
            </w:pPr>
          </w:p>
        </w:tc>
        <w:tc>
          <w:tcPr>
            <w:tcW w:w="1256" w:type="dxa"/>
          </w:tcPr>
          <w:p>
            <w:pPr>
              <w:pStyle w:val="TableParagraph"/>
              <w:spacing w:line="189" w:lineRule="exact"/>
              <w:ind w:right="208"/>
              <w:jc w:val="right"/>
              <w:rPr>
                <w:rFonts w:ascii="Times New Roman"/>
                <w:sz w:val="17"/>
              </w:rPr>
            </w:pPr>
            <w:r>
              <w:rPr>
                <w:rFonts w:ascii="Times New Roman"/>
                <w:spacing w:val="-2"/>
                <w:sz w:val="17"/>
              </w:rPr>
              <w:t>(61,873)</w:t>
            </w:r>
          </w:p>
        </w:tc>
        <w:tc>
          <w:tcPr>
            <w:tcW w:w="1027" w:type="dxa"/>
          </w:tcPr>
          <w:p>
            <w:pPr>
              <w:pStyle w:val="TableParagraph"/>
              <w:spacing w:line="189" w:lineRule="exact"/>
              <w:ind w:right="20"/>
              <w:jc w:val="right"/>
              <w:rPr>
                <w:rFonts w:ascii="Times New Roman"/>
                <w:sz w:val="17"/>
              </w:rPr>
            </w:pPr>
            <w:r>
              <w:rPr>
                <w:rFonts w:ascii="Times New Roman"/>
                <w:spacing w:val="-2"/>
                <w:sz w:val="17"/>
              </w:rPr>
              <w:t>(123,689)</w:t>
            </w:r>
          </w:p>
        </w:tc>
      </w:tr>
      <w:tr>
        <w:trPr>
          <w:trHeight w:val="202" w:hRule="atLeast"/>
        </w:trPr>
        <w:tc>
          <w:tcPr>
            <w:tcW w:w="8635" w:type="dxa"/>
            <w:gridSpan w:val="4"/>
          </w:tcPr>
          <w:p>
            <w:pPr>
              <w:pStyle w:val="TableParagraph"/>
              <w:spacing w:line="20" w:lineRule="exact"/>
              <w:ind w:left="6351" w:right="-58"/>
              <w:rPr>
                <w:sz w:val="2"/>
              </w:rPr>
            </w:pPr>
            <w:r>
              <w:rPr>
                <w:sz w:val="2"/>
              </w:rPr>
              <w:pict>
                <v:group style="width:114.2pt;height:1pt;mso-position-horizontal-relative:char;mso-position-vertical-relative:line" id="docshapegroup53" coordorigin="0,0" coordsize="2284,20">
                  <v:line style="position:absolute" from="0,10" to="2284,10" stroked="true" strokeweight=".961094pt" strokecolor="#000000">
                    <v:stroke dashstyle="solid"/>
                  </v:line>
                </v:group>
              </w:pict>
            </w:r>
            <w:r>
              <w:rPr>
                <w:sz w:val="2"/>
              </w:rPr>
            </w:r>
          </w:p>
          <w:p>
            <w:pPr>
              <w:pStyle w:val="TableParagraph"/>
              <w:tabs>
                <w:tab w:pos="6351" w:val="left" w:leader="none"/>
                <w:tab w:pos="6658" w:val="left" w:leader="none"/>
                <w:tab w:pos="7881" w:val="left" w:leader="none"/>
              </w:tabs>
              <w:spacing w:line="162" w:lineRule="exact"/>
              <w:ind w:right="-15"/>
              <w:rPr>
                <w:rFonts w:ascii="Times New Roman"/>
                <w:b/>
                <w:sz w:val="16"/>
              </w:rPr>
            </w:pPr>
            <w:r>
              <w:rPr>
                <w:rFonts w:ascii="Times New Roman"/>
                <w:b/>
                <w:w w:val="105"/>
                <w:sz w:val="16"/>
              </w:rPr>
              <w:t>5.</w:t>
            </w:r>
            <w:r>
              <w:rPr>
                <w:rFonts w:ascii="Times New Roman"/>
                <w:b/>
                <w:spacing w:val="-11"/>
                <w:w w:val="105"/>
                <w:sz w:val="16"/>
              </w:rPr>
              <w:t> </w:t>
            </w:r>
            <w:r>
              <w:rPr>
                <w:b/>
                <w:w w:val="105"/>
                <w:sz w:val="15"/>
              </w:rPr>
              <w:t>FLUJOS</w:t>
            </w:r>
            <w:r>
              <w:rPr>
                <w:b/>
                <w:spacing w:val="-7"/>
                <w:w w:val="105"/>
                <w:sz w:val="15"/>
              </w:rPr>
              <w:t> </w:t>
            </w:r>
            <w:r>
              <w:rPr>
                <w:b/>
                <w:w w:val="105"/>
                <w:sz w:val="15"/>
              </w:rPr>
              <w:t>DE</w:t>
            </w:r>
            <w:r>
              <w:rPr>
                <w:b/>
                <w:spacing w:val="-8"/>
                <w:w w:val="105"/>
                <w:sz w:val="15"/>
              </w:rPr>
              <w:t> </w:t>
            </w:r>
            <w:r>
              <w:rPr>
                <w:b/>
                <w:w w:val="105"/>
                <w:sz w:val="15"/>
              </w:rPr>
              <w:t>EFECTIVO</w:t>
            </w:r>
            <w:r>
              <w:rPr>
                <w:b/>
                <w:spacing w:val="-5"/>
                <w:w w:val="105"/>
                <w:sz w:val="15"/>
              </w:rPr>
              <w:t> </w:t>
            </w:r>
            <w:r>
              <w:rPr>
                <w:b/>
                <w:w w:val="105"/>
                <w:sz w:val="15"/>
              </w:rPr>
              <w:t>DE</w:t>
            </w:r>
            <w:r>
              <w:rPr>
                <w:b/>
                <w:spacing w:val="-10"/>
                <w:w w:val="105"/>
                <w:sz w:val="15"/>
              </w:rPr>
              <w:t> </w:t>
            </w:r>
            <w:r>
              <w:rPr>
                <w:b/>
                <w:w w:val="105"/>
                <w:sz w:val="15"/>
              </w:rPr>
              <w:t>LAS</w:t>
            </w:r>
            <w:r>
              <w:rPr>
                <w:b/>
                <w:spacing w:val="-10"/>
                <w:w w:val="105"/>
                <w:sz w:val="15"/>
              </w:rPr>
              <w:t> </w:t>
            </w:r>
            <w:r>
              <w:rPr>
                <w:b/>
                <w:w w:val="105"/>
                <w:sz w:val="15"/>
              </w:rPr>
              <w:t>ACTIVID.</w:t>
            </w:r>
            <w:r>
              <w:rPr>
                <w:b/>
                <w:spacing w:val="-10"/>
                <w:w w:val="105"/>
                <w:sz w:val="15"/>
              </w:rPr>
              <w:t> </w:t>
            </w:r>
            <w:r>
              <w:rPr>
                <w:b/>
                <w:w w:val="105"/>
                <w:sz w:val="15"/>
              </w:rPr>
              <w:t>DE</w:t>
            </w:r>
            <w:r>
              <w:rPr>
                <w:b/>
                <w:spacing w:val="-10"/>
                <w:w w:val="105"/>
                <w:sz w:val="15"/>
              </w:rPr>
              <w:t> </w:t>
            </w:r>
            <w:r>
              <w:rPr>
                <w:b/>
                <w:spacing w:val="-2"/>
                <w:w w:val="105"/>
                <w:sz w:val="15"/>
              </w:rPr>
              <w:t>EXPLOTACION</w:t>
            </w:r>
            <w:r>
              <w:rPr>
                <w:b/>
                <w:sz w:val="15"/>
              </w:rPr>
              <w:tab/>
            </w:r>
            <w:r>
              <w:rPr>
                <w:rFonts w:ascii="Times New Roman"/>
                <w:b/>
                <w:sz w:val="16"/>
                <w:u w:val="single"/>
              </w:rPr>
              <w:tab/>
            </w:r>
            <w:r>
              <w:rPr>
                <w:rFonts w:ascii="Times New Roman"/>
                <w:b/>
                <w:spacing w:val="-2"/>
                <w:w w:val="105"/>
                <w:sz w:val="16"/>
                <w:u w:val="single"/>
              </w:rPr>
              <w:t>1.260.078</w:t>
            </w:r>
            <w:r>
              <w:rPr>
                <w:rFonts w:ascii="Times New Roman"/>
                <w:b/>
                <w:sz w:val="16"/>
                <w:u w:val="single"/>
              </w:rPr>
              <w:tab/>
            </w:r>
            <w:r>
              <w:rPr>
                <w:rFonts w:ascii="Times New Roman"/>
                <w:b/>
                <w:spacing w:val="-2"/>
                <w:w w:val="105"/>
                <w:sz w:val="16"/>
                <w:u w:val="single"/>
              </w:rPr>
              <w:t>4.015.476</w:t>
            </w:r>
            <w:r>
              <w:rPr>
                <w:rFonts w:ascii="Times New Roman"/>
                <w:b/>
                <w:spacing w:val="80"/>
                <w:w w:val="105"/>
                <w:sz w:val="16"/>
                <w:u w:val="single"/>
              </w:rPr>
              <w:t> </w:t>
            </w:r>
          </w:p>
        </w:tc>
      </w:tr>
      <w:tr>
        <w:trPr>
          <w:trHeight w:val="448" w:hRule="atLeast"/>
        </w:trPr>
        <w:tc>
          <w:tcPr>
            <w:tcW w:w="5612" w:type="dxa"/>
          </w:tcPr>
          <w:p>
            <w:pPr>
              <w:pStyle w:val="TableParagraph"/>
              <w:spacing w:before="7"/>
              <w:rPr>
                <w:b/>
                <w:sz w:val="15"/>
              </w:rPr>
            </w:pPr>
          </w:p>
          <w:p>
            <w:pPr>
              <w:pStyle w:val="TableParagraph"/>
              <w:ind w:left="66"/>
              <w:rPr>
                <w:b/>
                <w:sz w:val="15"/>
              </w:rPr>
            </w:pPr>
            <w:r>
              <w:rPr>
                <w:b/>
                <w:w w:val="105"/>
                <w:sz w:val="15"/>
              </w:rPr>
              <w:t>B)</w:t>
            </w:r>
            <w:r>
              <w:rPr>
                <w:b/>
                <w:spacing w:val="32"/>
                <w:w w:val="105"/>
                <w:sz w:val="15"/>
              </w:rPr>
              <w:t> </w:t>
            </w:r>
            <w:r>
              <w:rPr>
                <w:b/>
                <w:w w:val="105"/>
                <w:sz w:val="15"/>
              </w:rPr>
              <w:t>FLUJOS</w:t>
            </w:r>
            <w:r>
              <w:rPr>
                <w:b/>
                <w:spacing w:val="-9"/>
                <w:w w:val="105"/>
                <w:sz w:val="15"/>
              </w:rPr>
              <w:t> </w:t>
            </w:r>
            <w:r>
              <w:rPr>
                <w:b/>
                <w:w w:val="105"/>
                <w:sz w:val="15"/>
              </w:rPr>
              <w:t>DE</w:t>
            </w:r>
            <w:r>
              <w:rPr>
                <w:b/>
                <w:spacing w:val="-11"/>
                <w:w w:val="105"/>
                <w:sz w:val="15"/>
              </w:rPr>
              <w:t> </w:t>
            </w:r>
            <w:r>
              <w:rPr>
                <w:b/>
                <w:w w:val="105"/>
                <w:sz w:val="15"/>
              </w:rPr>
              <w:t>EFECTIVO</w:t>
            </w:r>
            <w:r>
              <w:rPr>
                <w:b/>
                <w:spacing w:val="-5"/>
                <w:w w:val="105"/>
                <w:sz w:val="15"/>
              </w:rPr>
              <w:t> </w:t>
            </w:r>
            <w:r>
              <w:rPr>
                <w:b/>
                <w:w w:val="105"/>
                <w:sz w:val="15"/>
              </w:rPr>
              <w:t>DE</w:t>
            </w:r>
            <w:r>
              <w:rPr>
                <w:b/>
                <w:spacing w:val="-11"/>
                <w:w w:val="105"/>
                <w:sz w:val="15"/>
              </w:rPr>
              <w:t> </w:t>
            </w:r>
            <w:r>
              <w:rPr>
                <w:b/>
                <w:w w:val="105"/>
                <w:sz w:val="15"/>
              </w:rPr>
              <w:t>LAS</w:t>
            </w:r>
            <w:r>
              <w:rPr>
                <w:b/>
                <w:spacing w:val="-5"/>
                <w:w w:val="105"/>
                <w:sz w:val="15"/>
              </w:rPr>
              <w:t> </w:t>
            </w:r>
            <w:r>
              <w:rPr>
                <w:b/>
                <w:w w:val="105"/>
                <w:sz w:val="15"/>
              </w:rPr>
              <w:t>ACTIVIDADES</w:t>
            </w:r>
            <w:r>
              <w:rPr>
                <w:b/>
                <w:spacing w:val="3"/>
                <w:w w:val="105"/>
                <w:sz w:val="15"/>
              </w:rPr>
              <w:t> </w:t>
            </w:r>
            <w:r>
              <w:rPr>
                <w:b/>
                <w:w w:val="105"/>
                <w:sz w:val="15"/>
              </w:rPr>
              <w:t>DE</w:t>
            </w:r>
            <w:r>
              <w:rPr>
                <w:b/>
                <w:spacing w:val="-12"/>
                <w:w w:val="105"/>
                <w:sz w:val="15"/>
              </w:rPr>
              <w:t> </w:t>
            </w:r>
            <w:r>
              <w:rPr>
                <w:b/>
                <w:spacing w:val="-2"/>
                <w:w w:val="105"/>
                <w:sz w:val="15"/>
              </w:rPr>
              <w:t>INVERSION</w:t>
            </w:r>
          </w:p>
        </w:tc>
        <w:tc>
          <w:tcPr>
            <w:tcW w:w="740" w:type="dxa"/>
          </w:tcPr>
          <w:p>
            <w:pPr>
              <w:pStyle w:val="TableParagraph"/>
              <w:rPr>
                <w:rFonts w:ascii="Times New Roman"/>
                <w:sz w:val="14"/>
              </w:rPr>
            </w:pPr>
          </w:p>
        </w:tc>
        <w:tc>
          <w:tcPr>
            <w:tcW w:w="1256" w:type="dxa"/>
          </w:tcPr>
          <w:p>
            <w:pPr>
              <w:pStyle w:val="TableParagraph"/>
              <w:rPr>
                <w:rFonts w:ascii="Times New Roman"/>
                <w:sz w:val="14"/>
              </w:rPr>
            </w:pPr>
          </w:p>
        </w:tc>
        <w:tc>
          <w:tcPr>
            <w:tcW w:w="1027" w:type="dxa"/>
          </w:tcPr>
          <w:p>
            <w:pPr>
              <w:pStyle w:val="TableParagraph"/>
              <w:rPr>
                <w:rFonts w:ascii="Times New Roman"/>
                <w:sz w:val="14"/>
              </w:rPr>
            </w:pPr>
          </w:p>
        </w:tc>
      </w:tr>
      <w:tr>
        <w:trPr>
          <w:trHeight w:val="282" w:hRule="atLeast"/>
        </w:trPr>
        <w:tc>
          <w:tcPr>
            <w:tcW w:w="5612" w:type="dxa"/>
          </w:tcPr>
          <w:p>
            <w:pPr>
              <w:pStyle w:val="TableParagraph"/>
              <w:spacing w:line="169" w:lineRule="exact" w:before="93"/>
              <w:ind w:left="4"/>
              <w:rPr>
                <w:b/>
                <w:sz w:val="15"/>
              </w:rPr>
            </w:pPr>
            <w:r>
              <w:rPr>
                <w:rFonts w:ascii="Times New Roman"/>
                <w:b/>
                <w:w w:val="105"/>
                <w:sz w:val="16"/>
              </w:rPr>
              <w:t>6.</w:t>
            </w:r>
            <w:r>
              <w:rPr>
                <w:rFonts w:ascii="Times New Roman"/>
                <w:b/>
                <w:spacing w:val="-6"/>
                <w:w w:val="105"/>
                <w:sz w:val="16"/>
              </w:rPr>
              <w:t> </w:t>
            </w:r>
            <w:r>
              <w:rPr>
                <w:b/>
                <w:w w:val="105"/>
                <w:sz w:val="15"/>
              </w:rPr>
              <w:t>PAGOS</w:t>
            </w:r>
            <w:r>
              <w:rPr>
                <w:b/>
                <w:spacing w:val="-3"/>
                <w:w w:val="105"/>
                <w:sz w:val="15"/>
              </w:rPr>
              <w:t> </w:t>
            </w:r>
            <w:r>
              <w:rPr>
                <w:b/>
                <w:w w:val="105"/>
                <w:sz w:val="15"/>
              </w:rPr>
              <w:t>POR</w:t>
            </w:r>
            <w:r>
              <w:rPr>
                <w:b/>
                <w:spacing w:val="-7"/>
                <w:w w:val="105"/>
                <w:sz w:val="15"/>
              </w:rPr>
              <w:t> </w:t>
            </w:r>
            <w:r>
              <w:rPr>
                <w:b/>
                <w:spacing w:val="-2"/>
                <w:w w:val="105"/>
                <w:sz w:val="15"/>
              </w:rPr>
              <w:t>INVERSIONES</w:t>
            </w:r>
          </w:p>
        </w:tc>
        <w:tc>
          <w:tcPr>
            <w:tcW w:w="740" w:type="dxa"/>
          </w:tcPr>
          <w:p>
            <w:pPr>
              <w:pStyle w:val="TableParagraph"/>
              <w:rPr>
                <w:rFonts w:ascii="Times New Roman"/>
                <w:sz w:val="14"/>
              </w:rPr>
            </w:pPr>
          </w:p>
        </w:tc>
        <w:tc>
          <w:tcPr>
            <w:tcW w:w="1256" w:type="dxa"/>
          </w:tcPr>
          <w:p>
            <w:pPr>
              <w:pStyle w:val="TableParagraph"/>
              <w:spacing w:line="174" w:lineRule="exact" w:before="88"/>
              <w:ind w:right="212"/>
              <w:jc w:val="right"/>
              <w:rPr>
                <w:rFonts w:ascii="Times New Roman"/>
                <w:b/>
                <w:sz w:val="16"/>
              </w:rPr>
            </w:pPr>
            <w:r>
              <w:rPr>
                <w:rFonts w:ascii="Times New Roman"/>
                <w:b/>
                <w:spacing w:val="-2"/>
                <w:w w:val="105"/>
                <w:sz w:val="16"/>
              </w:rPr>
              <w:t>(991.087)</w:t>
            </w:r>
          </w:p>
        </w:tc>
        <w:tc>
          <w:tcPr>
            <w:tcW w:w="1027" w:type="dxa"/>
          </w:tcPr>
          <w:p>
            <w:pPr>
              <w:pStyle w:val="TableParagraph"/>
              <w:spacing w:line="174" w:lineRule="exact" w:before="88"/>
              <w:ind w:right="16"/>
              <w:jc w:val="right"/>
              <w:rPr>
                <w:rFonts w:ascii="Times New Roman"/>
                <w:b/>
                <w:sz w:val="16"/>
              </w:rPr>
            </w:pPr>
            <w:r>
              <w:rPr>
                <w:rFonts w:ascii="Times New Roman"/>
                <w:b/>
                <w:spacing w:val="-2"/>
                <w:w w:val="105"/>
                <w:sz w:val="16"/>
              </w:rPr>
              <w:t>(627.292)</w:t>
            </w:r>
          </w:p>
        </w:tc>
      </w:tr>
      <w:tr>
        <w:trPr>
          <w:trHeight w:val="196" w:hRule="atLeast"/>
        </w:trPr>
        <w:tc>
          <w:tcPr>
            <w:tcW w:w="5612" w:type="dxa"/>
          </w:tcPr>
          <w:p>
            <w:pPr>
              <w:pStyle w:val="TableParagraph"/>
              <w:spacing w:line="165" w:lineRule="exact" w:before="11"/>
              <w:ind w:left="350"/>
              <w:rPr>
                <w:sz w:val="16"/>
              </w:rPr>
            </w:pPr>
            <w:r>
              <w:rPr>
                <w:sz w:val="16"/>
              </w:rPr>
              <w:t>a)</w:t>
            </w:r>
            <w:r>
              <w:rPr>
                <w:spacing w:val="-12"/>
                <w:sz w:val="16"/>
              </w:rPr>
              <w:t> </w:t>
            </w:r>
            <w:r>
              <w:rPr>
                <w:sz w:val="16"/>
              </w:rPr>
              <w:t>Empresas</w:t>
            </w:r>
            <w:r>
              <w:rPr>
                <w:spacing w:val="-7"/>
                <w:sz w:val="16"/>
              </w:rPr>
              <w:t> </w:t>
            </w:r>
            <w:r>
              <w:rPr>
                <w:sz w:val="16"/>
              </w:rPr>
              <w:t>del</w:t>
            </w:r>
            <w:r>
              <w:rPr>
                <w:spacing w:val="-11"/>
                <w:sz w:val="16"/>
              </w:rPr>
              <w:t> </w:t>
            </w:r>
            <w:r>
              <w:rPr>
                <w:sz w:val="16"/>
              </w:rPr>
              <w:t>grupo</w:t>
            </w:r>
            <w:r>
              <w:rPr>
                <w:spacing w:val="-5"/>
                <w:sz w:val="16"/>
              </w:rPr>
              <w:t> </w:t>
            </w:r>
            <w:r>
              <w:rPr>
                <w:sz w:val="16"/>
              </w:rPr>
              <w:t>y</w:t>
            </w:r>
            <w:r>
              <w:rPr>
                <w:spacing w:val="-11"/>
                <w:sz w:val="16"/>
              </w:rPr>
              <w:t> </w:t>
            </w:r>
            <w:r>
              <w:rPr>
                <w:spacing w:val="-2"/>
                <w:sz w:val="16"/>
              </w:rPr>
              <w:t>asociadas</w:t>
            </w:r>
          </w:p>
        </w:tc>
        <w:tc>
          <w:tcPr>
            <w:tcW w:w="740" w:type="dxa"/>
          </w:tcPr>
          <w:p>
            <w:pPr>
              <w:pStyle w:val="TableParagraph"/>
              <w:rPr>
                <w:rFonts w:ascii="Times New Roman"/>
                <w:sz w:val="12"/>
              </w:rPr>
            </w:pPr>
          </w:p>
        </w:tc>
        <w:tc>
          <w:tcPr>
            <w:tcW w:w="1256" w:type="dxa"/>
          </w:tcPr>
          <w:p>
            <w:pPr>
              <w:pStyle w:val="TableParagraph"/>
              <w:spacing w:line="177" w:lineRule="exact"/>
              <w:ind w:right="238"/>
              <w:jc w:val="right"/>
              <w:rPr>
                <w:rFonts w:ascii="Times New Roman"/>
                <w:sz w:val="17"/>
              </w:rPr>
            </w:pPr>
            <w:r>
              <w:rPr>
                <w:rFonts w:ascii="Times New Roman"/>
                <w:w w:val="104"/>
                <w:sz w:val="17"/>
              </w:rPr>
              <w:t>0</w:t>
            </w:r>
          </w:p>
        </w:tc>
        <w:tc>
          <w:tcPr>
            <w:tcW w:w="1027" w:type="dxa"/>
          </w:tcPr>
          <w:p>
            <w:pPr>
              <w:pStyle w:val="TableParagraph"/>
              <w:spacing w:line="177" w:lineRule="exact"/>
              <w:ind w:right="49"/>
              <w:jc w:val="right"/>
              <w:rPr>
                <w:rFonts w:ascii="Times New Roman"/>
                <w:sz w:val="17"/>
              </w:rPr>
            </w:pPr>
            <w:r>
              <w:rPr>
                <w:rFonts w:ascii="Times New Roman"/>
                <w:w w:val="104"/>
                <w:sz w:val="17"/>
              </w:rPr>
              <w:t>0</w:t>
            </w:r>
          </w:p>
        </w:tc>
      </w:tr>
      <w:tr>
        <w:trPr>
          <w:trHeight w:val="193" w:hRule="atLeast"/>
        </w:trPr>
        <w:tc>
          <w:tcPr>
            <w:tcW w:w="5612" w:type="dxa"/>
          </w:tcPr>
          <w:p>
            <w:pPr>
              <w:pStyle w:val="TableParagraph"/>
              <w:spacing w:line="166" w:lineRule="exact" w:before="7"/>
              <w:ind w:left="346"/>
              <w:rPr>
                <w:sz w:val="16"/>
              </w:rPr>
            </w:pPr>
            <w:r>
              <w:rPr>
                <w:sz w:val="16"/>
              </w:rPr>
              <w:t>b)</w:t>
            </w:r>
            <w:r>
              <w:rPr>
                <w:spacing w:val="-10"/>
                <w:sz w:val="16"/>
              </w:rPr>
              <w:t> </w:t>
            </w:r>
            <w:r>
              <w:rPr>
                <w:sz w:val="16"/>
              </w:rPr>
              <w:t>lnmovlllzado</w:t>
            </w:r>
            <w:r>
              <w:rPr>
                <w:spacing w:val="-10"/>
                <w:sz w:val="16"/>
              </w:rPr>
              <w:t> </w:t>
            </w:r>
            <w:r>
              <w:rPr>
                <w:spacing w:val="-2"/>
                <w:sz w:val="16"/>
              </w:rPr>
              <w:t>Intangible</w:t>
            </w:r>
          </w:p>
        </w:tc>
        <w:tc>
          <w:tcPr>
            <w:tcW w:w="740" w:type="dxa"/>
          </w:tcPr>
          <w:p>
            <w:pPr>
              <w:pStyle w:val="TableParagraph"/>
              <w:spacing w:line="174" w:lineRule="exact"/>
              <w:ind w:left="246"/>
              <w:rPr>
                <w:rFonts w:ascii="Times New Roman"/>
                <w:sz w:val="17"/>
              </w:rPr>
            </w:pPr>
            <w:r>
              <w:rPr>
                <w:rFonts w:ascii="Times New Roman"/>
                <w:w w:val="96"/>
                <w:sz w:val="17"/>
              </w:rPr>
              <w:t>5</w:t>
            </w:r>
          </w:p>
        </w:tc>
        <w:tc>
          <w:tcPr>
            <w:tcW w:w="1256" w:type="dxa"/>
          </w:tcPr>
          <w:p>
            <w:pPr>
              <w:pStyle w:val="TableParagraph"/>
              <w:spacing w:line="174" w:lineRule="exact"/>
              <w:ind w:right="209"/>
              <w:jc w:val="right"/>
              <w:rPr>
                <w:rFonts w:ascii="Times New Roman"/>
                <w:sz w:val="17"/>
              </w:rPr>
            </w:pPr>
            <w:r>
              <w:rPr>
                <w:rFonts w:ascii="Times New Roman"/>
                <w:spacing w:val="-2"/>
                <w:sz w:val="17"/>
              </w:rPr>
              <w:t>(194,237)</w:t>
            </w:r>
          </w:p>
        </w:tc>
        <w:tc>
          <w:tcPr>
            <w:tcW w:w="1027" w:type="dxa"/>
          </w:tcPr>
          <w:p>
            <w:pPr>
              <w:pStyle w:val="TableParagraph"/>
              <w:spacing w:line="174" w:lineRule="exact"/>
              <w:ind w:right="15"/>
              <w:jc w:val="right"/>
              <w:rPr>
                <w:rFonts w:ascii="Times New Roman"/>
                <w:sz w:val="17"/>
              </w:rPr>
            </w:pPr>
            <w:r>
              <w:rPr>
                <w:rFonts w:ascii="Times New Roman"/>
                <w:spacing w:val="-2"/>
                <w:sz w:val="17"/>
              </w:rPr>
              <w:t>(196,875)</w:t>
            </w:r>
          </w:p>
        </w:tc>
      </w:tr>
      <w:tr>
        <w:trPr>
          <w:trHeight w:val="192" w:hRule="atLeast"/>
        </w:trPr>
        <w:tc>
          <w:tcPr>
            <w:tcW w:w="5612" w:type="dxa"/>
          </w:tcPr>
          <w:p>
            <w:pPr>
              <w:pStyle w:val="TableParagraph"/>
              <w:spacing w:line="166" w:lineRule="exact" w:before="6"/>
              <w:ind w:left="350"/>
              <w:rPr>
                <w:sz w:val="16"/>
              </w:rPr>
            </w:pPr>
            <w:r>
              <w:rPr>
                <w:sz w:val="16"/>
              </w:rPr>
              <w:t>c)</w:t>
            </w:r>
            <w:r>
              <w:rPr>
                <w:spacing w:val="-12"/>
                <w:sz w:val="16"/>
              </w:rPr>
              <w:t> </w:t>
            </w:r>
            <w:r>
              <w:rPr>
                <w:sz w:val="16"/>
              </w:rPr>
              <w:t>lnmovlllzado</w:t>
            </w:r>
            <w:r>
              <w:rPr>
                <w:spacing w:val="-8"/>
                <w:sz w:val="16"/>
              </w:rPr>
              <w:t> </w:t>
            </w:r>
            <w:r>
              <w:rPr>
                <w:spacing w:val="-2"/>
                <w:sz w:val="16"/>
              </w:rPr>
              <w:t>material</w:t>
            </w:r>
          </w:p>
        </w:tc>
        <w:tc>
          <w:tcPr>
            <w:tcW w:w="740" w:type="dxa"/>
          </w:tcPr>
          <w:p>
            <w:pPr>
              <w:pStyle w:val="TableParagraph"/>
              <w:spacing w:line="172" w:lineRule="exact"/>
              <w:ind w:right="160"/>
              <w:jc w:val="center"/>
              <w:rPr>
                <w:rFonts w:ascii="Times New Roman"/>
                <w:sz w:val="17"/>
              </w:rPr>
            </w:pPr>
            <w:r>
              <w:rPr>
                <w:rFonts w:ascii="Times New Roman"/>
                <w:w w:val="98"/>
                <w:sz w:val="17"/>
              </w:rPr>
              <w:t>6</w:t>
            </w:r>
          </w:p>
        </w:tc>
        <w:tc>
          <w:tcPr>
            <w:tcW w:w="1256" w:type="dxa"/>
          </w:tcPr>
          <w:p>
            <w:pPr>
              <w:pStyle w:val="TableParagraph"/>
              <w:spacing w:line="172" w:lineRule="exact"/>
              <w:ind w:right="209"/>
              <w:jc w:val="right"/>
              <w:rPr>
                <w:rFonts w:ascii="Times New Roman"/>
                <w:sz w:val="17"/>
              </w:rPr>
            </w:pPr>
            <w:r>
              <w:rPr>
                <w:rFonts w:ascii="Times New Roman"/>
                <w:spacing w:val="-2"/>
                <w:sz w:val="17"/>
              </w:rPr>
              <w:t>(635,554)</w:t>
            </w:r>
          </w:p>
        </w:tc>
        <w:tc>
          <w:tcPr>
            <w:tcW w:w="1027" w:type="dxa"/>
          </w:tcPr>
          <w:p>
            <w:pPr>
              <w:pStyle w:val="TableParagraph"/>
              <w:spacing w:line="172" w:lineRule="exact"/>
              <w:ind w:right="15"/>
              <w:jc w:val="right"/>
              <w:rPr>
                <w:rFonts w:ascii="Times New Roman"/>
                <w:sz w:val="17"/>
              </w:rPr>
            </w:pPr>
            <w:r>
              <w:rPr>
                <w:rFonts w:ascii="Times New Roman"/>
                <w:spacing w:val="-2"/>
                <w:sz w:val="17"/>
              </w:rPr>
              <w:t>(430.417)</w:t>
            </w:r>
          </w:p>
        </w:tc>
      </w:tr>
      <w:tr>
        <w:trPr>
          <w:trHeight w:val="192" w:hRule="atLeast"/>
        </w:trPr>
        <w:tc>
          <w:tcPr>
            <w:tcW w:w="5612" w:type="dxa"/>
          </w:tcPr>
          <w:p>
            <w:pPr>
              <w:pStyle w:val="TableParagraph"/>
              <w:spacing w:line="166" w:lineRule="exact" w:before="6"/>
              <w:ind w:left="350"/>
              <w:rPr>
                <w:sz w:val="16"/>
              </w:rPr>
            </w:pPr>
            <w:r>
              <w:rPr>
                <w:sz w:val="16"/>
              </w:rPr>
              <w:t>c)</w:t>
            </w:r>
            <w:r>
              <w:rPr>
                <w:spacing w:val="-9"/>
                <w:sz w:val="16"/>
              </w:rPr>
              <w:t> </w:t>
            </w:r>
            <w:r>
              <w:rPr>
                <w:sz w:val="16"/>
              </w:rPr>
              <w:t>lnverslones</w:t>
            </w:r>
            <w:r>
              <w:rPr>
                <w:spacing w:val="-5"/>
                <w:sz w:val="16"/>
              </w:rPr>
              <w:t> </w:t>
            </w:r>
            <w:r>
              <w:rPr>
                <w:spacing w:val="-2"/>
                <w:sz w:val="16"/>
              </w:rPr>
              <w:t>lnmobiliarias</w:t>
            </w:r>
          </w:p>
        </w:tc>
        <w:tc>
          <w:tcPr>
            <w:tcW w:w="740" w:type="dxa"/>
          </w:tcPr>
          <w:p>
            <w:pPr>
              <w:pStyle w:val="TableParagraph"/>
              <w:rPr>
                <w:rFonts w:ascii="Times New Roman"/>
                <w:sz w:val="12"/>
              </w:rPr>
            </w:pPr>
          </w:p>
        </w:tc>
        <w:tc>
          <w:tcPr>
            <w:tcW w:w="1256" w:type="dxa"/>
          </w:tcPr>
          <w:p>
            <w:pPr>
              <w:pStyle w:val="TableParagraph"/>
              <w:spacing w:line="172" w:lineRule="exact"/>
              <w:ind w:right="209"/>
              <w:jc w:val="right"/>
              <w:rPr>
                <w:rFonts w:ascii="Times New Roman"/>
                <w:sz w:val="17"/>
              </w:rPr>
            </w:pPr>
            <w:r>
              <w:rPr>
                <w:rFonts w:ascii="Times New Roman"/>
                <w:spacing w:val="-2"/>
                <w:sz w:val="17"/>
              </w:rPr>
              <w:t>(160,047)</w:t>
            </w:r>
          </w:p>
        </w:tc>
        <w:tc>
          <w:tcPr>
            <w:tcW w:w="1027" w:type="dxa"/>
          </w:tcPr>
          <w:p>
            <w:pPr>
              <w:pStyle w:val="TableParagraph"/>
              <w:spacing w:line="172" w:lineRule="exact"/>
              <w:ind w:right="50"/>
              <w:jc w:val="right"/>
              <w:rPr>
                <w:rFonts w:ascii="Times New Roman"/>
                <w:sz w:val="17"/>
              </w:rPr>
            </w:pPr>
            <w:r>
              <w:rPr>
                <w:rFonts w:ascii="Times New Roman"/>
                <w:w w:val="97"/>
                <w:sz w:val="17"/>
              </w:rPr>
              <w:t>0</w:t>
            </w:r>
          </w:p>
        </w:tc>
      </w:tr>
      <w:tr>
        <w:trPr>
          <w:trHeight w:val="279" w:hRule="atLeast"/>
        </w:trPr>
        <w:tc>
          <w:tcPr>
            <w:tcW w:w="5612" w:type="dxa"/>
          </w:tcPr>
          <w:p>
            <w:pPr>
              <w:pStyle w:val="TableParagraph"/>
              <w:spacing w:before="6"/>
              <w:ind w:left="345"/>
              <w:rPr>
                <w:sz w:val="16"/>
              </w:rPr>
            </w:pPr>
            <w:r>
              <w:rPr>
                <w:sz w:val="16"/>
              </w:rPr>
              <w:t>e)</w:t>
            </w:r>
            <w:r>
              <w:rPr>
                <w:spacing w:val="3"/>
                <w:sz w:val="16"/>
              </w:rPr>
              <w:t> </w:t>
            </w:r>
            <w:r>
              <w:rPr>
                <w:sz w:val="16"/>
              </w:rPr>
              <w:t>otros</w:t>
            </w:r>
            <w:r>
              <w:rPr>
                <w:spacing w:val="7"/>
                <w:sz w:val="16"/>
              </w:rPr>
              <w:t> </w:t>
            </w:r>
            <w:r>
              <w:rPr>
                <w:sz w:val="16"/>
              </w:rPr>
              <w:t>activos</w:t>
            </w:r>
            <w:r>
              <w:rPr>
                <w:spacing w:val="4"/>
                <w:sz w:val="16"/>
              </w:rPr>
              <w:t> </w:t>
            </w:r>
            <w:r>
              <w:rPr>
                <w:spacing w:val="-2"/>
                <w:sz w:val="16"/>
              </w:rPr>
              <w:t>financieros</w:t>
            </w:r>
          </w:p>
        </w:tc>
        <w:tc>
          <w:tcPr>
            <w:tcW w:w="740" w:type="dxa"/>
          </w:tcPr>
          <w:p>
            <w:pPr>
              <w:pStyle w:val="TableParagraph"/>
              <w:rPr>
                <w:rFonts w:ascii="Times New Roman"/>
                <w:sz w:val="14"/>
              </w:rPr>
            </w:pPr>
          </w:p>
        </w:tc>
        <w:tc>
          <w:tcPr>
            <w:tcW w:w="1256" w:type="dxa"/>
          </w:tcPr>
          <w:p>
            <w:pPr>
              <w:pStyle w:val="TableParagraph"/>
              <w:spacing w:line="188" w:lineRule="exact"/>
              <w:ind w:right="201"/>
              <w:jc w:val="right"/>
              <w:rPr>
                <w:rFonts w:ascii="Times New Roman"/>
                <w:sz w:val="17"/>
              </w:rPr>
            </w:pPr>
            <w:r>
              <w:rPr>
                <w:rFonts w:ascii="Times New Roman"/>
                <w:spacing w:val="-2"/>
                <w:sz w:val="17"/>
              </w:rPr>
              <w:t>(1.249)</w:t>
            </w:r>
          </w:p>
        </w:tc>
        <w:tc>
          <w:tcPr>
            <w:tcW w:w="1027" w:type="dxa"/>
          </w:tcPr>
          <w:p>
            <w:pPr>
              <w:pStyle w:val="TableParagraph"/>
              <w:spacing w:line="188" w:lineRule="exact"/>
              <w:ind w:right="44"/>
              <w:jc w:val="right"/>
              <w:rPr>
                <w:rFonts w:ascii="Times New Roman"/>
                <w:sz w:val="17"/>
              </w:rPr>
            </w:pPr>
            <w:r>
              <w:rPr>
                <w:rFonts w:ascii="Times New Roman"/>
                <w:w w:val="104"/>
                <w:sz w:val="17"/>
              </w:rPr>
              <w:t>0</w:t>
            </w:r>
          </w:p>
        </w:tc>
      </w:tr>
      <w:tr>
        <w:trPr>
          <w:trHeight w:val="274" w:hRule="atLeast"/>
        </w:trPr>
        <w:tc>
          <w:tcPr>
            <w:tcW w:w="5612" w:type="dxa"/>
          </w:tcPr>
          <w:p>
            <w:pPr>
              <w:pStyle w:val="TableParagraph"/>
              <w:spacing w:line="172" w:lineRule="exact" w:before="83"/>
              <w:rPr>
                <w:b/>
                <w:sz w:val="15"/>
              </w:rPr>
            </w:pPr>
            <w:r>
              <w:rPr>
                <w:rFonts w:ascii="Times New Roman"/>
                <w:b/>
                <w:w w:val="105"/>
                <w:sz w:val="16"/>
              </w:rPr>
              <w:t>7.</w:t>
            </w:r>
            <w:r>
              <w:rPr>
                <w:rFonts w:ascii="Times New Roman"/>
                <w:b/>
                <w:spacing w:val="-2"/>
                <w:w w:val="105"/>
                <w:sz w:val="16"/>
              </w:rPr>
              <w:t> </w:t>
            </w:r>
            <w:r>
              <w:rPr>
                <w:b/>
                <w:w w:val="105"/>
                <w:sz w:val="15"/>
              </w:rPr>
              <w:t>COBROS</w:t>
            </w:r>
            <w:r>
              <w:rPr>
                <w:b/>
                <w:spacing w:val="2"/>
                <w:w w:val="105"/>
                <w:sz w:val="15"/>
              </w:rPr>
              <w:t> </w:t>
            </w:r>
            <w:r>
              <w:rPr>
                <w:b/>
                <w:w w:val="105"/>
                <w:sz w:val="15"/>
              </w:rPr>
              <w:t>POR</w:t>
            </w:r>
            <w:r>
              <w:rPr>
                <w:b/>
                <w:spacing w:val="-6"/>
                <w:w w:val="105"/>
                <w:sz w:val="15"/>
              </w:rPr>
              <w:t> </w:t>
            </w:r>
            <w:r>
              <w:rPr>
                <w:b/>
                <w:spacing w:val="-2"/>
                <w:w w:val="105"/>
                <w:sz w:val="15"/>
              </w:rPr>
              <w:t>DESINVERSIONES</w:t>
            </w:r>
          </w:p>
        </w:tc>
        <w:tc>
          <w:tcPr>
            <w:tcW w:w="740" w:type="dxa"/>
          </w:tcPr>
          <w:p>
            <w:pPr>
              <w:pStyle w:val="TableParagraph"/>
              <w:rPr>
                <w:rFonts w:ascii="Times New Roman"/>
                <w:sz w:val="14"/>
              </w:rPr>
            </w:pPr>
          </w:p>
        </w:tc>
        <w:tc>
          <w:tcPr>
            <w:tcW w:w="1256" w:type="dxa"/>
          </w:tcPr>
          <w:p>
            <w:pPr>
              <w:pStyle w:val="TableParagraph"/>
              <w:spacing w:line="172" w:lineRule="exact" w:before="83"/>
              <w:ind w:right="248"/>
              <w:jc w:val="right"/>
              <w:rPr>
                <w:rFonts w:ascii="Times New Roman"/>
                <w:b/>
                <w:sz w:val="16"/>
              </w:rPr>
            </w:pPr>
            <w:r>
              <w:rPr>
                <w:rFonts w:ascii="Times New Roman"/>
                <w:b/>
                <w:spacing w:val="-2"/>
                <w:w w:val="105"/>
                <w:sz w:val="16"/>
              </w:rPr>
              <w:t>3.251.502</w:t>
            </w:r>
          </w:p>
        </w:tc>
        <w:tc>
          <w:tcPr>
            <w:tcW w:w="1027" w:type="dxa"/>
          </w:tcPr>
          <w:p>
            <w:pPr>
              <w:pStyle w:val="TableParagraph"/>
              <w:spacing w:line="172" w:lineRule="exact" w:before="83"/>
              <w:ind w:right="61"/>
              <w:jc w:val="right"/>
              <w:rPr>
                <w:rFonts w:ascii="Times New Roman"/>
                <w:b/>
                <w:sz w:val="16"/>
              </w:rPr>
            </w:pPr>
            <w:r>
              <w:rPr>
                <w:rFonts w:ascii="Times New Roman"/>
                <w:b/>
                <w:spacing w:val="-2"/>
                <w:w w:val="105"/>
                <w:sz w:val="16"/>
              </w:rPr>
              <w:t>573.217</w:t>
            </w:r>
          </w:p>
        </w:tc>
      </w:tr>
      <w:tr>
        <w:trPr>
          <w:trHeight w:val="200" w:hRule="atLeast"/>
        </w:trPr>
        <w:tc>
          <w:tcPr>
            <w:tcW w:w="5612" w:type="dxa"/>
          </w:tcPr>
          <w:p>
            <w:pPr>
              <w:pStyle w:val="TableParagraph"/>
              <w:spacing w:line="171" w:lineRule="exact" w:before="9"/>
              <w:ind w:left="346"/>
              <w:rPr>
                <w:sz w:val="16"/>
              </w:rPr>
            </w:pPr>
            <w:r>
              <w:rPr>
                <w:sz w:val="16"/>
              </w:rPr>
              <w:t>a)</w:t>
            </w:r>
            <w:r>
              <w:rPr>
                <w:spacing w:val="-12"/>
                <w:sz w:val="16"/>
              </w:rPr>
              <w:t> </w:t>
            </w:r>
            <w:r>
              <w:rPr>
                <w:sz w:val="16"/>
              </w:rPr>
              <w:t>Empresas</w:t>
            </w:r>
            <w:r>
              <w:rPr>
                <w:spacing w:val="-5"/>
                <w:sz w:val="16"/>
              </w:rPr>
              <w:t> </w:t>
            </w:r>
            <w:r>
              <w:rPr>
                <w:sz w:val="16"/>
              </w:rPr>
              <w:t>del</w:t>
            </w:r>
            <w:r>
              <w:rPr>
                <w:spacing w:val="-11"/>
                <w:sz w:val="16"/>
              </w:rPr>
              <w:t> </w:t>
            </w:r>
            <w:r>
              <w:rPr>
                <w:sz w:val="16"/>
              </w:rPr>
              <w:t>grupo</w:t>
            </w:r>
            <w:r>
              <w:rPr>
                <w:spacing w:val="-2"/>
                <w:sz w:val="16"/>
              </w:rPr>
              <w:t> </w:t>
            </w:r>
            <w:r>
              <w:rPr>
                <w:sz w:val="16"/>
              </w:rPr>
              <w:t>y</w:t>
            </w:r>
            <w:r>
              <w:rPr>
                <w:spacing w:val="-11"/>
                <w:sz w:val="16"/>
              </w:rPr>
              <w:t> </w:t>
            </w:r>
            <w:r>
              <w:rPr>
                <w:spacing w:val="-2"/>
                <w:sz w:val="16"/>
              </w:rPr>
              <w:t>asociadas</w:t>
            </w:r>
          </w:p>
        </w:tc>
        <w:tc>
          <w:tcPr>
            <w:tcW w:w="740" w:type="dxa"/>
          </w:tcPr>
          <w:p>
            <w:pPr>
              <w:pStyle w:val="TableParagraph"/>
              <w:rPr>
                <w:rFonts w:ascii="Times New Roman"/>
                <w:sz w:val="12"/>
              </w:rPr>
            </w:pPr>
          </w:p>
        </w:tc>
        <w:tc>
          <w:tcPr>
            <w:tcW w:w="1256" w:type="dxa"/>
          </w:tcPr>
          <w:p>
            <w:pPr>
              <w:pStyle w:val="TableParagraph"/>
              <w:spacing w:line="180" w:lineRule="exact"/>
              <w:ind w:right="240"/>
              <w:jc w:val="right"/>
              <w:rPr>
                <w:rFonts w:ascii="Times New Roman"/>
                <w:sz w:val="17"/>
              </w:rPr>
            </w:pPr>
            <w:r>
              <w:rPr>
                <w:rFonts w:ascii="Times New Roman"/>
                <w:spacing w:val="-2"/>
                <w:w w:val="105"/>
                <w:sz w:val="17"/>
              </w:rPr>
              <w:t>95.748</w:t>
            </w:r>
          </w:p>
        </w:tc>
        <w:tc>
          <w:tcPr>
            <w:tcW w:w="1027" w:type="dxa"/>
          </w:tcPr>
          <w:p>
            <w:pPr>
              <w:pStyle w:val="TableParagraph"/>
              <w:spacing w:line="180" w:lineRule="exact"/>
              <w:ind w:right="66"/>
              <w:jc w:val="right"/>
              <w:rPr>
                <w:rFonts w:ascii="Times New Roman"/>
                <w:sz w:val="17"/>
              </w:rPr>
            </w:pPr>
            <w:r>
              <w:rPr>
                <w:rFonts w:ascii="Times New Roman"/>
                <w:spacing w:val="-2"/>
                <w:sz w:val="17"/>
              </w:rPr>
              <w:t>338.281</w:t>
            </w:r>
          </w:p>
        </w:tc>
      </w:tr>
      <w:tr>
        <w:trPr>
          <w:trHeight w:val="199" w:hRule="atLeast"/>
        </w:trPr>
        <w:tc>
          <w:tcPr>
            <w:tcW w:w="5612" w:type="dxa"/>
          </w:tcPr>
          <w:p>
            <w:pPr>
              <w:pStyle w:val="TableParagraph"/>
              <w:spacing w:line="169" w:lineRule="exact" w:before="10"/>
              <w:ind w:left="346"/>
              <w:rPr>
                <w:sz w:val="16"/>
              </w:rPr>
            </w:pPr>
            <w:r>
              <w:rPr>
                <w:sz w:val="16"/>
              </w:rPr>
              <w:t>b)</w:t>
            </w:r>
            <w:r>
              <w:rPr>
                <w:spacing w:val="-11"/>
                <w:sz w:val="16"/>
              </w:rPr>
              <w:t> </w:t>
            </w:r>
            <w:r>
              <w:rPr>
                <w:sz w:val="16"/>
              </w:rPr>
              <w:t>lnmovlllzado</w:t>
            </w:r>
            <w:r>
              <w:rPr>
                <w:spacing w:val="-9"/>
                <w:sz w:val="16"/>
              </w:rPr>
              <w:t> </w:t>
            </w:r>
            <w:r>
              <w:rPr>
                <w:spacing w:val="-2"/>
                <w:sz w:val="16"/>
              </w:rPr>
              <w:t>Intangible</w:t>
            </w:r>
          </w:p>
        </w:tc>
        <w:tc>
          <w:tcPr>
            <w:tcW w:w="740" w:type="dxa"/>
          </w:tcPr>
          <w:p>
            <w:pPr>
              <w:pStyle w:val="TableParagraph"/>
              <w:rPr>
                <w:rFonts w:ascii="Times New Roman"/>
                <w:sz w:val="12"/>
              </w:rPr>
            </w:pPr>
          </w:p>
        </w:tc>
        <w:tc>
          <w:tcPr>
            <w:tcW w:w="1256" w:type="dxa"/>
          </w:tcPr>
          <w:p>
            <w:pPr>
              <w:pStyle w:val="TableParagraph"/>
              <w:spacing w:line="179" w:lineRule="exact"/>
              <w:ind w:right="247"/>
              <w:jc w:val="right"/>
              <w:rPr>
                <w:rFonts w:ascii="Times New Roman"/>
                <w:sz w:val="17"/>
              </w:rPr>
            </w:pPr>
            <w:r>
              <w:rPr>
                <w:rFonts w:ascii="Times New Roman"/>
                <w:spacing w:val="-2"/>
                <w:sz w:val="17"/>
              </w:rPr>
              <w:t>161.182</w:t>
            </w:r>
          </w:p>
        </w:tc>
        <w:tc>
          <w:tcPr>
            <w:tcW w:w="1027" w:type="dxa"/>
          </w:tcPr>
          <w:p>
            <w:pPr>
              <w:pStyle w:val="TableParagraph"/>
              <w:spacing w:line="177" w:lineRule="exact" w:before="2"/>
              <w:ind w:right="44"/>
              <w:jc w:val="right"/>
              <w:rPr>
                <w:rFonts w:ascii="Times New Roman"/>
                <w:sz w:val="17"/>
              </w:rPr>
            </w:pPr>
            <w:r>
              <w:rPr>
                <w:rFonts w:ascii="Times New Roman"/>
                <w:w w:val="104"/>
                <w:sz w:val="17"/>
              </w:rPr>
              <w:t>0</w:t>
            </w:r>
          </w:p>
        </w:tc>
      </w:tr>
      <w:tr>
        <w:trPr>
          <w:trHeight w:val="204" w:hRule="atLeast"/>
        </w:trPr>
        <w:tc>
          <w:tcPr>
            <w:tcW w:w="5612" w:type="dxa"/>
          </w:tcPr>
          <w:p>
            <w:pPr>
              <w:pStyle w:val="TableParagraph"/>
              <w:spacing w:line="171" w:lineRule="exact" w:before="13"/>
              <w:ind w:left="350"/>
              <w:rPr>
                <w:sz w:val="16"/>
              </w:rPr>
            </w:pPr>
            <w:r>
              <w:rPr>
                <w:sz w:val="16"/>
              </w:rPr>
              <w:t>c)</w:t>
            </w:r>
            <w:r>
              <w:rPr>
                <w:spacing w:val="-12"/>
                <w:sz w:val="16"/>
              </w:rPr>
              <w:t> </w:t>
            </w:r>
            <w:r>
              <w:rPr>
                <w:sz w:val="16"/>
              </w:rPr>
              <w:t>lnmovlllzado</w:t>
            </w:r>
            <w:r>
              <w:rPr>
                <w:spacing w:val="-8"/>
                <w:sz w:val="16"/>
              </w:rPr>
              <w:t> </w:t>
            </w:r>
            <w:r>
              <w:rPr>
                <w:spacing w:val="-2"/>
                <w:sz w:val="16"/>
              </w:rPr>
              <w:t>material</w:t>
            </w:r>
          </w:p>
        </w:tc>
        <w:tc>
          <w:tcPr>
            <w:tcW w:w="740" w:type="dxa"/>
          </w:tcPr>
          <w:p>
            <w:pPr>
              <w:pStyle w:val="TableParagraph"/>
              <w:spacing w:line="175" w:lineRule="exact" w:before="9"/>
              <w:ind w:right="160"/>
              <w:jc w:val="center"/>
              <w:rPr>
                <w:rFonts w:ascii="Times New Roman"/>
                <w:sz w:val="17"/>
              </w:rPr>
            </w:pPr>
            <w:r>
              <w:rPr>
                <w:rFonts w:ascii="Times New Roman"/>
                <w:w w:val="98"/>
                <w:sz w:val="17"/>
              </w:rPr>
              <w:t>6</w:t>
            </w:r>
          </w:p>
        </w:tc>
        <w:tc>
          <w:tcPr>
            <w:tcW w:w="1256" w:type="dxa"/>
          </w:tcPr>
          <w:p>
            <w:pPr>
              <w:pStyle w:val="TableParagraph"/>
              <w:spacing w:line="184" w:lineRule="exact"/>
              <w:ind w:right="247"/>
              <w:jc w:val="right"/>
              <w:rPr>
                <w:rFonts w:ascii="Times New Roman"/>
                <w:sz w:val="17"/>
              </w:rPr>
            </w:pPr>
            <w:r>
              <w:rPr>
                <w:rFonts w:ascii="Times New Roman"/>
                <w:spacing w:val="-2"/>
                <w:sz w:val="17"/>
              </w:rPr>
              <w:t>2,554,215</w:t>
            </w:r>
          </w:p>
        </w:tc>
        <w:tc>
          <w:tcPr>
            <w:tcW w:w="1027" w:type="dxa"/>
          </w:tcPr>
          <w:p>
            <w:pPr>
              <w:pStyle w:val="TableParagraph"/>
              <w:spacing w:line="184" w:lineRule="exact"/>
              <w:ind w:right="51"/>
              <w:jc w:val="right"/>
              <w:rPr>
                <w:rFonts w:ascii="Times New Roman"/>
                <w:sz w:val="17"/>
              </w:rPr>
            </w:pPr>
            <w:r>
              <w:rPr>
                <w:rFonts w:ascii="Times New Roman"/>
                <w:spacing w:val="-2"/>
                <w:sz w:val="17"/>
              </w:rPr>
              <w:t>56.142</w:t>
            </w:r>
          </w:p>
        </w:tc>
      </w:tr>
      <w:tr>
        <w:trPr>
          <w:trHeight w:val="342" w:hRule="atLeast"/>
        </w:trPr>
        <w:tc>
          <w:tcPr>
            <w:tcW w:w="5612" w:type="dxa"/>
          </w:tcPr>
          <w:p>
            <w:pPr>
              <w:pStyle w:val="TableParagraph"/>
              <w:spacing w:before="10"/>
              <w:ind w:left="345"/>
              <w:rPr>
                <w:sz w:val="16"/>
              </w:rPr>
            </w:pPr>
            <w:r>
              <w:rPr>
                <w:sz w:val="16"/>
              </w:rPr>
              <w:t>e)</w:t>
            </w:r>
            <w:r>
              <w:rPr>
                <w:spacing w:val="5"/>
                <w:sz w:val="16"/>
              </w:rPr>
              <w:t> </w:t>
            </w:r>
            <w:r>
              <w:rPr>
                <w:sz w:val="16"/>
              </w:rPr>
              <w:t>otros</w:t>
            </w:r>
            <w:r>
              <w:rPr>
                <w:spacing w:val="5"/>
                <w:sz w:val="16"/>
              </w:rPr>
              <w:t> </w:t>
            </w:r>
            <w:r>
              <w:rPr>
                <w:sz w:val="16"/>
              </w:rPr>
              <w:t>activos </w:t>
            </w:r>
            <w:r>
              <w:rPr>
                <w:spacing w:val="-2"/>
                <w:sz w:val="16"/>
              </w:rPr>
              <w:t>flnancieros</w:t>
            </w:r>
          </w:p>
        </w:tc>
        <w:tc>
          <w:tcPr>
            <w:tcW w:w="740" w:type="dxa"/>
          </w:tcPr>
          <w:p>
            <w:pPr>
              <w:pStyle w:val="TableParagraph"/>
              <w:rPr>
                <w:rFonts w:ascii="Times New Roman"/>
                <w:sz w:val="14"/>
              </w:rPr>
            </w:pPr>
          </w:p>
        </w:tc>
        <w:tc>
          <w:tcPr>
            <w:tcW w:w="1256" w:type="dxa"/>
            <w:tcBorders>
              <w:bottom w:val="single" w:sz="8" w:space="0" w:color="000000"/>
            </w:tcBorders>
          </w:tcPr>
          <w:p>
            <w:pPr>
              <w:pStyle w:val="TableParagraph"/>
              <w:spacing w:line="188" w:lineRule="exact"/>
              <w:ind w:right="245"/>
              <w:jc w:val="right"/>
              <w:rPr>
                <w:rFonts w:ascii="Times New Roman"/>
                <w:sz w:val="17"/>
              </w:rPr>
            </w:pPr>
            <w:r>
              <w:rPr>
                <w:rFonts w:ascii="Times New Roman"/>
                <w:spacing w:val="-2"/>
                <w:sz w:val="17"/>
              </w:rPr>
              <w:t>440,358</w:t>
            </w:r>
          </w:p>
        </w:tc>
        <w:tc>
          <w:tcPr>
            <w:tcW w:w="1027" w:type="dxa"/>
            <w:tcBorders>
              <w:bottom w:val="single" w:sz="8" w:space="0" w:color="000000"/>
            </w:tcBorders>
          </w:tcPr>
          <w:p>
            <w:pPr>
              <w:pStyle w:val="TableParagraph"/>
              <w:spacing w:line="193" w:lineRule="exact"/>
              <w:ind w:right="52"/>
              <w:jc w:val="right"/>
              <w:rPr>
                <w:rFonts w:ascii="Times New Roman"/>
                <w:sz w:val="17"/>
              </w:rPr>
            </w:pPr>
            <w:r>
              <w:rPr>
                <w:rFonts w:ascii="Times New Roman"/>
                <w:spacing w:val="-2"/>
                <w:w w:val="105"/>
                <w:sz w:val="17"/>
              </w:rPr>
              <w:t>178.794</w:t>
            </w:r>
          </w:p>
        </w:tc>
      </w:tr>
      <w:tr>
        <w:trPr>
          <w:trHeight w:val="314" w:hRule="atLeast"/>
        </w:trPr>
        <w:tc>
          <w:tcPr>
            <w:tcW w:w="5612" w:type="dxa"/>
          </w:tcPr>
          <w:p>
            <w:pPr>
              <w:pStyle w:val="TableParagraph"/>
              <w:spacing w:before="9"/>
              <w:rPr>
                <w:b/>
                <w:sz w:val="15"/>
              </w:rPr>
            </w:pPr>
            <w:r>
              <w:rPr>
                <w:rFonts w:ascii="Times New Roman"/>
                <w:b/>
                <w:sz w:val="16"/>
              </w:rPr>
              <w:t>8.</w:t>
            </w:r>
            <w:r>
              <w:rPr>
                <w:rFonts w:ascii="Times New Roman"/>
                <w:b/>
                <w:spacing w:val="12"/>
                <w:sz w:val="16"/>
              </w:rPr>
              <w:t> </w:t>
            </w:r>
            <w:r>
              <w:rPr>
                <w:b/>
                <w:sz w:val="15"/>
              </w:rPr>
              <w:t>FLUJOS</w:t>
            </w:r>
            <w:r>
              <w:rPr>
                <w:b/>
                <w:spacing w:val="14"/>
                <w:sz w:val="15"/>
              </w:rPr>
              <w:t> </w:t>
            </w:r>
            <w:r>
              <w:rPr>
                <w:b/>
                <w:sz w:val="15"/>
              </w:rPr>
              <w:t>DE</w:t>
            </w:r>
            <w:r>
              <w:rPr>
                <w:b/>
                <w:spacing w:val="6"/>
                <w:sz w:val="15"/>
              </w:rPr>
              <w:t> </w:t>
            </w:r>
            <w:r>
              <w:rPr>
                <w:b/>
                <w:sz w:val="15"/>
              </w:rPr>
              <w:t>EFECTIVO</w:t>
            </w:r>
            <w:r>
              <w:rPr>
                <w:b/>
                <w:spacing w:val="23"/>
                <w:sz w:val="15"/>
              </w:rPr>
              <w:t> </w:t>
            </w:r>
            <w:r>
              <w:rPr>
                <w:b/>
                <w:sz w:val="15"/>
              </w:rPr>
              <w:t>DE</w:t>
            </w:r>
            <w:r>
              <w:rPr>
                <w:b/>
                <w:spacing w:val="7"/>
                <w:sz w:val="15"/>
              </w:rPr>
              <w:t> </w:t>
            </w:r>
            <w:r>
              <w:rPr>
                <w:b/>
                <w:sz w:val="15"/>
              </w:rPr>
              <w:t>LAS</w:t>
            </w:r>
            <w:r>
              <w:rPr>
                <w:b/>
                <w:spacing w:val="15"/>
                <w:sz w:val="15"/>
              </w:rPr>
              <w:t> </w:t>
            </w:r>
            <w:r>
              <w:rPr>
                <w:b/>
                <w:sz w:val="15"/>
              </w:rPr>
              <w:t>ACTIVIDADES</w:t>
            </w:r>
            <w:r>
              <w:rPr>
                <w:b/>
                <w:spacing w:val="30"/>
                <w:sz w:val="15"/>
              </w:rPr>
              <w:t> </w:t>
            </w:r>
            <w:r>
              <w:rPr>
                <w:b/>
                <w:sz w:val="15"/>
              </w:rPr>
              <w:t>DE </w:t>
            </w:r>
            <w:r>
              <w:rPr>
                <w:b/>
                <w:spacing w:val="-2"/>
                <w:sz w:val="15"/>
              </w:rPr>
              <w:t>INVERSION</w:t>
            </w:r>
          </w:p>
        </w:tc>
        <w:tc>
          <w:tcPr>
            <w:tcW w:w="740" w:type="dxa"/>
          </w:tcPr>
          <w:p>
            <w:pPr>
              <w:pStyle w:val="TableParagraph"/>
              <w:rPr>
                <w:rFonts w:ascii="Times New Roman"/>
                <w:sz w:val="14"/>
              </w:rPr>
            </w:pPr>
          </w:p>
        </w:tc>
        <w:tc>
          <w:tcPr>
            <w:tcW w:w="1256" w:type="dxa"/>
            <w:tcBorders>
              <w:top w:val="single" w:sz="8" w:space="0" w:color="000000"/>
              <w:bottom w:val="single" w:sz="2" w:space="0" w:color="000000"/>
            </w:tcBorders>
          </w:tcPr>
          <w:p>
            <w:pPr>
              <w:pStyle w:val="TableParagraph"/>
              <w:spacing w:before="9"/>
              <w:ind w:right="249"/>
              <w:jc w:val="right"/>
              <w:rPr>
                <w:rFonts w:ascii="Times New Roman"/>
                <w:b/>
                <w:sz w:val="16"/>
              </w:rPr>
            </w:pPr>
            <w:r>
              <w:rPr>
                <w:rFonts w:ascii="Times New Roman"/>
                <w:b/>
                <w:spacing w:val="-2"/>
                <w:w w:val="105"/>
                <w:sz w:val="16"/>
              </w:rPr>
              <w:t>2.260.415</w:t>
            </w:r>
          </w:p>
        </w:tc>
        <w:tc>
          <w:tcPr>
            <w:tcW w:w="1027" w:type="dxa"/>
            <w:tcBorders>
              <w:top w:val="single" w:sz="8" w:space="0" w:color="000000"/>
              <w:bottom w:val="single" w:sz="2" w:space="0" w:color="000000"/>
            </w:tcBorders>
          </w:tcPr>
          <w:p>
            <w:pPr>
              <w:pStyle w:val="TableParagraph"/>
              <w:spacing w:before="9"/>
              <w:ind w:right="10"/>
              <w:jc w:val="right"/>
              <w:rPr>
                <w:rFonts w:ascii="Times New Roman"/>
                <w:b/>
                <w:sz w:val="16"/>
              </w:rPr>
            </w:pPr>
            <w:r>
              <w:rPr>
                <w:rFonts w:ascii="Times New Roman"/>
                <w:b/>
                <w:spacing w:val="-2"/>
                <w:w w:val="105"/>
                <w:sz w:val="16"/>
              </w:rPr>
              <w:t>(54.074)</w:t>
            </w:r>
          </w:p>
        </w:tc>
      </w:tr>
      <w:tr>
        <w:trPr>
          <w:trHeight w:val="355" w:hRule="atLeast"/>
        </w:trPr>
        <w:tc>
          <w:tcPr>
            <w:tcW w:w="5612" w:type="dxa"/>
          </w:tcPr>
          <w:p>
            <w:pPr>
              <w:pStyle w:val="TableParagraph"/>
              <w:spacing w:before="87"/>
              <w:ind w:left="66"/>
              <w:rPr>
                <w:b/>
                <w:sz w:val="15"/>
              </w:rPr>
            </w:pPr>
            <w:r>
              <w:rPr>
                <w:b/>
                <w:w w:val="105"/>
                <w:sz w:val="15"/>
              </w:rPr>
              <w:t>C)</w:t>
            </w:r>
            <w:r>
              <w:rPr>
                <w:b/>
                <w:spacing w:val="34"/>
                <w:w w:val="105"/>
                <w:sz w:val="15"/>
              </w:rPr>
              <w:t> </w:t>
            </w:r>
            <w:r>
              <w:rPr>
                <w:b/>
                <w:w w:val="105"/>
                <w:sz w:val="15"/>
              </w:rPr>
              <w:t>FLUJOS</w:t>
            </w:r>
            <w:r>
              <w:rPr>
                <w:b/>
                <w:spacing w:val="-4"/>
                <w:w w:val="105"/>
                <w:sz w:val="15"/>
              </w:rPr>
              <w:t> </w:t>
            </w:r>
            <w:r>
              <w:rPr>
                <w:b/>
                <w:w w:val="105"/>
                <w:sz w:val="15"/>
              </w:rPr>
              <w:t>DE</w:t>
            </w:r>
            <w:r>
              <w:rPr>
                <w:b/>
                <w:spacing w:val="-11"/>
                <w:w w:val="105"/>
                <w:sz w:val="15"/>
              </w:rPr>
              <w:t> </w:t>
            </w:r>
            <w:r>
              <w:rPr>
                <w:b/>
                <w:w w:val="105"/>
                <w:sz w:val="15"/>
              </w:rPr>
              <w:t>EFECTIVO</w:t>
            </w:r>
            <w:r>
              <w:rPr>
                <w:b/>
                <w:spacing w:val="-4"/>
                <w:w w:val="105"/>
                <w:sz w:val="15"/>
              </w:rPr>
              <w:t> </w:t>
            </w:r>
            <w:r>
              <w:rPr>
                <w:b/>
                <w:w w:val="105"/>
                <w:sz w:val="15"/>
              </w:rPr>
              <w:t>DE</w:t>
            </w:r>
            <w:r>
              <w:rPr>
                <w:b/>
                <w:spacing w:val="-11"/>
                <w:w w:val="105"/>
                <w:sz w:val="15"/>
              </w:rPr>
              <w:t> </w:t>
            </w:r>
            <w:r>
              <w:rPr>
                <w:b/>
                <w:w w:val="105"/>
                <w:sz w:val="15"/>
              </w:rPr>
              <w:t>LAS</w:t>
            </w:r>
            <w:r>
              <w:rPr>
                <w:b/>
                <w:spacing w:val="-8"/>
                <w:w w:val="105"/>
                <w:sz w:val="15"/>
              </w:rPr>
              <w:t> </w:t>
            </w:r>
            <w:r>
              <w:rPr>
                <w:b/>
                <w:w w:val="105"/>
                <w:sz w:val="15"/>
              </w:rPr>
              <w:t>ACTIVIDADES</w:t>
            </w:r>
            <w:r>
              <w:rPr>
                <w:b/>
                <w:spacing w:val="6"/>
                <w:w w:val="105"/>
                <w:sz w:val="15"/>
              </w:rPr>
              <w:t> </w:t>
            </w:r>
            <w:r>
              <w:rPr>
                <w:b/>
                <w:w w:val="105"/>
                <w:sz w:val="15"/>
              </w:rPr>
              <w:t>DE</w:t>
            </w:r>
            <w:r>
              <w:rPr>
                <w:b/>
                <w:spacing w:val="-11"/>
                <w:w w:val="105"/>
                <w:sz w:val="15"/>
              </w:rPr>
              <w:t> </w:t>
            </w:r>
            <w:r>
              <w:rPr>
                <w:b/>
                <w:spacing w:val="-2"/>
                <w:w w:val="105"/>
                <w:sz w:val="15"/>
              </w:rPr>
              <w:t>FINANCIACION</w:t>
            </w:r>
          </w:p>
        </w:tc>
        <w:tc>
          <w:tcPr>
            <w:tcW w:w="740" w:type="dxa"/>
          </w:tcPr>
          <w:p>
            <w:pPr>
              <w:pStyle w:val="TableParagraph"/>
              <w:rPr>
                <w:rFonts w:ascii="Times New Roman"/>
                <w:sz w:val="14"/>
              </w:rPr>
            </w:pPr>
          </w:p>
        </w:tc>
        <w:tc>
          <w:tcPr>
            <w:tcW w:w="1256" w:type="dxa"/>
            <w:tcBorders>
              <w:top w:val="single" w:sz="2" w:space="0" w:color="000000"/>
            </w:tcBorders>
          </w:tcPr>
          <w:p>
            <w:pPr>
              <w:pStyle w:val="TableParagraph"/>
              <w:rPr>
                <w:rFonts w:ascii="Times New Roman"/>
                <w:sz w:val="14"/>
              </w:rPr>
            </w:pPr>
          </w:p>
        </w:tc>
        <w:tc>
          <w:tcPr>
            <w:tcW w:w="1027" w:type="dxa"/>
            <w:tcBorders>
              <w:top w:val="single" w:sz="2" w:space="0" w:color="000000"/>
            </w:tcBorders>
          </w:tcPr>
          <w:p>
            <w:pPr>
              <w:pStyle w:val="TableParagraph"/>
              <w:rPr>
                <w:rFonts w:ascii="Times New Roman"/>
                <w:sz w:val="14"/>
              </w:rPr>
            </w:pPr>
          </w:p>
        </w:tc>
      </w:tr>
      <w:tr>
        <w:trPr>
          <w:trHeight w:val="278" w:hRule="atLeast"/>
        </w:trPr>
        <w:tc>
          <w:tcPr>
            <w:tcW w:w="5612" w:type="dxa"/>
          </w:tcPr>
          <w:p>
            <w:pPr>
              <w:pStyle w:val="TableParagraph"/>
              <w:spacing w:line="169" w:lineRule="exact" w:before="88"/>
              <w:rPr>
                <w:b/>
                <w:sz w:val="15"/>
              </w:rPr>
            </w:pPr>
            <w:r>
              <w:rPr>
                <w:rFonts w:ascii="Times New Roman"/>
                <w:b/>
                <w:w w:val="105"/>
                <w:sz w:val="16"/>
              </w:rPr>
              <w:t>9.</w:t>
            </w:r>
            <w:r>
              <w:rPr>
                <w:rFonts w:ascii="Times New Roman"/>
                <w:b/>
                <w:spacing w:val="-9"/>
                <w:w w:val="105"/>
                <w:sz w:val="16"/>
              </w:rPr>
              <w:t> </w:t>
            </w:r>
            <w:r>
              <w:rPr>
                <w:b/>
                <w:w w:val="105"/>
                <w:sz w:val="15"/>
              </w:rPr>
              <w:t>COBROS</w:t>
            </w:r>
            <w:r>
              <w:rPr>
                <w:b/>
                <w:spacing w:val="-5"/>
                <w:w w:val="105"/>
                <w:sz w:val="15"/>
              </w:rPr>
              <w:t> </w:t>
            </w:r>
            <w:r>
              <w:rPr>
                <w:b/>
                <w:w w:val="105"/>
                <w:sz w:val="15"/>
              </w:rPr>
              <w:t>Y</w:t>
            </w:r>
            <w:r>
              <w:rPr>
                <w:b/>
                <w:spacing w:val="-2"/>
                <w:w w:val="105"/>
                <w:sz w:val="15"/>
              </w:rPr>
              <w:t> </w:t>
            </w:r>
            <w:r>
              <w:rPr>
                <w:b/>
                <w:w w:val="105"/>
                <w:sz w:val="15"/>
              </w:rPr>
              <w:t>PAGOS</w:t>
            </w:r>
            <w:r>
              <w:rPr>
                <w:b/>
                <w:spacing w:val="-6"/>
                <w:w w:val="105"/>
                <w:sz w:val="15"/>
              </w:rPr>
              <w:t> </w:t>
            </w:r>
            <w:r>
              <w:rPr>
                <w:b/>
                <w:w w:val="105"/>
                <w:sz w:val="15"/>
              </w:rPr>
              <w:t>POR</w:t>
            </w:r>
            <w:r>
              <w:rPr>
                <w:b/>
                <w:spacing w:val="-11"/>
                <w:w w:val="105"/>
                <w:sz w:val="15"/>
              </w:rPr>
              <w:t> </w:t>
            </w:r>
            <w:r>
              <w:rPr>
                <w:b/>
                <w:w w:val="105"/>
                <w:sz w:val="15"/>
              </w:rPr>
              <w:t>INSTRUM.</w:t>
            </w:r>
            <w:r>
              <w:rPr>
                <w:b/>
                <w:spacing w:val="-5"/>
                <w:w w:val="105"/>
                <w:sz w:val="15"/>
              </w:rPr>
              <w:t> </w:t>
            </w:r>
            <w:r>
              <w:rPr>
                <w:b/>
                <w:w w:val="105"/>
                <w:sz w:val="15"/>
              </w:rPr>
              <w:t>DE</w:t>
            </w:r>
            <w:r>
              <w:rPr>
                <w:b/>
                <w:spacing w:val="-11"/>
                <w:w w:val="105"/>
                <w:sz w:val="15"/>
              </w:rPr>
              <w:t> </w:t>
            </w:r>
            <w:r>
              <w:rPr>
                <w:b/>
                <w:spacing w:val="-2"/>
                <w:w w:val="105"/>
                <w:sz w:val="15"/>
              </w:rPr>
              <w:t>PATRIMONIO</w:t>
            </w:r>
          </w:p>
        </w:tc>
        <w:tc>
          <w:tcPr>
            <w:tcW w:w="740" w:type="dxa"/>
          </w:tcPr>
          <w:p>
            <w:pPr>
              <w:pStyle w:val="TableParagraph"/>
              <w:rPr>
                <w:rFonts w:ascii="Times New Roman"/>
                <w:sz w:val="14"/>
              </w:rPr>
            </w:pPr>
          </w:p>
        </w:tc>
        <w:tc>
          <w:tcPr>
            <w:tcW w:w="1256" w:type="dxa"/>
          </w:tcPr>
          <w:p>
            <w:pPr>
              <w:pStyle w:val="TableParagraph"/>
              <w:spacing w:line="169" w:lineRule="exact" w:before="88"/>
              <w:ind w:right="197"/>
              <w:jc w:val="right"/>
              <w:rPr>
                <w:rFonts w:ascii="Times New Roman"/>
                <w:b/>
                <w:sz w:val="16"/>
              </w:rPr>
            </w:pPr>
            <w:r>
              <w:rPr>
                <w:rFonts w:ascii="Times New Roman"/>
                <w:b/>
                <w:spacing w:val="-2"/>
                <w:w w:val="105"/>
                <w:sz w:val="16"/>
              </w:rPr>
              <w:t>(1.400)</w:t>
            </w:r>
          </w:p>
        </w:tc>
        <w:tc>
          <w:tcPr>
            <w:tcW w:w="1027" w:type="dxa"/>
          </w:tcPr>
          <w:p>
            <w:pPr>
              <w:pStyle w:val="TableParagraph"/>
              <w:spacing w:line="169" w:lineRule="exact" w:before="88"/>
              <w:ind w:right="6"/>
              <w:jc w:val="right"/>
              <w:rPr>
                <w:rFonts w:ascii="Times New Roman"/>
                <w:b/>
                <w:sz w:val="16"/>
              </w:rPr>
            </w:pPr>
            <w:r>
              <w:rPr>
                <w:rFonts w:ascii="Times New Roman"/>
                <w:b/>
                <w:spacing w:val="-2"/>
                <w:w w:val="105"/>
                <w:sz w:val="16"/>
              </w:rPr>
              <w:t>(109.411)</w:t>
            </w:r>
          </w:p>
        </w:tc>
      </w:tr>
      <w:tr>
        <w:trPr>
          <w:trHeight w:val="205" w:hRule="atLeast"/>
        </w:trPr>
        <w:tc>
          <w:tcPr>
            <w:tcW w:w="5612" w:type="dxa"/>
          </w:tcPr>
          <w:p>
            <w:pPr>
              <w:pStyle w:val="TableParagraph"/>
              <w:spacing w:line="169" w:lineRule="exact" w:before="16"/>
              <w:ind w:left="345"/>
              <w:rPr>
                <w:sz w:val="16"/>
              </w:rPr>
            </w:pPr>
            <w:r>
              <w:rPr>
                <w:w w:val="95"/>
                <w:sz w:val="16"/>
              </w:rPr>
              <w:t>c)</w:t>
            </w:r>
            <w:r>
              <w:rPr>
                <w:spacing w:val="-1"/>
                <w:sz w:val="16"/>
              </w:rPr>
              <w:t> </w:t>
            </w:r>
            <w:r>
              <w:rPr>
                <w:w w:val="95"/>
                <w:sz w:val="16"/>
              </w:rPr>
              <w:t>Adquisici6n</w:t>
            </w:r>
            <w:r>
              <w:rPr>
                <w:spacing w:val="15"/>
                <w:sz w:val="16"/>
              </w:rPr>
              <w:t> </w:t>
            </w:r>
            <w:r>
              <w:rPr>
                <w:w w:val="95"/>
                <w:sz w:val="16"/>
              </w:rPr>
              <w:t>de</w:t>
            </w:r>
            <w:r>
              <w:rPr>
                <w:spacing w:val="6"/>
                <w:sz w:val="16"/>
              </w:rPr>
              <w:t> </w:t>
            </w:r>
            <w:r>
              <w:rPr>
                <w:w w:val="95"/>
                <w:sz w:val="16"/>
              </w:rPr>
              <w:t>instrumentos</w:t>
            </w:r>
            <w:r>
              <w:rPr>
                <w:spacing w:val="14"/>
                <w:sz w:val="16"/>
              </w:rPr>
              <w:t> </w:t>
            </w:r>
            <w:r>
              <w:rPr>
                <w:w w:val="95"/>
                <w:sz w:val="16"/>
              </w:rPr>
              <w:t>de</w:t>
            </w:r>
            <w:r>
              <w:rPr>
                <w:spacing w:val="4"/>
                <w:sz w:val="16"/>
              </w:rPr>
              <w:t> </w:t>
            </w:r>
            <w:r>
              <w:rPr>
                <w:w w:val="95"/>
                <w:sz w:val="16"/>
              </w:rPr>
              <w:t>patrimonio</w:t>
            </w:r>
            <w:r>
              <w:rPr>
                <w:spacing w:val="13"/>
                <w:sz w:val="16"/>
              </w:rPr>
              <w:t> </w:t>
            </w:r>
            <w:r>
              <w:rPr>
                <w:spacing w:val="-2"/>
                <w:w w:val="95"/>
                <w:sz w:val="16"/>
              </w:rPr>
              <w:t>propio</w:t>
            </w:r>
          </w:p>
        </w:tc>
        <w:tc>
          <w:tcPr>
            <w:tcW w:w="740" w:type="dxa"/>
          </w:tcPr>
          <w:p>
            <w:pPr>
              <w:pStyle w:val="TableParagraph"/>
              <w:spacing w:line="177" w:lineRule="exact" w:before="8"/>
              <w:ind w:left="200"/>
              <w:rPr>
                <w:rFonts w:ascii="Times New Roman"/>
                <w:sz w:val="17"/>
              </w:rPr>
            </w:pPr>
            <w:r>
              <w:rPr>
                <w:rFonts w:ascii="Times New Roman"/>
                <w:spacing w:val="-5"/>
                <w:sz w:val="17"/>
              </w:rPr>
              <w:t>14</w:t>
            </w:r>
          </w:p>
        </w:tc>
        <w:tc>
          <w:tcPr>
            <w:tcW w:w="1256" w:type="dxa"/>
          </w:tcPr>
          <w:p>
            <w:pPr>
              <w:pStyle w:val="TableParagraph"/>
              <w:spacing w:line="182" w:lineRule="exact" w:before="3"/>
              <w:ind w:right="197"/>
              <w:jc w:val="right"/>
              <w:rPr>
                <w:rFonts w:ascii="Times New Roman"/>
                <w:sz w:val="17"/>
              </w:rPr>
            </w:pPr>
            <w:r>
              <w:rPr>
                <w:rFonts w:ascii="Times New Roman"/>
                <w:spacing w:val="-2"/>
                <w:sz w:val="17"/>
              </w:rPr>
              <w:t>(1.400)</w:t>
            </w:r>
          </w:p>
        </w:tc>
        <w:tc>
          <w:tcPr>
            <w:tcW w:w="1027" w:type="dxa"/>
          </w:tcPr>
          <w:p>
            <w:pPr>
              <w:pStyle w:val="TableParagraph"/>
              <w:spacing w:line="185" w:lineRule="exact"/>
              <w:ind w:right="10"/>
              <w:jc w:val="right"/>
              <w:rPr>
                <w:rFonts w:ascii="Times New Roman"/>
                <w:sz w:val="17"/>
              </w:rPr>
            </w:pPr>
            <w:r>
              <w:rPr>
                <w:rFonts w:ascii="Times New Roman"/>
                <w:spacing w:val="-2"/>
                <w:sz w:val="17"/>
              </w:rPr>
              <w:t>(106,200)</w:t>
            </w:r>
          </w:p>
        </w:tc>
      </w:tr>
      <w:tr>
        <w:trPr>
          <w:trHeight w:val="287" w:hRule="atLeast"/>
        </w:trPr>
        <w:tc>
          <w:tcPr>
            <w:tcW w:w="5612" w:type="dxa"/>
          </w:tcPr>
          <w:p>
            <w:pPr>
              <w:pStyle w:val="TableParagraph"/>
              <w:spacing w:before="13"/>
              <w:ind w:left="345"/>
              <w:rPr>
                <w:sz w:val="16"/>
              </w:rPr>
            </w:pPr>
            <w:r>
              <w:rPr>
                <w:w w:val="95"/>
                <w:sz w:val="16"/>
              </w:rPr>
              <w:t>e)</w:t>
            </w:r>
            <w:r>
              <w:rPr>
                <w:spacing w:val="2"/>
                <w:sz w:val="16"/>
              </w:rPr>
              <w:t> </w:t>
            </w:r>
            <w:r>
              <w:rPr>
                <w:w w:val="95"/>
                <w:sz w:val="16"/>
              </w:rPr>
              <w:t>Subvenciones,</w:t>
            </w:r>
            <w:r>
              <w:rPr>
                <w:spacing w:val="28"/>
                <w:sz w:val="16"/>
              </w:rPr>
              <w:t> </w:t>
            </w:r>
            <w:r>
              <w:rPr>
                <w:w w:val="95"/>
                <w:sz w:val="16"/>
              </w:rPr>
              <w:t>donaciones</w:t>
            </w:r>
            <w:r>
              <w:rPr>
                <w:spacing w:val="19"/>
                <w:sz w:val="16"/>
              </w:rPr>
              <w:t> </w:t>
            </w:r>
            <w:r>
              <w:rPr>
                <w:w w:val="95"/>
                <w:sz w:val="16"/>
              </w:rPr>
              <w:t>y</w:t>
            </w:r>
            <w:r>
              <w:rPr>
                <w:spacing w:val="-6"/>
                <w:w w:val="95"/>
                <w:sz w:val="16"/>
              </w:rPr>
              <w:t> </w:t>
            </w:r>
            <w:r>
              <w:rPr>
                <w:spacing w:val="-2"/>
                <w:w w:val="95"/>
                <w:sz w:val="16"/>
              </w:rPr>
              <w:t>legados</w:t>
            </w:r>
          </w:p>
        </w:tc>
        <w:tc>
          <w:tcPr>
            <w:tcW w:w="740" w:type="dxa"/>
          </w:tcPr>
          <w:p>
            <w:pPr>
              <w:pStyle w:val="TableParagraph"/>
              <w:spacing w:before="4"/>
              <w:ind w:left="200"/>
              <w:rPr>
                <w:rFonts w:ascii="Times New Roman"/>
                <w:sz w:val="17"/>
              </w:rPr>
            </w:pPr>
            <w:r>
              <w:rPr>
                <w:rFonts w:ascii="Times New Roman"/>
                <w:spacing w:val="-5"/>
                <w:sz w:val="17"/>
              </w:rPr>
              <w:t>19</w:t>
            </w:r>
          </w:p>
        </w:tc>
        <w:tc>
          <w:tcPr>
            <w:tcW w:w="1256" w:type="dxa"/>
          </w:tcPr>
          <w:p>
            <w:pPr>
              <w:pStyle w:val="TableParagraph"/>
              <w:spacing w:line="195" w:lineRule="exact"/>
              <w:ind w:right="234"/>
              <w:jc w:val="right"/>
              <w:rPr>
                <w:rFonts w:ascii="Times New Roman"/>
                <w:sz w:val="17"/>
              </w:rPr>
            </w:pPr>
            <w:r>
              <w:rPr>
                <w:rFonts w:ascii="Times New Roman"/>
                <w:w w:val="104"/>
                <w:sz w:val="17"/>
              </w:rPr>
              <w:t>0</w:t>
            </w:r>
          </w:p>
        </w:tc>
        <w:tc>
          <w:tcPr>
            <w:tcW w:w="1027" w:type="dxa"/>
          </w:tcPr>
          <w:p>
            <w:pPr>
              <w:pStyle w:val="TableParagraph"/>
              <w:spacing w:line="190" w:lineRule="exact"/>
              <w:ind w:right="4"/>
              <w:jc w:val="right"/>
              <w:rPr>
                <w:rFonts w:ascii="Times New Roman"/>
                <w:sz w:val="17"/>
              </w:rPr>
            </w:pPr>
            <w:r>
              <w:rPr>
                <w:rFonts w:ascii="Times New Roman"/>
                <w:spacing w:val="-2"/>
                <w:sz w:val="17"/>
              </w:rPr>
              <w:t>(3,211)</w:t>
            </w:r>
          </w:p>
        </w:tc>
      </w:tr>
      <w:tr>
        <w:trPr>
          <w:trHeight w:val="270" w:hRule="atLeast"/>
        </w:trPr>
        <w:tc>
          <w:tcPr>
            <w:tcW w:w="5612" w:type="dxa"/>
          </w:tcPr>
          <w:p>
            <w:pPr>
              <w:pStyle w:val="TableParagraph"/>
              <w:spacing w:line="165" w:lineRule="exact" w:before="86"/>
              <w:rPr>
                <w:b/>
                <w:sz w:val="15"/>
              </w:rPr>
            </w:pPr>
            <w:r>
              <w:rPr>
                <w:rFonts w:ascii="Times New Roman"/>
                <w:b/>
                <w:w w:val="105"/>
                <w:sz w:val="16"/>
              </w:rPr>
              <w:t>10.</w:t>
            </w:r>
            <w:r>
              <w:rPr>
                <w:rFonts w:ascii="Times New Roman"/>
                <w:b/>
                <w:spacing w:val="-11"/>
                <w:w w:val="105"/>
                <w:sz w:val="16"/>
              </w:rPr>
              <w:t> </w:t>
            </w:r>
            <w:r>
              <w:rPr>
                <w:b/>
                <w:w w:val="105"/>
                <w:sz w:val="15"/>
              </w:rPr>
              <w:t>COBROS Y</w:t>
            </w:r>
            <w:r>
              <w:rPr>
                <w:b/>
                <w:spacing w:val="-11"/>
                <w:w w:val="105"/>
                <w:sz w:val="15"/>
              </w:rPr>
              <w:t> </w:t>
            </w:r>
            <w:r>
              <w:rPr>
                <w:b/>
                <w:w w:val="105"/>
                <w:sz w:val="15"/>
              </w:rPr>
              <w:t>PAGOS</w:t>
            </w:r>
            <w:r>
              <w:rPr>
                <w:b/>
                <w:spacing w:val="-9"/>
                <w:w w:val="105"/>
                <w:sz w:val="15"/>
              </w:rPr>
              <w:t> </w:t>
            </w:r>
            <w:r>
              <w:rPr>
                <w:b/>
                <w:w w:val="105"/>
                <w:sz w:val="15"/>
              </w:rPr>
              <w:t>POR</w:t>
            </w:r>
            <w:r>
              <w:rPr>
                <w:b/>
                <w:spacing w:val="-11"/>
                <w:w w:val="105"/>
                <w:sz w:val="15"/>
              </w:rPr>
              <w:t> </w:t>
            </w:r>
            <w:r>
              <w:rPr>
                <w:b/>
                <w:w w:val="105"/>
                <w:sz w:val="15"/>
              </w:rPr>
              <w:t>INSTRUM.</w:t>
            </w:r>
            <w:r>
              <w:rPr>
                <w:b/>
                <w:spacing w:val="-5"/>
                <w:w w:val="105"/>
                <w:sz w:val="15"/>
              </w:rPr>
              <w:t> </w:t>
            </w:r>
            <w:r>
              <w:rPr>
                <w:b/>
                <w:w w:val="105"/>
                <w:sz w:val="15"/>
              </w:rPr>
              <w:t>DE</w:t>
            </w:r>
            <w:r>
              <w:rPr>
                <w:b/>
                <w:spacing w:val="-11"/>
                <w:w w:val="105"/>
                <w:sz w:val="15"/>
              </w:rPr>
              <w:t> </w:t>
            </w:r>
            <w:r>
              <w:rPr>
                <w:b/>
                <w:w w:val="105"/>
                <w:sz w:val="15"/>
              </w:rPr>
              <w:t>PASIVO</w:t>
            </w:r>
            <w:r>
              <w:rPr>
                <w:b/>
                <w:spacing w:val="-6"/>
                <w:w w:val="105"/>
                <w:sz w:val="15"/>
              </w:rPr>
              <w:t> </w:t>
            </w:r>
            <w:r>
              <w:rPr>
                <w:b/>
                <w:spacing w:val="-2"/>
                <w:w w:val="105"/>
                <w:sz w:val="15"/>
              </w:rPr>
              <w:t>FINANCIERO</w:t>
            </w:r>
          </w:p>
        </w:tc>
        <w:tc>
          <w:tcPr>
            <w:tcW w:w="740" w:type="dxa"/>
          </w:tcPr>
          <w:p>
            <w:pPr>
              <w:pStyle w:val="TableParagraph"/>
              <w:rPr>
                <w:rFonts w:ascii="Times New Roman"/>
                <w:sz w:val="14"/>
              </w:rPr>
            </w:pPr>
          </w:p>
        </w:tc>
        <w:tc>
          <w:tcPr>
            <w:tcW w:w="1256" w:type="dxa"/>
          </w:tcPr>
          <w:p>
            <w:pPr>
              <w:pStyle w:val="TableParagraph"/>
              <w:spacing w:line="165" w:lineRule="exact" w:before="86"/>
              <w:ind w:right="243"/>
              <w:jc w:val="right"/>
              <w:rPr>
                <w:rFonts w:ascii="Times New Roman"/>
                <w:b/>
                <w:sz w:val="16"/>
              </w:rPr>
            </w:pPr>
            <w:r>
              <w:rPr>
                <w:rFonts w:ascii="Times New Roman"/>
                <w:b/>
                <w:spacing w:val="-2"/>
                <w:w w:val="110"/>
                <w:sz w:val="16"/>
              </w:rPr>
              <w:t>43.446</w:t>
            </w:r>
          </w:p>
        </w:tc>
        <w:tc>
          <w:tcPr>
            <w:tcW w:w="1027" w:type="dxa"/>
          </w:tcPr>
          <w:p>
            <w:pPr>
              <w:pStyle w:val="TableParagraph"/>
              <w:spacing w:line="169" w:lineRule="exact" w:before="81"/>
              <w:ind w:right="16"/>
              <w:jc w:val="right"/>
              <w:rPr>
                <w:rFonts w:ascii="Times New Roman"/>
                <w:b/>
                <w:sz w:val="16"/>
              </w:rPr>
            </w:pPr>
            <w:r>
              <w:rPr>
                <w:rFonts w:ascii="Times New Roman"/>
                <w:b/>
                <w:spacing w:val="-2"/>
                <w:w w:val="105"/>
                <w:sz w:val="16"/>
              </w:rPr>
              <w:t>(1.806.338)</w:t>
            </w:r>
          </w:p>
        </w:tc>
      </w:tr>
      <w:tr>
        <w:trPr>
          <w:trHeight w:val="196" w:hRule="atLeast"/>
        </w:trPr>
        <w:tc>
          <w:tcPr>
            <w:tcW w:w="5612" w:type="dxa"/>
          </w:tcPr>
          <w:p>
            <w:pPr>
              <w:pStyle w:val="TableParagraph"/>
              <w:spacing w:line="165" w:lineRule="exact" w:before="11"/>
              <w:ind w:left="346"/>
              <w:rPr>
                <w:sz w:val="16"/>
              </w:rPr>
            </w:pPr>
            <w:r>
              <w:rPr>
                <w:sz w:val="16"/>
              </w:rPr>
              <w:t>a)</w:t>
            </w:r>
            <w:r>
              <w:rPr>
                <w:spacing w:val="-4"/>
                <w:sz w:val="16"/>
              </w:rPr>
              <w:t> </w:t>
            </w:r>
            <w:r>
              <w:rPr>
                <w:spacing w:val="-2"/>
                <w:sz w:val="16"/>
              </w:rPr>
              <w:t>Emisl6n</w:t>
            </w:r>
          </w:p>
        </w:tc>
        <w:tc>
          <w:tcPr>
            <w:tcW w:w="740" w:type="dxa"/>
          </w:tcPr>
          <w:p>
            <w:pPr>
              <w:pStyle w:val="TableParagraph"/>
              <w:rPr>
                <w:rFonts w:ascii="Times New Roman"/>
                <w:sz w:val="12"/>
              </w:rPr>
            </w:pPr>
          </w:p>
        </w:tc>
        <w:tc>
          <w:tcPr>
            <w:tcW w:w="1256" w:type="dxa"/>
          </w:tcPr>
          <w:p>
            <w:pPr>
              <w:pStyle w:val="TableParagraph"/>
              <w:spacing w:line="177" w:lineRule="exact"/>
              <w:ind w:right="246"/>
              <w:jc w:val="right"/>
              <w:rPr>
                <w:rFonts w:ascii="Times New Roman"/>
                <w:sz w:val="17"/>
              </w:rPr>
            </w:pPr>
            <w:r>
              <w:rPr>
                <w:rFonts w:ascii="Times New Roman"/>
                <w:spacing w:val="-2"/>
                <w:sz w:val="17"/>
              </w:rPr>
              <w:t>435,881</w:t>
            </w:r>
          </w:p>
        </w:tc>
        <w:tc>
          <w:tcPr>
            <w:tcW w:w="1027" w:type="dxa"/>
          </w:tcPr>
          <w:p>
            <w:pPr>
              <w:pStyle w:val="TableParagraph"/>
              <w:spacing w:line="177" w:lineRule="exact"/>
              <w:ind w:right="48"/>
              <w:jc w:val="right"/>
              <w:rPr>
                <w:rFonts w:ascii="Times New Roman"/>
                <w:sz w:val="17"/>
              </w:rPr>
            </w:pPr>
            <w:r>
              <w:rPr>
                <w:rFonts w:ascii="Times New Roman"/>
                <w:spacing w:val="-2"/>
                <w:w w:val="105"/>
                <w:sz w:val="17"/>
              </w:rPr>
              <w:t>140.866</w:t>
            </w:r>
          </w:p>
        </w:tc>
      </w:tr>
      <w:tr>
        <w:trPr>
          <w:trHeight w:val="199" w:hRule="atLeast"/>
        </w:trPr>
        <w:tc>
          <w:tcPr>
            <w:tcW w:w="5612" w:type="dxa"/>
          </w:tcPr>
          <w:p>
            <w:pPr>
              <w:pStyle w:val="TableParagraph"/>
              <w:spacing w:line="162" w:lineRule="exact" w:before="16"/>
              <w:ind w:left="477"/>
              <w:rPr>
                <w:i/>
                <w:sz w:val="15"/>
              </w:rPr>
            </w:pPr>
            <w:r>
              <w:rPr>
                <w:i/>
                <w:w w:val="105"/>
                <w:sz w:val="15"/>
              </w:rPr>
              <w:t>2</w:t>
            </w:r>
            <w:r>
              <w:rPr>
                <w:i/>
                <w:spacing w:val="-3"/>
                <w:w w:val="105"/>
                <w:sz w:val="15"/>
              </w:rPr>
              <w:t> </w:t>
            </w:r>
            <w:r>
              <w:rPr>
                <w:i/>
                <w:w w:val="105"/>
                <w:sz w:val="15"/>
              </w:rPr>
              <w:t>Deudas</w:t>
            </w:r>
            <w:r>
              <w:rPr>
                <w:i/>
                <w:spacing w:val="2"/>
                <w:w w:val="105"/>
                <w:sz w:val="15"/>
              </w:rPr>
              <w:t> </w:t>
            </w:r>
            <w:r>
              <w:rPr>
                <w:i/>
                <w:w w:val="105"/>
                <w:sz w:val="15"/>
              </w:rPr>
              <w:t>con</w:t>
            </w:r>
            <w:r>
              <w:rPr>
                <w:i/>
                <w:spacing w:val="-8"/>
                <w:w w:val="105"/>
                <w:sz w:val="15"/>
              </w:rPr>
              <w:t> </w:t>
            </w:r>
            <w:r>
              <w:rPr>
                <w:i/>
                <w:w w:val="105"/>
                <w:sz w:val="15"/>
              </w:rPr>
              <w:t>entidades</w:t>
            </w:r>
            <w:r>
              <w:rPr>
                <w:i/>
                <w:spacing w:val="-1"/>
                <w:w w:val="105"/>
                <w:sz w:val="15"/>
              </w:rPr>
              <w:t> </w:t>
            </w:r>
            <w:r>
              <w:rPr>
                <w:i/>
                <w:w w:val="105"/>
                <w:sz w:val="15"/>
              </w:rPr>
              <w:t>de</w:t>
            </w:r>
            <w:r>
              <w:rPr>
                <w:i/>
                <w:spacing w:val="-9"/>
                <w:w w:val="105"/>
                <w:sz w:val="15"/>
              </w:rPr>
              <w:t> </w:t>
            </w:r>
            <w:r>
              <w:rPr>
                <w:i/>
                <w:spacing w:val="-2"/>
                <w:w w:val="105"/>
                <w:sz w:val="15"/>
              </w:rPr>
              <w:t>credito</w:t>
            </w:r>
          </w:p>
        </w:tc>
        <w:tc>
          <w:tcPr>
            <w:tcW w:w="740" w:type="dxa"/>
          </w:tcPr>
          <w:p>
            <w:pPr>
              <w:pStyle w:val="TableParagraph"/>
              <w:spacing w:line="179" w:lineRule="exact"/>
              <w:ind w:right="141"/>
              <w:jc w:val="center"/>
              <w:rPr>
                <w:rFonts w:ascii="Times New Roman"/>
                <w:sz w:val="17"/>
              </w:rPr>
            </w:pPr>
            <w:r>
              <w:rPr>
                <w:rFonts w:ascii="Times New Roman"/>
                <w:w w:val="104"/>
                <w:sz w:val="17"/>
              </w:rPr>
              <w:t>8</w:t>
            </w:r>
          </w:p>
        </w:tc>
        <w:tc>
          <w:tcPr>
            <w:tcW w:w="1256" w:type="dxa"/>
          </w:tcPr>
          <w:p>
            <w:pPr>
              <w:pStyle w:val="TableParagraph"/>
              <w:spacing w:line="167" w:lineRule="exact" w:before="12"/>
              <w:ind w:right="265"/>
              <w:jc w:val="right"/>
              <w:rPr>
                <w:i/>
                <w:sz w:val="15"/>
              </w:rPr>
            </w:pPr>
            <w:r>
              <w:rPr>
                <w:i/>
                <w:spacing w:val="-2"/>
                <w:w w:val="105"/>
                <w:sz w:val="15"/>
              </w:rPr>
              <w:t>255.458</w:t>
            </w:r>
          </w:p>
        </w:tc>
        <w:tc>
          <w:tcPr>
            <w:tcW w:w="1027" w:type="dxa"/>
          </w:tcPr>
          <w:p>
            <w:pPr>
              <w:pStyle w:val="TableParagraph"/>
              <w:spacing w:line="167" w:lineRule="exact" w:before="12"/>
              <w:ind w:right="75"/>
              <w:jc w:val="right"/>
              <w:rPr>
                <w:i/>
                <w:sz w:val="15"/>
              </w:rPr>
            </w:pPr>
            <w:r>
              <w:rPr>
                <w:i/>
                <w:spacing w:val="-2"/>
                <w:w w:val="105"/>
                <w:sz w:val="15"/>
              </w:rPr>
              <w:t>125.000</w:t>
            </w:r>
          </w:p>
        </w:tc>
      </w:tr>
      <w:tr>
        <w:trPr>
          <w:trHeight w:val="263" w:hRule="atLeast"/>
        </w:trPr>
        <w:tc>
          <w:tcPr>
            <w:tcW w:w="5612" w:type="dxa"/>
          </w:tcPr>
          <w:p>
            <w:pPr>
              <w:pStyle w:val="TableParagraph"/>
              <w:spacing w:before="9"/>
              <w:ind w:left="479"/>
              <w:rPr>
                <w:i/>
                <w:sz w:val="15"/>
              </w:rPr>
            </w:pPr>
            <w:r>
              <w:rPr>
                <w:i/>
                <w:w w:val="105"/>
                <w:sz w:val="15"/>
              </w:rPr>
              <w:t>4</w:t>
            </w:r>
            <w:r>
              <w:rPr>
                <w:i/>
                <w:spacing w:val="-8"/>
                <w:w w:val="105"/>
                <w:sz w:val="15"/>
              </w:rPr>
              <w:t> </w:t>
            </w:r>
            <w:r>
              <w:rPr>
                <w:i/>
                <w:w w:val="105"/>
                <w:sz w:val="15"/>
              </w:rPr>
              <w:t>Otras</w:t>
            </w:r>
            <w:r>
              <w:rPr>
                <w:i/>
                <w:spacing w:val="3"/>
                <w:w w:val="105"/>
                <w:sz w:val="15"/>
              </w:rPr>
              <w:t> </w:t>
            </w:r>
            <w:r>
              <w:rPr>
                <w:i/>
                <w:spacing w:val="-2"/>
                <w:w w:val="105"/>
                <w:sz w:val="15"/>
              </w:rPr>
              <w:t>deudas</w:t>
            </w:r>
          </w:p>
        </w:tc>
        <w:tc>
          <w:tcPr>
            <w:tcW w:w="740" w:type="dxa"/>
          </w:tcPr>
          <w:p>
            <w:pPr>
              <w:pStyle w:val="TableParagraph"/>
              <w:rPr>
                <w:rFonts w:ascii="Times New Roman"/>
                <w:sz w:val="14"/>
              </w:rPr>
            </w:pPr>
          </w:p>
        </w:tc>
        <w:tc>
          <w:tcPr>
            <w:tcW w:w="1256" w:type="dxa"/>
          </w:tcPr>
          <w:p>
            <w:pPr>
              <w:pStyle w:val="TableParagraph"/>
              <w:spacing w:before="5"/>
              <w:ind w:right="269"/>
              <w:jc w:val="right"/>
              <w:rPr>
                <w:i/>
                <w:sz w:val="15"/>
              </w:rPr>
            </w:pPr>
            <w:r>
              <w:rPr>
                <w:i/>
                <w:spacing w:val="-2"/>
                <w:w w:val="105"/>
                <w:sz w:val="15"/>
              </w:rPr>
              <w:t>180.423</w:t>
            </w:r>
          </w:p>
        </w:tc>
        <w:tc>
          <w:tcPr>
            <w:tcW w:w="1027" w:type="dxa"/>
          </w:tcPr>
          <w:p>
            <w:pPr>
              <w:pStyle w:val="TableParagraph"/>
              <w:spacing w:before="5"/>
              <w:ind w:right="75"/>
              <w:jc w:val="right"/>
              <w:rPr>
                <w:i/>
                <w:sz w:val="15"/>
              </w:rPr>
            </w:pPr>
            <w:r>
              <w:rPr>
                <w:i/>
                <w:spacing w:val="-2"/>
                <w:w w:val="105"/>
                <w:sz w:val="15"/>
              </w:rPr>
              <w:t>15.866</w:t>
            </w:r>
          </w:p>
        </w:tc>
      </w:tr>
      <w:tr>
        <w:trPr>
          <w:trHeight w:val="285" w:hRule="atLeast"/>
        </w:trPr>
        <w:tc>
          <w:tcPr>
            <w:tcW w:w="5612" w:type="dxa"/>
          </w:tcPr>
          <w:p>
            <w:pPr>
              <w:pStyle w:val="TableParagraph"/>
              <w:spacing w:line="173" w:lineRule="exact" w:before="92"/>
              <w:ind w:left="341"/>
              <w:rPr>
                <w:sz w:val="16"/>
              </w:rPr>
            </w:pPr>
            <w:r>
              <w:rPr>
                <w:sz w:val="16"/>
              </w:rPr>
              <w:t>b)</w:t>
            </w:r>
            <w:r>
              <w:rPr>
                <w:spacing w:val="-5"/>
                <w:sz w:val="16"/>
              </w:rPr>
              <w:t> </w:t>
            </w:r>
            <w:r>
              <w:rPr>
                <w:sz w:val="16"/>
              </w:rPr>
              <w:t>Devoluci6n</w:t>
            </w:r>
            <w:r>
              <w:rPr>
                <w:spacing w:val="-8"/>
                <w:sz w:val="16"/>
              </w:rPr>
              <w:t> </w:t>
            </w:r>
            <w:r>
              <w:rPr>
                <w:sz w:val="16"/>
              </w:rPr>
              <w:t>y</w:t>
            </w:r>
            <w:r>
              <w:rPr>
                <w:spacing w:val="-8"/>
                <w:sz w:val="16"/>
              </w:rPr>
              <w:t> </w:t>
            </w:r>
            <w:r>
              <w:rPr>
                <w:spacing w:val="-2"/>
                <w:sz w:val="16"/>
              </w:rPr>
              <w:t>amortizacl6n</w:t>
            </w:r>
          </w:p>
        </w:tc>
        <w:tc>
          <w:tcPr>
            <w:tcW w:w="740" w:type="dxa"/>
          </w:tcPr>
          <w:p>
            <w:pPr>
              <w:pStyle w:val="TableParagraph"/>
              <w:rPr>
                <w:rFonts w:ascii="Times New Roman"/>
                <w:sz w:val="14"/>
              </w:rPr>
            </w:pPr>
          </w:p>
        </w:tc>
        <w:tc>
          <w:tcPr>
            <w:tcW w:w="1256" w:type="dxa"/>
          </w:tcPr>
          <w:p>
            <w:pPr>
              <w:pStyle w:val="TableParagraph"/>
              <w:spacing w:line="186" w:lineRule="exact" w:before="79"/>
              <w:ind w:right="195"/>
              <w:jc w:val="right"/>
              <w:rPr>
                <w:rFonts w:ascii="Times New Roman"/>
                <w:sz w:val="17"/>
              </w:rPr>
            </w:pPr>
            <w:r>
              <w:rPr>
                <w:rFonts w:ascii="Times New Roman"/>
                <w:spacing w:val="-2"/>
                <w:sz w:val="17"/>
              </w:rPr>
              <w:t>(392.435)</w:t>
            </w:r>
          </w:p>
        </w:tc>
        <w:tc>
          <w:tcPr>
            <w:tcW w:w="1027" w:type="dxa"/>
          </w:tcPr>
          <w:p>
            <w:pPr>
              <w:pStyle w:val="TableParagraph"/>
              <w:spacing w:line="191" w:lineRule="exact" w:before="74"/>
              <w:ind w:right="7"/>
              <w:jc w:val="right"/>
              <w:rPr>
                <w:rFonts w:ascii="Times New Roman"/>
                <w:sz w:val="17"/>
              </w:rPr>
            </w:pPr>
            <w:r>
              <w:rPr>
                <w:rFonts w:ascii="Times New Roman"/>
                <w:spacing w:val="-2"/>
                <w:sz w:val="17"/>
              </w:rPr>
              <w:t>(1,946.204)</w:t>
            </w:r>
          </w:p>
        </w:tc>
      </w:tr>
      <w:tr>
        <w:trPr>
          <w:trHeight w:val="188" w:hRule="atLeast"/>
        </w:trPr>
        <w:tc>
          <w:tcPr>
            <w:tcW w:w="5612" w:type="dxa"/>
          </w:tcPr>
          <w:p>
            <w:pPr>
              <w:pStyle w:val="TableParagraph"/>
              <w:spacing w:line="160" w:lineRule="exact" w:before="9"/>
              <w:ind w:left="477"/>
              <w:rPr>
                <w:i/>
                <w:sz w:val="15"/>
              </w:rPr>
            </w:pPr>
            <w:r>
              <w:rPr>
                <w:i/>
                <w:w w:val="105"/>
                <w:sz w:val="15"/>
              </w:rPr>
              <w:t>2</w:t>
            </w:r>
            <w:r>
              <w:rPr>
                <w:i/>
                <w:spacing w:val="-2"/>
                <w:w w:val="105"/>
                <w:sz w:val="15"/>
              </w:rPr>
              <w:t> </w:t>
            </w:r>
            <w:r>
              <w:rPr>
                <w:i/>
                <w:w w:val="105"/>
                <w:sz w:val="15"/>
              </w:rPr>
              <w:t>Deudas con</w:t>
            </w:r>
            <w:r>
              <w:rPr>
                <w:i/>
                <w:spacing w:val="-10"/>
                <w:w w:val="105"/>
                <w:sz w:val="15"/>
              </w:rPr>
              <w:t> </w:t>
            </w:r>
            <w:r>
              <w:rPr>
                <w:i/>
                <w:w w:val="105"/>
                <w:sz w:val="15"/>
              </w:rPr>
              <w:t>entidades</w:t>
            </w:r>
            <w:r>
              <w:rPr>
                <w:i/>
                <w:spacing w:val="-2"/>
                <w:w w:val="105"/>
                <w:sz w:val="15"/>
              </w:rPr>
              <w:t> </w:t>
            </w:r>
            <w:r>
              <w:rPr>
                <w:i/>
                <w:w w:val="105"/>
                <w:sz w:val="15"/>
              </w:rPr>
              <w:t>de</w:t>
            </w:r>
            <w:r>
              <w:rPr>
                <w:i/>
                <w:spacing w:val="-5"/>
                <w:w w:val="105"/>
                <w:sz w:val="15"/>
              </w:rPr>
              <w:t> </w:t>
            </w:r>
            <w:r>
              <w:rPr>
                <w:i/>
                <w:spacing w:val="-2"/>
                <w:w w:val="105"/>
                <w:sz w:val="15"/>
              </w:rPr>
              <w:t>credito</w:t>
            </w:r>
          </w:p>
        </w:tc>
        <w:tc>
          <w:tcPr>
            <w:tcW w:w="740" w:type="dxa"/>
          </w:tcPr>
          <w:p>
            <w:pPr>
              <w:pStyle w:val="TableParagraph"/>
              <w:rPr>
                <w:rFonts w:ascii="Times New Roman"/>
                <w:sz w:val="12"/>
              </w:rPr>
            </w:pPr>
          </w:p>
        </w:tc>
        <w:tc>
          <w:tcPr>
            <w:tcW w:w="1256" w:type="dxa"/>
          </w:tcPr>
          <w:p>
            <w:pPr>
              <w:pStyle w:val="TableParagraph"/>
              <w:spacing w:line="165" w:lineRule="exact" w:before="4"/>
              <w:ind w:right="222"/>
              <w:jc w:val="right"/>
              <w:rPr>
                <w:i/>
                <w:sz w:val="15"/>
              </w:rPr>
            </w:pPr>
            <w:r>
              <w:rPr>
                <w:i/>
                <w:spacing w:val="-2"/>
                <w:w w:val="105"/>
                <w:sz w:val="15"/>
              </w:rPr>
              <w:t>(392.435)</w:t>
            </w:r>
          </w:p>
        </w:tc>
        <w:tc>
          <w:tcPr>
            <w:tcW w:w="1027" w:type="dxa"/>
          </w:tcPr>
          <w:p>
            <w:pPr>
              <w:pStyle w:val="TableParagraph"/>
              <w:spacing w:line="165" w:lineRule="exact" w:before="4"/>
              <w:ind w:right="35"/>
              <w:jc w:val="right"/>
              <w:rPr>
                <w:i/>
                <w:sz w:val="15"/>
              </w:rPr>
            </w:pPr>
            <w:r>
              <w:rPr>
                <w:i/>
                <w:spacing w:val="-2"/>
                <w:w w:val="105"/>
                <w:sz w:val="15"/>
              </w:rPr>
              <w:t>(1.926.102)</w:t>
            </w:r>
          </w:p>
        </w:tc>
      </w:tr>
      <w:tr>
        <w:trPr>
          <w:trHeight w:val="189" w:hRule="atLeast"/>
        </w:trPr>
        <w:tc>
          <w:tcPr>
            <w:tcW w:w="5612" w:type="dxa"/>
          </w:tcPr>
          <w:p>
            <w:pPr>
              <w:pStyle w:val="TableParagraph"/>
              <w:spacing w:line="162" w:lineRule="exact" w:before="7"/>
              <w:ind w:left="478"/>
              <w:rPr>
                <w:i/>
                <w:sz w:val="15"/>
              </w:rPr>
            </w:pPr>
            <w:r>
              <w:rPr>
                <w:i/>
                <w:w w:val="105"/>
                <w:sz w:val="15"/>
              </w:rPr>
              <w:t>3</w:t>
            </w:r>
            <w:r>
              <w:rPr>
                <w:i/>
                <w:spacing w:val="-7"/>
                <w:w w:val="105"/>
                <w:sz w:val="15"/>
              </w:rPr>
              <w:t> </w:t>
            </w:r>
            <w:r>
              <w:rPr>
                <w:i/>
                <w:w w:val="105"/>
                <w:sz w:val="15"/>
              </w:rPr>
              <w:t>Deudas</w:t>
            </w:r>
            <w:r>
              <w:rPr>
                <w:i/>
                <w:spacing w:val="-1"/>
                <w:w w:val="105"/>
                <w:sz w:val="15"/>
              </w:rPr>
              <w:t> </w:t>
            </w:r>
            <w:r>
              <w:rPr>
                <w:i/>
                <w:w w:val="105"/>
                <w:sz w:val="15"/>
              </w:rPr>
              <w:t>con</w:t>
            </w:r>
            <w:r>
              <w:rPr>
                <w:i/>
                <w:spacing w:val="-11"/>
                <w:w w:val="105"/>
                <w:sz w:val="15"/>
              </w:rPr>
              <w:t> </w:t>
            </w:r>
            <w:r>
              <w:rPr>
                <w:i/>
                <w:w w:val="105"/>
                <w:sz w:val="15"/>
              </w:rPr>
              <w:t>empresas</w:t>
            </w:r>
            <w:r>
              <w:rPr>
                <w:i/>
                <w:spacing w:val="-1"/>
                <w:w w:val="105"/>
                <w:sz w:val="15"/>
              </w:rPr>
              <w:t> </w:t>
            </w:r>
            <w:r>
              <w:rPr>
                <w:i/>
                <w:w w:val="105"/>
                <w:sz w:val="15"/>
              </w:rPr>
              <w:t>def grupo</w:t>
            </w:r>
            <w:r>
              <w:rPr>
                <w:i/>
                <w:spacing w:val="-7"/>
                <w:w w:val="105"/>
                <w:sz w:val="15"/>
              </w:rPr>
              <w:t> </w:t>
            </w:r>
            <w:r>
              <w:rPr>
                <w:i/>
                <w:w w:val="105"/>
                <w:sz w:val="15"/>
              </w:rPr>
              <w:t>y</w:t>
            </w:r>
            <w:r>
              <w:rPr>
                <w:i/>
                <w:spacing w:val="-8"/>
                <w:w w:val="105"/>
                <w:sz w:val="15"/>
              </w:rPr>
              <w:t> </w:t>
            </w:r>
            <w:r>
              <w:rPr>
                <w:i/>
                <w:spacing w:val="-2"/>
                <w:w w:val="105"/>
                <w:sz w:val="15"/>
              </w:rPr>
              <w:t>asociadas</w:t>
            </w:r>
          </w:p>
        </w:tc>
        <w:tc>
          <w:tcPr>
            <w:tcW w:w="740" w:type="dxa"/>
          </w:tcPr>
          <w:p>
            <w:pPr>
              <w:pStyle w:val="TableParagraph"/>
              <w:rPr>
                <w:rFonts w:ascii="Times New Roman"/>
                <w:sz w:val="12"/>
              </w:rPr>
            </w:pPr>
          </w:p>
        </w:tc>
        <w:tc>
          <w:tcPr>
            <w:tcW w:w="1256" w:type="dxa"/>
          </w:tcPr>
          <w:p>
            <w:pPr>
              <w:pStyle w:val="TableParagraph"/>
              <w:spacing w:line="162" w:lineRule="exact" w:before="7"/>
              <w:ind w:right="256"/>
              <w:jc w:val="right"/>
              <w:rPr>
                <w:i/>
                <w:sz w:val="15"/>
              </w:rPr>
            </w:pPr>
            <w:r>
              <w:rPr>
                <w:i/>
                <w:w w:val="108"/>
                <w:sz w:val="15"/>
              </w:rPr>
              <w:t>0</w:t>
            </w:r>
          </w:p>
        </w:tc>
        <w:tc>
          <w:tcPr>
            <w:tcW w:w="1027" w:type="dxa"/>
          </w:tcPr>
          <w:p>
            <w:pPr>
              <w:pStyle w:val="TableParagraph"/>
              <w:spacing w:line="167" w:lineRule="exact" w:before="2"/>
              <w:ind w:right="34"/>
              <w:jc w:val="right"/>
              <w:rPr>
                <w:i/>
                <w:sz w:val="15"/>
              </w:rPr>
            </w:pPr>
            <w:r>
              <w:rPr>
                <w:i/>
                <w:spacing w:val="-2"/>
                <w:w w:val="105"/>
                <w:sz w:val="15"/>
              </w:rPr>
              <w:t>(12.602)</w:t>
            </w:r>
          </w:p>
        </w:tc>
      </w:tr>
      <w:tr>
        <w:trPr>
          <w:trHeight w:val="275" w:hRule="atLeast"/>
        </w:trPr>
        <w:tc>
          <w:tcPr>
            <w:tcW w:w="5612" w:type="dxa"/>
          </w:tcPr>
          <w:p>
            <w:pPr>
              <w:pStyle w:val="TableParagraph"/>
              <w:spacing w:before="14"/>
              <w:ind w:left="474"/>
              <w:rPr>
                <w:i/>
                <w:sz w:val="15"/>
              </w:rPr>
            </w:pPr>
            <w:r>
              <w:rPr>
                <w:i/>
                <w:w w:val="105"/>
                <w:sz w:val="15"/>
              </w:rPr>
              <w:t>4</w:t>
            </w:r>
            <w:r>
              <w:rPr>
                <w:i/>
                <w:spacing w:val="2"/>
                <w:w w:val="105"/>
                <w:sz w:val="15"/>
              </w:rPr>
              <w:t> </w:t>
            </w:r>
            <w:r>
              <w:rPr>
                <w:i/>
                <w:w w:val="105"/>
                <w:sz w:val="15"/>
              </w:rPr>
              <w:t>Otras</w:t>
            </w:r>
            <w:r>
              <w:rPr>
                <w:i/>
                <w:spacing w:val="-2"/>
                <w:w w:val="105"/>
                <w:sz w:val="15"/>
              </w:rPr>
              <w:t> deudas</w:t>
            </w:r>
          </w:p>
        </w:tc>
        <w:tc>
          <w:tcPr>
            <w:tcW w:w="740" w:type="dxa"/>
          </w:tcPr>
          <w:p>
            <w:pPr>
              <w:pStyle w:val="TableParagraph"/>
              <w:rPr>
                <w:rFonts w:ascii="Times New Roman"/>
                <w:sz w:val="14"/>
              </w:rPr>
            </w:pPr>
          </w:p>
        </w:tc>
        <w:tc>
          <w:tcPr>
            <w:tcW w:w="1256" w:type="dxa"/>
          </w:tcPr>
          <w:p>
            <w:pPr>
              <w:pStyle w:val="TableParagraph"/>
              <w:spacing w:before="14"/>
              <w:ind w:right="256"/>
              <w:jc w:val="right"/>
              <w:rPr>
                <w:i/>
                <w:sz w:val="15"/>
              </w:rPr>
            </w:pPr>
            <w:r>
              <w:rPr>
                <w:i/>
                <w:w w:val="108"/>
                <w:sz w:val="15"/>
              </w:rPr>
              <w:t>0</w:t>
            </w:r>
          </w:p>
        </w:tc>
        <w:tc>
          <w:tcPr>
            <w:tcW w:w="1027" w:type="dxa"/>
          </w:tcPr>
          <w:p>
            <w:pPr>
              <w:pStyle w:val="TableParagraph"/>
              <w:spacing w:before="5"/>
              <w:ind w:right="24"/>
              <w:jc w:val="right"/>
              <w:rPr>
                <w:i/>
                <w:sz w:val="15"/>
              </w:rPr>
            </w:pPr>
            <w:r>
              <w:rPr>
                <w:i/>
                <w:spacing w:val="-2"/>
                <w:w w:val="105"/>
                <w:sz w:val="15"/>
              </w:rPr>
              <w:t>(7.500)</w:t>
            </w:r>
          </w:p>
        </w:tc>
      </w:tr>
      <w:tr>
        <w:trPr>
          <w:trHeight w:val="276" w:hRule="atLeast"/>
        </w:trPr>
        <w:tc>
          <w:tcPr>
            <w:tcW w:w="5612" w:type="dxa"/>
          </w:tcPr>
          <w:p>
            <w:pPr>
              <w:pStyle w:val="TableParagraph"/>
              <w:spacing w:line="170" w:lineRule="exact" w:before="86"/>
              <w:rPr>
                <w:b/>
                <w:sz w:val="15"/>
              </w:rPr>
            </w:pPr>
            <w:r>
              <w:rPr>
                <w:rFonts w:ascii="Times New Roman"/>
                <w:b/>
                <w:w w:val="105"/>
                <w:sz w:val="16"/>
              </w:rPr>
              <w:t>11.</w:t>
            </w:r>
            <w:r>
              <w:rPr>
                <w:rFonts w:ascii="Times New Roman"/>
                <w:b/>
                <w:spacing w:val="-11"/>
                <w:w w:val="105"/>
                <w:sz w:val="16"/>
              </w:rPr>
              <w:t> </w:t>
            </w:r>
            <w:r>
              <w:rPr>
                <w:b/>
                <w:w w:val="105"/>
                <w:sz w:val="15"/>
              </w:rPr>
              <w:t>PAGOS</w:t>
            </w:r>
            <w:r>
              <w:rPr>
                <w:b/>
                <w:spacing w:val="-10"/>
                <w:w w:val="105"/>
                <w:sz w:val="15"/>
              </w:rPr>
              <w:t> </w:t>
            </w:r>
            <w:r>
              <w:rPr>
                <w:b/>
                <w:w w:val="105"/>
                <w:sz w:val="15"/>
              </w:rPr>
              <w:t>POR</w:t>
            </w:r>
            <w:r>
              <w:rPr>
                <w:b/>
                <w:spacing w:val="-9"/>
                <w:w w:val="105"/>
                <w:sz w:val="15"/>
              </w:rPr>
              <w:t> </w:t>
            </w:r>
            <w:r>
              <w:rPr>
                <w:b/>
                <w:w w:val="105"/>
                <w:sz w:val="15"/>
              </w:rPr>
              <w:t>DIVIDENDOS</w:t>
            </w:r>
            <w:r>
              <w:rPr>
                <w:b/>
                <w:spacing w:val="4"/>
                <w:w w:val="105"/>
                <w:sz w:val="15"/>
              </w:rPr>
              <w:t> </w:t>
            </w:r>
            <w:r>
              <w:rPr>
                <w:b/>
                <w:w w:val="105"/>
                <w:sz w:val="15"/>
              </w:rPr>
              <w:t>Y</w:t>
            </w:r>
            <w:r>
              <w:rPr>
                <w:b/>
                <w:spacing w:val="-11"/>
                <w:w w:val="105"/>
                <w:sz w:val="15"/>
              </w:rPr>
              <w:t> </w:t>
            </w:r>
            <w:r>
              <w:rPr>
                <w:b/>
                <w:w w:val="105"/>
                <w:sz w:val="15"/>
              </w:rPr>
              <w:t>REMUN.</w:t>
            </w:r>
            <w:r>
              <w:rPr>
                <w:b/>
                <w:spacing w:val="-3"/>
                <w:w w:val="105"/>
                <w:sz w:val="15"/>
              </w:rPr>
              <w:t> </w:t>
            </w:r>
            <w:r>
              <w:rPr>
                <w:b/>
                <w:w w:val="105"/>
                <w:sz w:val="15"/>
              </w:rPr>
              <w:t>DE</w:t>
            </w:r>
            <w:r>
              <w:rPr>
                <w:b/>
                <w:spacing w:val="-11"/>
                <w:w w:val="105"/>
                <w:sz w:val="15"/>
              </w:rPr>
              <w:t> </w:t>
            </w:r>
            <w:r>
              <w:rPr>
                <w:b/>
                <w:w w:val="105"/>
                <w:sz w:val="15"/>
              </w:rPr>
              <w:t>OTROS</w:t>
            </w:r>
            <w:r>
              <w:rPr>
                <w:b/>
                <w:spacing w:val="-8"/>
                <w:w w:val="105"/>
                <w:sz w:val="15"/>
              </w:rPr>
              <w:t> </w:t>
            </w:r>
            <w:r>
              <w:rPr>
                <w:b/>
                <w:w w:val="105"/>
                <w:sz w:val="15"/>
              </w:rPr>
              <w:t>INSTR.</w:t>
            </w:r>
            <w:r>
              <w:rPr>
                <w:b/>
                <w:spacing w:val="-9"/>
                <w:w w:val="105"/>
                <w:sz w:val="15"/>
              </w:rPr>
              <w:t> </w:t>
            </w:r>
            <w:r>
              <w:rPr>
                <w:b/>
                <w:w w:val="105"/>
                <w:sz w:val="15"/>
              </w:rPr>
              <w:t>DE</w:t>
            </w:r>
            <w:r>
              <w:rPr>
                <w:b/>
                <w:spacing w:val="-11"/>
                <w:w w:val="105"/>
                <w:sz w:val="15"/>
              </w:rPr>
              <w:t> </w:t>
            </w:r>
            <w:r>
              <w:rPr>
                <w:b/>
                <w:spacing w:val="-2"/>
                <w:w w:val="105"/>
                <w:sz w:val="15"/>
              </w:rPr>
              <w:t>PATRIMON</w:t>
            </w:r>
          </w:p>
        </w:tc>
        <w:tc>
          <w:tcPr>
            <w:tcW w:w="740" w:type="dxa"/>
          </w:tcPr>
          <w:p>
            <w:pPr>
              <w:pStyle w:val="TableParagraph"/>
              <w:spacing w:line="175" w:lineRule="exact" w:before="81"/>
              <w:ind w:right="136"/>
              <w:jc w:val="center"/>
              <w:rPr>
                <w:rFonts w:ascii="Times New Roman"/>
                <w:sz w:val="17"/>
              </w:rPr>
            </w:pPr>
            <w:r>
              <w:rPr>
                <w:rFonts w:ascii="Times New Roman"/>
                <w:w w:val="102"/>
                <w:sz w:val="17"/>
              </w:rPr>
              <w:t>3</w:t>
            </w:r>
          </w:p>
        </w:tc>
        <w:tc>
          <w:tcPr>
            <w:tcW w:w="1256" w:type="dxa"/>
          </w:tcPr>
          <w:p>
            <w:pPr>
              <w:pStyle w:val="TableParagraph"/>
              <w:spacing w:line="175" w:lineRule="exact" w:before="81"/>
              <w:ind w:left="258"/>
              <w:rPr>
                <w:rFonts w:ascii="Times New Roman"/>
                <w:b/>
                <w:sz w:val="16"/>
              </w:rPr>
            </w:pPr>
            <w:r>
              <w:rPr>
                <w:rFonts w:ascii="Times New Roman"/>
                <w:b/>
                <w:spacing w:val="-2"/>
                <w:w w:val="105"/>
                <w:sz w:val="16"/>
              </w:rPr>
              <w:t>(5,000.000)</w:t>
            </w:r>
          </w:p>
        </w:tc>
        <w:tc>
          <w:tcPr>
            <w:tcW w:w="1027" w:type="dxa"/>
          </w:tcPr>
          <w:p>
            <w:pPr>
              <w:pStyle w:val="TableParagraph"/>
              <w:spacing w:line="170" w:lineRule="exact" w:before="86"/>
              <w:ind w:right="1"/>
              <w:jc w:val="right"/>
              <w:rPr>
                <w:rFonts w:ascii="Times New Roman"/>
                <w:b/>
                <w:sz w:val="16"/>
              </w:rPr>
            </w:pPr>
            <w:r>
              <w:rPr>
                <w:rFonts w:ascii="Times New Roman"/>
                <w:b/>
                <w:spacing w:val="-2"/>
                <w:w w:val="105"/>
                <w:sz w:val="16"/>
              </w:rPr>
              <w:t>(440.560)</w:t>
            </w:r>
          </w:p>
        </w:tc>
      </w:tr>
      <w:tr>
        <w:trPr>
          <w:trHeight w:val="328" w:hRule="atLeast"/>
        </w:trPr>
        <w:tc>
          <w:tcPr>
            <w:tcW w:w="5612" w:type="dxa"/>
          </w:tcPr>
          <w:p>
            <w:pPr>
              <w:pStyle w:val="TableParagraph"/>
              <w:spacing w:before="6"/>
              <w:ind w:left="346"/>
              <w:rPr>
                <w:sz w:val="16"/>
              </w:rPr>
            </w:pPr>
            <w:r>
              <w:rPr>
                <w:sz w:val="16"/>
              </w:rPr>
              <w:t>a)</w:t>
            </w:r>
            <w:r>
              <w:rPr>
                <w:spacing w:val="-3"/>
                <w:sz w:val="16"/>
              </w:rPr>
              <w:t> </w:t>
            </w:r>
            <w:r>
              <w:rPr>
                <w:spacing w:val="-2"/>
                <w:sz w:val="16"/>
              </w:rPr>
              <w:t>Dlvldendos</w:t>
            </w:r>
          </w:p>
        </w:tc>
        <w:tc>
          <w:tcPr>
            <w:tcW w:w="740" w:type="dxa"/>
          </w:tcPr>
          <w:p>
            <w:pPr>
              <w:pStyle w:val="TableParagraph"/>
              <w:rPr>
                <w:rFonts w:ascii="Times New Roman"/>
                <w:sz w:val="14"/>
              </w:rPr>
            </w:pPr>
          </w:p>
        </w:tc>
        <w:tc>
          <w:tcPr>
            <w:tcW w:w="1256" w:type="dxa"/>
            <w:tcBorders>
              <w:bottom w:val="single" w:sz="8" w:space="0" w:color="000000"/>
            </w:tcBorders>
          </w:tcPr>
          <w:p>
            <w:pPr>
              <w:pStyle w:val="TableParagraph"/>
              <w:spacing w:line="188" w:lineRule="exact"/>
              <w:ind w:left="257"/>
              <w:rPr>
                <w:rFonts w:ascii="Times New Roman"/>
                <w:sz w:val="17"/>
              </w:rPr>
            </w:pPr>
            <w:r>
              <w:rPr>
                <w:rFonts w:ascii="Times New Roman"/>
                <w:spacing w:val="-2"/>
                <w:sz w:val="17"/>
              </w:rPr>
              <w:t>(5.000,000)</w:t>
            </w:r>
          </w:p>
        </w:tc>
        <w:tc>
          <w:tcPr>
            <w:tcW w:w="1027" w:type="dxa"/>
            <w:tcBorders>
              <w:bottom w:val="single" w:sz="8" w:space="0" w:color="000000"/>
            </w:tcBorders>
          </w:tcPr>
          <w:p>
            <w:pPr>
              <w:pStyle w:val="TableParagraph"/>
              <w:spacing w:line="193" w:lineRule="exact"/>
              <w:jc w:val="right"/>
              <w:rPr>
                <w:rFonts w:ascii="Times New Roman"/>
                <w:sz w:val="17"/>
              </w:rPr>
            </w:pPr>
            <w:r>
              <w:rPr>
                <w:rFonts w:ascii="Times New Roman"/>
                <w:spacing w:val="-2"/>
                <w:sz w:val="17"/>
              </w:rPr>
              <w:t>(440.550)</w:t>
            </w:r>
          </w:p>
        </w:tc>
      </w:tr>
      <w:tr>
        <w:trPr>
          <w:trHeight w:val="345" w:hRule="atLeast"/>
        </w:trPr>
        <w:tc>
          <w:tcPr>
            <w:tcW w:w="5612" w:type="dxa"/>
            <w:tcBorders>
              <w:bottom w:val="single" w:sz="8" w:space="0" w:color="000000"/>
            </w:tcBorders>
          </w:tcPr>
          <w:p>
            <w:pPr>
              <w:pStyle w:val="TableParagraph"/>
              <w:spacing w:before="18"/>
              <w:rPr>
                <w:b/>
                <w:sz w:val="15"/>
              </w:rPr>
            </w:pPr>
            <w:r>
              <w:rPr>
                <w:rFonts w:ascii="Times New Roman"/>
                <w:b/>
                <w:w w:val="105"/>
                <w:sz w:val="16"/>
              </w:rPr>
              <w:t>12.</w:t>
            </w:r>
            <w:r>
              <w:rPr>
                <w:rFonts w:ascii="Times New Roman"/>
                <w:b/>
                <w:spacing w:val="-11"/>
                <w:w w:val="105"/>
                <w:sz w:val="16"/>
              </w:rPr>
              <w:t> </w:t>
            </w:r>
            <w:r>
              <w:rPr>
                <w:b/>
                <w:w w:val="105"/>
                <w:sz w:val="15"/>
              </w:rPr>
              <w:t>FLUJOS</w:t>
            </w:r>
            <w:r>
              <w:rPr>
                <w:b/>
                <w:spacing w:val="-2"/>
                <w:w w:val="105"/>
                <w:sz w:val="15"/>
              </w:rPr>
              <w:t> </w:t>
            </w:r>
            <w:r>
              <w:rPr>
                <w:b/>
                <w:w w:val="105"/>
                <w:sz w:val="15"/>
              </w:rPr>
              <w:t>DE</w:t>
            </w:r>
            <w:r>
              <w:rPr>
                <w:b/>
                <w:spacing w:val="-11"/>
                <w:w w:val="105"/>
                <w:sz w:val="15"/>
              </w:rPr>
              <w:t> </w:t>
            </w:r>
            <w:r>
              <w:rPr>
                <w:b/>
                <w:w w:val="105"/>
                <w:sz w:val="15"/>
              </w:rPr>
              <w:t>EFECTIVO DE</w:t>
            </w:r>
            <w:r>
              <w:rPr>
                <w:b/>
                <w:spacing w:val="-10"/>
                <w:w w:val="105"/>
                <w:sz w:val="15"/>
              </w:rPr>
              <w:t> </w:t>
            </w:r>
            <w:r>
              <w:rPr>
                <w:b/>
                <w:w w:val="105"/>
                <w:sz w:val="15"/>
              </w:rPr>
              <w:t>LAS</w:t>
            </w:r>
            <w:r>
              <w:rPr>
                <w:b/>
                <w:spacing w:val="-10"/>
                <w:w w:val="105"/>
                <w:sz w:val="15"/>
              </w:rPr>
              <w:t> </w:t>
            </w:r>
            <w:r>
              <w:rPr>
                <w:b/>
                <w:w w:val="105"/>
                <w:sz w:val="15"/>
              </w:rPr>
              <w:t>ACTIVID.</w:t>
            </w:r>
            <w:r>
              <w:rPr>
                <w:b/>
                <w:spacing w:val="-7"/>
                <w:w w:val="105"/>
                <w:sz w:val="15"/>
              </w:rPr>
              <w:t> </w:t>
            </w:r>
            <w:r>
              <w:rPr>
                <w:b/>
                <w:w w:val="105"/>
                <w:sz w:val="15"/>
              </w:rPr>
              <w:t>DE</w:t>
            </w:r>
            <w:r>
              <w:rPr>
                <w:b/>
                <w:spacing w:val="-11"/>
                <w:w w:val="105"/>
                <w:sz w:val="15"/>
              </w:rPr>
              <w:t> </w:t>
            </w:r>
            <w:r>
              <w:rPr>
                <w:b/>
                <w:spacing w:val="-2"/>
                <w:w w:val="105"/>
                <w:sz w:val="15"/>
              </w:rPr>
              <w:t>FINANCIACION</w:t>
            </w:r>
          </w:p>
        </w:tc>
        <w:tc>
          <w:tcPr>
            <w:tcW w:w="740" w:type="dxa"/>
            <w:tcBorders>
              <w:bottom w:val="single" w:sz="8" w:space="0" w:color="000000"/>
            </w:tcBorders>
          </w:tcPr>
          <w:p>
            <w:pPr>
              <w:pStyle w:val="TableParagraph"/>
              <w:rPr>
                <w:rFonts w:ascii="Times New Roman"/>
                <w:sz w:val="14"/>
              </w:rPr>
            </w:pPr>
          </w:p>
        </w:tc>
        <w:tc>
          <w:tcPr>
            <w:tcW w:w="1256" w:type="dxa"/>
            <w:tcBorders>
              <w:top w:val="single" w:sz="8" w:space="0" w:color="000000"/>
              <w:bottom w:val="single" w:sz="8" w:space="0" w:color="000000"/>
            </w:tcBorders>
          </w:tcPr>
          <w:p>
            <w:pPr>
              <w:pStyle w:val="TableParagraph"/>
              <w:spacing w:before="18"/>
              <w:ind w:right="198"/>
              <w:jc w:val="right"/>
              <w:rPr>
                <w:rFonts w:ascii="Times New Roman"/>
                <w:b/>
                <w:sz w:val="16"/>
              </w:rPr>
            </w:pPr>
            <w:r>
              <w:rPr>
                <w:rFonts w:ascii="Times New Roman"/>
                <w:b/>
                <w:spacing w:val="-2"/>
                <w:w w:val="105"/>
                <w:sz w:val="16"/>
              </w:rPr>
              <w:t>(4.967.954)</w:t>
            </w:r>
          </w:p>
        </w:tc>
        <w:tc>
          <w:tcPr>
            <w:tcW w:w="1027" w:type="dxa"/>
            <w:tcBorders>
              <w:top w:val="single" w:sz="8" w:space="0" w:color="000000"/>
              <w:bottom w:val="single" w:sz="8" w:space="0" w:color="000000"/>
            </w:tcBorders>
          </w:tcPr>
          <w:p>
            <w:pPr>
              <w:pStyle w:val="TableParagraph"/>
              <w:spacing w:before="13"/>
              <w:ind w:right="4"/>
              <w:jc w:val="right"/>
              <w:rPr>
                <w:rFonts w:ascii="Times New Roman"/>
                <w:b/>
                <w:sz w:val="16"/>
              </w:rPr>
            </w:pPr>
            <w:r>
              <w:rPr>
                <w:rFonts w:ascii="Times New Roman"/>
                <w:b/>
                <w:spacing w:val="-2"/>
                <w:w w:val="105"/>
                <w:sz w:val="16"/>
              </w:rPr>
              <w:t>(2,355.299)</w:t>
            </w:r>
          </w:p>
        </w:tc>
      </w:tr>
      <w:tr>
        <w:trPr>
          <w:trHeight w:val="198" w:hRule="atLeast"/>
        </w:trPr>
        <w:tc>
          <w:tcPr>
            <w:tcW w:w="5612" w:type="dxa"/>
            <w:tcBorders>
              <w:top w:val="single" w:sz="8" w:space="0" w:color="000000"/>
              <w:bottom w:val="single" w:sz="8" w:space="0" w:color="000000"/>
            </w:tcBorders>
          </w:tcPr>
          <w:p>
            <w:pPr>
              <w:pStyle w:val="TableParagraph"/>
              <w:spacing w:before="22"/>
              <w:ind w:left="66"/>
              <w:rPr>
                <w:b/>
                <w:sz w:val="15"/>
              </w:rPr>
            </w:pPr>
            <w:r>
              <w:rPr>
                <w:b/>
                <w:w w:val="105"/>
                <w:sz w:val="15"/>
              </w:rPr>
              <w:t>E)</w:t>
            </w:r>
            <w:r>
              <w:rPr>
                <w:b/>
                <w:spacing w:val="40"/>
                <w:w w:val="105"/>
                <w:sz w:val="15"/>
              </w:rPr>
              <w:t> </w:t>
            </w:r>
            <w:r>
              <w:rPr>
                <w:b/>
                <w:w w:val="105"/>
                <w:sz w:val="15"/>
              </w:rPr>
              <w:t>DISM.i</w:t>
            </w:r>
            <w:r>
              <w:rPr>
                <w:b/>
                <w:spacing w:val="-11"/>
                <w:w w:val="105"/>
                <w:sz w:val="15"/>
              </w:rPr>
              <w:t> </w:t>
            </w:r>
            <w:r>
              <w:rPr>
                <w:b/>
                <w:w w:val="105"/>
                <w:sz w:val="15"/>
              </w:rPr>
              <w:t>ALIMENTO</w:t>
            </w:r>
            <w:r>
              <w:rPr>
                <w:b/>
                <w:spacing w:val="-3"/>
                <w:w w:val="105"/>
                <w:sz w:val="15"/>
              </w:rPr>
              <w:t> </w:t>
            </w:r>
            <w:r>
              <w:rPr>
                <w:b/>
                <w:w w:val="105"/>
                <w:sz w:val="15"/>
              </w:rPr>
              <w:t>NETO</w:t>
            </w:r>
            <w:r>
              <w:rPr>
                <w:b/>
                <w:spacing w:val="-8"/>
                <w:w w:val="105"/>
                <w:sz w:val="15"/>
              </w:rPr>
              <w:t> </w:t>
            </w:r>
            <w:r>
              <w:rPr>
                <w:b/>
                <w:w w:val="105"/>
                <w:sz w:val="15"/>
              </w:rPr>
              <w:t>DEL</w:t>
            </w:r>
            <w:r>
              <w:rPr>
                <w:b/>
                <w:spacing w:val="-9"/>
                <w:w w:val="105"/>
                <w:sz w:val="15"/>
              </w:rPr>
              <w:t> </w:t>
            </w:r>
            <w:r>
              <w:rPr>
                <w:b/>
                <w:w w:val="105"/>
                <w:sz w:val="15"/>
              </w:rPr>
              <w:t>EFECTIVO</w:t>
            </w:r>
            <w:r>
              <w:rPr>
                <w:b/>
                <w:spacing w:val="-8"/>
                <w:w w:val="105"/>
                <w:sz w:val="15"/>
              </w:rPr>
              <w:t> </w:t>
            </w:r>
            <w:r>
              <w:rPr>
                <w:b/>
                <w:w w:val="105"/>
                <w:sz w:val="15"/>
              </w:rPr>
              <w:t>O</w:t>
            </w:r>
            <w:r>
              <w:rPr>
                <w:b/>
                <w:spacing w:val="-11"/>
                <w:w w:val="105"/>
                <w:sz w:val="15"/>
              </w:rPr>
              <w:t> </w:t>
            </w:r>
            <w:r>
              <w:rPr>
                <w:b/>
                <w:spacing w:val="-2"/>
                <w:w w:val="105"/>
                <w:sz w:val="15"/>
              </w:rPr>
              <w:t>EQUIVALENTES</w:t>
            </w:r>
          </w:p>
        </w:tc>
        <w:tc>
          <w:tcPr>
            <w:tcW w:w="740" w:type="dxa"/>
            <w:tcBorders>
              <w:top w:val="single" w:sz="8" w:space="0" w:color="000000"/>
              <w:bottom w:val="single" w:sz="8" w:space="0" w:color="000000"/>
            </w:tcBorders>
          </w:tcPr>
          <w:p>
            <w:pPr>
              <w:pStyle w:val="TableParagraph"/>
              <w:rPr>
                <w:rFonts w:ascii="Times New Roman"/>
                <w:sz w:val="14"/>
              </w:rPr>
            </w:pPr>
          </w:p>
        </w:tc>
        <w:tc>
          <w:tcPr>
            <w:tcW w:w="1256" w:type="dxa"/>
            <w:tcBorders>
              <w:top w:val="single" w:sz="8" w:space="0" w:color="000000"/>
              <w:bottom w:val="single" w:sz="8" w:space="0" w:color="000000"/>
            </w:tcBorders>
          </w:tcPr>
          <w:p>
            <w:pPr>
              <w:pStyle w:val="TableParagraph"/>
              <w:spacing w:line="177" w:lineRule="exact" w:before="18"/>
              <w:ind w:right="198"/>
              <w:jc w:val="right"/>
              <w:rPr>
                <w:rFonts w:ascii="Times New Roman"/>
                <w:b/>
                <w:sz w:val="16"/>
              </w:rPr>
            </w:pPr>
            <w:r>
              <w:rPr>
                <w:rFonts w:ascii="Times New Roman"/>
                <w:b/>
                <w:spacing w:val="-2"/>
                <w:w w:val="105"/>
                <w:sz w:val="16"/>
              </w:rPr>
              <w:t>(1.437.461)</w:t>
            </w:r>
          </w:p>
        </w:tc>
        <w:tc>
          <w:tcPr>
            <w:tcW w:w="1027" w:type="dxa"/>
            <w:tcBorders>
              <w:top w:val="single" w:sz="8" w:space="0" w:color="000000"/>
              <w:bottom w:val="single" w:sz="8" w:space="0" w:color="000000"/>
            </w:tcBorders>
          </w:tcPr>
          <w:p>
            <w:pPr>
              <w:pStyle w:val="TableParagraph"/>
              <w:spacing w:line="182" w:lineRule="exact" w:before="13"/>
              <w:ind w:right="41"/>
              <w:jc w:val="right"/>
              <w:rPr>
                <w:rFonts w:ascii="Times New Roman"/>
                <w:b/>
                <w:sz w:val="16"/>
              </w:rPr>
            </w:pPr>
            <w:r>
              <w:rPr>
                <w:rFonts w:ascii="Times New Roman"/>
                <w:b/>
                <w:spacing w:val="-2"/>
                <w:w w:val="110"/>
                <w:sz w:val="16"/>
              </w:rPr>
              <w:t>1.606.103</w:t>
            </w:r>
          </w:p>
        </w:tc>
      </w:tr>
      <w:tr>
        <w:trPr>
          <w:trHeight w:val="187" w:hRule="atLeast"/>
        </w:trPr>
        <w:tc>
          <w:tcPr>
            <w:tcW w:w="5612" w:type="dxa"/>
            <w:tcBorders>
              <w:top w:val="single" w:sz="8" w:space="0" w:color="000000"/>
            </w:tcBorders>
          </w:tcPr>
          <w:p>
            <w:pPr>
              <w:pStyle w:val="TableParagraph"/>
              <w:spacing w:line="150" w:lineRule="exact"/>
              <w:ind w:left="344"/>
              <w:rPr>
                <w:sz w:val="16"/>
              </w:rPr>
            </w:pPr>
            <w:r>
              <w:rPr>
                <w:spacing w:val="-2"/>
                <w:sz w:val="16"/>
              </w:rPr>
              <w:t>Efectivo</w:t>
            </w:r>
            <w:r>
              <w:rPr>
                <w:spacing w:val="8"/>
                <w:sz w:val="16"/>
              </w:rPr>
              <w:t> </w:t>
            </w:r>
            <w:r>
              <w:rPr>
                <w:spacing w:val="-2"/>
                <w:sz w:val="16"/>
              </w:rPr>
              <w:t>o</w:t>
            </w:r>
            <w:r>
              <w:rPr>
                <w:sz w:val="16"/>
              </w:rPr>
              <w:t> </w:t>
            </w:r>
            <w:r>
              <w:rPr>
                <w:spacing w:val="-2"/>
                <w:sz w:val="16"/>
              </w:rPr>
              <w:t>equivalentes</w:t>
            </w:r>
            <w:r>
              <w:rPr>
                <w:spacing w:val="12"/>
                <w:sz w:val="16"/>
              </w:rPr>
              <w:t> </w:t>
            </w:r>
            <w:r>
              <w:rPr>
                <w:spacing w:val="-2"/>
                <w:sz w:val="16"/>
              </w:rPr>
              <w:t>al</w:t>
            </w:r>
            <w:r>
              <w:rPr>
                <w:spacing w:val="-9"/>
                <w:sz w:val="16"/>
              </w:rPr>
              <w:t> </w:t>
            </w:r>
            <w:r>
              <w:rPr>
                <w:spacing w:val="-2"/>
                <w:sz w:val="16"/>
              </w:rPr>
              <w:t>comienzo</w:t>
            </w:r>
            <w:r>
              <w:rPr>
                <w:sz w:val="16"/>
              </w:rPr>
              <w:t> </w:t>
            </w:r>
            <w:r>
              <w:rPr>
                <w:spacing w:val="-2"/>
                <w:sz w:val="16"/>
              </w:rPr>
              <w:t>del</w:t>
            </w:r>
            <w:r>
              <w:rPr>
                <w:spacing w:val="-7"/>
                <w:sz w:val="16"/>
              </w:rPr>
              <w:t> </w:t>
            </w:r>
            <w:r>
              <w:rPr>
                <w:spacing w:val="-2"/>
                <w:sz w:val="16"/>
              </w:rPr>
              <w:t>ejerclclo</w:t>
            </w:r>
          </w:p>
        </w:tc>
        <w:tc>
          <w:tcPr>
            <w:tcW w:w="740" w:type="dxa"/>
            <w:tcBorders>
              <w:top w:val="single" w:sz="8" w:space="0" w:color="000000"/>
            </w:tcBorders>
          </w:tcPr>
          <w:p>
            <w:pPr>
              <w:pStyle w:val="TableParagraph"/>
              <w:spacing w:line="150" w:lineRule="exact"/>
              <w:ind w:left="210"/>
              <w:rPr>
                <w:rFonts w:ascii="Times New Roman"/>
                <w:sz w:val="17"/>
              </w:rPr>
            </w:pPr>
            <w:r>
              <w:rPr>
                <w:rFonts w:ascii="Times New Roman"/>
                <w:spacing w:val="-5"/>
                <w:sz w:val="17"/>
              </w:rPr>
              <w:t>13</w:t>
            </w:r>
          </w:p>
        </w:tc>
        <w:tc>
          <w:tcPr>
            <w:tcW w:w="1256" w:type="dxa"/>
            <w:tcBorders>
              <w:top w:val="single" w:sz="8" w:space="0" w:color="000000"/>
            </w:tcBorders>
          </w:tcPr>
          <w:p>
            <w:pPr>
              <w:pStyle w:val="TableParagraph"/>
              <w:spacing w:line="150" w:lineRule="exact"/>
              <w:ind w:right="236"/>
              <w:jc w:val="right"/>
              <w:rPr>
                <w:rFonts w:ascii="Times New Roman"/>
                <w:sz w:val="17"/>
              </w:rPr>
            </w:pPr>
            <w:r>
              <w:rPr>
                <w:rFonts w:ascii="Times New Roman"/>
                <w:spacing w:val="-2"/>
                <w:sz w:val="17"/>
              </w:rPr>
              <w:t>3.113.184</w:t>
            </w:r>
          </w:p>
        </w:tc>
        <w:tc>
          <w:tcPr>
            <w:tcW w:w="1027" w:type="dxa"/>
            <w:tcBorders>
              <w:top w:val="single" w:sz="8" w:space="0" w:color="000000"/>
            </w:tcBorders>
          </w:tcPr>
          <w:p>
            <w:pPr>
              <w:pStyle w:val="TableParagraph"/>
              <w:spacing w:line="150" w:lineRule="exact"/>
              <w:ind w:right="50"/>
              <w:jc w:val="right"/>
              <w:rPr>
                <w:rFonts w:ascii="Times New Roman"/>
                <w:sz w:val="17"/>
              </w:rPr>
            </w:pPr>
            <w:r>
              <w:rPr>
                <w:rFonts w:ascii="Times New Roman"/>
                <w:spacing w:val="-2"/>
                <w:sz w:val="17"/>
              </w:rPr>
              <w:t>1.507.081</w:t>
            </w:r>
          </w:p>
        </w:tc>
      </w:tr>
      <w:tr>
        <w:trPr>
          <w:trHeight w:val="194" w:hRule="atLeast"/>
        </w:trPr>
        <w:tc>
          <w:tcPr>
            <w:tcW w:w="5612" w:type="dxa"/>
          </w:tcPr>
          <w:p>
            <w:pPr>
              <w:pStyle w:val="TableParagraph"/>
              <w:spacing w:line="164" w:lineRule="exact" w:before="10"/>
              <w:ind w:left="339"/>
              <w:rPr>
                <w:sz w:val="16"/>
              </w:rPr>
            </w:pPr>
            <w:r>
              <w:rPr>
                <w:sz w:val="16"/>
              </w:rPr>
              <w:t>Efectivo</w:t>
            </w:r>
            <w:r>
              <w:rPr>
                <w:spacing w:val="-9"/>
                <w:sz w:val="16"/>
              </w:rPr>
              <w:t> </w:t>
            </w:r>
            <w:r>
              <w:rPr>
                <w:sz w:val="16"/>
              </w:rPr>
              <w:t>o</w:t>
            </w:r>
            <w:r>
              <w:rPr>
                <w:spacing w:val="-11"/>
                <w:sz w:val="16"/>
              </w:rPr>
              <w:t> </w:t>
            </w:r>
            <w:r>
              <w:rPr>
                <w:sz w:val="16"/>
              </w:rPr>
              <w:t>equlvalentes</w:t>
            </w:r>
            <w:r>
              <w:rPr>
                <w:spacing w:val="-2"/>
                <w:sz w:val="16"/>
              </w:rPr>
              <w:t> </w:t>
            </w:r>
            <w:r>
              <w:rPr>
                <w:sz w:val="16"/>
              </w:rPr>
              <w:t>al</w:t>
            </w:r>
            <w:r>
              <w:rPr>
                <w:spacing w:val="-11"/>
                <w:sz w:val="16"/>
              </w:rPr>
              <w:t> </w:t>
            </w:r>
            <w:r>
              <w:rPr>
                <w:sz w:val="16"/>
              </w:rPr>
              <w:t>final</w:t>
            </w:r>
            <w:r>
              <w:rPr>
                <w:spacing w:val="-12"/>
                <w:sz w:val="16"/>
              </w:rPr>
              <w:t> </w:t>
            </w:r>
            <w:r>
              <w:rPr>
                <w:sz w:val="16"/>
              </w:rPr>
              <w:t>del</w:t>
            </w:r>
            <w:r>
              <w:rPr>
                <w:spacing w:val="-11"/>
                <w:sz w:val="16"/>
              </w:rPr>
              <w:t> </w:t>
            </w:r>
            <w:r>
              <w:rPr>
                <w:spacing w:val="-2"/>
                <w:sz w:val="16"/>
              </w:rPr>
              <w:t>ejerciclo</w:t>
            </w:r>
          </w:p>
        </w:tc>
        <w:tc>
          <w:tcPr>
            <w:tcW w:w="740" w:type="dxa"/>
          </w:tcPr>
          <w:p>
            <w:pPr>
              <w:pStyle w:val="TableParagraph"/>
              <w:spacing w:line="175" w:lineRule="exact"/>
              <w:ind w:left="210"/>
              <w:rPr>
                <w:rFonts w:ascii="Times New Roman"/>
                <w:sz w:val="17"/>
              </w:rPr>
            </w:pPr>
            <w:r>
              <w:rPr>
                <w:rFonts w:ascii="Times New Roman"/>
                <w:spacing w:val="-5"/>
                <w:sz w:val="17"/>
              </w:rPr>
              <w:t>13</w:t>
            </w:r>
          </w:p>
        </w:tc>
        <w:tc>
          <w:tcPr>
            <w:tcW w:w="1256" w:type="dxa"/>
          </w:tcPr>
          <w:p>
            <w:pPr>
              <w:pStyle w:val="TableParagraph"/>
              <w:spacing w:line="175" w:lineRule="exact"/>
              <w:ind w:right="237"/>
              <w:jc w:val="right"/>
              <w:rPr>
                <w:rFonts w:ascii="Times New Roman"/>
                <w:sz w:val="17"/>
              </w:rPr>
            </w:pPr>
            <w:r>
              <w:rPr>
                <w:rFonts w:ascii="Times New Roman"/>
                <w:spacing w:val="-2"/>
                <w:sz w:val="17"/>
              </w:rPr>
              <w:t>1.675.724</w:t>
            </w:r>
          </w:p>
        </w:tc>
        <w:tc>
          <w:tcPr>
            <w:tcW w:w="1027" w:type="dxa"/>
          </w:tcPr>
          <w:p>
            <w:pPr>
              <w:pStyle w:val="TableParagraph"/>
              <w:spacing w:line="175" w:lineRule="exact"/>
              <w:ind w:right="42"/>
              <w:jc w:val="right"/>
              <w:rPr>
                <w:rFonts w:ascii="Times New Roman"/>
                <w:sz w:val="17"/>
              </w:rPr>
            </w:pPr>
            <w:r>
              <w:rPr>
                <w:rFonts w:ascii="Times New Roman"/>
                <w:spacing w:val="-2"/>
                <w:sz w:val="17"/>
              </w:rPr>
              <w:t>3.113.184</w:t>
            </w:r>
          </w:p>
        </w:tc>
      </w:tr>
    </w:tbl>
    <w:p>
      <w:pPr>
        <w:spacing w:after="0" w:line="175" w:lineRule="exact"/>
        <w:jc w:val="right"/>
        <w:rPr>
          <w:rFonts w:ascii="Times New Roman"/>
          <w:sz w:val="17"/>
        </w:rPr>
        <w:sectPr>
          <w:headerReference w:type="default" r:id="rId28"/>
          <w:footerReference w:type="default" r:id="rId29"/>
          <w:pgSz w:w="11910" w:h="16840"/>
          <w:pgMar w:header="0" w:footer="325" w:top="20" w:bottom="520" w:left="880" w:right="900"/>
        </w:sectPr>
      </w:pPr>
    </w:p>
    <w:p>
      <w:pPr>
        <w:pStyle w:val="BodyText"/>
        <w:spacing w:before="10"/>
        <w:rPr>
          <w:b/>
          <w:sz w:val="5"/>
        </w:rPr>
      </w:pPr>
      <w:r>
        <w:rPr/>
        <w:pict>
          <v:group style="position:absolute;margin-left:-.120194pt;margin-top:.481672pt;width:.5pt;height:275.850pt;mso-position-horizontal-relative:page;mso-position-vertical-relative:page;z-index:15754240" id="docshapegroup56" coordorigin="-2,10" coordsize="10,5517">
            <v:shape style="position:absolute;left:2;top:2604;width:2;height:2922" id="docshape57" coordorigin="2,2605" coordsize="0,2922" path="m2,5526l2,3527m2,3508l2,2605e" filled="false" stroked="true" strokeweight=".24033pt" strokecolor="#000000">
              <v:path arrowok="t"/>
              <v:stroke dashstyle="solid"/>
            </v:shape>
            <v:line style="position:absolute" from="2,2585" to="2,10" stroked="true" strokeweight=".480774pt" strokecolor="#000000">
              <v:stroke dashstyle="solid"/>
            </v:line>
            <w10:wrap type="none"/>
          </v:group>
        </w:pict>
      </w:r>
      <w:r>
        <w:rPr/>
        <w:pict>
          <v:line style="position:absolute;mso-position-horizontal-relative:page;mso-position-vertical-relative:page;z-index:15754752" from="592.794678pt,44.692014pt" to="592.794678pt,2.403861pt" stroked="true" strokeweight=".240387pt" strokecolor="#000000">
            <v:stroke dashstyle="solid"/>
            <w10:wrap type="none"/>
          </v:line>
        </w:pict>
      </w:r>
      <w:r>
        <w:rPr/>
        <w:pict>
          <v:line style="position:absolute;mso-position-horizontal-relative:page;mso-position-vertical-relative:page;z-index:15755264" from="594.477356pt,671.325557pt" to="594.477356pt,199.428207pt" stroked="true" strokeweight=".240387pt" strokecolor="#000000">
            <v:stroke dashstyle="solid"/>
            <w10:wrap type="none"/>
          </v:line>
        </w:pict>
      </w:r>
    </w:p>
    <w:p>
      <w:pPr>
        <w:pStyle w:val="BodyText"/>
        <w:spacing w:line="20" w:lineRule="exact"/>
        <w:ind w:left="446"/>
        <w:rPr>
          <w:sz w:val="2"/>
        </w:rPr>
      </w:pPr>
      <w:r>
        <w:rPr>
          <w:sz w:val="2"/>
        </w:rPr>
        <w:pict>
          <v:group style="width:464.45pt;height:.5pt;mso-position-horizontal-relative:char;mso-position-vertical-relative:line" id="docshapegroup58" coordorigin="0,0" coordsize="9289,10">
            <v:line style="position:absolute" from="0,5" to="9289,5" stroked="true" strokeweight=".480547pt" strokecolor="#000000">
              <v:stroke dashstyle="solid"/>
            </v:line>
          </v:group>
        </w:pict>
      </w:r>
      <w:r>
        <w:rPr>
          <w:sz w:val="2"/>
        </w:rPr>
      </w:r>
    </w:p>
    <w:p>
      <w:pPr>
        <w:pStyle w:val="BodyText"/>
        <w:rPr>
          <w:b/>
          <w:sz w:val="20"/>
        </w:rPr>
      </w:pPr>
    </w:p>
    <w:p>
      <w:pPr>
        <w:pStyle w:val="BodyText"/>
        <w:spacing w:before="3"/>
        <w:rPr>
          <w:b/>
          <w:sz w:val="21"/>
        </w:rPr>
      </w:pPr>
    </w:p>
    <w:p>
      <w:pPr>
        <w:pStyle w:val="Heading8"/>
        <w:numPr>
          <w:ilvl w:val="1"/>
          <w:numId w:val="2"/>
        </w:numPr>
        <w:tabs>
          <w:tab w:pos="491" w:val="left" w:leader="none"/>
        </w:tabs>
        <w:spacing w:line="240" w:lineRule="auto" w:before="0" w:after="0"/>
        <w:ind w:left="490" w:right="0" w:hanging="334"/>
        <w:jc w:val="left"/>
        <w:rPr>
          <w:u w:val="none"/>
        </w:rPr>
      </w:pPr>
      <w:r>
        <w:rPr>
          <w:u w:val="thick"/>
        </w:rPr>
        <w:t>ACTIVIDAD</w:t>
      </w:r>
      <w:r>
        <w:rPr>
          <w:spacing w:val="9"/>
          <w:u w:val="thick"/>
        </w:rPr>
        <w:t> </w:t>
      </w:r>
      <w:r>
        <w:rPr>
          <w:u w:val="thick"/>
        </w:rPr>
        <w:t>DE</w:t>
      </w:r>
      <w:r>
        <w:rPr>
          <w:spacing w:val="-3"/>
          <w:u w:val="thick"/>
        </w:rPr>
        <w:t> </w:t>
      </w:r>
      <w:r>
        <w:rPr>
          <w:u w:val="thick"/>
        </w:rPr>
        <w:t>LA</w:t>
      </w:r>
      <w:r>
        <w:rPr>
          <w:spacing w:val="-3"/>
          <w:u w:val="thick"/>
        </w:rPr>
        <w:t> </w:t>
      </w:r>
      <w:r>
        <w:rPr>
          <w:spacing w:val="-2"/>
          <w:u w:val="thick"/>
        </w:rPr>
        <w:t>SOCIEDAD.</w:t>
      </w:r>
    </w:p>
    <w:p>
      <w:pPr>
        <w:pStyle w:val="BodyText"/>
        <w:spacing w:before="2"/>
        <w:rPr>
          <w:b/>
          <w:sz w:val="21"/>
        </w:rPr>
      </w:pPr>
    </w:p>
    <w:p>
      <w:pPr>
        <w:pStyle w:val="ListParagraph"/>
        <w:numPr>
          <w:ilvl w:val="2"/>
          <w:numId w:val="2"/>
        </w:numPr>
        <w:tabs>
          <w:tab w:pos="1182" w:val="left" w:leader="none"/>
        </w:tabs>
        <w:spacing w:line="242" w:lineRule="auto" w:before="0" w:after="0"/>
        <w:ind w:left="1179" w:right="440" w:hanging="346"/>
        <w:jc w:val="both"/>
        <w:rPr>
          <w:sz w:val="19"/>
        </w:rPr>
      </w:pPr>
      <w:r>
        <w:rPr>
          <w:sz w:val="19"/>
        </w:rPr>
        <w:t>Harinera Canaria, S.A.</w:t>
      </w:r>
      <w:r>
        <w:rPr>
          <w:spacing w:val="-4"/>
          <w:sz w:val="19"/>
        </w:rPr>
        <w:t> </w:t>
      </w:r>
      <w:r>
        <w:rPr>
          <w:sz w:val="19"/>
        </w:rPr>
        <w:t>(HARICANA), se</w:t>
      </w:r>
      <w:r>
        <w:rPr>
          <w:spacing w:val="-5"/>
          <w:sz w:val="19"/>
        </w:rPr>
        <w:t> </w:t>
      </w:r>
      <w:r>
        <w:rPr>
          <w:sz w:val="19"/>
        </w:rPr>
        <w:t>constituyo el</w:t>
      </w:r>
      <w:r>
        <w:rPr>
          <w:spacing w:val="-13"/>
          <w:sz w:val="19"/>
        </w:rPr>
        <w:t> </w:t>
      </w:r>
      <w:r>
        <w:rPr>
          <w:sz w:val="19"/>
        </w:rPr>
        <w:t>21</w:t>
      </w:r>
      <w:r>
        <w:rPr>
          <w:spacing w:val="-13"/>
          <w:sz w:val="19"/>
        </w:rPr>
        <w:t> </w:t>
      </w:r>
      <w:r>
        <w:rPr>
          <w:sz w:val="19"/>
        </w:rPr>
        <w:t>de</w:t>
      </w:r>
      <w:r>
        <w:rPr>
          <w:spacing w:val="-9"/>
          <w:sz w:val="19"/>
        </w:rPr>
        <w:t> </w:t>
      </w:r>
      <w:r>
        <w:rPr>
          <w:sz w:val="19"/>
        </w:rPr>
        <w:t>febrero</w:t>
      </w:r>
      <w:r>
        <w:rPr>
          <w:spacing w:val="-2"/>
          <w:sz w:val="19"/>
        </w:rPr>
        <w:t> </w:t>
      </w:r>
      <w:r>
        <w:rPr>
          <w:sz w:val="19"/>
        </w:rPr>
        <w:t>de</w:t>
      </w:r>
      <w:r>
        <w:rPr>
          <w:spacing w:val="-9"/>
          <w:sz w:val="19"/>
        </w:rPr>
        <w:t> </w:t>
      </w:r>
      <w:r>
        <w:rPr>
          <w:sz w:val="19"/>
        </w:rPr>
        <w:t>1963,</w:t>
      </w:r>
      <w:r>
        <w:rPr>
          <w:spacing w:val="-9"/>
          <w:sz w:val="19"/>
        </w:rPr>
        <w:t> </w:t>
      </w:r>
      <w:r>
        <w:rPr>
          <w:sz w:val="19"/>
        </w:rPr>
        <w:t>con</w:t>
      </w:r>
      <w:r>
        <w:rPr>
          <w:spacing w:val="-3"/>
          <w:sz w:val="19"/>
        </w:rPr>
        <w:t> </w:t>
      </w:r>
      <w:r>
        <w:rPr>
          <w:sz w:val="19"/>
        </w:rPr>
        <w:t>duracion</w:t>
      </w:r>
      <w:r>
        <w:rPr>
          <w:spacing w:val="-3"/>
          <w:sz w:val="19"/>
        </w:rPr>
        <w:t> </w:t>
      </w:r>
      <w:r>
        <w:rPr>
          <w:sz w:val="19"/>
        </w:rPr>
        <w:t>indefinida. Su</w:t>
      </w:r>
      <w:r>
        <w:rPr>
          <w:spacing w:val="-14"/>
          <w:sz w:val="19"/>
        </w:rPr>
        <w:t> </w:t>
      </w:r>
      <w:r>
        <w:rPr>
          <w:sz w:val="19"/>
        </w:rPr>
        <w:t>domicilio</w:t>
      </w:r>
      <w:r>
        <w:rPr>
          <w:spacing w:val="-13"/>
          <w:sz w:val="19"/>
        </w:rPr>
        <w:t> </w:t>
      </w:r>
      <w:r>
        <w:rPr>
          <w:sz w:val="19"/>
        </w:rPr>
        <w:t>social</w:t>
      </w:r>
      <w:r>
        <w:rPr>
          <w:spacing w:val="-3"/>
          <w:sz w:val="19"/>
        </w:rPr>
        <w:t> </w:t>
      </w:r>
      <w:r>
        <w:rPr>
          <w:sz w:val="19"/>
        </w:rPr>
        <w:t>se</w:t>
      </w:r>
      <w:r>
        <w:rPr>
          <w:spacing w:val="-14"/>
          <w:sz w:val="19"/>
        </w:rPr>
        <w:t> </w:t>
      </w:r>
      <w:r>
        <w:rPr>
          <w:sz w:val="19"/>
        </w:rPr>
        <w:t>encuentra</w:t>
      </w:r>
      <w:r>
        <w:rPr>
          <w:spacing w:val="10"/>
          <w:sz w:val="19"/>
        </w:rPr>
        <w:t> </w:t>
      </w:r>
      <w:r>
        <w:rPr>
          <w:sz w:val="19"/>
        </w:rPr>
        <w:t>en</w:t>
      </w:r>
      <w:r>
        <w:rPr>
          <w:spacing w:val="-10"/>
          <w:sz w:val="19"/>
        </w:rPr>
        <w:t> </w:t>
      </w:r>
      <w:r>
        <w:rPr>
          <w:sz w:val="19"/>
        </w:rPr>
        <w:t>la</w:t>
      </w:r>
      <w:r>
        <w:rPr>
          <w:spacing w:val="-14"/>
          <w:sz w:val="19"/>
        </w:rPr>
        <w:t> </w:t>
      </w:r>
      <w:r>
        <w:rPr>
          <w:sz w:val="19"/>
        </w:rPr>
        <w:t>calle</w:t>
      </w:r>
      <w:r>
        <w:rPr>
          <w:spacing w:val="-1"/>
          <w:sz w:val="19"/>
        </w:rPr>
        <w:t> </w:t>
      </w:r>
      <w:r>
        <w:rPr>
          <w:sz w:val="19"/>
        </w:rPr>
        <w:t>Cactus,</w:t>
      </w:r>
      <w:r>
        <w:rPr>
          <w:spacing w:val="-6"/>
          <w:sz w:val="19"/>
        </w:rPr>
        <w:t> </w:t>
      </w:r>
      <w:r>
        <w:rPr>
          <w:sz w:val="19"/>
        </w:rPr>
        <w:t>numero 5,</w:t>
      </w:r>
      <w:r>
        <w:rPr>
          <w:spacing w:val="-12"/>
          <w:sz w:val="19"/>
        </w:rPr>
        <w:t> </w:t>
      </w:r>
      <w:r>
        <w:rPr>
          <w:sz w:val="19"/>
        </w:rPr>
        <w:t>Poligono</w:t>
      </w:r>
      <w:r>
        <w:rPr>
          <w:spacing w:val="-1"/>
          <w:sz w:val="19"/>
        </w:rPr>
        <w:t> </w:t>
      </w:r>
      <w:r>
        <w:rPr>
          <w:sz w:val="19"/>
        </w:rPr>
        <w:t>Industrial</w:t>
      </w:r>
      <w:r>
        <w:rPr>
          <w:spacing w:val="-1"/>
          <w:sz w:val="19"/>
        </w:rPr>
        <w:t> </w:t>
      </w:r>
      <w:r>
        <w:rPr>
          <w:sz w:val="19"/>
        </w:rPr>
        <w:t>de</w:t>
      </w:r>
      <w:r>
        <w:rPr>
          <w:spacing w:val="-10"/>
          <w:sz w:val="19"/>
        </w:rPr>
        <w:t> </w:t>
      </w:r>
      <w:r>
        <w:rPr>
          <w:sz w:val="19"/>
        </w:rPr>
        <w:t>Arinaga,</w:t>
      </w:r>
      <w:r>
        <w:rPr>
          <w:spacing w:val="-2"/>
          <w:sz w:val="19"/>
        </w:rPr>
        <w:t> </w:t>
      </w:r>
      <w:r>
        <w:rPr>
          <w:sz w:val="19"/>
        </w:rPr>
        <w:t>termino municipal de Ag0imes, Gran Canaria.</w:t>
      </w:r>
    </w:p>
    <w:p>
      <w:pPr>
        <w:pStyle w:val="BodyText"/>
        <w:spacing w:before="7"/>
        <w:rPr>
          <w:sz w:val="22"/>
        </w:rPr>
      </w:pPr>
    </w:p>
    <w:p>
      <w:pPr>
        <w:pStyle w:val="BodyText"/>
        <w:spacing w:line="242" w:lineRule="auto"/>
        <w:ind w:left="1165" w:right="423" w:firstLine="3"/>
        <w:jc w:val="both"/>
      </w:pPr>
      <w:r>
        <w:rPr/>
        <w:t>Su</w:t>
      </w:r>
      <w:r>
        <w:rPr>
          <w:spacing w:val="-9"/>
        </w:rPr>
        <w:t> </w:t>
      </w:r>
      <w:r>
        <w:rPr/>
        <w:t>objeto social</w:t>
      </w:r>
      <w:r>
        <w:rPr>
          <w:spacing w:val="-3"/>
        </w:rPr>
        <w:t> </w:t>
      </w:r>
      <w:r>
        <w:rPr/>
        <w:t>principal es</w:t>
      </w:r>
      <w:r>
        <w:rPr>
          <w:spacing w:val="-7"/>
        </w:rPr>
        <w:t> </w:t>
      </w:r>
      <w:r>
        <w:rPr/>
        <w:t>la</w:t>
      </w:r>
      <w:r>
        <w:rPr>
          <w:spacing w:val="-8"/>
        </w:rPr>
        <w:t> </w:t>
      </w:r>
      <w:r>
        <w:rPr/>
        <w:t>explotacion de</w:t>
      </w:r>
      <w:r>
        <w:rPr>
          <w:spacing w:val="-4"/>
        </w:rPr>
        <w:t> </w:t>
      </w:r>
      <w:r>
        <w:rPr/>
        <w:t>industria molinera, molturacion de</w:t>
      </w:r>
      <w:r>
        <w:rPr>
          <w:spacing w:val="-2"/>
        </w:rPr>
        <w:t> </w:t>
      </w:r>
      <w:r>
        <w:rPr/>
        <w:t>cereales y</w:t>
      </w:r>
      <w:r>
        <w:rPr>
          <w:spacing w:val="-6"/>
        </w:rPr>
        <w:t> </w:t>
      </w:r>
      <w:r>
        <w:rPr/>
        <w:t>otros, asi como el desarrollo de las actividades necesarias para llevar a cabo dicha finalidad.</w:t>
      </w:r>
    </w:p>
    <w:p>
      <w:pPr>
        <w:pStyle w:val="BodyText"/>
        <w:spacing w:before="8"/>
        <w:rPr>
          <w:sz w:val="22"/>
        </w:rPr>
      </w:pPr>
    </w:p>
    <w:p>
      <w:pPr>
        <w:pStyle w:val="BodyText"/>
        <w:spacing w:line="242" w:lineRule="auto"/>
        <w:ind w:left="1171" w:right="442" w:firstLine="2"/>
        <w:jc w:val="both"/>
      </w:pPr>
      <w:r>
        <w:rPr/>
        <w:t>Su</w:t>
      </w:r>
      <w:r>
        <w:rPr>
          <w:spacing w:val="-14"/>
        </w:rPr>
        <w:t> </w:t>
      </w:r>
      <w:r>
        <w:rPr/>
        <w:t>activldad</w:t>
      </w:r>
      <w:r>
        <w:rPr>
          <w:spacing w:val="-13"/>
        </w:rPr>
        <w:t> </w:t>
      </w:r>
      <w:r>
        <w:rPr/>
        <w:t>principal</w:t>
      </w:r>
      <w:r>
        <w:rPr>
          <w:spacing w:val="-13"/>
        </w:rPr>
        <w:t> </w:t>
      </w:r>
      <w:r>
        <w:rPr/>
        <w:t>consiste</w:t>
      </w:r>
      <w:r>
        <w:rPr>
          <w:spacing w:val="-13"/>
        </w:rPr>
        <w:t> </w:t>
      </w:r>
      <w:r>
        <w:rPr/>
        <w:t>en</w:t>
      </w:r>
      <w:r>
        <w:rPr>
          <w:spacing w:val="-13"/>
        </w:rPr>
        <w:t> </w:t>
      </w:r>
      <w:r>
        <w:rPr/>
        <w:t>la</w:t>
      </w:r>
      <w:r>
        <w:rPr>
          <w:spacing w:val="-14"/>
        </w:rPr>
        <w:t> </w:t>
      </w:r>
      <w:r>
        <w:rPr/>
        <w:t>fabrlcaclon</w:t>
      </w:r>
      <w:r>
        <w:rPr>
          <w:spacing w:val="-13"/>
        </w:rPr>
        <w:t> </w:t>
      </w:r>
      <w:r>
        <w:rPr/>
        <w:t>y</w:t>
      </w:r>
      <w:r>
        <w:rPr>
          <w:spacing w:val="-13"/>
        </w:rPr>
        <w:t> </w:t>
      </w:r>
      <w:r>
        <w:rPr/>
        <w:t>distribucion</w:t>
      </w:r>
      <w:r>
        <w:rPr>
          <w:spacing w:val="-5"/>
        </w:rPr>
        <w:t> </w:t>
      </w:r>
      <w:r>
        <w:rPr/>
        <w:t>de</w:t>
      </w:r>
      <w:r>
        <w:rPr>
          <w:spacing w:val="-13"/>
        </w:rPr>
        <w:t> </w:t>
      </w:r>
      <w:r>
        <w:rPr/>
        <w:t>harinas</w:t>
      </w:r>
      <w:r>
        <w:rPr>
          <w:spacing w:val="-6"/>
        </w:rPr>
        <w:t> </w:t>
      </w:r>
      <w:r>
        <w:rPr/>
        <w:t>de</w:t>
      </w:r>
      <w:r>
        <w:rPr>
          <w:spacing w:val="-14"/>
        </w:rPr>
        <w:t> </w:t>
      </w:r>
      <w:r>
        <w:rPr/>
        <w:t>trlgo</w:t>
      </w:r>
      <w:r>
        <w:rPr>
          <w:spacing w:val="-8"/>
        </w:rPr>
        <w:t> </w:t>
      </w:r>
      <w:r>
        <w:rPr/>
        <w:t>dirigidas</w:t>
      </w:r>
      <w:r>
        <w:rPr>
          <w:spacing w:val="-8"/>
        </w:rPr>
        <w:t> </w:t>
      </w:r>
      <w:r>
        <w:rPr/>
        <w:t>a</w:t>
      </w:r>
      <w:r>
        <w:rPr>
          <w:spacing w:val="-14"/>
        </w:rPr>
        <w:t> </w:t>
      </w:r>
      <w:r>
        <w:rPr/>
        <w:t>la</w:t>
      </w:r>
      <w:r>
        <w:rPr>
          <w:spacing w:val="-13"/>
        </w:rPr>
        <w:t> </w:t>
      </w:r>
      <w:r>
        <w:rPr/>
        <w:t>industria de alimentaclon, principalmente: bolleria, panaderia y fabricantes de galletas.</w:t>
      </w:r>
    </w:p>
    <w:p>
      <w:pPr>
        <w:pStyle w:val="BodyText"/>
        <w:spacing w:before="11"/>
        <w:rPr>
          <w:sz w:val="20"/>
        </w:rPr>
      </w:pPr>
    </w:p>
    <w:p>
      <w:pPr>
        <w:pStyle w:val="ListParagraph"/>
        <w:numPr>
          <w:ilvl w:val="2"/>
          <w:numId w:val="2"/>
        </w:numPr>
        <w:tabs>
          <w:tab w:pos="1179" w:val="left" w:leader="none"/>
        </w:tabs>
        <w:spacing w:line="242" w:lineRule="auto" w:before="0" w:after="0"/>
        <w:ind w:left="1177" w:right="415" w:hanging="354"/>
        <w:jc w:val="both"/>
        <w:rPr>
          <w:sz w:val="19"/>
        </w:rPr>
      </w:pPr>
      <w:r>
        <w:rPr>
          <w:sz w:val="19"/>
        </w:rPr>
        <w:t>La Junta General de Accionistas de fecha 30 de</w:t>
      </w:r>
      <w:r>
        <w:rPr>
          <w:spacing w:val="-6"/>
          <w:sz w:val="19"/>
        </w:rPr>
        <w:t> </w:t>
      </w:r>
      <w:r>
        <w:rPr>
          <w:sz w:val="19"/>
        </w:rPr>
        <w:t>junio de 2020</w:t>
      </w:r>
      <w:r>
        <w:rPr>
          <w:spacing w:val="-1"/>
          <w:sz w:val="19"/>
        </w:rPr>
        <w:t> </w:t>
      </w:r>
      <w:r>
        <w:rPr>
          <w:sz w:val="19"/>
        </w:rPr>
        <w:t>aprobo por</w:t>
      </w:r>
      <w:r>
        <w:rPr>
          <w:spacing w:val="-1"/>
          <w:sz w:val="19"/>
        </w:rPr>
        <w:t> </w:t>
      </w:r>
      <w:r>
        <w:rPr>
          <w:sz w:val="19"/>
        </w:rPr>
        <w:t>unanimidad proceder a la fusion por absorcion de las entidades HCN Arinaga Servicios, S.L.U y Servicios de Suminlstros de Panaderia, S.L.U.</w:t>
      </w:r>
      <w:r>
        <w:rPr>
          <w:spacing w:val="-1"/>
          <w:sz w:val="19"/>
        </w:rPr>
        <w:t> </w:t>
      </w:r>
      <w:r>
        <w:rPr>
          <w:sz w:val="19"/>
        </w:rPr>
        <w:t>como</w:t>
      </w:r>
      <w:r>
        <w:rPr>
          <w:spacing w:val="-6"/>
          <w:sz w:val="19"/>
        </w:rPr>
        <w:t> </w:t>
      </w:r>
      <w:r>
        <w:rPr>
          <w:sz w:val="19"/>
        </w:rPr>
        <w:t>sociedades absorbidas y</w:t>
      </w:r>
      <w:r>
        <w:rPr>
          <w:spacing w:val="-14"/>
          <w:sz w:val="19"/>
        </w:rPr>
        <w:t> </w:t>
      </w:r>
      <w:r>
        <w:rPr>
          <w:sz w:val="19"/>
        </w:rPr>
        <w:t>Harinera Canaria, S.A.</w:t>
      </w:r>
      <w:r>
        <w:rPr>
          <w:spacing w:val="-8"/>
          <w:sz w:val="19"/>
        </w:rPr>
        <w:t> </w:t>
      </w:r>
      <w:r>
        <w:rPr>
          <w:sz w:val="19"/>
        </w:rPr>
        <w:t>como</w:t>
      </w:r>
      <w:r>
        <w:rPr>
          <w:spacing w:val="-7"/>
          <w:sz w:val="19"/>
        </w:rPr>
        <w:t> </w:t>
      </w:r>
      <w:r>
        <w:rPr>
          <w:sz w:val="19"/>
        </w:rPr>
        <w:t>sociedad absorbente.</w:t>
      </w:r>
    </w:p>
    <w:p>
      <w:pPr>
        <w:pStyle w:val="BodyText"/>
        <w:spacing w:before="10"/>
        <w:rPr>
          <w:sz w:val="18"/>
        </w:rPr>
      </w:pPr>
    </w:p>
    <w:p>
      <w:pPr>
        <w:pStyle w:val="BodyText"/>
        <w:spacing w:line="244" w:lineRule="auto"/>
        <w:ind w:left="1165" w:right="428" w:hanging="4"/>
        <w:jc w:val="both"/>
      </w:pPr>
      <w:r>
        <w:rPr/>
        <w:t>El procedimiento seguido para llevar a cabo la operacion anterior fue una operacion de fusion por absorcion efectuada via lntegracion de los activos y pasivos de las sociedades absorbidas y la extinci6n</w:t>
      </w:r>
      <w:r>
        <w:rPr>
          <w:spacing w:val="-14"/>
        </w:rPr>
        <w:t> </w:t>
      </w:r>
      <w:r>
        <w:rPr/>
        <w:t>de</w:t>
      </w:r>
      <w:r>
        <w:rPr>
          <w:spacing w:val="-13"/>
        </w:rPr>
        <w:t> </w:t>
      </w:r>
      <w:r>
        <w:rPr/>
        <w:t>participaciones</w:t>
      </w:r>
      <w:r>
        <w:rPr>
          <w:spacing w:val="-13"/>
        </w:rPr>
        <w:t> </w:t>
      </w:r>
      <w:r>
        <w:rPr/>
        <w:t>de</w:t>
      </w:r>
      <w:r>
        <w:rPr>
          <w:spacing w:val="-13"/>
        </w:rPr>
        <w:t> </w:t>
      </w:r>
      <w:r>
        <w:rPr/>
        <w:t>las</w:t>
      </w:r>
      <w:r>
        <w:rPr>
          <w:spacing w:val="-13"/>
        </w:rPr>
        <w:t> </w:t>
      </w:r>
      <w:r>
        <w:rPr/>
        <w:t>entidades absorbentes. Esta</w:t>
      </w:r>
      <w:r>
        <w:rPr>
          <w:spacing w:val="-1"/>
        </w:rPr>
        <w:t> </w:t>
      </w:r>
      <w:r>
        <w:rPr/>
        <w:t>operacion ha</w:t>
      </w:r>
      <w:r>
        <w:rPr>
          <w:spacing w:val="-14"/>
        </w:rPr>
        <w:t> </w:t>
      </w:r>
      <w:r>
        <w:rPr/>
        <w:t>sldo</w:t>
      </w:r>
      <w:r>
        <w:rPr>
          <w:spacing w:val="-13"/>
        </w:rPr>
        <w:t> </w:t>
      </w:r>
      <w:r>
        <w:rPr/>
        <w:t>reaiizada conforme al</w:t>
      </w:r>
      <w:r>
        <w:rPr>
          <w:spacing w:val="-5"/>
        </w:rPr>
        <w:t> </w:t>
      </w:r>
      <w:r>
        <w:rPr/>
        <w:t>contenido del</w:t>
      </w:r>
      <w:r>
        <w:rPr>
          <w:spacing w:val="-8"/>
        </w:rPr>
        <w:t> </w:t>
      </w:r>
      <w:r>
        <w:rPr/>
        <w:t>proyecto</w:t>
      </w:r>
      <w:r>
        <w:rPr>
          <w:spacing w:val="-3"/>
        </w:rPr>
        <w:t> </w:t>
      </w:r>
      <w:r>
        <w:rPr/>
        <w:t>de</w:t>
      </w:r>
      <w:r>
        <w:rPr>
          <w:spacing w:val="-16"/>
        </w:rPr>
        <w:t> </w:t>
      </w:r>
      <w:r>
        <w:rPr/>
        <w:t>fusion,</w:t>
      </w:r>
      <w:r>
        <w:rPr>
          <w:spacing w:val="-3"/>
        </w:rPr>
        <w:t> </w:t>
      </w:r>
      <w:r>
        <w:rPr/>
        <w:t>debldamente depositado en</w:t>
      </w:r>
      <w:r>
        <w:rPr>
          <w:spacing w:val="-7"/>
        </w:rPr>
        <w:t> </w:t>
      </w:r>
      <w:r>
        <w:rPr/>
        <w:t>el</w:t>
      </w:r>
      <w:r>
        <w:rPr>
          <w:spacing w:val="-12"/>
        </w:rPr>
        <w:t> </w:t>
      </w:r>
      <w:r>
        <w:rPr/>
        <w:t>Registro Mercantil de</w:t>
      </w:r>
      <w:r>
        <w:rPr>
          <w:spacing w:val="-8"/>
        </w:rPr>
        <w:t> </w:t>
      </w:r>
      <w:r>
        <w:rPr/>
        <w:t>Las</w:t>
      </w:r>
      <w:r>
        <w:rPr>
          <w:spacing w:val="-2"/>
        </w:rPr>
        <w:t> </w:t>
      </w:r>
      <w:r>
        <w:rPr/>
        <w:t>Palmas.</w:t>
      </w:r>
    </w:p>
    <w:p>
      <w:pPr>
        <w:pStyle w:val="BodyText"/>
      </w:pPr>
    </w:p>
    <w:p>
      <w:pPr>
        <w:pStyle w:val="BodyText"/>
        <w:ind w:left="1165" w:right="419" w:firstLine="2"/>
        <w:jc w:val="both"/>
      </w:pPr>
      <w:r>
        <w:rPr/>
        <w:t>El</w:t>
      </w:r>
      <w:r>
        <w:rPr>
          <w:spacing w:val="-14"/>
        </w:rPr>
        <w:t> </w:t>
      </w:r>
      <w:r>
        <w:rPr/>
        <w:t>acuerdo</w:t>
      </w:r>
      <w:r>
        <w:rPr>
          <w:spacing w:val="-10"/>
        </w:rPr>
        <w:t> </w:t>
      </w:r>
      <w:r>
        <w:rPr/>
        <w:t>de</w:t>
      </w:r>
      <w:r>
        <w:rPr>
          <w:spacing w:val="-11"/>
        </w:rPr>
        <w:t> </w:t>
      </w:r>
      <w:r>
        <w:rPr/>
        <w:t>fusion</w:t>
      </w:r>
      <w:r>
        <w:rPr>
          <w:spacing w:val="-9"/>
        </w:rPr>
        <w:t> </w:t>
      </w:r>
      <w:r>
        <w:rPr/>
        <w:t>se</w:t>
      </w:r>
      <w:r>
        <w:rPr>
          <w:spacing w:val="-14"/>
        </w:rPr>
        <w:t> </w:t>
      </w:r>
      <w:r>
        <w:rPr/>
        <w:t>elevo</w:t>
      </w:r>
      <w:r>
        <w:rPr>
          <w:spacing w:val="-9"/>
        </w:rPr>
        <w:t> </w:t>
      </w:r>
      <w:r>
        <w:rPr/>
        <w:t>a</w:t>
      </w:r>
      <w:r>
        <w:rPr>
          <w:spacing w:val="-14"/>
        </w:rPr>
        <w:t> </w:t>
      </w:r>
      <w:r>
        <w:rPr/>
        <w:t>publico</w:t>
      </w:r>
      <w:r>
        <w:rPr>
          <w:spacing w:val="-9"/>
        </w:rPr>
        <w:t> </w:t>
      </w:r>
      <w:r>
        <w:rPr/>
        <w:t>mediante</w:t>
      </w:r>
      <w:r>
        <w:rPr>
          <w:spacing w:val="-9"/>
        </w:rPr>
        <w:t> </w:t>
      </w:r>
      <w:r>
        <w:rPr/>
        <w:t>escritura</w:t>
      </w:r>
      <w:r>
        <w:rPr>
          <w:spacing w:val="-3"/>
        </w:rPr>
        <w:t> </w:t>
      </w:r>
      <w:r>
        <w:rPr/>
        <w:t>otorgada</w:t>
      </w:r>
      <w:r>
        <w:rPr>
          <w:spacing w:val="-1"/>
        </w:rPr>
        <w:t> </w:t>
      </w:r>
      <w:r>
        <w:rPr/>
        <w:t>ante</w:t>
      </w:r>
      <w:r>
        <w:rPr>
          <w:spacing w:val="-11"/>
        </w:rPr>
        <w:t> </w:t>
      </w:r>
      <w:r>
        <w:rPr/>
        <w:t>el</w:t>
      </w:r>
      <w:r>
        <w:rPr>
          <w:spacing w:val="-4"/>
        </w:rPr>
        <w:t> </w:t>
      </w:r>
      <w:r>
        <w:rPr/>
        <w:t>notarlo</w:t>
      </w:r>
      <w:r>
        <w:rPr>
          <w:spacing w:val="-8"/>
        </w:rPr>
        <w:t> </w:t>
      </w:r>
      <w:r>
        <w:rPr/>
        <w:t>Don</w:t>
      </w:r>
      <w:r>
        <w:rPr>
          <w:spacing w:val="-6"/>
        </w:rPr>
        <w:t> </w:t>
      </w:r>
      <w:r>
        <w:rPr/>
        <w:t>Enrique</w:t>
      </w:r>
      <w:r>
        <w:rPr>
          <w:spacing w:val="-2"/>
        </w:rPr>
        <w:t> </w:t>
      </w:r>
      <w:r>
        <w:rPr/>
        <w:t>Rojas Martinez del Marmol el dfa 27 de octubre de 2020 con el numero 1.606 del protocolo, debidamente inscrita en el Registro Mercantil de Las Palmas con fecha 2 de diciembre</w:t>
      </w:r>
      <w:r>
        <w:rPr>
          <w:spacing w:val="35"/>
        </w:rPr>
        <w:t> </w:t>
      </w:r>
      <w:r>
        <w:rPr/>
        <w:t>de 2020.</w:t>
      </w:r>
    </w:p>
    <w:p>
      <w:pPr>
        <w:pStyle w:val="BodyText"/>
        <w:spacing w:before="6"/>
      </w:pPr>
    </w:p>
    <w:p>
      <w:pPr>
        <w:pStyle w:val="BodyText"/>
        <w:spacing w:line="242" w:lineRule="auto"/>
        <w:ind w:left="1165" w:right="412" w:hanging="2"/>
        <w:jc w:val="both"/>
      </w:pPr>
      <w:r>
        <w:rPr/>
        <w:t>Los efectos contables de la fusion se establecen el 31 de diclembre de 2019. En el anexo II de las cuentas</w:t>
      </w:r>
      <w:r>
        <w:rPr>
          <w:spacing w:val="-1"/>
        </w:rPr>
        <w:t> </w:t>
      </w:r>
      <w:r>
        <w:rPr/>
        <w:t>anuales de</w:t>
      </w:r>
      <w:r>
        <w:rPr>
          <w:spacing w:val="-10"/>
        </w:rPr>
        <w:t> </w:t>
      </w:r>
      <w:r>
        <w:rPr/>
        <w:t>2020</w:t>
      </w:r>
      <w:r>
        <w:rPr>
          <w:spacing w:val="-2"/>
        </w:rPr>
        <w:t> </w:t>
      </w:r>
      <w:r>
        <w:rPr/>
        <w:t>se</w:t>
      </w:r>
      <w:r>
        <w:rPr>
          <w:spacing w:val="-12"/>
        </w:rPr>
        <w:t> </w:t>
      </w:r>
      <w:r>
        <w:rPr/>
        <w:t>adjunta el</w:t>
      </w:r>
      <w:r>
        <w:rPr>
          <w:spacing w:val="-10"/>
        </w:rPr>
        <w:t> </w:t>
      </w:r>
      <w:r>
        <w:rPr/>
        <w:t>balance</w:t>
      </w:r>
      <w:r>
        <w:rPr>
          <w:spacing w:val="-5"/>
        </w:rPr>
        <w:t> </w:t>
      </w:r>
      <w:r>
        <w:rPr/>
        <w:t>de</w:t>
      </w:r>
      <w:r>
        <w:rPr>
          <w:spacing w:val="-7"/>
        </w:rPr>
        <w:t> </w:t>
      </w:r>
      <w:r>
        <w:rPr/>
        <w:t>fusion</w:t>
      </w:r>
      <w:r>
        <w:rPr>
          <w:spacing w:val="-8"/>
        </w:rPr>
        <w:t> </w:t>
      </w:r>
      <w:r>
        <w:rPr/>
        <w:t>de</w:t>
      </w:r>
      <w:r>
        <w:rPr>
          <w:spacing w:val="-13"/>
        </w:rPr>
        <w:t> </w:t>
      </w:r>
      <w:r>
        <w:rPr/>
        <w:t>las</w:t>
      </w:r>
      <w:r>
        <w:rPr>
          <w:spacing w:val="-10"/>
        </w:rPr>
        <w:t> </w:t>
      </w:r>
      <w:r>
        <w:rPr/>
        <w:t>sociedades absorbidas a</w:t>
      </w:r>
      <w:r>
        <w:rPr>
          <w:spacing w:val="-14"/>
        </w:rPr>
        <w:t> </w:t>
      </w:r>
      <w:r>
        <w:rPr/>
        <w:t>dicha</w:t>
      </w:r>
      <w:r>
        <w:rPr>
          <w:spacing w:val="-5"/>
        </w:rPr>
        <w:t> </w:t>
      </w:r>
      <w:r>
        <w:rPr/>
        <w:t>fecha.</w:t>
      </w:r>
    </w:p>
    <w:p>
      <w:pPr>
        <w:pStyle w:val="BodyText"/>
        <w:spacing w:before="3"/>
      </w:pPr>
    </w:p>
    <w:p>
      <w:pPr>
        <w:pStyle w:val="ListParagraph"/>
        <w:numPr>
          <w:ilvl w:val="2"/>
          <w:numId w:val="2"/>
        </w:numPr>
        <w:tabs>
          <w:tab w:pos="1173" w:val="left" w:leader="none"/>
        </w:tabs>
        <w:spacing w:line="242" w:lineRule="auto" w:before="0" w:after="0"/>
        <w:ind w:left="1172" w:right="417" w:hanging="354"/>
        <w:jc w:val="both"/>
        <w:rPr>
          <w:sz w:val="19"/>
        </w:rPr>
      </w:pPr>
      <w:r>
        <w:rPr>
          <w:sz w:val="19"/>
        </w:rPr>
        <w:t>Con fecha 29 de junio de 2020 se firma el proyecto comun de segregacion</w:t>
      </w:r>
      <w:r>
        <w:rPr>
          <w:spacing w:val="20"/>
          <w:sz w:val="19"/>
        </w:rPr>
        <w:t> </w:t>
      </w:r>
      <w:r>
        <w:rPr>
          <w:sz w:val="19"/>
        </w:rPr>
        <w:t>de la sociedad</w:t>
      </w:r>
      <w:r>
        <w:rPr>
          <w:spacing w:val="19"/>
          <w:sz w:val="19"/>
        </w:rPr>
        <w:t> </w:t>
      </w:r>
      <w:r>
        <w:rPr>
          <w:sz w:val="19"/>
        </w:rPr>
        <w:t>Mollnera de Schamann, S.L. (sociedad segragada) a favor de Harinera Canaria, S.A. (sociedad beneficlaria). Dicha</w:t>
      </w:r>
      <w:r>
        <w:rPr>
          <w:spacing w:val="-12"/>
          <w:sz w:val="19"/>
        </w:rPr>
        <w:t> </w:t>
      </w:r>
      <w:r>
        <w:rPr>
          <w:sz w:val="19"/>
        </w:rPr>
        <w:t>segregaclon</w:t>
      </w:r>
      <w:r>
        <w:rPr>
          <w:spacing w:val="8"/>
          <w:sz w:val="19"/>
        </w:rPr>
        <w:t> </w:t>
      </w:r>
      <w:r>
        <w:rPr>
          <w:sz w:val="19"/>
        </w:rPr>
        <w:t>fue</w:t>
      </w:r>
      <w:r>
        <w:rPr>
          <w:spacing w:val="-14"/>
          <w:sz w:val="19"/>
        </w:rPr>
        <w:t> </w:t>
      </w:r>
      <w:r>
        <w:rPr>
          <w:sz w:val="19"/>
        </w:rPr>
        <w:t>aprobada en</w:t>
      </w:r>
      <w:r>
        <w:rPr>
          <w:spacing w:val="-13"/>
          <w:sz w:val="19"/>
        </w:rPr>
        <w:t> </w:t>
      </w:r>
      <w:r>
        <w:rPr>
          <w:sz w:val="19"/>
        </w:rPr>
        <w:t>la</w:t>
      </w:r>
      <w:r>
        <w:rPr>
          <w:spacing w:val="-11"/>
          <w:sz w:val="19"/>
        </w:rPr>
        <w:t> </w:t>
      </w:r>
      <w:r>
        <w:rPr>
          <w:sz w:val="19"/>
        </w:rPr>
        <w:t>Junta</w:t>
      </w:r>
      <w:r>
        <w:rPr>
          <w:spacing w:val="-9"/>
          <w:sz w:val="19"/>
        </w:rPr>
        <w:t> </w:t>
      </w:r>
      <w:r>
        <w:rPr>
          <w:sz w:val="19"/>
        </w:rPr>
        <w:t>General</w:t>
      </w:r>
      <w:r>
        <w:rPr>
          <w:spacing w:val="-10"/>
          <w:sz w:val="19"/>
        </w:rPr>
        <w:t> </w:t>
      </w:r>
      <w:r>
        <w:rPr>
          <w:sz w:val="19"/>
        </w:rPr>
        <w:t>Extraordinaria</w:t>
      </w:r>
      <w:r>
        <w:rPr>
          <w:spacing w:val="-13"/>
          <w:sz w:val="19"/>
        </w:rPr>
        <w:t> </w:t>
      </w:r>
      <w:r>
        <w:rPr>
          <w:sz w:val="19"/>
        </w:rPr>
        <w:t>de</w:t>
      </w:r>
      <w:r>
        <w:rPr>
          <w:spacing w:val="-14"/>
          <w:sz w:val="19"/>
        </w:rPr>
        <w:t> </w:t>
      </w:r>
      <w:r>
        <w:rPr>
          <w:sz w:val="19"/>
        </w:rPr>
        <w:t>fecha</w:t>
      </w:r>
      <w:r>
        <w:rPr>
          <w:spacing w:val="-6"/>
          <w:sz w:val="19"/>
        </w:rPr>
        <w:t> </w:t>
      </w:r>
      <w:r>
        <w:rPr>
          <w:sz w:val="19"/>
        </w:rPr>
        <w:t>29</w:t>
      </w:r>
      <w:r>
        <w:rPr>
          <w:spacing w:val="-11"/>
          <w:sz w:val="19"/>
        </w:rPr>
        <w:t> </w:t>
      </w:r>
      <w:r>
        <w:rPr>
          <w:sz w:val="19"/>
        </w:rPr>
        <w:t>de</w:t>
      </w:r>
      <w:r>
        <w:rPr>
          <w:spacing w:val="-11"/>
          <w:sz w:val="19"/>
        </w:rPr>
        <w:t> </w:t>
      </w:r>
      <w:r>
        <w:rPr>
          <w:sz w:val="19"/>
        </w:rPr>
        <w:t>diciembre de</w:t>
      </w:r>
      <w:r>
        <w:rPr>
          <w:spacing w:val="-14"/>
          <w:sz w:val="19"/>
        </w:rPr>
        <w:t> </w:t>
      </w:r>
      <w:r>
        <w:rPr>
          <w:sz w:val="19"/>
        </w:rPr>
        <w:t>2020 donde se establece un valor razonable del patrlmonlo esclndido de 3.977.923 euros, reclblendo Mollnera de Schamann, S.L. 2.476 acciones</w:t>
      </w:r>
      <w:r>
        <w:rPr>
          <w:spacing w:val="24"/>
          <w:sz w:val="19"/>
        </w:rPr>
        <w:t> </w:t>
      </w:r>
      <w:r>
        <w:rPr>
          <w:sz w:val="19"/>
        </w:rPr>
        <w:t>de</w:t>
      </w:r>
      <w:r>
        <w:rPr>
          <w:spacing w:val="-3"/>
          <w:sz w:val="19"/>
        </w:rPr>
        <w:t> </w:t>
      </w:r>
      <w:r>
        <w:rPr>
          <w:sz w:val="19"/>
        </w:rPr>
        <w:t>la cartera de</w:t>
      </w:r>
      <w:r>
        <w:rPr>
          <w:spacing w:val="-2"/>
          <w:sz w:val="19"/>
        </w:rPr>
        <w:t> </w:t>
      </w:r>
      <w:r>
        <w:rPr>
          <w:sz w:val="19"/>
        </w:rPr>
        <w:t>Harinera Canarla, S.A., lo que supone un 14% de su capital.</w:t>
      </w:r>
    </w:p>
    <w:p>
      <w:pPr>
        <w:pStyle w:val="BodyText"/>
        <w:spacing w:before="10"/>
      </w:pPr>
    </w:p>
    <w:p>
      <w:pPr>
        <w:pStyle w:val="BodyText"/>
        <w:spacing w:line="242" w:lineRule="auto"/>
        <w:ind w:left="1161" w:right="421" w:firstLine="1"/>
        <w:jc w:val="both"/>
      </w:pPr>
      <w:r>
        <w:rPr/>
        <w:t>El acuerdo de segregacion se elevo a</w:t>
      </w:r>
      <w:r>
        <w:rPr>
          <w:spacing w:val="-1"/>
        </w:rPr>
        <w:t> </w:t>
      </w:r>
      <w:r>
        <w:rPr/>
        <w:t>publico mediante escritura otorgada ante el</w:t>
      </w:r>
      <w:r>
        <w:rPr>
          <w:spacing w:val="-5"/>
        </w:rPr>
        <w:t> </w:t>
      </w:r>
      <w:r>
        <w:rPr/>
        <w:t>notarlo Don Jose del</w:t>
      </w:r>
      <w:r>
        <w:rPr>
          <w:spacing w:val="-14"/>
        </w:rPr>
        <w:t> </w:t>
      </w:r>
      <w:r>
        <w:rPr/>
        <w:t>Cerro</w:t>
      </w:r>
      <w:r>
        <w:rPr>
          <w:spacing w:val="-5"/>
        </w:rPr>
        <w:t> </w:t>
      </w:r>
      <w:r>
        <w:rPr/>
        <w:t>Penalver el</w:t>
      </w:r>
      <w:r>
        <w:rPr>
          <w:spacing w:val="-13"/>
        </w:rPr>
        <w:t> </w:t>
      </w:r>
      <w:r>
        <w:rPr/>
        <w:t>dia</w:t>
      </w:r>
      <w:r>
        <w:rPr>
          <w:spacing w:val="-10"/>
        </w:rPr>
        <w:t> </w:t>
      </w:r>
      <w:r>
        <w:rPr/>
        <w:t>18</w:t>
      </w:r>
      <w:r>
        <w:rPr>
          <w:spacing w:val="-8"/>
        </w:rPr>
        <w:t> </w:t>
      </w:r>
      <w:r>
        <w:rPr/>
        <w:t>de</w:t>
      </w:r>
      <w:r>
        <w:rPr>
          <w:spacing w:val="-14"/>
        </w:rPr>
        <w:t> </w:t>
      </w:r>
      <w:r>
        <w:rPr/>
        <w:t>junio</w:t>
      </w:r>
      <w:r>
        <w:rPr>
          <w:spacing w:val="-6"/>
        </w:rPr>
        <w:t> </w:t>
      </w:r>
      <w:r>
        <w:rPr/>
        <w:t>de</w:t>
      </w:r>
      <w:r>
        <w:rPr>
          <w:spacing w:val="-9"/>
        </w:rPr>
        <w:t> </w:t>
      </w:r>
      <w:r>
        <w:rPr/>
        <w:t>2021</w:t>
      </w:r>
      <w:r>
        <w:rPr>
          <w:spacing w:val="-7"/>
        </w:rPr>
        <w:t> </w:t>
      </w:r>
      <w:r>
        <w:rPr/>
        <w:t>con</w:t>
      </w:r>
      <w:r>
        <w:rPr>
          <w:spacing w:val="-11"/>
        </w:rPr>
        <w:t> </w:t>
      </w:r>
      <w:r>
        <w:rPr/>
        <w:t>el</w:t>
      </w:r>
      <w:r>
        <w:rPr>
          <w:spacing w:val="-14"/>
        </w:rPr>
        <w:t> </w:t>
      </w:r>
      <w:r>
        <w:rPr/>
        <w:t>numero 1.539</w:t>
      </w:r>
      <w:r>
        <w:rPr>
          <w:spacing w:val="-5"/>
        </w:rPr>
        <w:t> </w:t>
      </w:r>
      <w:r>
        <w:rPr/>
        <w:t>del</w:t>
      </w:r>
      <w:r>
        <w:rPr>
          <w:spacing w:val="-8"/>
        </w:rPr>
        <w:t> </w:t>
      </w:r>
      <w:r>
        <w:rPr/>
        <w:t>protocolo,</w:t>
      </w:r>
      <w:r>
        <w:rPr>
          <w:spacing w:val="11"/>
        </w:rPr>
        <w:t> </w:t>
      </w:r>
      <w:r>
        <w:rPr/>
        <w:t>debidamente lnscrita en el Registro Mercantil de Las Palmas con fecha 31 de</w:t>
      </w:r>
      <w:r>
        <w:rPr>
          <w:spacing w:val="-14"/>
        </w:rPr>
        <w:t> </w:t>
      </w:r>
      <w:r>
        <w:rPr/>
        <w:t>Julio de 2021.</w:t>
      </w:r>
    </w:p>
    <w:p>
      <w:pPr>
        <w:pStyle w:val="BodyText"/>
        <w:spacing w:before="3"/>
      </w:pPr>
    </w:p>
    <w:p>
      <w:pPr>
        <w:pStyle w:val="BodyText"/>
        <w:spacing w:line="244" w:lineRule="auto" w:before="1"/>
        <w:ind w:left="1161" w:right="409" w:firstLine="2"/>
        <w:jc w:val="both"/>
      </w:pPr>
      <w:r>
        <w:rPr/>
        <w:t>Los</w:t>
      </w:r>
      <w:r>
        <w:rPr>
          <w:spacing w:val="-7"/>
        </w:rPr>
        <w:t> </w:t>
      </w:r>
      <w:r>
        <w:rPr/>
        <w:t>efectos contables</w:t>
      </w:r>
      <w:r>
        <w:rPr>
          <w:spacing w:val="12"/>
        </w:rPr>
        <w:t> </w:t>
      </w:r>
      <w:r>
        <w:rPr/>
        <w:t>de</w:t>
      </w:r>
      <w:r>
        <w:rPr>
          <w:spacing w:val="-5"/>
        </w:rPr>
        <w:t> </w:t>
      </w:r>
      <w:r>
        <w:rPr/>
        <w:t>la</w:t>
      </w:r>
      <w:r>
        <w:rPr>
          <w:spacing w:val="-12"/>
        </w:rPr>
        <w:t> </w:t>
      </w:r>
      <w:r>
        <w:rPr/>
        <w:t>fusion se</w:t>
      </w:r>
      <w:r>
        <w:rPr>
          <w:spacing w:val="-10"/>
        </w:rPr>
        <w:t> </w:t>
      </w:r>
      <w:r>
        <w:rPr/>
        <w:t>establecen el</w:t>
      </w:r>
      <w:r>
        <w:rPr>
          <w:spacing w:val="-12"/>
        </w:rPr>
        <w:t> </w:t>
      </w:r>
      <w:r>
        <w:rPr/>
        <w:t>1</w:t>
      </w:r>
      <w:r>
        <w:rPr>
          <w:spacing w:val="-8"/>
        </w:rPr>
        <w:t> </w:t>
      </w:r>
      <w:r>
        <w:rPr/>
        <w:t>de</w:t>
      </w:r>
      <w:r>
        <w:rPr>
          <w:spacing w:val="-5"/>
        </w:rPr>
        <w:t> </w:t>
      </w:r>
      <w:r>
        <w:rPr/>
        <w:t>agosto</w:t>
      </w:r>
      <w:r>
        <w:rPr>
          <w:spacing w:val="-2"/>
        </w:rPr>
        <w:t> </w:t>
      </w:r>
      <w:r>
        <w:rPr/>
        <w:t>de</w:t>
      </w:r>
      <w:r>
        <w:rPr>
          <w:spacing w:val="-10"/>
        </w:rPr>
        <w:t> </w:t>
      </w:r>
      <w:r>
        <w:rPr/>
        <w:t>2021.</w:t>
      </w:r>
      <w:r>
        <w:rPr>
          <w:spacing w:val="-4"/>
        </w:rPr>
        <w:t> </w:t>
      </w:r>
      <w:r>
        <w:rPr/>
        <w:t>En</w:t>
      </w:r>
      <w:r>
        <w:rPr>
          <w:spacing w:val="-12"/>
        </w:rPr>
        <w:t> </w:t>
      </w:r>
      <w:r>
        <w:rPr/>
        <w:t>el</w:t>
      </w:r>
      <w:r>
        <w:rPr>
          <w:spacing w:val="-12"/>
        </w:rPr>
        <w:t> </w:t>
      </w:r>
      <w:r>
        <w:rPr/>
        <w:t>anexo</w:t>
      </w:r>
      <w:r>
        <w:rPr>
          <w:spacing w:val="-4"/>
        </w:rPr>
        <w:t> </w:t>
      </w:r>
      <w:r>
        <w:rPr/>
        <w:t>II</w:t>
      </w:r>
      <w:r>
        <w:rPr>
          <w:spacing w:val="-6"/>
        </w:rPr>
        <w:t> </w:t>
      </w:r>
      <w:r>
        <w:rPr/>
        <w:t>de</w:t>
      </w:r>
      <w:r>
        <w:rPr>
          <w:spacing w:val="-11"/>
        </w:rPr>
        <w:t> </w:t>
      </w:r>
      <w:r>
        <w:rPr/>
        <w:t>las</w:t>
      </w:r>
      <w:r>
        <w:rPr>
          <w:spacing w:val="-10"/>
        </w:rPr>
        <w:t> </w:t>
      </w:r>
      <w:r>
        <w:rPr/>
        <w:t>cuentas anuales del ejercicio 2021 se adjunta el balance de segregaclon de la sociedad absorbida a dicha fecha</w:t>
      </w:r>
      <w:r>
        <w:rPr>
          <w:spacing w:val="-14"/>
        </w:rPr>
        <w:t> </w:t>
      </w:r>
      <w:r>
        <w:rPr/>
        <w:t>por</w:t>
      </w:r>
      <w:r>
        <w:rPr>
          <w:spacing w:val="-13"/>
        </w:rPr>
        <w:t> </w:t>
      </w:r>
      <w:r>
        <w:rPr/>
        <w:t>lo</w:t>
      </w:r>
      <w:r>
        <w:rPr>
          <w:spacing w:val="-13"/>
        </w:rPr>
        <w:t> </w:t>
      </w:r>
      <w:r>
        <w:rPr/>
        <w:t>que</w:t>
      </w:r>
      <w:r>
        <w:rPr>
          <w:spacing w:val="-13"/>
        </w:rPr>
        <w:t> </w:t>
      </w:r>
      <w:r>
        <w:rPr/>
        <w:t>la</w:t>
      </w:r>
      <w:r>
        <w:rPr>
          <w:spacing w:val="-13"/>
        </w:rPr>
        <w:t> </w:t>
      </w:r>
      <w:r>
        <w:rPr/>
        <w:t>cuenta</w:t>
      </w:r>
      <w:r>
        <w:rPr>
          <w:spacing w:val="-14"/>
        </w:rPr>
        <w:t> </w:t>
      </w:r>
      <w:r>
        <w:rPr/>
        <w:t>de</w:t>
      </w:r>
      <w:r>
        <w:rPr>
          <w:spacing w:val="-13"/>
        </w:rPr>
        <w:t> </w:t>
      </w:r>
      <w:r>
        <w:rPr/>
        <w:t>perdidas</w:t>
      </w:r>
      <w:r>
        <w:rPr>
          <w:spacing w:val="-1"/>
        </w:rPr>
        <w:t> </w:t>
      </w:r>
      <w:r>
        <w:rPr/>
        <w:t>y</w:t>
      </w:r>
      <w:r>
        <w:rPr>
          <w:spacing w:val="-14"/>
        </w:rPr>
        <w:t> </w:t>
      </w:r>
      <w:r>
        <w:rPr/>
        <w:t>ganancias del</w:t>
      </w:r>
      <w:r>
        <w:rPr>
          <w:spacing w:val="-11"/>
        </w:rPr>
        <w:t> </w:t>
      </w:r>
      <w:r>
        <w:rPr/>
        <w:t>ejercicio 2021</w:t>
      </w:r>
      <w:r>
        <w:rPr>
          <w:spacing w:val="-11"/>
        </w:rPr>
        <w:t> </w:t>
      </w:r>
      <w:r>
        <w:rPr/>
        <w:t>incluye</w:t>
      </w:r>
      <w:r>
        <w:rPr>
          <w:spacing w:val="-4"/>
        </w:rPr>
        <w:t> </w:t>
      </w:r>
      <w:r>
        <w:rPr/>
        <w:t>solo</w:t>
      </w:r>
      <w:r>
        <w:rPr>
          <w:spacing w:val="-1"/>
        </w:rPr>
        <w:t> </w:t>
      </w:r>
      <w:r>
        <w:rPr/>
        <w:t>5</w:t>
      </w:r>
      <w:r>
        <w:rPr>
          <w:spacing w:val="-14"/>
        </w:rPr>
        <w:t> </w:t>
      </w:r>
      <w:r>
        <w:rPr/>
        <w:t>meses del</w:t>
      </w:r>
      <w:r>
        <w:rPr>
          <w:spacing w:val="-14"/>
        </w:rPr>
        <w:t> </w:t>
      </w:r>
      <w:r>
        <w:rPr/>
        <w:t>negocio que proviene de Molinera de Schamnn, S.L.</w:t>
      </w:r>
    </w:p>
    <w:p>
      <w:pPr>
        <w:pStyle w:val="BodyText"/>
      </w:pPr>
    </w:p>
    <w:p>
      <w:pPr>
        <w:pStyle w:val="ListParagraph"/>
        <w:numPr>
          <w:ilvl w:val="2"/>
          <w:numId w:val="2"/>
        </w:numPr>
        <w:tabs>
          <w:tab w:pos="1174" w:val="left" w:leader="none"/>
        </w:tabs>
        <w:spacing w:line="244" w:lineRule="auto" w:before="0" w:after="0"/>
        <w:ind w:left="1175" w:right="398" w:hanging="360"/>
        <w:jc w:val="both"/>
        <w:rPr>
          <w:sz w:val="19"/>
        </w:rPr>
      </w:pPr>
      <w:r>
        <w:rPr>
          <w:sz w:val="19"/>
        </w:rPr>
        <w:t>La Junta General de Acclonistas de fecha 20 de junio de 2022 aprobo por unanimidad proceder a</w:t>
      </w:r>
      <w:r>
        <w:rPr>
          <w:spacing w:val="-5"/>
          <w:sz w:val="19"/>
        </w:rPr>
        <w:t> </w:t>
      </w:r>
      <w:r>
        <w:rPr>
          <w:sz w:val="19"/>
        </w:rPr>
        <w:t>la fusion por absorcion de la entidad Canaria de Suministros y Recubrimientos, S.L.U. como sociedad absorbida y Harinera Canaria, S.A. como sociedad absorbente.</w:t>
      </w:r>
    </w:p>
    <w:p>
      <w:pPr>
        <w:pStyle w:val="BodyText"/>
        <w:spacing w:before="2"/>
      </w:pPr>
    </w:p>
    <w:p>
      <w:pPr>
        <w:pStyle w:val="BodyText"/>
        <w:spacing w:line="242" w:lineRule="auto"/>
        <w:ind w:left="1161" w:right="413" w:hanging="4"/>
        <w:jc w:val="both"/>
      </w:pPr>
      <w:r>
        <w:rPr/>
        <w:t>El procedimiento seguido para llevar a cabo la operacion anterior fue una operacion de fusion por absorcion efectuada vfa integracion</w:t>
      </w:r>
      <w:r>
        <w:rPr>
          <w:spacing w:val="23"/>
        </w:rPr>
        <w:t> </w:t>
      </w:r>
      <w:r>
        <w:rPr/>
        <w:t>de los activos y</w:t>
      </w:r>
      <w:r>
        <w:rPr>
          <w:spacing w:val="-2"/>
        </w:rPr>
        <w:t> </w:t>
      </w:r>
      <w:r>
        <w:rPr/>
        <w:t>pasivos de la sociedad absorbida</w:t>
      </w:r>
      <w:r>
        <w:rPr>
          <w:spacing w:val="22"/>
        </w:rPr>
        <w:t> </w:t>
      </w:r>
      <w:r>
        <w:rPr/>
        <w:t>y la extincion de la</w:t>
      </w:r>
      <w:r>
        <w:rPr>
          <w:spacing w:val="-4"/>
        </w:rPr>
        <w:t> </w:t>
      </w:r>
      <w:r>
        <w:rPr/>
        <w:t>participaclon de</w:t>
      </w:r>
      <w:r>
        <w:rPr>
          <w:spacing w:val="-3"/>
        </w:rPr>
        <w:t> </w:t>
      </w:r>
      <w:r>
        <w:rPr/>
        <w:t>la entidad absorbente. Esta operaclon ha</w:t>
      </w:r>
      <w:r>
        <w:rPr>
          <w:spacing w:val="-2"/>
        </w:rPr>
        <w:t> </w:t>
      </w:r>
      <w:r>
        <w:rPr/>
        <w:t>sido</w:t>
      </w:r>
      <w:r>
        <w:rPr>
          <w:spacing w:val="-4"/>
        </w:rPr>
        <w:t> </w:t>
      </w:r>
      <w:r>
        <w:rPr/>
        <w:t>realizada conforme al</w:t>
      </w:r>
      <w:r>
        <w:rPr>
          <w:spacing w:val="-5"/>
        </w:rPr>
        <w:t> </w:t>
      </w:r>
      <w:r>
        <w:rPr/>
        <w:t>contenido del proyecto de fusion, debidamente depositado en el Registro Mercantil de Las Palmas.</w:t>
      </w:r>
    </w:p>
    <w:p>
      <w:pPr>
        <w:spacing w:after="0" w:line="242" w:lineRule="auto"/>
        <w:jc w:val="both"/>
        <w:sectPr>
          <w:headerReference w:type="default" r:id="rId30"/>
          <w:footerReference w:type="default" r:id="rId31"/>
          <w:pgSz w:w="11910" w:h="16840"/>
          <w:pgMar w:header="1712" w:footer="975" w:top="2360" w:bottom="1160" w:left="880" w:right="900"/>
          <w:pgNumType w:start="7"/>
        </w:sectPr>
      </w:pPr>
    </w:p>
    <w:p>
      <w:pPr>
        <w:pStyle w:val="BodyText"/>
        <w:spacing w:line="20" w:lineRule="exact"/>
        <w:ind w:left="562"/>
        <w:rPr>
          <w:sz w:val="2"/>
        </w:rPr>
      </w:pPr>
      <w:r>
        <w:rPr/>
        <w:pict>
          <v:group style="position:absolute;margin-left:3.36542pt;margin-top:497.367462pt;width:.85pt;height:344.1pt;mso-position-horizontal-relative:page;mso-position-vertical-relative:page;z-index:15756288" id="docshapegroup59" coordorigin="67,9947" coordsize="17,6882">
            <v:line style="position:absolute" from="72,16829" to="72,11831" stroked="true" strokeweight=".480774pt" strokecolor="#000000">
              <v:stroke dashstyle="solid"/>
            </v:line>
            <v:line style="position:absolute" from="82,11812" to="82,9947" stroked="true" strokeweight=".240387pt" strokecolor="#000000">
              <v:stroke dashstyle="solid"/>
            </v:line>
            <w10:wrap type="none"/>
          </v:group>
        </w:pict>
      </w:r>
      <w:r>
        <w:rPr/>
        <w:pict>
          <v:line style="position:absolute;mso-position-horizontal-relative:page;mso-position-vertical-relative:page;z-index:15756800" from="4.567355pt,481.989956pt" to="4.567355pt,401.258026pt" stroked="true" strokeweight=".240387pt" strokecolor="#000000">
            <v:stroke dashstyle="solid"/>
            <w10:wrap type="none"/>
          </v:line>
        </w:pict>
      </w:r>
      <w:r>
        <w:rPr/>
        <w:pict>
          <v:rect style="position:absolute;margin-left:5.288517pt;margin-top:-.000052pt;width:.480774pt;height:388.76386pt;mso-position-horizontal-relative:page;mso-position-vertical-relative:page;z-index:15757312" id="docshape60" filled="true" fillcolor="#000000" stroked="false">
            <v:fill type="solid"/>
            <w10:wrap type="none"/>
          </v:rect>
        </w:pict>
      </w:r>
      <w:r>
        <w:rPr>
          <w:sz w:val="2"/>
        </w:rPr>
        <w:pict>
          <v:group style="width:462.55pt;height:.75pt;mso-position-horizontal-relative:char;mso-position-vertical-relative:line" id="docshapegroup61" coordorigin="0,0" coordsize="9251,15">
            <v:line style="position:absolute" from="0,7" to="9250,7" stroked="true" strokeweight=".720821pt" strokecolor="#000000">
              <v:stroke dashstyle="solid"/>
            </v:line>
          </v:group>
        </w:pict>
      </w:r>
      <w:r>
        <w:rPr>
          <w:sz w:val="2"/>
        </w:rPr>
      </w:r>
    </w:p>
    <w:p>
      <w:pPr>
        <w:pStyle w:val="BodyText"/>
        <w:rPr>
          <w:sz w:val="20"/>
        </w:rPr>
      </w:pPr>
    </w:p>
    <w:p>
      <w:pPr>
        <w:pStyle w:val="BodyText"/>
        <w:spacing w:before="1"/>
        <w:rPr>
          <w:sz w:val="16"/>
        </w:rPr>
      </w:pPr>
    </w:p>
    <w:p>
      <w:pPr>
        <w:pStyle w:val="BodyText"/>
        <w:spacing w:line="242" w:lineRule="auto" w:before="94"/>
        <w:ind w:left="1258" w:right="364"/>
        <w:jc w:val="both"/>
      </w:pPr>
      <w:r>
        <w:rPr/>
        <w:t>El</w:t>
      </w:r>
      <w:r>
        <w:rPr>
          <w:spacing w:val="-14"/>
        </w:rPr>
        <w:t> </w:t>
      </w:r>
      <w:r>
        <w:rPr/>
        <w:t>acuerdo</w:t>
      </w:r>
      <w:r>
        <w:rPr>
          <w:spacing w:val="-13"/>
        </w:rPr>
        <w:t> </w:t>
      </w:r>
      <w:r>
        <w:rPr/>
        <w:t>de</w:t>
      </w:r>
      <w:r>
        <w:rPr>
          <w:spacing w:val="-13"/>
        </w:rPr>
        <w:t> </w:t>
      </w:r>
      <w:r>
        <w:rPr/>
        <w:t>fusion</w:t>
      </w:r>
      <w:r>
        <w:rPr>
          <w:spacing w:val="-13"/>
        </w:rPr>
        <w:t> </w:t>
      </w:r>
      <w:r>
        <w:rPr/>
        <w:t>se</w:t>
      </w:r>
      <w:r>
        <w:rPr>
          <w:spacing w:val="-13"/>
        </w:rPr>
        <w:t> </w:t>
      </w:r>
      <w:r>
        <w:rPr/>
        <w:t>elevo</w:t>
      </w:r>
      <w:r>
        <w:rPr>
          <w:spacing w:val="-14"/>
        </w:rPr>
        <w:t> </w:t>
      </w:r>
      <w:r>
        <w:rPr/>
        <w:t>a</w:t>
      </w:r>
      <w:r>
        <w:rPr>
          <w:spacing w:val="-13"/>
        </w:rPr>
        <w:t> </w:t>
      </w:r>
      <w:r>
        <w:rPr/>
        <w:t>publico</w:t>
      </w:r>
      <w:r>
        <w:rPr>
          <w:spacing w:val="-13"/>
        </w:rPr>
        <w:t> </w:t>
      </w:r>
      <w:r>
        <w:rPr/>
        <w:t>mediante</w:t>
      </w:r>
      <w:r>
        <w:rPr>
          <w:spacing w:val="-13"/>
        </w:rPr>
        <w:t> </w:t>
      </w:r>
      <w:r>
        <w:rPr/>
        <w:t>escritura</w:t>
      </w:r>
      <w:r>
        <w:rPr>
          <w:spacing w:val="-4"/>
        </w:rPr>
        <w:t> </w:t>
      </w:r>
      <w:r>
        <w:rPr/>
        <w:t>otorgada</w:t>
      </w:r>
      <w:r>
        <w:rPr>
          <w:spacing w:val="-3"/>
        </w:rPr>
        <w:t> </w:t>
      </w:r>
      <w:r>
        <w:rPr/>
        <w:t>ante</w:t>
      </w:r>
      <w:r>
        <w:rPr>
          <w:spacing w:val="-6"/>
        </w:rPr>
        <w:t> </w:t>
      </w:r>
      <w:r>
        <w:rPr/>
        <w:t>el</w:t>
      </w:r>
      <w:r>
        <w:rPr>
          <w:spacing w:val="-14"/>
        </w:rPr>
        <w:t> </w:t>
      </w:r>
      <w:r>
        <w:rPr/>
        <w:t>notario</w:t>
      </w:r>
      <w:r>
        <w:rPr>
          <w:spacing w:val="-13"/>
        </w:rPr>
        <w:t> </w:t>
      </w:r>
      <w:r>
        <w:rPr/>
        <w:t>Don</w:t>
      </w:r>
      <w:r>
        <w:rPr>
          <w:spacing w:val="-13"/>
        </w:rPr>
        <w:t> </w:t>
      </w:r>
      <w:r>
        <w:rPr/>
        <w:t>Miguel</w:t>
      </w:r>
      <w:r>
        <w:rPr>
          <w:spacing w:val="-12"/>
        </w:rPr>
        <w:t> </w:t>
      </w:r>
      <w:r>
        <w:rPr/>
        <w:t>Ramos Linares</w:t>
      </w:r>
      <w:r>
        <w:rPr>
          <w:spacing w:val="-1"/>
        </w:rPr>
        <w:t> </w:t>
      </w:r>
      <w:r>
        <w:rPr/>
        <w:t>el</w:t>
      </w:r>
      <w:r>
        <w:rPr>
          <w:spacing w:val="-9"/>
        </w:rPr>
        <w:t> </w:t>
      </w:r>
      <w:r>
        <w:rPr/>
        <w:t>dia</w:t>
      </w:r>
      <w:r>
        <w:rPr>
          <w:spacing w:val="-7"/>
        </w:rPr>
        <w:t> </w:t>
      </w:r>
      <w:r>
        <w:rPr/>
        <w:t>7</w:t>
      </w:r>
      <w:r>
        <w:rPr>
          <w:spacing w:val="-10"/>
        </w:rPr>
        <w:t> </w:t>
      </w:r>
      <w:r>
        <w:rPr/>
        <w:t>de</w:t>
      </w:r>
      <w:r>
        <w:rPr>
          <w:spacing w:val="-10"/>
        </w:rPr>
        <w:t> </w:t>
      </w:r>
      <w:r>
        <w:rPr/>
        <w:t>septiembre de</w:t>
      </w:r>
      <w:r>
        <w:rPr>
          <w:spacing w:val="-11"/>
        </w:rPr>
        <w:t> </w:t>
      </w:r>
      <w:r>
        <w:rPr/>
        <w:t>2022</w:t>
      </w:r>
      <w:r>
        <w:rPr>
          <w:spacing w:val="-3"/>
        </w:rPr>
        <w:t> </w:t>
      </w:r>
      <w:r>
        <w:rPr/>
        <w:t>con</w:t>
      </w:r>
      <w:r>
        <w:rPr>
          <w:spacing w:val="-5"/>
        </w:rPr>
        <w:t> </w:t>
      </w:r>
      <w:r>
        <w:rPr/>
        <w:t>el</w:t>
      </w:r>
      <w:r>
        <w:rPr>
          <w:spacing w:val="-9"/>
        </w:rPr>
        <w:t> </w:t>
      </w:r>
      <w:r>
        <w:rPr/>
        <w:t>numero 2.218</w:t>
      </w:r>
      <w:r>
        <w:rPr>
          <w:spacing w:val="-6"/>
        </w:rPr>
        <w:t> </w:t>
      </w:r>
      <w:r>
        <w:rPr/>
        <w:t>del</w:t>
      </w:r>
      <w:r>
        <w:rPr>
          <w:spacing w:val="-13"/>
        </w:rPr>
        <w:t> </w:t>
      </w:r>
      <w:r>
        <w:rPr/>
        <w:t>protocolo, debldamente inscrita</w:t>
      </w:r>
      <w:r>
        <w:rPr>
          <w:spacing w:val="-1"/>
        </w:rPr>
        <w:t> </w:t>
      </w:r>
      <w:r>
        <w:rPr/>
        <w:t>en</w:t>
      </w:r>
      <w:r>
        <w:rPr>
          <w:spacing w:val="-12"/>
        </w:rPr>
        <w:t> </w:t>
      </w:r>
      <w:r>
        <w:rPr/>
        <w:t>el Reglstro Mercantil de Las Palmas con fecha 9 de</w:t>
      </w:r>
      <w:r>
        <w:rPr>
          <w:spacing w:val="-1"/>
        </w:rPr>
        <w:t> </w:t>
      </w:r>
      <w:r>
        <w:rPr/>
        <w:t>noviembre de 2022.</w:t>
      </w:r>
    </w:p>
    <w:p>
      <w:pPr>
        <w:pStyle w:val="BodyText"/>
        <w:spacing w:before="8"/>
      </w:pPr>
    </w:p>
    <w:p>
      <w:pPr>
        <w:pStyle w:val="BodyText"/>
        <w:spacing w:line="242" w:lineRule="auto"/>
        <w:ind w:left="1256" w:right="364" w:hanging="2"/>
        <w:jc w:val="both"/>
      </w:pPr>
      <w:r>
        <w:rPr/>
        <w:t>Los efectos contables de la fusion se establecen el 31 de diciembre de</w:t>
      </w:r>
      <w:r>
        <w:rPr>
          <w:spacing w:val="-1"/>
        </w:rPr>
        <w:t> </w:t>
      </w:r>
      <w:r>
        <w:rPr/>
        <w:t>2021. En el anexo II de las cuentas anuales de</w:t>
      </w:r>
      <w:r>
        <w:rPr>
          <w:spacing w:val="-4"/>
        </w:rPr>
        <w:t> </w:t>
      </w:r>
      <w:r>
        <w:rPr/>
        <w:t>dicho ejerclcio se</w:t>
      </w:r>
      <w:r>
        <w:rPr>
          <w:spacing w:val="-5"/>
        </w:rPr>
        <w:t> </w:t>
      </w:r>
      <w:r>
        <w:rPr/>
        <w:t>adjunta el</w:t>
      </w:r>
      <w:r>
        <w:rPr>
          <w:spacing w:val="-7"/>
        </w:rPr>
        <w:t> </w:t>
      </w:r>
      <w:r>
        <w:rPr/>
        <w:t>balance de</w:t>
      </w:r>
      <w:r>
        <w:rPr>
          <w:spacing w:val="-4"/>
        </w:rPr>
        <w:t> </w:t>
      </w:r>
      <w:r>
        <w:rPr/>
        <w:t>fusion de</w:t>
      </w:r>
      <w:r>
        <w:rPr>
          <w:spacing w:val="-10"/>
        </w:rPr>
        <w:t> </w:t>
      </w:r>
      <w:r>
        <w:rPr/>
        <w:t>la sociedad absorbida a</w:t>
      </w:r>
      <w:r>
        <w:rPr>
          <w:spacing w:val="-7"/>
        </w:rPr>
        <w:t> </w:t>
      </w:r>
      <w:r>
        <w:rPr/>
        <w:t>dicha </w:t>
      </w:r>
      <w:r>
        <w:rPr>
          <w:spacing w:val="-2"/>
        </w:rPr>
        <w:t>fecha.</w:t>
      </w:r>
    </w:p>
    <w:p>
      <w:pPr>
        <w:pStyle w:val="BodyText"/>
        <w:spacing w:before="2"/>
        <w:rPr>
          <w:sz w:val="20"/>
        </w:rPr>
      </w:pPr>
    </w:p>
    <w:p>
      <w:pPr>
        <w:pStyle w:val="ListParagraph"/>
        <w:numPr>
          <w:ilvl w:val="2"/>
          <w:numId w:val="2"/>
        </w:numPr>
        <w:tabs>
          <w:tab w:pos="1265" w:val="left" w:leader="none"/>
        </w:tabs>
        <w:spacing w:line="242" w:lineRule="auto" w:before="0" w:after="0"/>
        <w:ind w:left="1262" w:right="370" w:hanging="333"/>
        <w:jc w:val="both"/>
        <w:rPr>
          <w:sz w:val="19"/>
        </w:rPr>
      </w:pPr>
      <w:r>
        <w:rPr>
          <w:sz w:val="19"/>
        </w:rPr>
        <w:t>La</w:t>
      </w:r>
      <w:r>
        <w:rPr>
          <w:spacing w:val="-3"/>
          <w:sz w:val="19"/>
        </w:rPr>
        <w:t> </w:t>
      </w:r>
      <w:r>
        <w:rPr>
          <w:sz w:val="19"/>
        </w:rPr>
        <w:t>Junta General de</w:t>
      </w:r>
      <w:r>
        <w:rPr>
          <w:spacing w:val="-2"/>
          <w:sz w:val="19"/>
        </w:rPr>
        <w:t> </w:t>
      </w:r>
      <w:r>
        <w:rPr>
          <w:sz w:val="19"/>
        </w:rPr>
        <w:t>Accionistas de</w:t>
      </w:r>
      <w:r>
        <w:rPr>
          <w:spacing w:val="-4"/>
          <w:sz w:val="19"/>
        </w:rPr>
        <w:t> </w:t>
      </w:r>
      <w:r>
        <w:rPr>
          <w:sz w:val="19"/>
        </w:rPr>
        <w:t>fecha 20 de</w:t>
      </w:r>
      <w:r>
        <w:rPr>
          <w:spacing w:val="-2"/>
          <w:sz w:val="19"/>
        </w:rPr>
        <w:t> </w:t>
      </w:r>
      <w:r>
        <w:rPr>
          <w:sz w:val="19"/>
        </w:rPr>
        <w:t>junio de</w:t>
      </w:r>
      <w:r>
        <w:rPr>
          <w:spacing w:val="-2"/>
          <w:sz w:val="19"/>
        </w:rPr>
        <w:t> </w:t>
      </w:r>
      <w:r>
        <w:rPr>
          <w:sz w:val="19"/>
        </w:rPr>
        <w:t>2022 aprobo por unanimidad proceder a</w:t>
      </w:r>
      <w:r>
        <w:rPr>
          <w:spacing w:val="-7"/>
          <w:sz w:val="19"/>
        </w:rPr>
        <w:t> </w:t>
      </w:r>
      <w:r>
        <w:rPr>
          <w:sz w:val="19"/>
        </w:rPr>
        <w:t>la fusion por absorcion de la entidad Panypast Hesperides, S.L. como sociedad absorbida y Harlnera Canarla, S.A. como sociedad absorbente.</w:t>
      </w:r>
    </w:p>
    <w:p>
      <w:pPr>
        <w:pStyle w:val="BodyText"/>
        <w:spacing w:before="2"/>
        <w:rPr>
          <w:sz w:val="20"/>
        </w:rPr>
      </w:pPr>
    </w:p>
    <w:p>
      <w:pPr>
        <w:pStyle w:val="BodyText"/>
        <w:ind w:left="1248" w:right="379"/>
        <w:jc w:val="both"/>
      </w:pPr>
      <w:r>
        <w:rPr/>
        <w:t>El procedimiento seguido para llevar a cabo la operaclon anterior fue una operaclon de fusion por absorcion efectuada vfa lntegracion de los activos y</w:t>
      </w:r>
      <w:r>
        <w:rPr>
          <w:spacing w:val="-2"/>
        </w:rPr>
        <w:t> </w:t>
      </w:r>
      <w:r>
        <w:rPr/>
        <w:t>pasivos de la</w:t>
      </w:r>
      <w:r>
        <w:rPr>
          <w:spacing w:val="-1"/>
        </w:rPr>
        <w:t> </w:t>
      </w:r>
      <w:r>
        <w:rPr/>
        <w:t>sociedad absorbida </w:t>
      </w:r>
      <w:r>
        <w:rPr>
          <w:sz w:val="20"/>
        </w:rPr>
        <w:t>y</w:t>
      </w:r>
      <w:r>
        <w:rPr>
          <w:spacing w:val="-4"/>
          <w:sz w:val="20"/>
        </w:rPr>
        <w:t> </w:t>
      </w:r>
      <w:r>
        <w:rPr/>
        <w:t>la extlnclon de</w:t>
      </w:r>
      <w:r>
        <w:rPr>
          <w:spacing w:val="-2"/>
        </w:rPr>
        <w:t> </w:t>
      </w:r>
      <w:r>
        <w:rPr/>
        <w:t>la</w:t>
      </w:r>
      <w:r>
        <w:rPr>
          <w:spacing w:val="-9"/>
        </w:rPr>
        <w:t> </w:t>
      </w:r>
      <w:r>
        <w:rPr/>
        <w:t>participaclon de</w:t>
      </w:r>
      <w:r>
        <w:rPr>
          <w:spacing w:val="-7"/>
        </w:rPr>
        <w:t> </w:t>
      </w:r>
      <w:r>
        <w:rPr/>
        <w:t>la</w:t>
      </w:r>
      <w:r>
        <w:rPr>
          <w:spacing w:val="-8"/>
        </w:rPr>
        <w:t> </w:t>
      </w:r>
      <w:r>
        <w:rPr/>
        <w:t>entidad</w:t>
      </w:r>
      <w:r>
        <w:rPr>
          <w:spacing w:val="-4"/>
        </w:rPr>
        <w:t> </w:t>
      </w:r>
      <w:r>
        <w:rPr/>
        <w:t>absorbente. Esta operacion ha</w:t>
      </w:r>
      <w:r>
        <w:rPr>
          <w:spacing w:val="-6"/>
        </w:rPr>
        <w:t> </w:t>
      </w:r>
      <w:r>
        <w:rPr/>
        <w:t>sido</w:t>
      </w:r>
      <w:r>
        <w:rPr>
          <w:spacing w:val="-7"/>
        </w:rPr>
        <w:t> </w:t>
      </w:r>
      <w:r>
        <w:rPr/>
        <w:t>realizada conforme al</w:t>
      </w:r>
      <w:r>
        <w:rPr>
          <w:spacing w:val="-9"/>
        </w:rPr>
        <w:t> </w:t>
      </w:r>
      <w:r>
        <w:rPr/>
        <w:t>contenldo del</w:t>
      </w:r>
      <w:r>
        <w:rPr>
          <w:spacing w:val="-3"/>
        </w:rPr>
        <w:t> </w:t>
      </w:r>
      <w:r>
        <w:rPr/>
        <w:t>proyecto de</w:t>
      </w:r>
      <w:r>
        <w:rPr>
          <w:spacing w:val="-2"/>
        </w:rPr>
        <w:t> </w:t>
      </w:r>
      <w:r>
        <w:rPr/>
        <w:t>fusion, debldamente depositado en el Registro Mercantil de</w:t>
      </w:r>
      <w:r>
        <w:rPr>
          <w:spacing w:val="-3"/>
        </w:rPr>
        <w:t> </w:t>
      </w:r>
      <w:r>
        <w:rPr/>
        <w:t>Las Palmas.</w:t>
      </w:r>
    </w:p>
    <w:p>
      <w:pPr>
        <w:pStyle w:val="BodyText"/>
        <w:spacing w:before="6"/>
      </w:pPr>
    </w:p>
    <w:p>
      <w:pPr>
        <w:pStyle w:val="BodyText"/>
        <w:spacing w:line="244" w:lineRule="auto"/>
        <w:ind w:left="1246" w:right="371" w:firstLine="2"/>
        <w:jc w:val="both"/>
      </w:pPr>
      <w:r>
        <w:rPr/>
        <w:t>El acuerdo de fusion se elevo a publlco mediante escritura otorgada ante el notario Enrique Rojas Martinez de</w:t>
      </w:r>
      <w:r>
        <w:rPr>
          <w:spacing w:val="-7"/>
        </w:rPr>
        <w:t> </w:t>
      </w:r>
      <w:r>
        <w:rPr/>
        <w:t>Marmol el</w:t>
      </w:r>
      <w:r>
        <w:rPr>
          <w:spacing w:val="-7"/>
        </w:rPr>
        <w:t> </w:t>
      </w:r>
      <w:r>
        <w:rPr/>
        <w:t>dia</w:t>
      </w:r>
      <w:r>
        <w:rPr>
          <w:spacing w:val="-8"/>
        </w:rPr>
        <w:t> </w:t>
      </w:r>
      <w:r>
        <w:rPr/>
        <w:t>29</w:t>
      </w:r>
      <w:r>
        <w:rPr>
          <w:spacing w:val="-5"/>
        </w:rPr>
        <w:t> </w:t>
      </w:r>
      <w:r>
        <w:rPr/>
        <w:t>de</w:t>
      </w:r>
      <w:r>
        <w:rPr>
          <w:spacing w:val="-13"/>
        </w:rPr>
        <w:t> </w:t>
      </w:r>
      <w:r>
        <w:rPr/>
        <w:t>noviembre de</w:t>
      </w:r>
      <w:r>
        <w:rPr>
          <w:spacing w:val="-10"/>
        </w:rPr>
        <w:t> </w:t>
      </w:r>
      <w:r>
        <w:rPr/>
        <w:t>2022</w:t>
      </w:r>
      <w:r>
        <w:rPr>
          <w:spacing w:val="-1"/>
        </w:rPr>
        <w:t> </w:t>
      </w:r>
      <w:r>
        <w:rPr/>
        <w:t>con</w:t>
      </w:r>
      <w:r>
        <w:rPr>
          <w:spacing w:val="-6"/>
        </w:rPr>
        <w:t> </w:t>
      </w:r>
      <w:r>
        <w:rPr/>
        <w:t>el</w:t>
      </w:r>
      <w:r>
        <w:rPr>
          <w:spacing w:val="-14"/>
        </w:rPr>
        <w:t> </w:t>
      </w:r>
      <w:r>
        <w:rPr/>
        <w:t>numero 2.595</w:t>
      </w:r>
      <w:r>
        <w:rPr>
          <w:spacing w:val="-5"/>
        </w:rPr>
        <w:t> </w:t>
      </w:r>
      <w:r>
        <w:rPr/>
        <w:t>del</w:t>
      </w:r>
      <w:r>
        <w:rPr>
          <w:spacing w:val="-13"/>
        </w:rPr>
        <w:t> </w:t>
      </w:r>
      <w:r>
        <w:rPr/>
        <w:t>protocolo, debldamente inscrita en el Registro Mercantil de Las</w:t>
      </w:r>
      <w:r>
        <w:rPr>
          <w:spacing w:val="-1"/>
        </w:rPr>
        <w:t> </w:t>
      </w:r>
      <w:r>
        <w:rPr/>
        <w:t>Palmas con fecha 28 de diciembre de 2022.</w:t>
      </w:r>
    </w:p>
    <w:p>
      <w:pPr>
        <w:pStyle w:val="BodyText"/>
        <w:spacing w:before="8"/>
      </w:pPr>
    </w:p>
    <w:p>
      <w:pPr>
        <w:pStyle w:val="BodyText"/>
        <w:spacing w:line="237" w:lineRule="auto" w:before="1"/>
        <w:ind w:left="1242" w:right="374" w:firstLine="3"/>
        <w:jc w:val="both"/>
      </w:pPr>
      <w:r>
        <w:rPr/>
        <w:t>Los efectos contables de la fusion se establecen el 31</w:t>
      </w:r>
      <w:r>
        <w:rPr>
          <w:spacing w:val="-7"/>
        </w:rPr>
        <w:t> </w:t>
      </w:r>
      <w:r>
        <w:rPr/>
        <w:t>de diciembre de 2021.</w:t>
      </w:r>
      <w:r>
        <w:rPr>
          <w:spacing w:val="-1"/>
        </w:rPr>
        <w:t> </w:t>
      </w:r>
      <w:r>
        <w:rPr/>
        <w:t>En el anexo IV de</w:t>
      </w:r>
      <w:r>
        <w:rPr>
          <w:spacing w:val="-3"/>
        </w:rPr>
        <w:t> </w:t>
      </w:r>
      <w:r>
        <w:rPr/>
        <w:t>las cuentas anuales de</w:t>
      </w:r>
      <w:r>
        <w:rPr>
          <w:spacing w:val="-5"/>
        </w:rPr>
        <w:t> </w:t>
      </w:r>
      <w:r>
        <w:rPr/>
        <w:t>dicho ejerclcio se</w:t>
      </w:r>
      <w:r>
        <w:rPr>
          <w:spacing w:val="-5"/>
        </w:rPr>
        <w:t> </w:t>
      </w:r>
      <w:r>
        <w:rPr/>
        <w:t>adjunta el</w:t>
      </w:r>
      <w:r>
        <w:rPr>
          <w:spacing w:val="-7"/>
        </w:rPr>
        <w:t> </w:t>
      </w:r>
      <w:r>
        <w:rPr/>
        <w:t>balance de</w:t>
      </w:r>
      <w:r>
        <w:rPr>
          <w:spacing w:val="-4"/>
        </w:rPr>
        <w:t> </w:t>
      </w:r>
      <w:r>
        <w:rPr/>
        <w:t>fusion de</w:t>
      </w:r>
      <w:r>
        <w:rPr>
          <w:spacing w:val="-10"/>
        </w:rPr>
        <w:t> </w:t>
      </w:r>
      <w:r>
        <w:rPr/>
        <w:t>la sociedad absorbida a</w:t>
      </w:r>
      <w:r>
        <w:rPr>
          <w:spacing w:val="-1"/>
        </w:rPr>
        <w:t> </w:t>
      </w:r>
      <w:r>
        <w:rPr/>
        <w:t>dicha </w:t>
      </w:r>
      <w:r>
        <w:rPr>
          <w:spacing w:val="-2"/>
        </w:rPr>
        <w:t>fecha.</w:t>
      </w:r>
    </w:p>
    <w:p>
      <w:pPr>
        <w:pStyle w:val="BodyText"/>
        <w:rPr>
          <w:sz w:val="20"/>
        </w:rPr>
      </w:pPr>
    </w:p>
    <w:p>
      <w:pPr>
        <w:pStyle w:val="BodyText"/>
        <w:rPr>
          <w:sz w:val="20"/>
        </w:rPr>
      </w:pPr>
    </w:p>
    <w:p>
      <w:pPr>
        <w:pStyle w:val="BodyText"/>
        <w:spacing w:before="4"/>
        <w:rPr>
          <w:sz w:val="20"/>
        </w:rPr>
      </w:pPr>
    </w:p>
    <w:p>
      <w:pPr>
        <w:pStyle w:val="Heading8"/>
        <w:numPr>
          <w:ilvl w:val="1"/>
          <w:numId w:val="2"/>
        </w:numPr>
        <w:tabs>
          <w:tab w:pos="573" w:val="left" w:leader="none"/>
        </w:tabs>
        <w:spacing w:line="240" w:lineRule="auto" w:before="1" w:after="0"/>
        <w:ind w:left="572" w:right="0" w:hanging="343"/>
        <w:jc w:val="left"/>
        <w:rPr>
          <w:u w:val="none"/>
        </w:rPr>
      </w:pPr>
      <w:r>
        <w:rPr>
          <w:u w:val="thick"/>
        </w:rPr>
        <w:t>BASES</w:t>
      </w:r>
      <w:r>
        <w:rPr>
          <w:spacing w:val="-8"/>
          <w:u w:val="thick"/>
        </w:rPr>
        <w:t> </w:t>
      </w:r>
      <w:r>
        <w:rPr>
          <w:u w:val="thick"/>
        </w:rPr>
        <w:t>DE</w:t>
      </w:r>
      <w:r>
        <w:rPr>
          <w:spacing w:val="-12"/>
          <w:u w:val="thick"/>
        </w:rPr>
        <w:t> </w:t>
      </w:r>
      <w:r>
        <w:rPr>
          <w:u w:val="thick"/>
        </w:rPr>
        <w:t>PRESENTACION</w:t>
      </w:r>
      <w:r>
        <w:rPr>
          <w:spacing w:val="4"/>
          <w:u w:val="thick"/>
        </w:rPr>
        <w:t> </w:t>
      </w:r>
      <w:r>
        <w:rPr>
          <w:u w:val="thick"/>
        </w:rPr>
        <w:t>DE</w:t>
      </w:r>
      <w:r>
        <w:rPr>
          <w:spacing w:val="-11"/>
          <w:u w:val="thick"/>
        </w:rPr>
        <w:t> </w:t>
      </w:r>
      <w:r>
        <w:rPr>
          <w:u w:val="thick"/>
        </w:rPr>
        <w:t>LAS</w:t>
      </w:r>
      <w:r>
        <w:rPr>
          <w:spacing w:val="-6"/>
          <w:u w:val="thick"/>
        </w:rPr>
        <w:t> </w:t>
      </w:r>
      <w:r>
        <w:rPr>
          <w:u w:val="thick"/>
        </w:rPr>
        <w:t>CUENTAS</w:t>
      </w:r>
      <w:r>
        <w:rPr>
          <w:spacing w:val="1"/>
          <w:u w:val="thick"/>
        </w:rPr>
        <w:t> </w:t>
      </w:r>
      <w:r>
        <w:rPr>
          <w:spacing w:val="-2"/>
          <w:u w:val="thick"/>
        </w:rPr>
        <w:t>ANUALES.</w:t>
      </w:r>
    </w:p>
    <w:p>
      <w:pPr>
        <w:pStyle w:val="BodyText"/>
        <w:spacing w:before="1"/>
        <w:rPr>
          <w:b/>
          <w:sz w:val="21"/>
        </w:rPr>
      </w:pPr>
    </w:p>
    <w:p>
      <w:pPr>
        <w:pStyle w:val="ListParagraph"/>
        <w:numPr>
          <w:ilvl w:val="2"/>
          <w:numId w:val="2"/>
        </w:numPr>
        <w:tabs>
          <w:tab w:pos="1236" w:val="left" w:leader="none"/>
          <w:tab w:pos="1237" w:val="left" w:leader="none"/>
        </w:tabs>
        <w:spacing w:line="240" w:lineRule="auto" w:before="0" w:after="0"/>
        <w:ind w:left="1236" w:right="0" w:hanging="668"/>
        <w:jc w:val="left"/>
        <w:rPr>
          <w:sz w:val="19"/>
        </w:rPr>
      </w:pPr>
      <w:r>
        <w:rPr>
          <w:sz w:val="19"/>
        </w:rPr>
        <w:t>Imagen</w:t>
      </w:r>
      <w:r>
        <w:rPr>
          <w:spacing w:val="-4"/>
          <w:sz w:val="19"/>
        </w:rPr>
        <w:t> fiel</w:t>
      </w:r>
    </w:p>
    <w:p>
      <w:pPr>
        <w:pStyle w:val="BodyText"/>
        <w:spacing w:before="2"/>
        <w:rPr>
          <w:sz w:val="23"/>
        </w:rPr>
      </w:pPr>
    </w:p>
    <w:p>
      <w:pPr>
        <w:pStyle w:val="BodyText"/>
        <w:spacing w:line="244" w:lineRule="auto"/>
        <w:ind w:left="560" w:right="380" w:firstLine="7"/>
        <w:jc w:val="both"/>
      </w:pPr>
      <w:r>
        <w:rPr/>
        <w:t>Las cuentas anuales han sido preparadas a</w:t>
      </w:r>
      <w:r>
        <w:rPr>
          <w:spacing w:val="-3"/>
        </w:rPr>
        <w:t> </w:t>
      </w:r>
      <w:r>
        <w:rPr/>
        <w:t>partir de los registros contables</w:t>
      </w:r>
      <w:r>
        <w:rPr>
          <w:spacing w:val="22"/>
        </w:rPr>
        <w:t> </w:t>
      </w:r>
      <w:r>
        <w:rPr/>
        <w:t>de</w:t>
      </w:r>
      <w:r>
        <w:rPr>
          <w:spacing w:val="40"/>
        </w:rPr>
        <w:t> </w:t>
      </w:r>
      <w:r>
        <w:rPr/>
        <w:t>la Sociedad y</w:t>
      </w:r>
      <w:r>
        <w:rPr>
          <w:spacing w:val="-3"/>
        </w:rPr>
        <w:t> </w:t>
      </w:r>
      <w:r>
        <w:rPr/>
        <w:t>se</w:t>
      </w:r>
      <w:r>
        <w:rPr>
          <w:spacing w:val="-1"/>
        </w:rPr>
        <w:t> </w:t>
      </w:r>
      <w:r>
        <w:rPr/>
        <w:t>presentan de acuerdo con los principios de</w:t>
      </w:r>
      <w:r>
        <w:rPr>
          <w:spacing w:val="-1"/>
        </w:rPr>
        <w:t> </w:t>
      </w:r>
      <w:r>
        <w:rPr/>
        <w:t>contabilidad y</w:t>
      </w:r>
      <w:r>
        <w:rPr>
          <w:spacing w:val="-1"/>
        </w:rPr>
        <w:t> </w:t>
      </w:r>
      <w:r>
        <w:rPr/>
        <w:t>normas de valoraclon generalmente aceptados establecidos en el Plan General de Contabilidad aprobado mediante Real Decreto 1514/2007, modlficado por el Real Decreto 1159/2010, de 17</w:t>
      </w:r>
      <w:r>
        <w:rPr>
          <w:spacing w:val="-6"/>
        </w:rPr>
        <w:t> </w:t>
      </w:r>
      <w:r>
        <w:rPr/>
        <w:t>de</w:t>
      </w:r>
      <w:r>
        <w:rPr>
          <w:spacing w:val="-4"/>
        </w:rPr>
        <w:t> </w:t>
      </w:r>
      <w:r>
        <w:rPr/>
        <w:t>septiembre y</w:t>
      </w:r>
      <w:r>
        <w:rPr>
          <w:spacing w:val="-1"/>
        </w:rPr>
        <w:t> </w:t>
      </w:r>
      <w:r>
        <w:rPr/>
        <w:t>por el</w:t>
      </w:r>
      <w:r>
        <w:rPr>
          <w:spacing w:val="-4"/>
        </w:rPr>
        <w:t> </w:t>
      </w:r>
      <w:r>
        <w:rPr/>
        <w:t>Real Decreto 602/2016 de</w:t>
      </w:r>
      <w:r>
        <w:rPr>
          <w:spacing w:val="-8"/>
        </w:rPr>
        <w:t> </w:t>
      </w:r>
      <w:r>
        <w:rPr/>
        <w:t>2 de diciembre, asi como en la demas legislacion mercantil vlgente, de forma que muestran la imagen fiel del patrimonio, de la situacion financiera,</w:t>
      </w:r>
      <w:r>
        <w:rPr>
          <w:spacing w:val="34"/>
        </w:rPr>
        <w:t> </w:t>
      </w:r>
      <w:r>
        <w:rPr/>
        <w:t>de los resultados y de los flujos de efectivo.</w:t>
      </w:r>
    </w:p>
    <w:p>
      <w:pPr>
        <w:pStyle w:val="BodyText"/>
        <w:spacing w:before="1"/>
        <w:rPr>
          <w:sz w:val="22"/>
        </w:rPr>
      </w:pPr>
    </w:p>
    <w:p>
      <w:pPr>
        <w:pStyle w:val="BodyText"/>
        <w:spacing w:line="247" w:lineRule="auto"/>
        <w:ind w:left="560" w:right="407" w:hanging="4"/>
        <w:jc w:val="both"/>
      </w:pPr>
      <w:r>
        <w:rPr/>
        <w:t>Estas cuentas anuales han sido formuladas por los Administradores de la Sociedad, se someteran a la aprobaclon de</w:t>
      </w:r>
      <w:r>
        <w:rPr>
          <w:spacing w:val="-5"/>
        </w:rPr>
        <w:t> </w:t>
      </w:r>
      <w:r>
        <w:rPr/>
        <w:t>la</w:t>
      </w:r>
      <w:r>
        <w:rPr>
          <w:spacing w:val="-3"/>
        </w:rPr>
        <w:t> </w:t>
      </w:r>
      <w:r>
        <w:rPr/>
        <w:t>Junta General de Acclonistas y se</w:t>
      </w:r>
      <w:r>
        <w:rPr>
          <w:spacing w:val="-3"/>
        </w:rPr>
        <w:t> </w:t>
      </w:r>
      <w:r>
        <w:rPr/>
        <w:t>estima que seran aprobadas sin</w:t>
      </w:r>
      <w:r>
        <w:rPr>
          <w:spacing w:val="-9"/>
        </w:rPr>
        <w:t> </w:t>
      </w:r>
      <w:r>
        <w:rPr/>
        <w:t>ninguna modificacion.</w:t>
      </w:r>
    </w:p>
    <w:p>
      <w:pPr>
        <w:pStyle w:val="BodyText"/>
        <w:spacing w:before="3"/>
        <w:rPr>
          <w:sz w:val="22"/>
        </w:rPr>
      </w:pPr>
    </w:p>
    <w:p>
      <w:pPr>
        <w:pStyle w:val="BodyText"/>
        <w:ind w:left="553"/>
        <w:jc w:val="both"/>
      </w:pPr>
      <w:r>
        <w:rPr/>
        <w:t>Las</w:t>
      </w:r>
      <w:r>
        <w:rPr>
          <w:spacing w:val="-11"/>
        </w:rPr>
        <w:t> </w:t>
      </w:r>
      <w:r>
        <w:rPr/>
        <w:t>cuentas anuales</w:t>
      </w:r>
      <w:r>
        <w:rPr>
          <w:spacing w:val="-1"/>
        </w:rPr>
        <w:t> </w:t>
      </w:r>
      <w:r>
        <w:rPr/>
        <w:t>estan</w:t>
      </w:r>
      <w:r>
        <w:rPr>
          <w:spacing w:val="-9"/>
        </w:rPr>
        <w:t> </w:t>
      </w:r>
      <w:r>
        <w:rPr/>
        <w:t>expresadas en</w:t>
      </w:r>
      <w:r>
        <w:rPr>
          <w:spacing w:val="-13"/>
        </w:rPr>
        <w:t> </w:t>
      </w:r>
      <w:r>
        <w:rPr>
          <w:spacing w:val="-2"/>
        </w:rPr>
        <w:t>euros.</w:t>
      </w:r>
    </w:p>
    <w:p>
      <w:pPr>
        <w:pStyle w:val="BodyText"/>
        <w:spacing w:before="2"/>
        <w:rPr>
          <w:sz w:val="23"/>
        </w:rPr>
      </w:pPr>
    </w:p>
    <w:p>
      <w:pPr>
        <w:pStyle w:val="ListParagraph"/>
        <w:numPr>
          <w:ilvl w:val="2"/>
          <w:numId w:val="2"/>
        </w:numPr>
        <w:tabs>
          <w:tab w:pos="1225" w:val="left" w:leader="none"/>
          <w:tab w:pos="1227" w:val="left" w:leader="none"/>
        </w:tabs>
        <w:spacing w:line="240" w:lineRule="auto" w:before="1" w:after="0"/>
        <w:ind w:left="1226" w:right="0" w:hanging="673"/>
        <w:jc w:val="left"/>
        <w:rPr>
          <w:sz w:val="19"/>
        </w:rPr>
      </w:pPr>
      <w:r>
        <w:rPr>
          <w:sz w:val="19"/>
        </w:rPr>
        <w:t>Aspectos</w:t>
      </w:r>
      <w:r>
        <w:rPr>
          <w:spacing w:val="3"/>
          <w:sz w:val="19"/>
        </w:rPr>
        <w:t> </w:t>
      </w:r>
      <w:r>
        <w:rPr>
          <w:sz w:val="19"/>
        </w:rPr>
        <w:t>criticos</w:t>
      </w:r>
      <w:r>
        <w:rPr>
          <w:spacing w:val="3"/>
          <w:sz w:val="19"/>
        </w:rPr>
        <w:t> </w:t>
      </w:r>
      <w:r>
        <w:rPr>
          <w:sz w:val="19"/>
        </w:rPr>
        <w:t>de</w:t>
      </w:r>
      <w:r>
        <w:rPr>
          <w:spacing w:val="-7"/>
          <w:sz w:val="19"/>
        </w:rPr>
        <w:t> </w:t>
      </w:r>
      <w:r>
        <w:rPr>
          <w:sz w:val="19"/>
        </w:rPr>
        <w:t>la</w:t>
      </w:r>
      <w:r>
        <w:rPr>
          <w:spacing w:val="-4"/>
          <w:sz w:val="19"/>
        </w:rPr>
        <w:t> </w:t>
      </w:r>
      <w:r>
        <w:rPr>
          <w:sz w:val="19"/>
        </w:rPr>
        <w:t>valoracion</w:t>
      </w:r>
      <w:r>
        <w:rPr>
          <w:spacing w:val="7"/>
          <w:sz w:val="19"/>
        </w:rPr>
        <w:t> </w:t>
      </w:r>
      <w:r>
        <w:rPr>
          <w:sz w:val="19"/>
        </w:rPr>
        <w:t>y</w:t>
      </w:r>
      <w:r>
        <w:rPr>
          <w:spacing w:val="-8"/>
          <w:sz w:val="19"/>
        </w:rPr>
        <w:t> </w:t>
      </w:r>
      <w:r>
        <w:rPr>
          <w:sz w:val="19"/>
        </w:rPr>
        <w:t>estimaclon</w:t>
      </w:r>
      <w:r>
        <w:rPr>
          <w:spacing w:val="8"/>
          <w:sz w:val="19"/>
        </w:rPr>
        <w:t> </w:t>
      </w:r>
      <w:r>
        <w:rPr>
          <w:sz w:val="19"/>
        </w:rPr>
        <w:t>de</w:t>
      </w:r>
      <w:r>
        <w:rPr>
          <w:spacing w:val="-8"/>
          <w:sz w:val="19"/>
        </w:rPr>
        <w:t> </w:t>
      </w:r>
      <w:r>
        <w:rPr>
          <w:sz w:val="19"/>
        </w:rPr>
        <w:t>la</w:t>
      </w:r>
      <w:r>
        <w:rPr>
          <w:spacing w:val="-4"/>
          <w:sz w:val="19"/>
        </w:rPr>
        <w:t> </w:t>
      </w:r>
      <w:r>
        <w:rPr>
          <w:spacing w:val="-2"/>
          <w:sz w:val="19"/>
        </w:rPr>
        <w:t>incertidumbre</w:t>
      </w:r>
    </w:p>
    <w:p>
      <w:pPr>
        <w:pStyle w:val="BodyText"/>
        <w:spacing w:before="9"/>
        <w:rPr>
          <w:sz w:val="22"/>
        </w:rPr>
      </w:pPr>
    </w:p>
    <w:p>
      <w:pPr>
        <w:pStyle w:val="BodyText"/>
        <w:spacing w:line="244" w:lineRule="auto"/>
        <w:ind w:left="545" w:right="396" w:firstLine="8"/>
        <w:jc w:val="both"/>
      </w:pPr>
      <w:r>
        <w:rPr/>
        <w:t>La preparacion de las cuentas anuales requlere la realizacion por parte de la Sociedad de determinadas estimaciones y juicios en relaclon con la valoraclon de determinados activos, pasivos, ingresos, gastos y compromisos, los cuales se evaluan continuamente, basados en la experiencia historica y otros factores, lncluyendo las expectatlvas</w:t>
      </w:r>
      <w:r>
        <w:rPr>
          <w:spacing w:val="36"/>
        </w:rPr>
        <w:t> </w:t>
      </w:r>
      <w:r>
        <w:rPr/>
        <w:t>de sucesos futuros, bajo las clrcunstancias actuales.</w:t>
      </w:r>
    </w:p>
    <w:p>
      <w:pPr>
        <w:pStyle w:val="BodyText"/>
        <w:spacing w:before="12"/>
        <w:ind w:left="548"/>
        <w:jc w:val="both"/>
      </w:pPr>
      <w:r>
        <w:rPr/>
        <w:t>Las</w:t>
      </w:r>
      <w:r>
        <w:rPr>
          <w:spacing w:val="-13"/>
        </w:rPr>
        <w:t> </w:t>
      </w:r>
      <w:r>
        <w:rPr/>
        <w:t>principales</w:t>
      </w:r>
      <w:r>
        <w:rPr>
          <w:spacing w:val="-1"/>
        </w:rPr>
        <w:t> </w:t>
      </w:r>
      <w:r>
        <w:rPr/>
        <w:t>estimaciones</w:t>
      </w:r>
      <w:r>
        <w:rPr>
          <w:spacing w:val="7"/>
        </w:rPr>
        <w:t> </w:t>
      </w:r>
      <w:r>
        <w:rPr/>
        <w:t>se</w:t>
      </w:r>
      <w:r>
        <w:rPr>
          <w:spacing w:val="-14"/>
        </w:rPr>
        <w:t> </w:t>
      </w:r>
      <w:r>
        <w:rPr/>
        <w:t>refleren</w:t>
      </w:r>
      <w:r>
        <w:rPr>
          <w:spacing w:val="-12"/>
        </w:rPr>
        <w:t> </w:t>
      </w:r>
      <w:r>
        <w:rPr>
          <w:spacing w:val="-5"/>
        </w:rPr>
        <w:t>a:</w:t>
      </w:r>
    </w:p>
    <w:p>
      <w:pPr>
        <w:pStyle w:val="BodyText"/>
        <w:spacing w:before="2"/>
        <w:rPr>
          <w:sz w:val="23"/>
        </w:rPr>
      </w:pPr>
    </w:p>
    <w:p>
      <w:pPr>
        <w:pStyle w:val="BodyText"/>
        <w:ind w:left="1226"/>
        <w:jc w:val="both"/>
      </w:pPr>
      <w:r>
        <w:rPr/>
        <w:t>La</w:t>
      </w:r>
      <w:r>
        <w:rPr>
          <w:spacing w:val="-6"/>
        </w:rPr>
        <w:t> </w:t>
      </w:r>
      <w:r>
        <w:rPr/>
        <w:t>vida</w:t>
      </w:r>
      <w:r>
        <w:rPr>
          <w:spacing w:val="-7"/>
        </w:rPr>
        <w:t> </w:t>
      </w:r>
      <w:r>
        <w:rPr/>
        <w:t>util</w:t>
      </w:r>
      <w:r>
        <w:rPr>
          <w:spacing w:val="-4"/>
        </w:rPr>
        <w:t> </w:t>
      </w:r>
      <w:r>
        <w:rPr/>
        <w:t>de</w:t>
      </w:r>
      <w:r>
        <w:rPr>
          <w:spacing w:val="-4"/>
        </w:rPr>
        <w:t> </w:t>
      </w:r>
      <w:r>
        <w:rPr/>
        <w:t>los</w:t>
      </w:r>
      <w:r>
        <w:rPr>
          <w:spacing w:val="-2"/>
        </w:rPr>
        <w:t> </w:t>
      </w:r>
      <w:r>
        <w:rPr/>
        <w:t>activos</w:t>
      </w:r>
      <w:r>
        <w:rPr>
          <w:spacing w:val="1"/>
        </w:rPr>
        <w:t> </w:t>
      </w:r>
      <w:r>
        <w:rPr/>
        <w:t>intangibles</w:t>
      </w:r>
      <w:r>
        <w:rPr>
          <w:spacing w:val="6"/>
        </w:rPr>
        <w:t> </w:t>
      </w:r>
      <w:r>
        <w:rPr/>
        <w:t>y</w:t>
      </w:r>
      <w:r>
        <w:rPr>
          <w:spacing w:val="-5"/>
        </w:rPr>
        <w:t> </w:t>
      </w:r>
      <w:r>
        <w:rPr/>
        <w:t>materiales</w:t>
      </w:r>
      <w:r>
        <w:rPr>
          <w:spacing w:val="13"/>
        </w:rPr>
        <w:t> </w:t>
      </w:r>
      <w:r>
        <w:rPr/>
        <w:t>(Ver</w:t>
      </w:r>
      <w:r>
        <w:rPr>
          <w:spacing w:val="-6"/>
        </w:rPr>
        <w:t> </w:t>
      </w:r>
      <w:r>
        <w:rPr/>
        <w:t>Notas</w:t>
      </w:r>
      <w:r>
        <w:rPr>
          <w:spacing w:val="2"/>
        </w:rPr>
        <w:t> </w:t>
      </w:r>
      <w:r>
        <w:rPr/>
        <w:t>4.a,</w:t>
      </w:r>
      <w:r>
        <w:rPr>
          <w:spacing w:val="-6"/>
        </w:rPr>
        <w:t> </w:t>
      </w:r>
      <w:r>
        <w:rPr/>
        <w:t>4.b</w:t>
      </w:r>
      <w:r>
        <w:rPr>
          <w:spacing w:val="-9"/>
        </w:rPr>
        <w:t> </w:t>
      </w:r>
      <w:r>
        <w:rPr/>
        <w:t>y</w:t>
      </w:r>
      <w:r>
        <w:rPr>
          <w:spacing w:val="-4"/>
        </w:rPr>
        <w:t> </w:t>
      </w:r>
      <w:r>
        <w:rPr>
          <w:spacing w:val="-2"/>
        </w:rPr>
        <w:t>4.c).</w:t>
      </w:r>
    </w:p>
    <w:p>
      <w:pPr>
        <w:pStyle w:val="BodyText"/>
        <w:spacing w:before="17"/>
        <w:ind w:left="1220"/>
        <w:jc w:val="both"/>
      </w:pPr>
      <w:r>
        <w:rPr/>
        <w:t>El</w:t>
      </w:r>
      <w:r>
        <w:rPr>
          <w:spacing w:val="-11"/>
        </w:rPr>
        <w:t> </w:t>
      </w:r>
      <w:r>
        <w:rPr/>
        <w:t>valor</w:t>
      </w:r>
      <w:r>
        <w:rPr>
          <w:spacing w:val="1"/>
        </w:rPr>
        <w:t> </w:t>
      </w:r>
      <w:r>
        <w:rPr/>
        <w:t>razonable,</w:t>
      </w:r>
      <w:r>
        <w:rPr>
          <w:spacing w:val="1"/>
        </w:rPr>
        <w:t> </w:t>
      </w:r>
      <w:r>
        <w:rPr/>
        <w:t>valor</w:t>
      </w:r>
      <w:r>
        <w:rPr>
          <w:spacing w:val="1"/>
        </w:rPr>
        <w:t> </w:t>
      </w:r>
      <w:r>
        <w:rPr/>
        <w:t>en</w:t>
      </w:r>
      <w:r>
        <w:rPr>
          <w:spacing w:val="-6"/>
        </w:rPr>
        <w:t> </w:t>
      </w:r>
      <w:r>
        <w:rPr/>
        <w:t>uso</w:t>
      </w:r>
      <w:r>
        <w:rPr>
          <w:spacing w:val="-4"/>
        </w:rPr>
        <w:t> </w:t>
      </w:r>
      <w:r>
        <w:rPr/>
        <w:t>y</w:t>
      </w:r>
      <w:r>
        <w:rPr>
          <w:spacing w:val="71"/>
          <w:w w:val="150"/>
        </w:rPr>
        <w:t> </w:t>
      </w:r>
      <w:r>
        <w:rPr/>
        <w:t>valor</w:t>
      </w:r>
      <w:r>
        <w:rPr>
          <w:spacing w:val="72"/>
          <w:w w:val="150"/>
        </w:rPr>
        <w:t> </w:t>
      </w:r>
      <w:r>
        <w:rPr/>
        <w:t>actual</w:t>
      </w:r>
      <w:r>
        <w:rPr>
          <w:spacing w:val="70"/>
          <w:w w:val="150"/>
        </w:rPr>
        <w:t> </w:t>
      </w:r>
      <w:r>
        <w:rPr/>
        <w:t>de</w:t>
      </w:r>
      <w:r>
        <w:rPr>
          <w:spacing w:val="71"/>
          <w:w w:val="150"/>
        </w:rPr>
        <w:t> </w:t>
      </w:r>
      <w:r>
        <w:rPr/>
        <w:t>instrumentos</w:t>
      </w:r>
      <w:r>
        <w:rPr>
          <w:spacing w:val="30"/>
        </w:rPr>
        <w:t>  </w:t>
      </w:r>
      <w:r>
        <w:rPr/>
        <w:t>financieros</w:t>
      </w:r>
      <w:r>
        <w:rPr>
          <w:spacing w:val="8"/>
        </w:rPr>
        <w:t> </w:t>
      </w:r>
      <w:r>
        <w:rPr/>
        <w:t>(Ver</w:t>
      </w:r>
      <w:r>
        <w:rPr>
          <w:spacing w:val="-3"/>
        </w:rPr>
        <w:t> </w:t>
      </w:r>
      <w:r>
        <w:rPr/>
        <w:t>Nota</w:t>
      </w:r>
      <w:r>
        <w:rPr>
          <w:spacing w:val="-2"/>
        </w:rPr>
        <w:t> 4.e.).</w:t>
      </w:r>
    </w:p>
    <w:p>
      <w:pPr>
        <w:spacing w:after="0"/>
        <w:jc w:val="both"/>
        <w:sectPr>
          <w:pgSz w:w="11910" w:h="16840"/>
          <w:pgMar w:header="1712" w:footer="975" w:top="2360" w:bottom="1160" w:left="880" w:right="900"/>
        </w:sectPr>
      </w:pPr>
    </w:p>
    <w:p>
      <w:pPr>
        <w:pStyle w:val="BodyText"/>
        <w:rPr>
          <w:sz w:val="20"/>
        </w:rPr>
      </w:pPr>
      <w:r>
        <w:rPr/>
        <w:pict>
          <v:line style="position:absolute;mso-position-horizontal-relative:page;mso-position-vertical-relative:page;z-index:15758848" from=".120194pt,226.338856pt" to=".120194pt,114.851906pt" stroked="true" strokeweight=".240387pt" strokecolor="#000000">
            <v:stroke dashstyle="solid"/>
            <w10:wrap type="none"/>
          </v:line>
        </w:pict>
      </w:r>
      <w:r>
        <w:rPr/>
        <w:pict>
          <v:rect style="position:absolute;margin-left:0pt;margin-top:-.000052pt;width:.360581pt;height:105.241013pt;mso-position-horizontal-relative:page;mso-position-vertical-relative:page;z-index:15759360" id="docshape64" filled="true" fillcolor="#000000" stroked="false">
            <v:fill type="solid"/>
            <w10:wrap type="none"/>
          </v:rect>
        </w:pict>
      </w:r>
      <w:r>
        <w:rPr/>
        <w:pict>
          <v:shape style="position:absolute;margin-left:592.55426pt;margin-top:82.174698pt;width:.25pt;height:68.25pt;mso-position-horizontal-relative:page;mso-position-vertical-relative:page;z-index:15759872" id="docshape65" coordorigin="11851,1643" coordsize="5,1365" path="m11856,3008l11856,2316m11851,2297l11851,1643e" filled="false" stroked="true" strokeweight=".24033pt" strokecolor="#000000">
            <v:path arrowok="t"/>
            <v:stroke dashstyle="solid"/>
            <w10:wrap type="none"/>
          </v:shape>
        </w:pict>
      </w:r>
      <w:r>
        <w:rPr/>
        <w:pict>
          <v:line style="position:absolute;mso-position-horizontal-relative:page;mso-position-vertical-relative:page;z-index:15760384" from="593.275452pt,354.164405pt" to="593.275452pt,185.972885pt" stroked="true" strokeweight=".240387pt" strokecolor="#000000">
            <v:stroke dashstyle="solid"/>
            <w10:wrap type="none"/>
          </v:line>
        </w:pict>
      </w:r>
      <w:r>
        <w:rPr/>
        <w:pict>
          <v:line style="position:absolute;mso-position-horizontal-relative:page;mso-position-vertical-relative:page;z-index:15760896" from="593.996582pt,452.196042pt" to="593.996582pt,391.647095pt" stroked="true" strokeweight=".240387pt" strokecolor="#000000">
            <v:stroke dashstyle="solid"/>
            <w10:wrap type="none"/>
          </v:line>
        </w:pict>
      </w:r>
      <w:r>
        <w:rPr/>
        <w:pict>
          <v:line style="position:absolute;mso-position-horizontal-relative:page;mso-position-vertical-relative:page;z-index:15761408" from="594.717773pt,841.439264pt" to="594.717773pt,468.534637pt" stroked="true" strokeweight=".240387pt" strokecolor="#000000">
            <v:stroke dashstyle="solid"/>
            <w10:wrap type="none"/>
          </v:line>
        </w:pict>
      </w:r>
    </w:p>
    <w:p>
      <w:pPr>
        <w:pStyle w:val="BodyText"/>
        <w:spacing w:before="9"/>
        <w:rPr>
          <w:sz w:val="16"/>
        </w:rPr>
      </w:pPr>
    </w:p>
    <w:p>
      <w:pPr>
        <w:pStyle w:val="BodyText"/>
        <w:spacing w:line="249" w:lineRule="auto" w:before="94"/>
        <w:ind w:left="1141" w:right="366" w:firstLine="2"/>
      </w:pPr>
      <w:r>
        <w:rPr/>
        <w:t>La</w:t>
      </w:r>
      <w:r>
        <w:rPr>
          <w:spacing w:val="-4"/>
        </w:rPr>
        <w:t> </w:t>
      </w:r>
      <w:r>
        <w:rPr/>
        <w:t>evaluacl6n</w:t>
      </w:r>
      <w:r>
        <w:rPr>
          <w:spacing w:val="80"/>
        </w:rPr>
        <w:t> </w:t>
      </w:r>
      <w:r>
        <w:rPr/>
        <w:t>de</w:t>
      </w:r>
      <w:r>
        <w:rPr>
          <w:spacing w:val="80"/>
        </w:rPr>
        <w:t> </w:t>
      </w:r>
      <w:r>
        <w:rPr/>
        <w:t>posibles perdidas por deterioro de</w:t>
      </w:r>
      <w:r>
        <w:rPr>
          <w:spacing w:val="-3"/>
        </w:rPr>
        <w:t> </w:t>
      </w:r>
      <w:r>
        <w:rPr/>
        <w:t>determinados</w:t>
      </w:r>
      <w:r>
        <w:rPr>
          <w:spacing w:val="30"/>
        </w:rPr>
        <w:t> </w:t>
      </w:r>
      <w:r>
        <w:rPr/>
        <w:t>activos (Ver</w:t>
      </w:r>
      <w:r>
        <w:rPr>
          <w:spacing w:val="-2"/>
        </w:rPr>
        <w:t> </w:t>
      </w:r>
      <w:r>
        <w:rPr/>
        <w:t>Notas 4.e.1</w:t>
      </w:r>
      <w:r>
        <w:rPr>
          <w:spacing w:val="-1"/>
        </w:rPr>
        <w:t> </w:t>
      </w:r>
      <w:r>
        <w:rPr/>
        <w:t>y</w:t>
      </w:r>
      <w:r>
        <w:rPr>
          <w:spacing w:val="-5"/>
        </w:rPr>
        <w:t> </w:t>
      </w:r>
      <w:r>
        <w:rPr/>
        <w:t>4.f). Valor recuperable</w:t>
      </w:r>
      <w:r>
        <w:rPr>
          <w:spacing w:val="29"/>
        </w:rPr>
        <w:t> </w:t>
      </w:r>
      <w:r>
        <w:rPr/>
        <w:t>de las inversiones</w:t>
      </w:r>
      <w:r>
        <w:rPr>
          <w:spacing w:val="38"/>
        </w:rPr>
        <w:t> </w:t>
      </w:r>
      <w:r>
        <w:rPr/>
        <w:t>de patrimonio</w:t>
      </w:r>
      <w:r>
        <w:rPr>
          <w:spacing w:val="29"/>
        </w:rPr>
        <w:t> </w:t>
      </w:r>
      <w:r>
        <w:rPr/>
        <w:t>en empresas del grupo y asociadas</w:t>
      </w:r>
      <w:r>
        <w:rPr>
          <w:spacing w:val="26"/>
        </w:rPr>
        <w:t> </w:t>
      </w:r>
      <w:r>
        <w:rPr/>
        <w:t>(Ver Nata </w:t>
      </w:r>
      <w:r>
        <w:rPr>
          <w:spacing w:val="-2"/>
        </w:rPr>
        <w:t>4.e.1).</w:t>
      </w:r>
    </w:p>
    <w:p>
      <w:pPr>
        <w:pStyle w:val="BodyText"/>
        <w:spacing w:before="6"/>
        <w:rPr>
          <w:sz w:val="20"/>
        </w:rPr>
      </w:pPr>
    </w:p>
    <w:p>
      <w:pPr>
        <w:pStyle w:val="BodyText"/>
        <w:spacing w:line="242" w:lineRule="auto"/>
        <w:ind w:left="446" w:right="491"/>
        <w:jc w:val="both"/>
      </w:pPr>
      <w:r>
        <w:rPr/>
        <w:t>Las</w:t>
      </w:r>
      <w:r>
        <w:rPr>
          <w:spacing w:val="-14"/>
        </w:rPr>
        <w:t> </w:t>
      </w:r>
      <w:r>
        <w:rPr/>
        <w:t>estimaciones</w:t>
      </w:r>
      <w:r>
        <w:rPr>
          <w:spacing w:val="-4"/>
        </w:rPr>
        <w:t> </w:t>
      </w:r>
      <w:r>
        <w:rPr/>
        <w:t>han</w:t>
      </w:r>
      <w:r>
        <w:rPr>
          <w:spacing w:val="-14"/>
        </w:rPr>
        <w:t> </w:t>
      </w:r>
      <w:r>
        <w:rPr/>
        <w:t>sido</w:t>
      </w:r>
      <w:r>
        <w:rPr>
          <w:spacing w:val="-6"/>
        </w:rPr>
        <w:t> </w:t>
      </w:r>
      <w:r>
        <w:rPr/>
        <w:t>realizadas</w:t>
      </w:r>
      <w:r>
        <w:rPr>
          <w:spacing w:val="-3"/>
        </w:rPr>
        <w:t> </w:t>
      </w:r>
      <w:r>
        <w:rPr/>
        <w:t>sabre</w:t>
      </w:r>
      <w:r>
        <w:rPr>
          <w:spacing w:val="-11"/>
        </w:rPr>
        <w:t> </w:t>
      </w:r>
      <w:r>
        <w:rPr/>
        <w:t>la</w:t>
      </w:r>
      <w:r>
        <w:rPr>
          <w:spacing w:val="-13"/>
        </w:rPr>
        <w:t> </w:t>
      </w:r>
      <w:r>
        <w:rPr/>
        <w:t>mejor</w:t>
      </w:r>
      <w:r>
        <w:rPr>
          <w:spacing w:val="-4"/>
        </w:rPr>
        <w:t> </w:t>
      </w:r>
      <w:r>
        <w:rPr/>
        <w:t>informacl6n</w:t>
      </w:r>
      <w:r>
        <w:rPr>
          <w:spacing w:val="-2"/>
        </w:rPr>
        <w:t> </w:t>
      </w:r>
      <w:r>
        <w:rPr/>
        <w:t>disponible</w:t>
      </w:r>
      <w:r>
        <w:rPr>
          <w:spacing w:val="-6"/>
        </w:rPr>
        <w:t> </w:t>
      </w:r>
      <w:r>
        <w:rPr/>
        <w:t>a</w:t>
      </w:r>
      <w:r>
        <w:rPr>
          <w:spacing w:val="-14"/>
        </w:rPr>
        <w:t> </w:t>
      </w:r>
      <w:r>
        <w:rPr/>
        <w:t>la</w:t>
      </w:r>
      <w:r>
        <w:rPr>
          <w:spacing w:val="-11"/>
        </w:rPr>
        <w:t> </w:t>
      </w:r>
      <w:r>
        <w:rPr/>
        <w:t>fecha</w:t>
      </w:r>
      <w:r>
        <w:rPr>
          <w:spacing w:val="-8"/>
        </w:rPr>
        <w:t> </w:t>
      </w:r>
      <w:r>
        <w:rPr/>
        <w:t>de</w:t>
      </w:r>
      <w:r>
        <w:rPr>
          <w:spacing w:val="-14"/>
        </w:rPr>
        <w:t> </w:t>
      </w:r>
      <w:r>
        <w:rPr/>
        <w:t>las</w:t>
      </w:r>
      <w:r>
        <w:rPr>
          <w:spacing w:val="-9"/>
        </w:rPr>
        <w:t> </w:t>
      </w:r>
      <w:r>
        <w:rPr/>
        <w:t>cuentas</w:t>
      </w:r>
      <w:r>
        <w:rPr>
          <w:spacing w:val="-4"/>
        </w:rPr>
        <w:t> </w:t>
      </w:r>
      <w:r>
        <w:rPr/>
        <w:t>anuales. No obstante, acontecimlentos futuros, en su caso, podrfan dar lugar a modificaciones en las pr6ximos ejercicios, las cuales se realizarian de forma prospectiva.</w:t>
      </w:r>
    </w:p>
    <w:p>
      <w:pPr>
        <w:pStyle w:val="BodyText"/>
        <w:rPr>
          <w:sz w:val="21"/>
        </w:rPr>
      </w:pPr>
    </w:p>
    <w:p>
      <w:pPr>
        <w:pStyle w:val="ListParagraph"/>
        <w:numPr>
          <w:ilvl w:val="2"/>
          <w:numId w:val="2"/>
        </w:numPr>
        <w:tabs>
          <w:tab w:pos="1129" w:val="left" w:leader="none"/>
          <w:tab w:pos="1130" w:val="left" w:leader="none"/>
        </w:tabs>
        <w:spacing w:line="240" w:lineRule="auto" w:before="0" w:after="0"/>
        <w:ind w:left="1129" w:right="0" w:hanging="686"/>
        <w:jc w:val="left"/>
        <w:rPr>
          <w:sz w:val="19"/>
        </w:rPr>
      </w:pPr>
      <w:r>
        <w:rPr>
          <w:sz w:val="19"/>
        </w:rPr>
        <w:t>Comparaci6n</w:t>
      </w:r>
      <w:r>
        <w:rPr>
          <w:spacing w:val="4"/>
          <w:sz w:val="19"/>
        </w:rPr>
        <w:t> </w:t>
      </w:r>
      <w:r>
        <w:rPr>
          <w:sz w:val="19"/>
        </w:rPr>
        <w:t>de</w:t>
      </w:r>
      <w:r>
        <w:rPr>
          <w:spacing w:val="-13"/>
          <w:sz w:val="19"/>
        </w:rPr>
        <w:t> </w:t>
      </w:r>
      <w:r>
        <w:rPr>
          <w:sz w:val="19"/>
        </w:rPr>
        <w:t>la</w:t>
      </w:r>
      <w:r>
        <w:rPr>
          <w:spacing w:val="-13"/>
          <w:sz w:val="19"/>
        </w:rPr>
        <w:t> </w:t>
      </w:r>
      <w:r>
        <w:rPr>
          <w:spacing w:val="-2"/>
          <w:sz w:val="19"/>
        </w:rPr>
        <w:t>informaci6n.</w:t>
      </w:r>
    </w:p>
    <w:p>
      <w:pPr>
        <w:pStyle w:val="BodyText"/>
        <w:spacing w:before="9"/>
        <w:rPr>
          <w:sz w:val="22"/>
        </w:rPr>
      </w:pPr>
    </w:p>
    <w:p>
      <w:pPr>
        <w:pStyle w:val="BodyText"/>
        <w:spacing w:line="242" w:lineRule="auto"/>
        <w:ind w:left="448" w:right="475" w:firstLine="2"/>
        <w:jc w:val="both"/>
      </w:pPr>
      <w:r>
        <w:rPr/>
        <w:t>Par</w:t>
      </w:r>
      <w:r>
        <w:rPr>
          <w:spacing w:val="-12"/>
        </w:rPr>
        <w:t> </w:t>
      </w:r>
      <w:r>
        <w:rPr/>
        <w:t>otro</w:t>
      </w:r>
      <w:r>
        <w:rPr>
          <w:spacing w:val="-3"/>
        </w:rPr>
        <w:t> </w:t>
      </w:r>
      <w:r>
        <w:rPr/>
        <w:t>lado.</w:t>
      </w:r>
      <w:r>
        <w:rPr>
          <w:spacing w:val="-11"/>
        </w:rPr>
        <w:t> </w:t>
      </w:r>
      <w:r>
        <w:rPr/>
        <w:t>las</w:t>
      </w:r>
      <w:r>
        <w:rPr>
          <w:spacing w:val="-12"/>
        </w:rPr>
        <w:t> </w:t>
      </w:r>
      <w:r>
        <w:rPr/>
        <w:t>cuentas anuales</w:t>
      </w:r>
      <w:r>
        <w:rPr>
          <w:spacing w:val="-4"/>
        </w:rPr>
        <w:t> </w:t>
      </w:r>
      <w:r>
        <w:rPr/>
        <w:t>al</w:t>
      </w:r>
      <w:r>
        <w:rPr>
          <w:spacing w:val="-11"/>
        </w:rPr>
        <w:t> </w:t>
      </w:r>
      <w:r>
        <w:rPr/>
        <w:t>31</w:t>
      </w:r>
      <w:r>
        <w:rPr>
          <w:spacing w:val="-12"/>
        </w:rPr>
        <w:t> </w:t>
      </w:r>
      <w:r>
        <w:rPr/>
        <w:t>de</w:t>
      </w:r>
      <w:r>
        <w:rPr>
          <w:spacing w:val="-11"/>
        </w:rPr>
        <w:t> </w:t>
      </w:r>
      <w:r>
        <w:rPr/>
        <w:t>diciembre de</w:t>
      </w:r>
      <w:r>
        <w:rPr>
          <w:spacing w:val="-14"/>
        </w:rPr>
        <w:t> </w:t>
      </w:r>
      <w:r>
        <w:rPr/>
        <w:t>2024,</w:t>
      </w:r>
      <w:r>
        <w:rPr>
          <w:spacing w:val="-1"/>
        </w:rPr>
        <w:t> </w:t>
      </w:r>
      <w:r>
        <w:rPr/>
        <w:t>de</w:t>
      </w:r>
      <w:r>
        <w:rPr>
          <w:spacing w:val="-13"/>
        </w:rPr>
        <w:t> </w:t>
      </w:r>
      <w:r>
        <w:rPr/>
        <w:t>acuerdo</w:t>
      </w:r>
      <w:r>
        <w:rPr>
          <w:spacing w:val="-9"/>
        </w:rPr>
        <w:t> </w:t>
      </w:r>
      <w:r>
        <w:rPr/>
        <w:t>con</w:t>
      </w:r>
      <w:r>
        <w:rPr>
          <w:spacing w:val="-11"/>
        </w:rPr>
        <w:t> </w:t>
      </w:r>
      <w:r>
        <w:rPr/>
        <w:t>la</w:t>
      </w:r>
      <w:r>
        <w:rPr>
          <w:spacing w:val="-14"/>
        </w:rPr>
        <w:t> </w:t>
      </w:r>
      <w:r>
        <w:rPr/>
        <w:t>leglslaci6n actual, presentan comparatlvamente las saldos del ejercicio anterior, las cuales son coincidentes con las reflejados en las cuentas anuales correspondientes al ejerciclo 2023.</w:t>
      </w:r>
    </w:p>
    <w:p>
      <w:pPr>
        <w:pStyle w:val="BodyText"/>
        <w:rPr>
          <w:sz w:val="20"/>
        </w:rPr>
      </w:pPr>
    </w:p>
    <w:p>
      <w:pPr>
        <w:pStyle w:val="BodyText"/>
        <w:rPr>
          <w:sz w:val="20"/>
        </w:rPr>
      </w:pPr>
    </w:p>
    <w:p>
      <w:pPr>
        <w:pStyle w:val="BodyText"/>
        <w:spacing w:before="4"/>
        <w:rPr>
          <w:sz w:val="22"/>
        </w:rPr>
      </w:pPr>
    </w:p>
    <w:p>
      <w:pPr>
        <w:pStyle w:val="Heading8"/>
        <w:numPr>
          <w:ilvl w:val="1"/>
          <w:numId w:val="2"/>
        </w:numPr>
        <w:tabs>
          <w:tab w:pos="447" w:val="left" w:leader="none"/>
        </w:tabs>
        <w:spacing w:line="240" w:lineRule="auto" w:before="0" w:after="0"/>
        <w:ind w:left="446" w:right="0" w:hanging="340"/>
        <w:jc w:val="left"/>
        <w:rPr>
          <w:u w:val="none"/>
        </w:rPr>
      </w:pPr>
      <w:r>
        <w:rPr>
          <w:u w:val="thick"/>
        </w:rPr>
        <w:t>APLICACION DE</w:t>
      </w:r>
      <w:r>
        <w:rPr>
          <w:spacing w:val="-13"/>
          <w:u w:val="thick"/>
        </w:rPr>
        <w:t> </w:t>
      </w:r>
      <w:r>
        <w:rPr>
          <w:spacing w:val="-2"/>
          <w:u w:val="thick"/>
        </w:rPr>
        <w:t>RESULTADOS.</w:t>
      </w:r>
    </w:p>
    <w:p>
      <w:pPr>
        <w:pStyle w:val="BodyText"/>
        <w:spacing w:before="10"/>
        <w:rPr>
          <w:b/>
        </w:rPr>
      </w:pPr>
    </w:p>
    <w:p>
      <w:pPr>
        <w:pStyle w:val="BodyText"/>
        <w:spacing w:line="242" w:lineRule="auto"/>
        <w:ind w:left="449" w:right="461" w:hanging="3"/>
        <w:jc w:val="both"/>
      </w:pPr>
      <w:r>
        <w:rPr/>
        <w:t>La</w:t>
      </w:r>
      <w:r>
        <w:rPr>
          <w:spacing w:val="-14"/>
        </w:rPr>
        <w:t> </w:t>
      </w:r>
      <w:r>
        <w:rPr/>
        <w:t>propuesta</w:t>
      </w:r>
      <w:r>
        <w:rPr>
          <w:spacing w:val="-7"/>
        </w:rPr>
        <w:t> </w:t>
      </w:r>
      <w:r>
        <w:rPr/>
        <w:t>de</w:t>
      </w:r>
      <w:r>
        <w:rPr>
          <w:spacing w:val="-12"/>
        </w:rPr>
        <w:t> </w:t>
      </w:r>
      <w:r>
        <w:rPr/>
        <w:t>distribuci6n</w:t>
      </w:r>
      <w:r>
        <w:rPr>
          <w:spacing w:val="12"/>
        </w:rPr>
        <w:t> </w:t>
      </w:r>
      <w:r>
        <w:rPr/>
        <w:t>de</w:t>
      </w:r>
      <w:r>
        <w:rPr>
          <w:spacing w:val="-8"/>
        </w:rPr>
        <w:t> </w:t>
      </w:r>
      <w:r>
        <w:rPr/>
        <w:t>resultados del</w:t>
      </w:r>
      <w:r>
        <w:rPr>
          <w:spacing w:val="-14"/>
        </w:rPr>
        <w:t> </w:t>
      </w:r>
      <w:r>
        <w:rPr/>
        <w:t>ejercicio 2024</w:t>
      </w:r>
      <w:r>
        <w:rPr>
          <w:spacing w:val="-12"/>
        </w:rPr>
        <w:t> </w:t>
      </w:r>
      <w:r>
        <w:rPr/>
        <w:t>a</w:t>
      </w:r>
      <w:r>
        <w:rPr>
          <w:spacing w:val="-14"/>
        </w:rPr>
        <w:t> </w:t>
      </w:r>
      <w:r>
        <w:rPr/>
        <w:t>someter par</w:t>
      </w:r>
      <w:r>
        <w:rPr>
          <w:spacing w:val="-11"/>
        </w:rPr>
        <w:t> </w:t>
      </w:r>
      <w:r>
        <w:rPr/>
        <w:t>el</w:t>
      </w:r>
      <w:r>
        <w:rPr>
          <w:spacing w:val="-12"/>
        </w:rPr>
        <w:t> </w:t>
      </w:r>
      <w:r>
        <w:rPr/>
        <w:t>Consejo</w:t>
      </w:r>
      <w:r>
        <w:rPr>
          <w:spacing w:val="-2"/>
        </w:rPr>
        <w:t> </w:t>
      </w:r>
      <w:r>
        <w:rPr/>
        <w:t>de</w:t>
      </w:r>
      <w:r>
        <w:rPr>
          <w:spacing w:val="-9"/>
        </w:rPr>
        <w:t> </w:t>
      </w:r>
      <w:r>
        <w:rPr/>
        <w:t>Admlnistraci6n</w:t>
      </w:r>
      <w:r>
        <w:rPr>
          <w:spacing w:val="-14"/>
        </w:rPr>
        <w:t> </w:t>
      </w:r>
      <w:r>
        <w:rPr/>
        <w:t>para su aprobacl6n par la Junta General de Accionistas, junta con la distrlbuci6n del resultado del ejercicio 2023 anterior aprobada par la Junta General de Accionistas con fecha 10 de junio de 2024, es la siguiente (en </w:t>
      </w:r>
      <w:r>
        <w:rPr>
          <w:spacing w:val="-2"/>
        </w:rPr>
        <w:t>euros):</w:t>
      </w:r>
    </w:p>
    <w:p>
      <w:pPr>
        <w:tabs>
          <w:tab w:pos="5374" w:val="left" w:leader="none"/>
        </w:tabs>
        <w:spacing w:before="17"/>
        <w:ind w:left="4066" w:right="0" w:firstLine="0"/>
        <w:jc w:val="center"/>
        <w:rPr>
          <w:b/>
          <w:sz w:val="20"/>
        </w:rPr>
      </w:pPr>
      <w:r>
        <w:rPr>
          <w:b/>
          <w:spacing w:val="-2"/>
          <w:sz w:val="20"/>
        </w:rPr>
        <w:t>Ejercicio</w:t>
      </w:r>
      <w:r>
        <w:rPr>
          <w:b/>
          <w:sz w:val="20"/>
        </w:rPr>
        <w:tab/>
      </w:r>
      <w:r>
        <w:rPr>
          <w:b/>
          <w:spacing w:val="-2"/>
          <w:sz w:val="20"/>
        </w:rPr>
        <w:t>Ejercicio</w:t>
      </w:r>
    </w:p>
    <w:p>
      <w:pPr>
        <w:pStyle w:val="Heading3"/>
        <w:tabs>
          <w:tab w:pos="5401" w:val="left" w:leader="none"/>
        </w:tabs>
        <w:spacing w:before="15"/>
        <w:ind w:left="4089"/>
        <w:jc w:val="center"/>
      </w:pPr>
      <w:r>
        <w:rPr>
          <w:spacing w:val="-4"/>
        </w:rPr>
        <w:t>2024</w:t>
      </w:r>
      <w:r>
        <w:rPr/>
        <w:tab/>
      </w:r>
      <w:r>
        <w:rPr>
          <w:spacing w:val="-4"/>
        </w:rPr>
        <w:t>2023</w:t>
      </w:r>
    </w:p>
    <w:p>
      <w:pPr>
        <w:pStyle w:val="BodyText"/>
        <w:spacing w:line="20" w:lineRule="exact"/>
        <w:ind w:left="5014"/>
        <w:rPr>
          <w:sz w:val="2"/>
        </w:rPr>
      </w:pPr>
      <w:r>
        <w:rPr>
          <w:sz w:val="2"/>
        </w:rPr>
        <w:pict>
          <v:group style="width:167.55pt;height:.75pt;mso-position-horizontal-relative:char;mso-position-vertical-relative:line" id="docshapegroup66" coordorigin="0,0" coordsize="3351,15">
            <v:line style="position:absolute" from="0,7" to="3351,7" stroked="true" strokeweight=".720821pt" strokecolor="#000000">
              <v:stroke dashstyle="solid"/>
            </v:line>
          </v:group>
        </w:pict>
      </w:r>
      <w:r>
        <w:rPr>
          <w:sz w:val="2"/>
        </w:rPr>
      </w:r>
    </w:p>
    <w:p>
      <w:pPr>
        <w:pStyle w:val="Heading6"/>
        <w:spacing w:before="3"/>
        <w:ind w:left="121" w:right="5344"/>
        <w:jc w:val="center"/>
      </w:pPr>
      <w:r>
        <w:rPr>
          <w:w w:val="95"/>
        </w:rPr>
        <w:t>Base</w:t>
      </w:r>
      <w:r>
        <w:rPr>
          <w:spacing w:val="-2"/>
          <w:w w:val="95"/>
        </w:rPr>
        <w:t> </w:t>
      </w:r>
      <w:r>
        <w:rPr>
          <w:w w:val="95"/>
        </w:rPr>
        <w:t>de</w:t>
      </w:r>
      <w:r>
        <w:rPr>
          <w:spacing w:val="-11"/>
          <w:w w:val="95"/>
        </w:rPr>
        <w:t> </w:t>
      </w:r>
      <w:r>
        <w:rPr>
          <w:spacing w:val="-2"/>
          <w:w w:val="95"/>
        </w:rPr>
        <w:t>reparto</w:t>
      </w:r>
    </w:p>
    <w:p>
      <w:pPr>
        <w:pStyle w:val="BodyText"/>
        <w:tabs>
          <w:tab w:pos="6219" w:val="left" w:leader="none"/>
          <w:tab w:pos="7528" w:val="left" w:leader="none"/>
        </w:tabs>
        <w:spacing w:before="38"/>
        <w:ind w:left="1734"/>
      </w:pPr>
      <w:r>
        <w:rPr/>
        <w:pict>
          <v:shape style="position:absolute;margin-left:294.71463pt;margin-top:13.987512pt;width:167.55pt;height:.1pt;mso-position-horizontal-relative:page;mso-position-vertical-relative:paragraph;z-index:-15698944;mso-wrap-distance-left:0;mso-wrap-distance-right:0" id="docshape67" coordorigin="5894,280" coordsize="3351,0" path="m5894,280l9245,280e" filled="false" stroked="true" strokeweight=".720821pt" strokecolor="#000000">
            <v:path arrowok="t"/>
            <v:stroke dashstyle="solid"/>
            <w10:wrap type="topAndBottom"/>
          </v:shape>
        </w:pict>
      </w:r>
      <w:r>
        <w:rPr>
          <w:w w:val="95"/>
        </w:rPr>
        <w:t>Excedente</w:t>
      </w:r>
      <w:r>
        <w:rPr>
          <w:spacing w:val="8"/>
        </w:rPr>
        <w:t> </w:t>
      </w:r>
      <w:r>
        <w:rPr>
          <w:spacing w:val="-2"/>
        </w:rPr>
        <w:t>(positivo)</w:t>
      </w:r>
      <w:r>
        <w:rPr/>
        <w:tab/>
      </w:r>
      <w:r>
        <w:rPr>
          <w:spacing w:val="-2"/>
        </w:rPr>
        <w:t>1.729.858</w:t>
      </w:r>
      <w:r>
        <w:rPr/>
        <w:tab/>
      </w:r>
      <w:r>
        <w:rPr>
          <w:spacing w:val="-2"/>
        </w:rPr>
        <w:t>2.377.080</w:t>
      </w:r>
    </w:p>
    <w:p>
      <w:pPr>
        <w:tabs>
          <w:tab w:pos="6218" w:val="left" w:leader="none"/>
          <w:tab w:pos="7533" w:val="left" w:leader="none"/>
        </w:tabs>
        <w:spacing w:before="0"/>
        <w:ind w:left="3505" w:right="0" w:firstLine="0"/>
        <w:jc w:val="left"/>
        <w:rPr>
          <w:b/>
          <w:sz w:val="21"/>
        </w:rPr>
      </w:pPr>
      <w:r>
        <w:rPr>
          <w:b/>
          <w:spacing w:val="-2"/>
          <w:sz w:val="20"/>
        </w:rPr>
        <w:t>Total</w:t>
      </w:r>
      <w:r>
        <w:rPr>
          <w:b/>
          <w:sz w:val="20"/>
        </w:rPr>
        <w:tab/>
      </w:r>
      <w:r>
        <w:rPr>
          <w:b/>
          <w:spacing w:val="-2"/>
          <w:sz w:val="21"/>
        </w:rPr>
        <w:t>1.729.858</w:t>
      </w:r>
      <w:r>
        <w:rPr>
          <w:b/>
          <w:sz w:val="21"/>
        </w:rPr>
        <w:tab/>
      </w:r>
      <w:r>
        <w:rPr>
          <w:b/>
          <w:spacing w:val="-2"/>
          <w:sz w:val="21"/>
        </w:rPr>
        <w:t>2.377.080</w:t>
      </w:r>
    </w:p>
    <w:tbl>
      <w:tblPr>
        <w:tblW w:w="0" w:type="auto"/>
        <w:jc w:val="left"/>
        <w:tblInd w:w="1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4"/>
        <w:gridCol w:w="2495"/>
        <w:gridCol w:w="961"/>
      </w:tblGrid>
      <w:tr>
        <w:trPr>
          <w:trHeight w:val="266" w:hRule="atLeast"/>
        </w:trPr>
        <w:tc>
          <w:tcPr>
            <w:tcW w:w="3334" w:type="dxa"/>
          </w:tcPr>
          <w:p>
            <w:pPr>
              <w:pStyle w:val="TableParagraph"/>
              <w:spacing w:line="227" w:lineRule="exact"/>
              <w:ind w:left="50"/>
              <w:rPr>
                <w:b/>
                <w:sz w:val="20"/>
              </w:rPr>
            </w:pPr>
            <w:r>
              <w:rPr>
                <w:b/>
                <w:spacing w:val="-2"/>
                <w:sz w:val="20"/>
              </w:rPr>
              <w:t>Distribuci6n</w:t>
            </w:r>
          </w:p>
        </w:tc>
        <w:tc>
          <w:tcPr>
            <w:tcW w:w="2495" w:type="dxa"/>
            <w:tcBorders>
              <w:top w:val="single" w:sz="6" w:space="0" w:color="000000"/>
            </w:tcBorders>
          </w:tcPr>
          <w:p>
            <w:pPr>
              <w:pStyle w:val="TableParagraph"/>
              <w:rPr>
                <w:rFonts w:ascii="Times New Roman"/>
                <w:sz w:val="18"/>
              </w:rPr>
            </w:pPr>
          </w:p>
        </w:tc>
        <w:tc>
          <w:tcPr>
            <w:tcW w:w="961" w:type="dxa"/>
            <w:vMerge w:val="restart"/>
            <w:tcBorders>
              <w:top w:val="single" w:sz="6" w:space="0" w:color="000000"/>
            </w:tcBorders>
          </w:tcPr>
          <w:p>
            <w:pPr>
              <w:pStyle w:val="TableParagraph"/>
              <w:rPr>
                <w:rFonts w:ascii="Times New Roman"/>
                <w:sz w:val="18"/>
              </w:rPr>
            </w:pPr>
          </w:p>
        </w:tc>
      </w:tr>
      <w:tr>
        <w:trPr>
          <w:trHeight w:val="258" w:hRule="atLeast"/>
        </w:trPr>
        <w:tc>
          <w:tcPr>
            <w:tcW w:w="3334" w:type="dxa"/>
          </w:tcPr>
          <w:p>
            <w:pPr>
              <w:pStyle w:val="TableParagraph"/>
              <w:spacing w:line="218" w:lineRule="exact"/>
              <w:ind w:left="50"/>
              <w:rPr>
                <w:sz w:val="19"/>
              </w:rPr>
            </w:pPr>
            <w:r>
              <w:rPr>
                <w:w w:val="95"/>
                <w:sz w:val="19"/>
              </w:rPr>
              <w:t>A</w:t>
            </w:r>
            <w:r>
              <w:rPr>
                <w:spacing w:val="-1"/>
                <w:w w:val="95"/>
                <w:sz w:val="19"/>
              </w:rPr>
              <w:t> </w:t>
            </w:r>
            <w:r>
              <w:rPr>
                <w:w w:val="95"/>
                <w:sz w:val="19"/>
              </w:rPr>
              <w:t>Reservas</w:t>
            </w:r>
            <w:r>
              <w:rPr>
                <w:spacing w:val="8"/>
                <w:sz w:val="19"/>
              </w:rPr>
              <w:t> </w:t>
            </w:r>
            <w:r>
              <w:rPr>
                <w:spacing w:val="-2"/>
                <w:w w:val="95"/>
                <w:sz w:val="19"/>
              </w:rPr>
              <w:t>voluntarias</w:t>
            </w:r>
          </w:p>
        </w:tc>
        <w:tc>
          <w:tcPr>
            <w:tcW w:w="2495" w:type="dxa"/>
          </w:tcPr>
          <w:p>
            <w:pPr>
              <w:pStyle w:val="TableParagraph"/>
              <w:spacing w:line="213" w:lineRule="exact"/>
              <w:ind w:left="1374"/>
              <w:rPr>
                <w:sz w:val="19"/>
              </w:rPr>
            </w:pPr>
            <w:r>
              <w:rPr>
                <w:spacing w:val="-2"/>
                <w:sz w:val="19"/>
              </w:rPr>
              <w:t>229.858</w:t>
            </w:r>
          </w:p>
        </w:tc>
        <w:tc>
          <w:tcPr>
            <w:tcW w:w="961" w:type="dxa"/>
            <w:vMerge/>
            <w:tcBorders>
              <w:top w:val="nil"/>
            </w:tcBorders>
          </w:tcPr>
          <w:p>
            <w:pPr>
              <w:rPr>
                <w:sz w:val="2"/>
                <w:szCs w:val="2"/>
              </w:rPr>
            </w:pPr>
          </w:p>
        </w:tc>
      </w:tr>
      <w:tr>
        <w:trPr>
          <w:trHeight w:val="229" w:hRule="atLeast"/>
        </w:trPr>
        <w:tc>
          <w:tcPr>
            <w:tcW w:w="3334" w:type="dxa"/>
          </w:tcPr>
          <w:p>
            <w:pPr>
              <w:pStyle w:val="TableParagraph"/>
              <w:spacing w:line="209" w:lineRule="exact"/>
              <w:ind w:left="55"/>
              <w:rPr>
                <w:sz w:val="19"/>
              </w:rPr>
            </w:pPr>
            <w:r>
              <w:rPr>
                <w:sz w:val="19"/>
              </w:rPr>
              <w:t>A</w:t>
            </w:r>
            <w:r>
              <w:rPr>
                <w:spacing w:val="2"/>
                <w:sz w:val="19"/>
              </w:rPr>
              <w:t> </w:t>
            </w:r>
            <w:r>
              <w:rPr>
                <w:spacing w:val="-2"/>
                <w:sz w:val="19"/>
              </w:rPr>
              <w:t>Dividendos</w:t>
            </w:r>
          </w:p>
        </w:tc>
        <w:tc>
          <w:tcPr>
            <w:tcW w:w="2495" w:type="dxa"/>
            <w:tcBorders>
              <w:bottom w:val="single" w:sz="6" w:space="0" w:color="000000"/>
            </w:tcBorders>
          </w:tcPr>
          <w:p>
            <w:pPr>
              <w:pStyle w:val="TableParagraph"/>
              <w:spacing w:line="209" w:lineRule="exact"/>
              <w:ind w:left="1210"/>
              <w:rPr>
                <w:sz w:val="19"/>
              </w:rPr>
            </w:pPr>
            <w:r>
              <w:rPr>
                <w:spacing w:val="-2"/>
                <w:sz w:val="19"/>
              </w:rPr>
              <w:t>1.500.000</w:t>
            </w:r>
          </w:p>
        </w:tc>
        <w:tc>
          <w:tcPr>
            <w:tcW w:w="961" w:type="dxa"/>
            <w:tcBorders>
              <w:bottom w:val="single" w:sz="6" w:space="0" w:color="000000"/>
            </w:tcBorders>
          </w:tcPr>
          <w:p>
            <w:pPr>
              <w:pStyle w:val="TableParagraph"/>
              <w:spacing w:line="209" w:lineRule="exact"/>
              <w:ind w:left="23"/>
              <w:rPr>
                <w:sz w:val="19"/>
              </w:rPr>
            </w:pPr>
            <w:r>
              <w:rPr>
                <w:spacing w:val="-2"/>
                <w:sz w:val="19"/>
              </w:rPr>
              <w:t>2.377.080</w:t>
            </w:r>
          </w:p>
        </w:tc>
      </w:tr>
      <w:tr>
        <w:trPr>
          <w:trHeight w:val="251" w:hRule="atLeast"/>
        </w:trPr>
        <w:tc>
          <w:tcPr>
            <w:tcW w:w="3334" w:type="dxa"/>
          </w:tcPr>
          <w:p>
            <w:pPr>
              <w:pStyle w:val="TableParagraph"/>
              <w:spacing w:line="229" w:lineRule="exact" w:before="2"/>
              <w:ind w:left="1824"/>
              <w:rPr>
                <w:b/>
                <w:sz w:val="20"/>
              </w:rPr>
            </w:pPr>
            <w:r>
              <w:rPr>
                <w:b/>
                <w:spacing w:val="-2"/>
                <w:sz w:val="20"/>
              </w:rPr>
              <w:t>Total</w:t>
            </w:r>
          </w:p>
        </w:tc>
        <w:tc>
          <w:tcPr>
            <w:tcW w:w="2495" w:type="dxa"/>
            <w:tcBorders>
              <w:top w:val="single" w:sz="6" w:space="0" w:color="000000"/>
            </w:tcBorders>
          </w:tcPr>
          <w:p>
            <w:pPr>
              <w:pStyle w:val="TableParagraph"/>
              <w:tabs>
                <w:tab w:pos="1209" w:val="left" w:leader="none"/>
                <w:tab w:pos="2470" w:val="left" w:leader="none"/>
              </w:tabs>
              <w:spacing w:line="229" w:lineRule="exact"/>
              <w:ind w:left="759"/>
              <w:rPr>
                <w:b/>
                <w:sz w:val="21"/>
              </w:rPr>
            </w:pPr>
            <w:r>
              <w:rPr>
                <w:b/>
                <w:sz w:val="21"/>
                <w:u w:val="single"/>
              </w:rPr>
              <w:tab/>
            </w:r>
            <w:r>
              <w:rPr>
                <w:b/>
                <w:spacing w:val="-2"/>
                <w:sz w:val="21"/>
                <w:u w:val="single"/>
              </w:rPr>
              <w:t>1.729.858</w:t>
            </w:r>
            <w:r>
              <w:rPr>
                <w:b/>
                <w:sz w:val="21"/>
                <w:u w:val="single"/>
              </w:rPr>
              <w:tab/>
            </w:r>
          </w:p>
        </w:tc>
        <w:tc>
          <w:tcPr>
            <w:tcW w:w="961" w:type="dxa"/>
            <w:tcBorders>
              <w:top w:val="single" w:sz="6" w:space="0" w:color="000000"/>
            </w:tcBorders>
          </w:tcPr>
          <w:p>
            <w:pPr>
              <w:pStyle w:val="TableParagraph"/>
              <w:spacing w:line="229" w:lineRule="exact"/>
              <w:ind w:left="28"/>
              <w:rPr>
                <w:b/>
                <w:sz w:val="21"/>
              </w:rPr>
            </w:pPr>
            <w:r>
              <w:rPr>
                <w:b/>
                <w:spacing w:val="-2"/>
                <w:sz w:val="21"/>
                <w:u w:val="single"/>
              </w:rPr>
              <w:t>2.377.080</w:t>
            </w:r>
            <w:r>
              <w:rPr>
                <w:b/>
                <w:spacing w:val="40"/>
                <w:sz w:val="21"/>
                <w:u w:val="single"/>
              </w:rPr>
              <w:t> </w:t>
            </w:r>
          </w:p>
        </w:tc>
      </w:tr>
    </w:tbl>
    <w:p>
      <w:pPr>
        <w:pStyle w:val="BodyText"/>
        <w:spacing w:before="11"/>
        <w:rPr>
          <w:b/>
        </w:rPr>
      </w:pPr>
    </w:p>
    <w:p>
      <w:pPr>
        <w:pStyle w:val="BodyText"/>
        <w:ind w:left="452"/>
      </w:pPr>
      <w:r>
        <w:rPr/>
        <w:t>La</w:t>
      </w:r>
      <w:r>
        <w:rPr>
          <w:spacing w:val="5"/>
        </w:rPr>
        <w:t> </w:t>
      </w:r>
      <w:r>
        <w:rPr/>
        <w:t>Sociedad</w:t>
      </w:r>
      <w:r>
        <w:rPr>
          <w:spacing w:val="11"/>
        </w:rPr>
        <w:t> </w:t>
      </w:r>
      <w:r>
        <w:rPr/>
        <w:t>reparti6</w:t>
      </w:r>
      <w:r>
        <w:rPr>
          <w:spacing w:val="7"/>
        </w:rPr>
        <w:t> </w:t>
      </w:r>
      <w:r>
        <w:rPr/>
        <w:t>dlvidendos</w:t>
      </w:r>
      <w:r>
        <w:rPr>
          <w:spacing w:val="22"/>
        </w:rPr>
        <w:t> </w:t>
      </w:r>
      <w:r>
        <w:rPr/>
        <w:t>en</w:t>
      </w:r>
      <w:r>
        <w:rPr>
          <w:spacing w:val="-5"/>
        </w:rPr>
        <w:t> </w:t>
      </w:r>
      <w:r>
        <w:rPr/>
        <w:t>los</w:t>
      </w:r>
      <w:r>
        <w:rPr>
          <w:spacing w:val="7"/>
        </w:rPr>
        <w:t> </w:t>
      </w:r>
      <w:r>
        <w:rPr/>
        <w:t>ejercicios</w:t>
      </w:r>
      <w:r>
        <w:rPr>
          <w:spacing w:val="16"/>
        </w:rPr>
        <w:t> </w:t>
      </w:r>
      <w:r>
        <w:rPr/>
        <w:t>2024</w:t>
      </w:r>
      <w:r>
        <w:rPr>
          <w:spacing w:val="1"/>
        </w:rPr>
        <w:t> </w:t>
      </w:r>
      <w:r>
        <w:rPr/>
        <w:t>y</w:t>
      </w:r>
      <w:r>
        <w:rPr>
          <w:spacing w:val="6"/>
        </w:rPr>
        <w:t> </w:t>
      </w:r>
      <w:r>
        <w:rPr/>
        <w:t>2023</w:t>
      </w:r>
      <w:r>
        <w:rPr>
          <w:spacing w:val="10"/>
        </w:rPr>
        <w:t> </w:t>
      </w:r>
      <w:r>
        <w:rPr/>
        <w:t>contra</w:t>
      </w:r>
      <w:r>
        <w:rPr>
          <w:spacing w:val="10"/>
        </w:rPr>
        <w:t> </w:t>
      </w:r>
      <w:r>
        <w:rPr/>
        <w:t>reservas</w:t>
      </w:r>
      <w:r>
        <w:rPr>
          <w:spacing w:val="11"/>
        </w:rPr>
        <w:t> </w:t>
      </w:r>
      <w:r>
        <w:rPr/>
        <w:t>par</w:t>
      </w:r>
      <w:r>
        <w:rPr>
          <w:spacing w:val="4"/>
        </w:rPr>
        <w:t> </w:t>
      </w:r>
      <w:r>
        <w:rPr/>
        <w:t>importes</w:t>
      </w:r>
      <w:r>
        <w:rPr>
          <w:spacing w:val="19"/>
        </w:rPr>
        <w:t> </w:t>
      </w:r>
      <w:r>
        <w:rPr/>
        <w:t>de</w:t>
      </w:r>
      <w:r>
        <w:rPr>
          <w:spacing w:val="3"/>
        </w:rPr>
        <w:t> </w:t>
      </w:r>
      <w:r>
        <w:rPr/>
        <w:t>2.662.920</w:t>
      </w:r>
      <w:r>
        <w:rPr>
          <w:spacing w:val="18"/>
        </w:rPr>
        <w:t> </w:t>
      </w:r>
      <w:r>
        <w:rPr>
          <w:spacing w:val="-10"/>
        </w:rPr>
        <w:t>y</w:t>
      </w:r>
    </w:p>
    <w:p>
      <w:pPr>
        <w:pStyle w:val="BodyText"/>
        <w:spacing w:before="2"/>
        <w:ind w:left="449"/>
      </w:pPr>
      <w:r>
        <w:rPr/>
        <w:t>440.550</w:t>
      </w:r>
      <w:r>
        <w:rPr>
          <w:spacing w:val="-6"/>
        </w:rPr>
        <w:t> </w:t>
      </w:r>
      <w:r>
        <w:rPr/>
        <w:t>euros,</w:t>
      </w:r>
      <w:r>
        <w:rPr>
          <w:spacing w:val="-8"/>
        </w:rPr>
        <w:t> </w:t>
      </w:r>
      <w:r>
        <w:rPr>
          <w:spacing w:val="-2"/>
        </w:rPr>
        <w:t>respectivamente.</w:t>
      </w:r>
    </w:p>
    <w:p>
      <w:pPr>
        <w:pStyle w:val="BodyText"/>
        <w:rPr>
          <w:sz w:val="20"/>
        </w:rPr>
      </w:pPr>
    </w:p>
    <w:p>
      <w:pPr>
        <w:pStyle w:val="BodyText"/>
        <w:rPr>
          <w:sz w:val="20"/>
        </w:rPr>
      </w:pPr>
    </w:p>
    <w:p>
      <w:pPr>
        <w:pStyle w:val="BodyText"/>
        <w:spacing w:before="11"/>
        <w:rPr>
          <w:sz w:val="22"/>
        </w:rPr>
      </w:pPr>
    </w:p>
    <w:p>
      <w:pPr>
        <w:pStyle w:val="Heading8"/>
        <w:numPr>
          <w:ilvl w:val="1"/>
          <w:numId w:val="2"/>
        </w:numPr>
        <w:tabs>
          <w:tab w:pos="448" w:val="left" w:leader="none"/>
        </w:tabs>
        <w:spacing w:line="240" w:lineRule="auto" w:before="0" w:after="0"/>
        <w:ind w:left="447" w:right="0" w:hanging="347"/>
        <w:jc w:val="left"/>
        <w:rPr>
          <w:u w:val="none"/>
        </w:rPr>
      </w:pPr>
      <w:r>
        <w:rPr>
          <w:u w:val="thick"/>
        </w:rPr>
        <w:t>NORMAS</w:t>
      </w:r>
      <w:r>
        <w:rPr>
          <w:spacing w:val="-2"/>
          <w:u w:val="thick"/>
        </w:rPr>
        <w:t> </w:t>
      </w:r>
      <w:r>
        <w:rPr>
          <w:u w:val="thick"/>
        </w:rPr>
        <w:t>DE</w:t>
      </w:r>
      <w:r>
        <w:rPr>
          <w:spacing w:val="-12"/>
          <w:u w:val="thick"/>
        </w:rPr>
        <w:t> </w:t>
      </w:r>
      <w:r>
        <w:rPr>
          <w:u w:val="thick"/>
        </w:rPr>
        <w:t>REGISTRO</w:t>
      </w:r>
      <w:r>
        <w:rPr>
          <w:spacing w:val="12"/>
          <w:u w:val="thick"/>
        </w:rPr>
        <w:t> </w:t>
      </w:r>
      <w:r>
        <w:rPr>
          <w:u w:val="thick"/>
        </w:rPr>
        <w:t>Y</w:t>
      </w:r>
      <w:r>
        <w:rPr>
          <w:spacing w:val="-9"/>
          <w:u w:val="thick"/>
        </w:rPr>
        <w:t> </w:t>
      </w:r>
      <w:r>
        <w:rPr>
          <w:spacing w:val="-2"/>
          <w:u w:val="thick"/>
        </w:rPr>
        <w:t>VALORACION.</w:t>
      </w:r>
    </w:p>
    <w:p>
      <w:pPr>
        <w:pStyle w:val="BodyText"/>
        <w:spacing w:before="10"/>
        <w:rPr>
          <w:b/>
        </w:rPr>
      </w:pPr>
    </w:p>
    <w:p>
      <w:pPr>
        <w:pStyle w:val="BodyText"/>
        <w:spacing w:line="242" w:lineRule="auto"/>
        <w:ind w:left="453" w:right="439" w:hanging="7"/>
      </w:pPr>
      <w:r>
        <w:rPr/>
        <w:t>Las cuentas anuales han sido preparadas de</w:t>
      </w:r>
      <w:r>
        <w:rPr>
          <w:spacing w:val="-3"/>
        </w:rPr>
        <w:t> </w:t>
      </w:r>
      <w:r>
        <w:rPr/>
        <w:t>acuerdo con</w:t>
      </w:r>
      <w:r>
        <w:rPr>
          <w:spacing w:val="-7"/>
        </w:rPr>
        <w:t> </w:t>
      </w:r>
      <w:r>
        <w:rPr/>
        <w:t>las principios contables y</w:t>
      </w:r>
      <w:r>
        <w:rPr>
          <w:spacing w:val="-9"/>
        </w:rPr>
        <w:t> </w:t>
      </w:r>
      <w:r>
        <w:rPr/>
        <w:t>normas de</w:t>
      </w:r>
      <w:r>
        <w:rPr>
          <w:spacing w:val="-3"/>
        </w:rPr>
        <w:t> </w:t>
      </w:r>
      <w:r>
        <w:rPr/>
        <w:t>valoraci6n y clasificaci6n contenidos en el Plan General de Contabilidad.</w:t>
      </w:r>
    </w:p>
    <w:p>
      <w:pPr>
        <w:pStyle w:val="BodyText"/>
        <w:spacing w:before="3"/>
      </w:pPr>
    </w:p>
    <w:p>
      <w:pPr>
        <w:pStyle w:val="BodyText"/>
        <w:spacing w:line="242" w:lineRule="auto"/>
        <w:ind w:left="455" w:right="366" w:hanging="3"/>
      </w:pPr>
      <w:r>
        <w:rPr/>
        <w:t>Los</w:t>
      </w:r>
      <w:r>
        <w:rPr>
          <w:spacing w:val="-13"/>
        </w:rPr>
        <w:t> </w:t>
      </w:r>
      <w:r>
        <w:rPr/>
        <w:t>princlpios</w:t>
      </w:r>
      <w:r>
        <w:rPr>
          <w:spacing w:val="-4"/>
        </w:rPr>
        <w:t> </w:t>
      </w:r>
      <w:r>
        <w:rPr/>
        <w:t>contables</w:t>
      </w:r>
      <w:r>
        <w:rPr>
          <w:spacing w:val="-1"/>
        </w:rPr>
        <w:t> </w:t>
      </w:r>
      <w:r>
        <w:rPr/>
        <w:t>y</w:t>
      </w:r>
      <w:r>
        <w:rPr>
          <w:spacing w:val="-18"/>
        </w:rPr>
        <w:t> </w:t>
      </w:r>
      <w:r>
        <w:rPr/>
        <w:t>normas</w:t>
      </w:r>
      <w:r>
        <w:rPr>
          <w:spacing w:val="-4"/>
        </w:rPr>
        <w:t> </w:t>
      </w:r>
      <w:r>
        <w:rPr/>
        <w:t>de</w:t>
      </w:r>
      <w:r>
        <w:rPr>
          <w:spacing w:val="-16"/>
        </w:rPr>
        <w:t> </w:t>
      </w:r>
      <w:r>
        <w:rPr/>
        <w:t>valoraci6n</w:t>
      </w:r>
      <w:r>
        <w:rPr>
          <w:spacing w:val="-8"/>
        </w:rPr>
        <w:t> </w:t>
      </w:r>
      <w:r>
        <w:rPr/>
        <w:t>mas</w:t>
      </w:r>
      <w:r>
        <w:rPr>
          <w:spacing w:val="-12"/>
        </w:rPr>
        <w:t> </w:t>
      </w:r>
      <w:r>
        <w:rPr/>
        <w:t>significativos</w:t>
      </w:r>
      <w:r>
        <w:rPr>
          <w:spacing w:val="-20"/>
        </w:rPr>
        <w:t> </w:t>
      </w:r>
      <w:r>
        <w:rPr/>
        <w:t>aplicados</w:t>
      </w:r>
      <w:r>
        <w:rPr>
          <w:spacing w:val="-7"/>
        </w:rPr>
        <w:t> </w:t>
      </w:r>
      <w:r>
        <w:rPr/>
        <w:t>par</w:t>
      </w:r>
      <w:r>
        <w:rPr>
          <w:spacing w:val="-19"/>
        </w:rPr>
        <w:t> </w:t>
      </w:r>
      <w:r>
        <w:rPr/>
        <w:t>la</w:t>
      </w:r>
      <w:r>
        <w:rPr>
          <w:spacing w:val="-15"/>
        </w:rPr>
        <w:t> </w:t>
      </w:r>
      <w:r>
        <w:rPr/>
        <w:t>Sociedad</w:t>
      </w:r>
      <w:r>
        <w:rPr>
          <w:spacing w:val="-4"/>
        </w:rPr>
        <w:t> </w:t>
      </w:r>
      <w:r>
        <w:rPr/>
        <w:t>en</w:t>
      </w:r>
      <w:r>
        <w:rPr>
          <w:spacing w:val="-17"/>
        </w:rPr>
        <w:t> </w:t>
      </w:r>
      <w:r>
        <w:rPr/>
        <w:t>la</w:t>
      </w:r>
      <w:r>
        <w:rPr>
          <w:spacing w:val="-19"/>
        </w:rPr>
        <w:t> </w:t>
      </w:r>
      <w:r>
        <w:rPr/>
        <w:t>preparacl6n de las cuentas anuales, se describen a continuaci6n:</w:t>
      </w:r>
    </w:p>
    <w:p>
      <w:pPr>
        <w:pStyle w:val="BodyText"/>
        <w:spacing w:before="8"/>
      </w:pPr>
    </w:p>
    <w:p>
      <w:pPr>
        <w:pStyle w:val="ListParagraph"/>
        <w:numPr>
          <w:ilvl w:val="2"/>
          <w:numId w:val="2"/>
        </w:numPr>
        <w:tabs>
          <w:tab w:pos="1132" w:val="left" w:leader="none"/>
        </w:tabs>
        <w:spacing w:line="484" w:lineRule="auto" w:before="0" w:after="0"/>
        <w:ind w:left="1133" w:right="7078" w:hanging="362"/>
        <w:jc w:val="both"/>
        <w:rPr>
          <w:sz w:val="19"/>
        </w:rPr>
      </w:pPr>
      <w:r>
        <w:rPr>
          <w:sz w:val="19"/>
        </w:rPr>
        <w:t>lnmovllizado</w:t>
      </w:r>
      <w:r>
        <w:rPr>
          <w:spacing w:val="-14"/>
          <w:sz w:val="19"/>
        </w:rPr>
        <w:t> </w:t>
      </w:r>
      <w:r>
        <w:rPr>
          <w:sz w:val="19"/>
        </w:rPr>
        <w:t>intangible Fonda de comercio.</w:t>
      </w:r>
    </w:p>
    <w:p>
      <w:pPr>
        <w:pStyle w:val="BodyText"/>
        <w:spacing w:line="244" w:lineRule="auto" w:before="2"/>
        <w:ind w:left="771" w:right="449" w:hanging="3"/>
        <w:jc w:val="both"/>
      </w:pPr>
      <w:r>
        <w:rPr/>
        <w:t>Al</w:t>
      </w:r>
      <w:r>
        <w:rPr>
          <w:spacing w:val="-14"/>
        </w:rPr>
        <w:t> </w:t>
      </w:r>
      <w:r>
        <w:rPr/>
        <w:t>cierre</w:t>
      </w:r>
      <w:r>
        <w:rPr>
          <w:spacing w:val="-13"/>
        </w:rPr>
        <w:t> </w:t>
      </w:r>
      <w:r>
        <w:rPr/>
        <w:t>del</w:t>
      </w:r>
      <w:r>
        <w:rPr>
          <w:spacing w:val="-13"/>
        </w:rPr>
        <w:t> </w:t>
      </w:r>
      <w:r>
        <w:rPr/>
        <w:t>eJercicio</w:t>
      </w:r>
      <w:r>
        <w:rPr>
          <w:spacing w:val="-13"/>
        </w:rPr>
        <w:t> </w:t>
      </w:r>
      <w:r>
        <w:rPr/>
        <w:t>se</w:t>
      </w:r>
      <w:r>
        <w:rPr>
          <w:spacing w:val="-13"/>
        </w:rPr>
        <w:t> </w:t>
      </w:r>
      <w:r>
        <w:rPr/>
        <w:t>ha</w:t>
      </w:r>
      <w:r>
        <w:rPr>
          <w:spacing w:val="-14"/>
        </w:rPr>
        <w:t> </w:t>
      </w:r>
      <w:r>
        <w:rPr/>
        <w:t>realizado</w:t>
      </w:r>
      <w:r>
        <w:rPr>
          <w:spacing w:val="-8"/>
        </w:rPr>
        <w:t> </w:t>
      </w:r>
      <w:r>
        <w:rPr/>
        <w:t>una</w:t>
      </w:r>
      <w:r>
        <w:rPr>
          <w:spacing w:val="-13"/>
        </w:rPr>
        <w:t> </w:t>
      </w:r>
      <w:r>
        <w:rPr/>
        <w:t>valoracl6n</w:t>
      </w:r>
      <w:r>
        <w:rPr>
          <w:spacing w:val="-3"/>
        </w:rPr>
        <w:t> </w:t>
      </w:r>
      <w:r>
        <w:rPr/>
        <w:t>del</w:t>
      </w:r>
      <w:r>
        <w:rPr>
          <w:spacing w:val="-14"/>
        </w:rPr>
        <w:t> </w:t>
      </w:r>
      <w:r>
        <w:rPr/>
        <w:t>fondo</w:t>
      </w:r>
      <w:r>
        <w:rPr>
          <w:spacing w:val="-6"/>
        </w:rPr>
        <w:t> </w:t>
      </w:r>
      <w:r>
        <w:rPr/>
        <w:t>de</w:t>
      </w:r>
      <w:r>
        <w:rPr>
          <w:spacing w:val="-14"/>
        </w:rPr>
        <w:t> </w:t>
      </w:r>
      <w:r>
        <w:rPr/>
        <w:t>comercio y</w:t>
      </w:r>
      <w:r>
        <w:rPr>
          <w:spacing w:val="-14"/>
        </w:rPr>
        <w:t> </w:t>
      </w:r>
      <w:r>
        <w:rPr/>
        <w:t>nose</w:t>
      </w:r>
      <w:r>
        <w:rPr>
          <w:spacing w:val="-13"/>
        </w:rPr>
        <w:t> </w:t>
      </w:r>
      <w:r>
        <w:rPr/>
        <w:t>ha</w:t>
      </w:r>
      <w:r>
        <w:rPr>
          <w:spacing w:val="-13"/>
        </w:rPr>
        <w:t> </w:t>
      </w:r>
      <w:r>
        <w:rPr/>
        <w:t>identificado</w:t>
      </w:r>
      <w:r>
        <w:rPr>
          <w:spacing w:val="-2"/>
        </w:rPr>
        <w:t> </w:t>
      </w:r>
      <w:r>
        <w:rPr/>
        <w:t>deterioro alguno pues se estima que el valor recuperable es mayor al valor neto contable. Su amortlzaci6n se practlca de forma lineal en un periodo de 10 anos.</w:t>
      </w:r>
    </w:p>
    <w:p>
      <w:pPr>
        <w:spacing w:after="0" w:line="244" w:lineRule="auto"/>
        <w:jc w:val="both"/>
        <w:sectPr>
          <w:headerReference w:type="default" r:id="rId32"/>
          <w:footerReference w:type="default" r:id="rId33"/>
          <w:pgSz w:w="11910" w:h="16840"/>
          <w:pgMar w:header="1693" w:footer="1012" w:top="2400" w:bottom="1200" w:left="880" w:right="900"/>
        </w:sectPr>
      </w:pPr>
    </w:p>
    <w:p>
      <w:pPr>
        <w:pStyle w:val="BodyText"/>
        <w:rPr>
          <w:sz w:val="20"/>
        </w:rPr>
      </w:pPr>
    </w:p>
    <w:p>
      <w:pPr>
        <w:pStyle w:val="BodyText"/>
        <w:rPr>
          <w:sz w:val="20"/>
        </w:rPr>
      </w:pPr>
    </w:p>
    <w:p>
      <w:pPr>
        <w:pStyle w:val="BodyText"/>
        <w:spacing w:before="3"/>
        <w:rPr>
          <w:sz w:val="16"/>
        </w:rPr>
      </w:pPr>
    </w:p>
    <w:p>
      <w:pPr>
        <w:pStyle w:val="BodyText"/>
        <w:spacing w:before="94"/>
        <w:ind w:left="1269"/>
      </w:pPr>
      <w:r>
        <w:rPr>
          <w:spacing w:val="-2"/>
        </w:rPr>
        <w:t>Aplicaciones</w:t>
      </w:r>
      <w:r>
        <w:rPr>
          <w:spacing w:val="10"/>
        </w:rPr>
        <w:t> </w:t>
      </w:r>
      <w:r>
        <w:rPr>
          <w:spacing w:val="-2"/>
        </w:rPr>
        <w:t>informaticas</w:t>
      </w:r>
    </w:p>
    <w:p>
      <w:pPr>
        <w:pStyle w:val="BodyText"/>
        <w:spacing w:before="10"/>
      </w:pPr>
    </w:p>
    <w:p>
      <w:pPr>
        <w:pStyle w:val="BodyText"/>
        <w:spacing w:line="242" w:lineRule="auto"/>
        <w:ind w:left="939" w:right="362" w:firstLine="5"/>
        <w:jc w:val="both"/>
      </w:pPr>
      <w:r>
        <w:rPr/>
        <w:t>lmportes satisfechos por la adquisici6n de programas informaticos. Los gastos derivados del mantenimiento de</w:t>
      </w:r>
      <w:r>
        <w:rPr>
          <w:spacing w:val="-3"/>
        </w:rPr>
        <w:t> </w:t>
      </w:r>
      <w:r>
        <w:rPr/>
        <w:t>los</w:t>
      </w:r>
      <w:r>
        <w:rPr>
          <w:spacing w:val="-2"/>
        </w:rPr>
        <w:t> </w:t>
      </w:r>
      <w:r>
        <w:rPr/>
        <w:t>mismos se</w:t>
      </w:r>
      <w:r>
        <w:rPr>
          <w:spacing w:val="-9"/>
        </w:rPr>
        <w:t> </w:t>
      </w:r>
      <w:r>
        <w:rPr/>
        <w:t>imputan directamente como gastos en</w:t>
      </w:r>
      <w:r>
        <w:rPr>
          <w:spacing w:val="-8"/>
        </w:rPr>
        <w:t> </w:t>
      </w:r>
      <w:r>
        <w:rPr/>
        <w:t>el</w:t>
      </w:r>
      <w:r>
        <w:rPr>
          <w:spacing w:val="-5"/>
        </w:rPr>
        <w:t> </w:t>
      </w:r>
      <w:r>
        <w:rPr/>
        <w:t>ejercicio en</w:t>
      </w:r>
      <w:r>
        <w:rPr>
          <w:spacing w:val="-8"/>
        </w:rPr>
        <w:t> </w:t>
      </w:r>
      <w:r>
        <w:rPr/>
        <w:t>que</w:t>
      </w:r>
      <w:r>
        <w:rPr>
          <w:spacing w:val="-4"/>
        </w:rPr>
        <w:t> </w:t>
      </w:r>
      <w:r>
        <w:rPr/>
        <w:t>se</w:t>
      </w:r>
      <w:r>
        <w:rPr>
          <w:spacing w:val="-9"/>
        </w:rPr>
        <w:t> </w:t>
      </w:r>
      <w:r>
        <w:rPr/>
        <w:t>producen.</w:t>
      </w:r>
    </w:p>
    <w:p>
      <w:pPr>
        <w:pStyle w:val="BodyText"/>
        <w:spacing w:before="8"/>
      </w:pPr>
    </w:p>
    <w:p>
      <w:pPr>
        <w:pStyle w:val="BodyText"/>
        <w:spacing w:line="242" w:lineRule="auto"/>
        <w:ind w:left="940" w:right="358" w:hanging="2"/>
        <w:jc w:val="both"/>
      </w:pPr>
      <w:r>
        <w:rPr/>
        <w:t>Su</w:t>
      </w:r>
      <w:r>
        <w:rPr>
          <w:spacing w:val="-3"/>
        </w:rPr>
        <w:t> </w:t>
      </w:r>
      <w:r>
        <w:rPr/>
        <w:t>amortizacl6n</w:t>
      </w:r>
      <w:r>
        <w:rPr>
          <w:spacing w:val="24"/>
        </w:rPr>
        <w:t> </w:t>
      </w:r>
      <w:r>
        <w:rPr/>
        <w:t>se practica de</w:t>
      </w:r>
      <w:r>
        <w:rPr>
          <w:spacing w:val="-3"/>
        </w:rPr>
        <w:t> </w:t>
      </w:r>
      <w:r>
        <w:rPr/>
        <w:t>forma lineal en un</w:t>
      </w:r>
      <w:r>
        <w:rPr>
          <w:spacing w:val="-1"/>
        </w:rPr>
        <w:t> </w:t>
      </w:r>
      <w:r>
        <w:rPr/>
        <w:t>periodo de entre 3</w:t>
      </w:r>
      <w:r>
        <w:rPr>
          <w:spacing w:val="-3"/>
        </w:rPr>
        <w:t> </w:t>
      </w:r>
      <w:r>
        <w:rPr/>
        <w:t>y 5 anos, a partir del momento en que se disponen para su uso.</w:t>
      </w:r>
    </w:p>
    <w:p>
      <w:pPr>
        <w:pStyle w:val="BodyText"/>
        <w:spacing w:before="8"/>
      </w:pPr>
    </w:p>
    <w:p>
      <w:pPr>
        <w:pStyle w:val="ListParagraph"/>
        <w:numPr>
          <w:ilvl w:val="2"/>
          <w:numId w:val="2"/>
        </w:numPr>
        <w:tabs>
          <w:tab w:pos="1277" w:val="left" w:leader="none"/>
        </w:tabs>
        <w:spacing w:line="240" w:lineRule="auto" w:before="0" w:after="0"/>
        <w:ind w:left="1276" w:right="0" w:hanging="348"/>
        <w:jc w:val="left"/>
        <w:rPr>
          <w:sz w:val="19"/>
        </w:rPr>
      </w:pPr>
      <w:r>
        <w:rPr>
          <w:sz w:val="19"/>
        </w:rPr>
        <w:t>lnmovilizado</w:t>
      </w:r>
      <w:r>
        <w:rPr>
          <w:spacing w:val="-11"/>
          <w:sz w:val="19"/>
        </w:rPr>
        <w:t> </w:t>
      </w:r>
      <w:r>
        <w:rPr>
          <w:spacing w:val="-2"/>
          <w:sz w:val="19"/>
        </w:rPr>
        <w:t>material</w:t>
      </w:r>
    </w:p>
    <w:p>
      <w:pPr>
        <w:pStyle w:val="BodyText"/>
        <w:spacing w:before="10"/>
      </w:pPr>
    </w:p>
    <w:p>
      <w:pPr>
        <w:pStyle w:val="BodyText"/>
        <w:spacing w:line="242" w:lineRule="auto"/>
        <w:ind w:left="934" w:right="382" w:hanging="2"/>
        <w:jc w:val="both"/>
      </w:pPr>
      <w:r>
        <w:rPr/>
        <w:t>Los elementos del</w:t>
      </w:r>
      <w:r>
        <w:rPr>
          <w:spacing w:val="-3"/>
        </w:rPr>
        <w:t> </w:t>
      </w:r>
      <w:r>
        <w:rPr/>
        <w:t>inmovilizado material se reflejan por su preclo de adquisicl6n o</w:t>
      </w:r>
      <w:r>
        <w:rPr>
          <w:spacing w:val="-3"/>
        </w:rPr>
        <w:t> </w:t>
      </w:r>
      <w:r>
        <w:rPr/>
        <w:t>coste de</w:t>
      </w:r>
      <w:r>
        <w:rPr>
          <w:spacing w:val="-1"/>
        </w:rPr>
        <w:t> </w:t>
      </w:r>
      <w:r>
        <w:rPr/>
        <w:t>producci6n, menos las amortizaciones acumuladas y el importe de las perdidas reconocidas.</w:t>
      </w:r>
    </w:p>
    <w:p>
      <w:pPr>
        <w:pStyle w:val="BodyText"/>
        <w:spacing w:before="8"/>
      </w:pPr>
    </w:p>
    <w:p>
      <w:pPr>
        <w:pStyle w:val="BodyText"/>
        <w:spacing w:line="244" w:lineRule="auto"/>
        <w:ind w:left="929" w:right="363" w:hanging="3"/>
        <w:jc w:val="both"/>
      </w:pPr>
      <w:r>
        <w:rPr/>
        <w:t>El importe de los trabajos realizados por la Sociedad para su propio inmovilizado material se calcula adicionando al precio de adquisici6n de las materias consumlbles, los costes directos o indirectos imputables a dichos bienes.</w:t>
      </w:r>
    </w:p>
    <w:p>
      <w:pPr>
        <w:pStyle w:val="BodyText"/>
        <w:spacing w:before="1"/>
        <w:rPr>
          <w:sz w:val="20"/>
        </w:rPr>
      </w:pPr>
    </w:p>
    <w:p>
      <w:pPr>
        <w:pStyle w:val="BodyText"/>
        <w:spacing w:line="225" w:lineRule="auto"/>
        <w:ind w:left="924" w:right="366" w:firstLine="8"/>
        <w:jc w:val="both"/>
      </w:pPr>
      <w:r>
        <w:rPr/>
        <w:t>Los</w:t>
      </w:r>
      <w:r>
        <w:rPr>
          <w:spacing w:val="-3"/>
        </w:rPr>
        <w:t> </w:t>
      </w:r>
      <w:r>
        <w:rPr/>
        <w:t>costes de</w:t>
      </w:r>
      <w:r>
        <w:rPr>
          <w:spacing w:val="-9"/>
        </w:rPr>
        <w:t> </w:t>
      </w:r>
      <w:r>
        <w:rPr/>
        <w:t>ampliaci6n,</w:t>
      </w:r>
      <w:r>
        <w:rPr>
          <w:spacing w:val="22"/>
        </w:rPr>
        <w:t> </w:t>
      </w:r>
      <w:r>
        <w:rPr/>
        <w:t>modernizaci6n</w:t>
      </w:r>
      <w:r>
        <w:rPr>
          <w:spacing w:val="20"/>
        </w:rPr>
        <w:t> </w:t>
      </w:r>
      <w:r>
        <w:rPr/>
        <w:t>o</w:t>
      </w:r>
      <w:r>
        <w:rPr>
          <w:spacing w:val="-7"/>
        </w:rPr>
        <w:t> </w:t>
      </w:r>
      <w:r>
        <w:rPr/>
        <w:t>mejora</w:t>
      </w:r>
      <w:r>
        <w:rPr>
          <w:spacing w:val="-3"/>
        </w:rPr>
        <w:t> </w:t>
      </w:r>
      <w:r>
        <w:rPr/>
        <w:t>de</w:t>
      </w:r>
      <w:r>
        <w:rPr>
          <w:spacing w:val="-10"/>
        </w:rPr>
        <w:t> </w:t>
      </w:r>
      <w:r>
        <w:rPr/>
        <w:t>los</w:t>
      </w:r>
      <w:r>
        <w:rPr>
          <w:spacing w:val="-4"/>
        </w:rPr>
        <w:t> </w:t>
      </w:r>
      <w:r>
        <w:rPr/>
        <w:t>bienes del</w:t>
      </w:r>
      <w:r>
        <w:rPr>
          <w:spacing w:val="-6"/>
        </w:rPr>
        <w:t> </w:t>
      </w:r>
      <w:r>
        <w:rPr/>
        <w:t>inmovllizado material se</w:t>
      </w:r>
      <w:r>
        <w:rPr>
          <w:spacing w:val="-11"/>
        </w:rPr>
        <w:t> </w:t>
      </w:r>
      <w:r>
        <w:rPr/>
        <w:t>incorporan al activo como mayor valor del bien exclusivamente cuando suponen un aumento de su capacldad, productividad</w:t>
      </w:r>
      <w:r>
        <w:rPr>
          <w:spacing w:val="-14"/>
        </w:rPr>
        <w:t> </w:t>
      </w:r>
      <w:r>
        <w:rPr/>
        <w:t>o</w:t>
      </w:r>
      <w:r>
        <w:rPr>
          <w:spacing w:val="-13"/>
        </w:rPr>
        <w:t> </w:t>
      </w:r>
      <w:r>
        <w:rPr/>
        <w:t>alargamiento</w:t>
      </w:r>
      <w:r>
        <w:rPr>
          <w:spacing w:val="-13"/>
        </w:rPr>
        <w:t> </w:t>
      </w:r>
      <w:r>
        <w:rPr/>
        <w:t>de</w:t>
      </w:r>
      <w:r>
        <w:rPr>
          <w:spacing w:val="-13"/>
        </w:rPr>
        <w:t> </w:t>
      </w:r>
      <w:r>
        <w:rPr/>
        <w:t>su</w:t>
      </w:r>
      <w:r>
        <w:rPr>
          <w:spacing w:val="-13"/>
        </w:rPr>
        <w:t> </w:t>
      </w:r>
      <w:r>
        <w:rPr/>
        <w:t>vida</w:t>
      </w:r>
      <w:r>
        <w:rPr>
          <w:spacing w:val="-14"/>
        </w:rPr>
        <w:t> </w:t>
      </w:r>
      <w:r>
        <w:rPr>
          <w:sz w:val="23"/>
        </w:rPr>
        <w:t>util,</w:t>
      </w:r>
      <w:r>
        <w:rPr>
          <w:spacing w:val="-16"/>
          <w:sz w:val="23"/>
        </w:rPr>
        <w:t> </w:t>
      </w:r>
      <w:r>
        <w:rPr/>
        <w:t>y</w:t>
      </w:r>
      <w:r>
        <w:rPr>
          <w:spacing w:val="-13"/>
        </w:rPr>
        <w:t> </w:t>
      </w:r>
      <w:r>
        <w:rPr/>
        <w:t>siempre</w:t>
      </w:r>
      <w:r>
        <w:rPr>
          <w:spacing w:val="-13"/>
        </w:rPr>
        <w:t> </w:t>
      </w:r>
      <w:r>
        <w:rPr/>
        <w:t>que</w:t>
      </w:r>
      <w:r>
        <w:rPr>
          <w:spacing w:val="-13"/>
        </w:rPr>
        <w:t> </w:t>
      </w:r>
      <w:r>
        <w:rPr/>
        <w:t>sea</w:t>
      </w:r>
      <w:r>
        <w:rPr>
          <w:spacing w:val="-13"/>
        </w:rPr>
        <w:t> </w:t>
      </w:r>
      <w:r>
        <w:rPr/>
        <w:t>posible</w:t>
      </w:r>
      <w:r>
        <w:rPr>
          <w:spacing w:val="-14"/>
        </w:rPr>
        <w:t> </w:t>
      </w:r>
      <w:r>
        <w:rPr/>
        <w:t>conocer</w:t>
      </w:r>
      <w:r>
        <w:rPr>
          <w:spacing w:val="-13"/>
        </w:rPr>
        <w:t> </w:t>
      </w:r>
      <w:r>
        <w:rPr/>
        <w:t>o</w:t>
      </w:r>
      <w:r>
        <w:rPr>
          <w:spacing w:val="-13"/>
        </w:rPr>
        <w:t> </w:t>
      </w:r>
      <w:r>
        <w:rPr/>
        <w:t>estimar</w:t>
      </w:r>
      <w:r>
        <w:rPr>
          <w:spacing w:val="-13"/>
        </w:rPr>
        <w:t> </w:t>
      </w:r>
      <w:r>
        <w:rPr/>
        <w:t>el</w:t>
      </w:r>
      <w:r>
        <w:rPr>
          <w:spacing w:val="-13"/>
        </w:rPr>
        <w:t> </w:t>
      </w:r>
      <w:r>
        <w:rPr/>
        <w:t>valor</w:t>
      </w:r>
      <w:r>
        <w:rPr>
          <w:spacing w:val="-14"/>
        </w:rPr>
        <w:t> </w:t>
      </w:r>
      <w:r>
        <w:rPr/>
        <w:t>contable de los elementos que resultan dados de baja por haber sldo sustituidos. Las reparaclones que no representan</w:t>
      </w:r>
      <w:r>
        <w:rPr>
          <w:spacing w:val="-2"/>
        </w:rPr>
        <w:t> </w:t>
      </w:r>
      <w:r>
        <w:rPr/>
        <w:t>una</w:t>
      </w:r>
      <w:r>
        <w:rPr>
          <w:spacing w:val="-6"/>
        </w:rPr>
        <w:t> </w:t>
      </w:r>
      <w:r>
        <w:rPr/>
        <w:t>ampliaci6n</w:t>
      </w:r>
      <w:r>
        <w:rPr>
          <w:spacing w:val="-3"/>
        </w:rPr>
        <w:t> </w:t>
      </w:r>
      <w:r>
        <w:rPr/>
        <w:t>de</w:t>
      </w:r>
      <w:r>
        <w:rPr>
          <w:spacing w:val="-12"/>
        </w:rPr>
        <w:t> </w:t>
      </w:r>
      <w:r>
        <w:rPr/>
        <w:t>la</w:t>
      </w:r>
      <w:r>
        <w:rPr>
          <w:spacing w:val="-10"/>
        </w:rPr>
        <w:t> </w:t>
      </w:r>
      <w:r>
        <w:rPr/>
        <w:t>vida</w:t>
      </w:r>
      <w:r>
        <w:rPr>
          <w:spacing w:val="-12"/>
        </w:rPr>
        <w:t> </w:t>
      </w:r>
      <w:r>
        <w:rPr>
          <w:sz w:val="23"/>
        </w:rPr>
        <w:t>util</w:t>
      </w:r>
      <w:r>
        <w:rPr>
          <w:spacing w:val="-16"/>
          <w:sz w:val="23"/>
        </w:rPr>
        <w:t> </w:t>
      </w:r>
      <w:r>
        <w:rPr/>
        <w:t>y</w:t>
      </w:r>
      <w:r>
        <w:rPr>
          <w:spacing w:val="-9"/>
        </w:rPr>
        <w:t> </w:t>
      </w:r>
      <w:r>
        <w:rPr/>
        <w:t>los</w:t>
      </w:r>
      <w:r>
        <w:rPr>
          <w:spacing w:val="-6"/>
        </w:rPr>
        <w:t> </w:t>
      </w:r>
      <w:r>
        <w:rPr/>
        <w:t>gastos</w:t>
      </w:r>
      <w:r>
        <w:rPr>
          <w:spacing w:val="-5"/>
        </w:rPr>
        <w:t> </w:t>
      </w:r>
      <w:r>
        <w:rPr/>
        <w:t>de</w:t>
      </w:r>
      <w:r>
        <w:rPr>
          <w:spacing w:val="-14"/>
        </w:rPr>
        <w:t> </w:t>
      </w:r>
      <w:r>
        <w:rPr/>
        <w:t>mantenimiento son</w:t>
      </w:r>
      <w:r>
        <w:rPr>
          <w:spacing w:val="-13"/>
        </w:rPr>
        <w:t> </w:t>
      </w:r>
      <w:r>
        <w:rPr/>
        <w:t>cargados directamente a</w:t>
      </w:r>
      <w:r>
        <w:rPr>
          <w:spacing w:val="-14"/>
        </w:rPr>
        <w:t> </w:t>
      </w:r>
      <w:r>
        <w:rPr/>
        <w:t>la cuenta de perdidas y ganancias.</w:t>
      </w:r>
    </w:p>
    <w:p>
      <w:pPr>
        <w:pStyle w:val="BodyText"/>
        <w:spacing w:before="4"/>
      </w:pPr>
    </w:p>
    <w:p>
      <w:pPr>
        <w:pStyle w:val="BodyText"/>
        <w:spacing w:line="244" w:lineRule="auto" w:before="1"/>
        <w:ind w:left="919" w:right="358" w:firstLine="8"/>
        <w:jc w:val="both"/>
      </w:pPr>
      <w:r>
        <w:rPr/>
        <w:t>Los gastos financleros directamente atribuibles a la adquisici6n o construcci6n de elementos de inmovilizado material que requieran un periodo superior a</w:t>
      </w:r>
      <w:r>
        <w:rPr>
          <w:spacing w:val="-1"/>
        </w:rPr>
        <w:t> </w:t>
      </w:r>
      <w:r>
        <w:rPr/>
        <w:t>un ano para estar en condiciones de uso, se incorporan como mayor importe de los mismos hasta que se encuentran en condiciones de </w:t>
      </w:r>
      <w:r>
        <w:rPr>
          <w:spacing w:val="-2"/>
        </w:rPr>
        <w:t>funcionamiento.</w:t>
      </w:r>
    </w:p>
    <w:p>
      <w:pPr>
        <w:pStyle w:val="BodyText"/>
      </w:pPr>
    </w:p>
    <w:p>
      <w:pPr>
        <w:pStyle w:val="BodyText"/>
        <w:spacing w:line="244" w:lineRule="auto"/>
        <w:ind w:left="915" w:right="362" w:firstLine="7"/>
        <w:jc w:val="both"/>
      </w:pPr>
      <w:r>
        <w:rPr/>
        <w:t>La</w:t>
      </w:r>
      <w:r>
        <w:rPr>
          <w:spacing w:val="-13"/>
        </w:rPr>
        <w:t> </w:t>
      </w:r>
      <w:r>
        <w:rPr/>
        <w:t>amortizaci6n del</w:t>
      </w:r>
      <w:r>
        <w:rPr>
          <w:spacing w:val="-10"/>
        </w:rPr>
        <w:t> </w:t>
      </w:r>
      <w:r>
        <w:rPr/>
        <w:t>inmovilizado material se</w:t>
      </w:r>
      <w:r>
        <w:rPr>
          <w:spacing w:val="-9"/>
        </w:rPr>
        <w:t> </w:t>
      </w:r>
      <w:r>
        <w:rPr/>
        <w:t>calcula sistematicamente</w:t>
      </w:r>
      <w:r>
        <w:rPr>
          <w:spacing w:val="-13"/>
        </w:rPr>
        <w:t> </w:t>
      </w:r>
      <w:r>
        <w:rPr/>
        <w:t>por</w:t>
      </w:r>
      <w:r>
        <w:rPr>
          <w:spacing w:val="-3"/>
        </w:rPr>
        <w:t> </w:t>
      </w:r>
      <w:r>
        <w:rPr/>
        <w:t>el</w:t>
      </w:r>
      <w:r>
        <w:rPr>
          <w:spacing w:val="-11"/>
        </w:rPr>
        <w:t> </w:t>
      </w:r>
      <w:r>
        <w:rPr/>
        <w:t>metodo</w:t>
      </w:r>
      <w:r>
        <w:rPr>
          <w:spacing w:val="-2"/>
        </w:rPr>
        <w:t> </w:t>
      </w:r>
      <w:r>
        <w:rPr/>
        <w:t>lineal,</w:t>
      </w:r>
      <w:r>
        <w:rPr>
          <w:spacing w:val="-4"/>
        </w:rPr>
        <w:t> </w:t>
      </w:r>
      <w:r>
        <w:rPr/>
        <w:t>en</w:t>
      </w:r>
      <w:r>
        <w:rPr>
          <w:spacing w:val="-13"/>
        </w:rPr>
        <w:t> </w:t>
      </w:r>
      <w:r>
        <w:rPr/>
        <w:t>funci6n</w:t>
      </w:r>
      <w:r>
        <w:rPr>
          <w:spacing w:val="-4"/>
        </w:rPr>
        <w:t> </w:t>
      </w:r>
      <w:r>
        <w:rPr/>
        <w:t>de la vida</w:t>
      </w:r>
      <w:r>
        <w:rPr>
          <w:spacing w:val="-8"/>
        </w:rPr>
        <w:t> </w:t>
      </w:r>
      <w:r>
        <w:rPr/>
        <w:t>util</w:t>
      </w:r>
      <w:r>
        <w:rPr>
          <w:spacing w:val="-6"/>
        </w:rPr>
        <w:t> </w:t>
      </w:r>
      <w:r>
        <w:rPr/>
        <w:t>estlmada de</w:t>
      </w:r>
      <w:r>
        <w:rPr>
          <w:spacing w:val="-5"/>
        </w:rPr>
        <w:t> </w:t>
      </w:r>
      <w:r>
        <w:rPr/>
        <w:t>los dlferentes elementos, atendiendo a</w:t>
      </w:r>
      <w:r>
        <w:rPr>
          <w:spacing w:val="-8"/>
        </w:rPr>
        <w:t> </w:t>
      </w:r>
      <w:r>
        <w:rPr/>
        <w:t>la</w:t>
      </w:r>
      <w:r>
        <w:rPr>
          <w:spacing w:val="-7"/>
        </w:rPr>
        <w:t> </w:t>
      </w:r>
      <w:r>
        <w:rPr/>
        <w:t>depreciaci6n efectivamente sufrida</w:t>
      </w:r>
      <w:r>
        <w:rPr>
          <w:spacing w:val="-1"/>
        </w:rPr>
        <w:t> </w:t>
      </w:r>
      <w:r>
        <w:rPr/>
        <w:t>par su funcionamiento, uso y disfrute.</w:t>
      </w:r>
    </w:p>
    <w:p>
      <w:pPr>
        <w:pStyle w:val="BodyText"/>
        <w:spacing w:before="2"/>
      </w:pPr>
    </w:p>
    <w:p>
      <w:pPr>
        <w:pStyle w:val="BodyText"/>
        <w:ind w:left="913"/>
        <w:jc w:val="both"/>
      </w:pPr>
      <w:r>
        <w:rPr/>
        <w:t>Los</w:t>
      </w:r>
      <w:r>
        <w:rPr>
          <w:spacing w:val="-12"/>
        </w:rPr>
        <w:t> </w:t>
      </w:r>
      <w:r>
        <w:rPr/>
        <w:t>coeficientes</w:t>
      </w:r>
      <w:r>
        <w:rPr>
          <w:spacing w:val="6"/>
        </w:rPr>
        <w:t> </w:t>
      </w:r>
      <w:r>
        <w:rPr/>
        <w:t>anuales</w:t>
      </w:r>
      <w:r>
        <w:rPr>
          <w:spacing w:val="-3"/>
        </w:rPr>
        <w:t> </w:t>
      </w:r>
      <w:r>
        <w:rPr/>
        <w:t>de</w:t>
      </w:r>
      <w:r>
        <w:rPr>
          <w:spacing w:val="-13"/>
        </w:rPr>
        <w:t> </w:t>
      </w:r>
      <w:r>
        <w:rPr/>
        <w:t>amortizaci6n</w:t>
      </w:r>
      <w:r>
        <w:rPr>
          <w:spacing w:val="10"/>
        </w:rPr>
        <w:t> </w:t>
      </w:r>
      <w:r>
        <w:rPr/>
        <w:t>aplicados</w:t>
      </w:r>
      <w:r>
        <w:rPr>
          <w:spacing w:val="3"/>
        </w:rPr>
        <w:t> </w:t>
      </w:r>
      <w:r>
        <w:rPr/>
        <w:t>son</w:t>
      </w:r>
      <w:r>
        <w:rPr>
          <w:spacing w:val="-13"/>
        </w:rPr>
        <w:t> </w:t>
      </w:r>
      <w:r>
        <w:rPr/>
        <w:t>los</w:t>
      </w:r>
      <w:r>
        <w:rPr>
          <w:spacing w:val="-10"/>
        </w:rPr>
        <w:t> </w:t>
      </w:r>
      <w:r>
        <w:rPr>
          <w:spacing w:val="-2"/>
        </w:rPr>
        <w:t>siguientes:</w:t>
      </w:r>
    </w:p>
    <w:p>
      <w:pPr>
        <w:pStyle w:val="BodyText"/>
        <w:spacing w:before="2"/>
        <w:rPr>
          <w:sz w:val="14"/>
        </w:rPr>
      </w:pPr>
    </w:p>
    <w:p>
      <w:pPr>
        <w:spacing w:after="0"/>
        <w:rPr>
          <w:sz w:val="14"/>
        </w:rPr>
        <w:sectPr>
          <w:headerReference w:type="default" r:id="rId34"/>
          <w:footerReference w:type="default" r:id="rId35"/>
          <w:pgSz w:w="11910" w:h="16840"/>
          <w:pgMar w:header="1646" w:footer="0" w:top="2380" w:bottom="0" w:left="880" w:right="900"/>
        </w:sectPr>
      </w:pPr>
    </w:p>
    <w:p>
      <w:pPr>
        <w:pStyle w:val="BodyText"/>
        <w:spacing w:line="280" w:lineRule="auto" w:before="94"/>
        <w:ind w:left="3124" w:right="383" w:hanging="370"/>
      </w:pPr>
      <w:r>
        <w:rPr/>
        <w:pict>
          <v:rect style="position:absolute;margin-left:4.567355pt;margin-top:-.000052pt;width:.480774pt;height:841.439322pt;mso-position-horizontal-relative:page;mso-position-vertical-relative:page;z-index:15761920" id="docshape69" filled="true" fillcolor="#000000" stroked="false">
            <v:fill type="solid"/>
            <w10:wrap type="none"/>
          </v:rect>
        </w:pict>
      </w:r>
      <w:r>
        <w:rPr/>
        <w:t>Terrenos</w:t>
      </w:r>
      <w:r>
        <w:rPr>
          <w:spacing w:val="-14"/>
        </w:rPr>
        <w:t> </w:t>
      </w:r>
      <w:r>
        <w:rPr/>
        <w:t>y</w:t>
      </w:r>
      <w:r>
        <w:rPr>
          <w:spacing w:val="-13"/>
        </w:rPr>
        <w:t> </w:t>
      </w:r>
      <w:r>
        <w:rPr/>
        <w:t>construcciones </w:t>
      </w:r>
      <w:r>
        <w:rPr>
          <w:spacing w:val="-2"/>
        </w:rPr>
        <w:t>Construcciones</w:t>
      </w:r>
    </w:p>
    <w:p>
      <w:pPr>
        <w:pStyle w:val="BodyText"/>
        <w:spacing w:line="280" w:lineRule="auto" w:before="147"/>
        <w:ind w:left="3125" w:right="383" w:hanging="369"/>
      </w:pPr>
      <w:r>
        <w:rPr/>
        <w:t>lnstalaciones</w:t>
      </w:r>
      <w:r>
        <w:rPr>
          <w:spacing w:val="-13"/>
        </w:rPr>
        <w:t> </w:t>
      </w:r>
      <w:r>
        <w:rPr/>
        <w:t>tecnicas</w:t>
      </w:r>
      <w:r>
        <w:rPr>
          <w:spacing w:val="-13"/>
        </w:rPr>
        <w:t> </w:t>
      </w:r>
      <w:r>
        <w:rPr/>
        <w:t>y</w:t>
      </w:r>
      <w:r>
        <w:rPr>
          <w:spacing w:val="-14"/>
        </w:rPr>
        <w:t> </w:t>
      </w:r>
      <w:r>
        <w:rPr/>
        <w:t>maquinaria lnstalaciones tecnicas </w:t>
      </w:r>
      <w:r>
        <w:rPr>
          <w:spacing w:val="-2"/>
        </w:rPr>
        <w:t>Maquinaria</w:t>
      </w:r>
    </w:p>
    <w:p>
      <w:pPr>
        <w:pStyle w:val="BodyText"/>
        <w:spacing w:line="285" w:lineRule="auto" w:before="146"/>
        <w:ind w:left="3119" w:hanging="374"/>
      </w:pPr>
      <w:r>
        <w:rPr>
          <w:spacing w:val="-2"/>
        </w:rPr>
        <w:t>Otras</w:t>
      </w:r>
      <w:r>
        <w:rPr>
          <w:spacing w:val="-12"/>
        </w:rPr>
        <w:t> </w:t>
      </w:r>
      <w:r>
        <w:rPr>
          <w:spacing w:val="-2"/>
        </w:rPr>
        <w:t>instalaciones,</w:t>
      </w:r>
      <w:r>
        <w:rPr>
          <w:spacing w:val="-9"/>
        </w:rPr>
        <w:t> </w:t>
      </w:r>
      <w:r>
        <w:rPr>
          <w:spacing w:val="-2"/>
        </w:rPr>
        <w:t>utillaje</w:t>
      </w:r>
      <w:r>
        <w:rPr>
          <w:spacing w:val="-8"/>
        </w:rPr>
        <w:t> </w:t>
      </w:r>
      <w:r>
        <w:rPr>
          <w:spacing w:val="-2"/>
        </w:rPr>
        <w:t>y</w:t>
      </w:r>
      <w:r>
        <w:rPr>
          <w:spacing w:val="-9"/>
        </w:rPr>
        <w:t> </w:t>
      </w:r>
      <w:r>
        <w:rPr>
          <w:spacing w:val="-2"/>
        </w:rPr>
        <w:t>mobiliario Utillaje</w:t>
      </w:r>
    </w:p>
    <w:p>
      <w:pPr>
        <w:pStyle w:val="BodyText"/>
        <w:spacing w:line="280" w:lineRule="auto"/>
        <w:ind w:left="3120" w:right="679"/>
      </w:pPr>
      <w:r>
        <w:rPr>
          <w:w w:val="95"/>
        </w:rPr>
        <w:t>Otras lnstalaciones </w:t>
      </w:r>
      <w:r>
        <w:rPr>
          <w:spacing w:val="-2"/>
        </w:rPr>
        <w:t>Mobiliario</w:t>
      </w:r>
    </w:p>
    <w:p>
      <w:pPr>
        <w:pStyle w:val="BodyText"/>
        <w:spacing w:line="280" w:lineRule="auto" w:before="137"/>
        <w:ind w:left="3114" w:right="383" w:hanging="374"/>
      </w:pPr>
      <w:r>
        <w:rPr/>
        <w:t>Otro inmovilizado material </w:t>
      </w:r>
      <w:r>
        <w:rPr>
          <w:w w:val="95"/>
        </w:rPr>
        <w:t>Elementos de</w:t>
      </w:r>
      <w:r>
        <w:rPr>
          <w:spacing w:val="-7"/>
          <w:w w:val="95"/>
        </w:rPr>
        <w:t> </w:t>
      </w:r>
      <w:r>
        <w:rPr>
          <w:w w:val="95"/>
        </w:rPr>
        <w:t>transporte</w:t>
      </w:r>
    </w:p>
    <w:p>
      <w:pPr>
        <w:pStyle w:val="BodyText"/>
        <w:spacing w:line="217" w:lineRule="exact"/>
        <w:ind w:left="3114"/>
      </w:pPr>
      <w:r>
        <w:rPr/>
        <w:t>Equipos</w:t>
      </w:r>
      <w:r>
        <w:rPr>
          <w:spacing w:val="-11"/>
        </w:rPr>
        <w:t> </w:t>
      </w:r>
      <w:r>
        <w:rPr/>
        <w:t>para</w:t>
      </w:r>
      <w:r>
        <w:rPr>
          <w:spacing w:val="-13"/>
        </w:rPr>
        <w:t> </w:t>
      </w:r>
      <w:r>
        <w:rPr/>
        <w:t>procesos</w:t>
      </w:r>
      <w:r>
        <w:rPr>
          <w:spacing w:val="-4"/>
        </w:rPr>
        <w:t> </w:t>
      </w:r>
      <w:r>
        <w:rPr>
          <w:spacing w:val="-2"/>
        </w:rPr>
        <w:t>informaticos</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spacing w:before="4"/>
        <w:rPr>
          <w:sz w:val="20"/>
        </w:rPr>
      </w:pPr>
    </w:p>
    <w:p>
      <w:pPr>
        <w:spacing w:before="0"/>
        <w:ind w:left="652" w:right="2132" w:firstLine="0"/>
        <w:jc w:val="center"/>
        <w:rPr>
          <w:sz w:val="20"/>
        </w:rPr>
      </w:pPr>
      <w:r>
        <w:rPr>
          <w:w w:val="90"/>
          <w:sz w:val="20"/>
        </w:rPr>
        <w:t>5,56-</w:t>
      </w:r>
      <w:r>
        <w:rPr>
          <w:spacing w:val="-2"/>
          <w:sz w:val="20"/>
        </w:rPr>
        <w:t>16,67%</w:t>
      </w:r>
    </w:p>
    <w:p>
      <w:pPr>
        <w:spacing w:before="25"/>
        <w:ind w:left="652" w:right="2122" w:firstLine="0"/>
        <w:jc w:val="center"/>
        <w:rPr>
          <w:sz w:val="20"/>
        </w:rPr>
      </w:pPr>
      <w:r>
        <w:rPr>
          <w:w w:val="90"/>
          <w:sz w:val="20"/>
        </w:rPr>
        <w:t>5,56-</w:t>
      </w:r>
      <w:r>
        <w:rPr>
          <w:spacing w:val="-2"/>
          <w:sz w:val="20"/>
        </w:rPr>
        <w:t>16,67%</w:t>
      </w:r>
    </w:p>
    <w:p>
      <w:pPr>
        <w:pStyle w:val="BodyText"/>
        <w:rPr>
          <w:sz w:val="22"/>
        </w:rPr>
      </w:pPr>
    </w:p>
    <w:p>
      <w:pPr>
        <w:spacing w:before="180"/>
        <w:ind w:left="0" w:right="2403" w:firstLine="0"/>
        <w:jc w:val="right"/>
        <w:rPr>
          <w:sz w:val="20"/>
        </w:rPr>
      </w:pPr>
      <w:r>
        <w:rPr>
          <w:w w:val="90"/>
          <w:sz w:val="20"/>
        </w:rPr>
        <w:t>10-</w:t>
      </w:r>
      <w:r>
        <w:rPr>
          <w:spacing w:val="-5"/>
          <w:sz w:val="20"/>
        </w:rPr>
        <w:t>25%</w:t>
      </w:r>
    </w:p>
    <w:p>
      <w:pPr>
        <w:spacing w:before="20"/>
        <w:ind w:left="0" w:right="2333" w:firstLine="0"/>
        <w:jc w:val="right"/>
        <w:rPr>
          <w:sz w:val="20"/>
        </w:rPr>
      </w:pPr>
      <w:r>
        <w:rPr>
          <w:w w:val="90"/>
          <w:sz w:val="20"/>
        </w:rPr>
        <w:t>5,56-</w:t>
      </w:r>
      <w:r>
        <w:rPr>
          <w:spacing w:val="-5"/>
          <w:sz w:val="20"/>
        </w:rPr>
        <w:t>20%</w:t>
      </w:r>
    </w:p>
    <w:p>
      <w:pPr>
        <w:spacing w:before="24"/>
        <w:ind w:left="0" w:right="2276" w:firstLine="0"/>
        <w:jc w:val="right"/>
        <w:rPr>
          <w:sz w:val="20"/>
        </w:rPr>
      </w:pPr>
      <w:r>
        <w:rPr>
          <w:w w:val="90"/>
          <w:sz w:val="20"/>
        </w:rPr>
        <w:t>10-</w:t>
      </w:r>
      <w:r>
        <w:rPr>
          <w:spacing w:val="-2"/>
          <w:sz w:val="20"/>
        </w:rPr>
        <w:t>16,67%</w:t>
      </w:r>
    </w:p>
    <w:p>
      <w:pPr>
        <w:pStyle w:val="BodyText"/>
        <w:rPr>
          <w:sz w:val="22"/>
        </w:rPr>
      </w:pPr>
    </w:p>
    <w:p>
      <w:pPr>
        <w:spacing w:before="176"/>
        <w:ind w:left="652" w:right="2141" w:firstLine="0"/>
        <w:jc w:val="center"/>
        <w:rPr>
          <w:sz w:val="20"/>
        </w:rPr>
      </w:pPr>
      <w:r>
        <w:rPr>
          <w:w w:val="85"/>
          <w:sz w:val="20"/>
        </w:rPr>
        <w:t>11,11-</w:t>
      </w:r>
      <w:r>
        <w:rPr>
          <w:spacing w:val="-2"/>
          <w:sz w:val="20"/>
        </w:rPr>
        <w:t>16,67%</w:t>
      </w:r>
    </w:p>
    <w:p>
      <w:pPr>
        <w:spacing w:before="25"/>
        <w:ind w:left="652" w:right="2137" w:firstLine="0"/>
        <w:jc w:val="center"/>
        <w:rPr>
          <w:sz w:val="20"/>
        </w:rPr>
      </w:pPr>
      <w:r>
        <w:rPr>
          <w:spacing w:val="-5"/>
          <w:sz w:val="20"/>
        </w:rPr>
        <w:t>25%</w:t>
      </w:r>
    </w:p>
    <w:p>
      <w:pPr>
        <w:spacing w:after="0"/>
        <w:jc w:val="center"/>
        <w:rPr>
          <w:sz w:val="20"/>
        </w:rPr>
        <w:sectPr>
          <w:type w:val="continuous"/>
          <w:pgSz w:w="11910" w:h="16840"/>
          <w:pgMar w:header="1646" w:footer="0" w:top="1920" w:bottom="0" w:left="880" w:right="900"/>
          <w:cols w:num="2" w:equalWidth="0">
            <w:col w:w="6108" w:space="40"/>
            <w:col w:w="3982"/>
          </w:cols>
        </w:sectPr>
      </w:pPr>
    </w:p>
    <w:p>
      <w:pPr>
        <w:pStyle w:val="BodyText"/>
        <w:rPr>
          <w:sz w:val="20"/>
        </w:rPr>
      </w:pPr>
      <w:r>
        <w:rPr/>
        <w:pict>
          <v:line style="position:absolute;mso-position-horizontal-relative:page;mso-position-vertical-relative:page;z-index:15762432" from=".120194pt,233.066516pt" to=".120194pt,2.403861pt" stroked="true" strokeweight=".240387pt" strokecolor="#000000">
            <v:stroke dashstyle="solid"/>
            <w10:wrap type="none"/>
          </v:line>
        </w:pict>
      </w:r>
      <w:r>
        <w:rPr/>
        <w:pict>
          <v:line style="position:absolute;mso-position-horizontal-relative:page;mso-position-vertical-relative:page;z-index:15762944" from="592.55426pt,80.252507pt" to="592.55426pt,2.403861pt" stroked="true" strokeweight=".240387pt" strokecolor="#000000">
            <v:stroke dashstyle="solid"/>
            <w10:wrap type="none"/>
          </v:line>
        </w:pict>
      </w:r>
      <w:r>
        <w:rPr/>
        <w:pict>
          <v:line style="position:absolute;mso-position-horizontal-relative:page;mso-position-vertical-relative:page;z-index:15763456" from="594.237pt,536.772348pt" to="594.237pt,104.279869pt" stroked="true" strokeweight=".240387pt" strokecolor="#000000">
            <v:stroke dashstyle="solid"/>
            <w10:wrap type="none"/>
          </v:line>
        </w:pict>
      </w:r>
    </w:p>
    <w:p>
      <w:pPr>
        <w:pStyle w:val="BodyText"/>
        <w:spacing w:before="6"/>
        <w:rPr>
          <w:sz w:val="16"/>
        </w:rPr>
      </w:pPr>
    </w:p>
    <w:p>
      <w:pPr>
        <w:pStyle w:val="BodyText"/>
        <w:spacing w:line="242" w:lineRule="auto" w:before="94"/>
        <w:ind w:left="819" w:right="444" w:firstLine="3"/>
        <w:jc w:val="both"/>
      </w:pPr>
      <w:r>
        <w:rPr/>
        <w:t>Se</w:t>
      </w:r>
      <w:r>
        <w:rPr>
          <w:spacing w:val="-4"/>
        </w:rPr>
        <w:t> </w:t>
      </w:r>
      <w:r>
        <w:rPr/>
        <w:t>registran perdidas por deterioro del valor de</w:t>
      </w:r>
      <w:r>
        <w:rPr>
          <w:spacing w:val="-4"/>
        </w:rPr>
        <w:t> </w:t>
      </w:r>
      <w:r>
        <w:rPr/>
        <w:t>los elementos del inmovilizado material cuando su valor neto contable supera al</w:t>
      </w:r>
      <w:r>
        <w:rPr>
          <w:spacing w:val="-8"/>
        </w:rPr>
        <w:t> </w:t>
      </w:r>
      <w:r>
        <w:rPr/>
        <w:t>importe recuperable, entendiendose este ultimo como el</w:t>
      </w:r>
      <w:r>
        <w:rPr>
          <w:spacing w:val="-8"/>
        </w:rPr>
        <w:t> </w:t>
      </w:r>
      <w:r>
        <w:rPr/>
        <w:t>mayor importe entre su valor razonable menos los costes de venta y su valor en uso.</w:t>
      </w:r>
    </w:p>
    <w:p>
      <w:pPr>
        <w:pStyle w:val="BodyText"/>
        <w:spacing w:before="4"/>
      </w:pPr>
    </w:p>
    <w:p>
      <w:pPr>
        <w:pStyle w:val="ListParagraph"/>
        <w:numPr>
          <w:ilvl w:val="2"/>
          <w:numId w:val="2"/>
        </w:numPr>
        <w:tabs>
          <w:tab w:pos="1169" w:val="left" w:leader="none"/>
        </w:tabs>
        <w:spacing w:line="240" w:lineRule="auto" w:before="0" w:after="0"/>
        <w:ind w:left="1168" w:right="0" w:hanging="350"/>
        <w:jc w:val="left"/>
        <w:rPr>
          <w:sz w:val="19"/>
        </w:rPr>
      </w:pPr>
      <w:r>
        <w:rPr>
          <w:spacing w:val="-2"/>
          <w:sz w:val="19"/>
        </w:rPr>
        <w:t>Arrendamientos</w:t>
      </w:r>
    </w:p>
    <w:p>
      <w:pPr>
        <w:pStyle w:val="BodyText"/>
        <w:spacing w:before="5"/>
      </w:pPr>
    </w:p>
    <w:p>
      <w:pPr>
        <w:pStyle w:val="BodyText"/>
        <w:spacing w:line="242" w:lineRule="auto"/>
        <w:ind w:left="818" w:right="453" w:firstLine="3"/>
        <w:jc w:val="both"/>
      </w:pPr>
      <w:r>
        <w:rPr/>
        <w:t>Los</w:t>
      </w:r>
      <w:r>
        <w:rPr>
          <w:spacing w:val="-14"/>
        </w:rPr>
        <w:t> </w:t>
      </w:r>
      <w:r>
        <w:rPr/>
        <w:t>arrendamlentos</w:t>
      </w:r>
      <w:r>
        <w:rPr>
          <w:spacing w:val="-13"/>
        </w:rPr>
        <w:t> </w:t>
      </w:r>
      <w:r>
        <w:rPr/>
        <w:t>en</w:t>
      </w:r>
      <w:r>
        <w:rPr>
          <w:spacing w:val="-13"/>
        </w:rPr>
        <w:t> </w:t>
      </w:r>
      <w:r>
        <w:rPr/>
        <w:t>los</w:t>
      </w:r>
      <w:r>
        <w:rPr>
          <w:spacing w:val="-13"/>
        </w:rPr>
        <w:t> </w:t>
      </w:r>
      <w:r>
        <w:rPr/>
        <w:t>que</w:t>
      </w:r>
      <w:r>
        <w:rPr>
          <w:spacing w:val="-13"/>
        </w:rPr>
        <w:t> </w:t>
      </w:r>
      <w:r>
        <w:rPr/>
        <w:t>la</w:t>
      </w:r>
      <w:r>
        <w:rPr>
          <w:spacing w:val="-14"/>
        </w:rPr>
        <w:t> </w:t>
      </w:r>
      <w:r>
        <w:rPr/>
        <w:t>Sociedad</w:t>
      </w:r>
      <w:r>
        <w:rPr>
          <w:spacing w:val="-13"/>
        </w:rPr>
        <w:t> </w:t>
      </w:r>
      <w:r>
        <w:rPr/>
        <w:t>como</w:t>
      </w:r>
      <w:r>
        <w:rPr>
          <w:spacing w:val="-13"/>
        </w:rPr>
        <w:t> </w:t>
      </w:r>
      <w:r>
        <w:rPr/>
        <w:t>arrendador</w:t>
      </w:r>
      <w:r>
        <w:rPr>
          <w:spacing w:val="-13"/>
        </w:rPr>
        <w:t> </w:t>
      </w:r>
      <w:r>
        <w:rPr/>
        <w:t>conserva</w:t>
      </w:r>
      <w:r>
        <w:rPr>
          <w:spacing w:val="-13"/>
        </w:rPr>
        <w:t> </w:t>
      </w:r>
      <w:r>
        <w:rPr/>
        <w:t>una</w:t>
      </w:r>
      <w:r>
        <w:rPr>
          <w:spacing w:val="-14"/>
        </w:rPr>
        <w:t> </w:t>
      </w:r>
      <w:r>
        <w:rPr/>
        <w:t>parte</w:t>
      </w:r>
      <w:r>
        <w:rPr>
          <w:spacing w:val="-13"/>
        </w:rPr>
        <w:t> </w:t>
      </w:r>
      <w:r>
        <w:rPr/>
        <w:t>lmportante</w:t>
      </w:r>
      <w:r>
        <w:rPr>
          <w:spacing w:val="-9"/>
        </w:rPr>
        <w:t> </w:t>
      </w:r>
      <w:r>
        <w:rPr/>
        <w:t>de</w:t>
      </w:r>
      <w:r>
        <w:rPr>
          <w:spacing w:val="-13"/>
        </w:rPr>
        <w:t> </w:t>
      </w:r>
      <w:r>
        <w:rPr/>
        <w:t>los</w:t>
      </w:r>
      <w:r>
        <w:rPr>
          <w:spacing w:val="-13"/>
        </w:rPr>
        <w:t> </w:t>
      </w:r>
      <w:r>
        <w:rPr/>
        <w:t>riesgos y beneficios derivados de la tltularidad se claslflcan como arrendamientos</w:t>
      </w:r>
      <w:r>
        <w:rPr>
          <w:spacing w:val="-1"/>
        </w:rPr>
        <w:t> </w:t>
      </w:r>
      <w:r>
        <w:rPr/>
        <w:t>operatives.</w:t>
      </w:r>
    </w:p>
    <w:p>
      <w:pPr>
        <w:pStyle w:val="BodyText"/>
        <w:spacing w:before="3"/>
      </w:pPr>
    </w:p>
    <w:p>
      <w:pPr>
        <w:pStyle w:val="BodyText"/>
        <w:spacing w:before="1"/>
        <w:ind w:left="819" w:right="441" w:firstLine="3"/>
        <w:jc w:val="both"/>
      </w:pPr>
      <w:r>
        <w:rPr/>
        <w:t>Los</w:t>
      </w:r>
      <w:r>
        <w:rPr>
          <w:spacing w:val="-6"/>
        </w:rPr>
        <w:t> </w:t>
      </w:r>
      <w:r>
        <w:rPr/>
        <w:t>gastos de</w:t>
      </w:r>
      <w:r>
        <w:rPr>
          <w:spacing w:val="-9"/>
        </w:rPr>
        <w:t> </w:t>
      </w:r>
      <w:r>
        <w:rPr/>
        <w:t>arrendamientos,</w:t>
      </w:r>
      <w:r>
        <w:rPr>
          <w:spacing w:val="-14"/>
        </w:rPr>
        <w:t> </w:t>
      </w:r>
      <w:r>
        <w:rPr/>
        <w:t>cuando la</w:t>
      </w:r>
      <w:r>
        <w:rPr>
          <w:spacing w:val="-14"/>
        </w:rPr>
        <w:t> </w:t>
      </w:r>
      <w:r>
        <w:rPr/>
        <w:t>Socledad actua</w:t>
      </w:r>
      <w:r>
        <w:rPr>
          <w:spacing w:val="-3"/>
        </w:rPr>
        <w:t> </w:t>
      </w:r>
      <w:r>
        <w:rPr/>
        <w:t>como</w:t>
      </w:r>
      <w:r>
        <w:rPr>
          <w:spacing w:val="-2"/>
        </w:rPr>
        <w:t> </w:t>
      </w:r>
      <w:r>
        <w:rPr/>
        <w:t>arrendatario, se</w:t>
      </w:r>
      <w:r>
        <w:rPr>
          <w:spacing w:val="-11"/>
        </w:rPr>
        <w:t> </w:t>
      </w:r>
      <w:r>
        <w:rPr/>
        <w:t>imputan linealmente a</w:t>
      </w:r>
      <w:r>
        <w:rPr>
          <w:spacing w:val="-13"/>
        </w:rPr>
        <w:t> </w:t>
      </w:r>
      <w:r>
        <w:rPr/>
        <w:t>la cuenta de resultados durante la vigencia del contrato con independencla de la forma estlpulada en el mismo para su pago.</w:t>
      </w:r>
    </w:p>
    <w:p>
      <w:pPr>
        <w:pStyle w:val="BodyText"/>
        <w:spacing w:before="5"/>
      </w:pPr>
    </w:p>
    <w:p>
      <w:pPr>
        <w:pStyle w:val="BodyText"/>
        <w:spacing w:line="242" w:lineRule="auto"/>
        <w:ind w:left="814" w:right="447" w:firstLine="2"/>
        <w:jc w:val="both"/>
      </w:pPr>
      <w:r>
        <w:rPr/>
        <w:t>Para</w:t>
      </w:r>
      <w:r>
        <w:rPr>
          <w:spacing w:val="-2"/>
        </w:rPr>
        <w:t> </w:t>
      </w:r>
      <w:r>
        <w:rPr/>
        <w:t>aquellos</w:t>
      </w:r>
      <w:r>
        <w:rPr>
          <w:spacing w:val="-1"/>
        </w:rPr>
        <w:t> </w:t>
      </w:r>
      <w:r>
        <w:rPr/>
        <w:t>contratos de</w:t>
      </w:r>
      <w:r>
        <w:rPr>
          <w:spacing w:val="-4"/>
        </w:rPr>
        <w:t> </w:t>
      </w:r>
      <w:r>
        <w:rPr/>
        <w:t>arrendamlento para</w:t>
      </w:r>
      <w:r>
        <w:rPr>
          <w:spacing w:val="-6"/>
        </w:rPr>
        <w:t> </w:t>
      </w:r>
      <w:r>
        <w:rPr/>
        <w:t>los</w:t>
      </w:r>
      <w:r>
        <w:rPr>
          <w:spacing w:val="-3"/>
        </w:rPr>
        <w:t> </w:t>
      </w:r>
      <w:r>
        <w:rPr/>
        <w:t>que</w:t>
      </w:r>
      <w:r>
        <w:rPr>
          <w:spacing w:val="-5"/>
        </w:rPr>
        <w:t> </w:t>
      </w:r>
      <w:r>
        <w:rPr/>
        <w:t>no exlsten dudas razonables de</w:t>
      </w:r>
      <w:r>
        <w:rPr>
          <w:spacing w:val="-8"/>
        </w:rPr>
        <w:t> </w:t>
      </w:r>
      <w:r>
        <w:rPr/>
        <w:t>que</w:t>
      </w:r>
      <w:r>
        <w:rPr>
          <w:spacing w:val="-6"/>
        </w:rPr>
        <w:t> </w:t>
      </w:r>
      <w:r>
        <w:rPr/>
        <w:t>se</w:t>
      </w:r>
      <w:r>
        <w:rPr>
          <w:spacing w:val="-6"/>
        </w:rPr>
        <w:t> </w:t>
      </w:r>
      <w:r>
        <w:rPr/>
        <w:t>ejercitara la opci6n</w:t>
      </w:r>
      <w:r>
        <w:rPr>
          <w:spacing w:val="-10"/>
        </w:rPr>
        <w:t> </w:t>
      </w:r>
      <w:r>
        <w:rPr/>
        <w:t>de</w:t>
      </w:r>
      <w:r>
        <w:rPr>
          <w:spacing w:val="-10"/>
        </w:rPr>
        <w:t> </w:t>
      </w:r>
      <w:r>
        <w:rPr/>
        <w:t>compra, se</w:t>
      </w:r>
      <w:r>
        <w:rPr>
          <w:spacing w:val="-14"/>
        </w:rPr>
        <w:t> </w:t>
      </w:r>
      <w:r>
        <w:rPr/>
        <w:t>clasifican como</w:t>
      </w:r>
      <w:r>
        <w:rPr>
          <w:spacing w:val="-1"/>
        </w:rPr>
        <w:t> </w:t>
      </w:r>
      <w:r>
        <w:rPr/>
        <w:t>arrendamiento</w:t>
      </w:r>
      <w:r>
        <w:rPr>
          <w:spacing w:val="18"/>
        </w:rPr>
        <w:t> </w:t>
      </w:r>
      <w:r>
        <w:rPr/>
        <w:t>financiero. Se</w:t>
      </w:r>
      <w:r>
        <w:rPr>
          <w:spacing w:val="-12"/>
        </w:rPr>
        <w:t> </w:t>
      </w:r>
      <w:r>
        <w:rPr/>
        <w:t>valoran</w:t>
      </w:r>
      <w:r>
        <w:rPr>
          <w:spacing w:val="-8"/>
        </w:rPr>
        <w:t> </w:t>
      </w:r>
      <w:r>
        <w:rPr/>
        <w:t>al</w:t>
      </w:r>
      <w:r>
        <w:rPr>
          <w:spacing w:val="-14"/>
        </w:rPr>
        <w:t> </w:t>
      </w:r>
      <w:r>
        <w:rPr/>
        <w:t>valor</w:t>
      </w:r>
      <w:r>
        <w:rPr>
          <w:spacing w:val="-8"/>
        </w:rPr>
        <w:t> </w:t>
      </w:r>
      <w:r>
        <w:rPr/>
        <w:t>actual</w:t>
      </w:r>
      <w:r>
        <w:rPr>
          <w:spacing w:val="-4"/>
        </w:rPr>
        <w:t> </w:t>
      </w:r>
      <w:r>
        <w:rPr/>
        <w:t>de</w:t>
      </w:r>
      <w:r>
        <w:rPr>
          <w:spacing w:val="-8"/>
        </w:rPr>
        <w:t> </w:t>
      </w:r>
      <w:r>
        <w:rPr/>
        <w:t>los</w:t>
      </w:r>
      <w:r>
        <w:rPr>
          <w:spacing w:val="-8"/>
        </w:rPr>
        <w:t> </w:t>
      </w:r>
      <w:r>
        <w:rPr/>
        <w:t>pagos minlmos incluyendo la opci6n de compra, utilizando para la actualizaci6n un tipo de interes de mercado sin rlesgos, ya que este es menor que su valor razonable.</w:t>
      </w:r>
    </w:p>
    <w:p>
      <w:pPr>
        <w:pStyle w:val="BodyText"/>
        <w:spacing w:before="4"/>
      </w:pPr>
    </w:p>
    <w:p>
      <w:pPr>
        <w:pStyle w:val="ListParagraph"/>
        <w:numPr>
          <w:ilvl w:val="2"/>
          <w:numId w:val="2"/>
        </w:numPr>
        <w:tabs>
          <w:tab w:pos="1166" w:val="left" w:leader="none"/>
        </w:tabs>
        <w:spacing w:line="240" w:lineRule="auto" w:before="0" w:after="0"/>
        <w:ind w:left="1165" w:right="0" w:hanging="351"/>
        <w:jc w:val="left"/>
        <w:rPr>
          <w:sz w:val="19"/>
        </w:rPr>
      </w:pPr>
      <w:r>
        <w:rPr>
          <w:sz w:val="19"/>
        </w:rPr>
        <w:t>lnverslones</w:t>
      </w:r>
      <w:r>
        <w:rPr>
          <w:spacing w:val="-7"/>
          <w:sz w:val="19"/>
        </w:rPr>
        <w:t> </w:t>
      </w:r>
      <w:r>
        <w:rPr>
          <w:spacing w:val="-2"/>
          <w:sz w:val="19"/>
        </w:rPr>
        <w:t>inmobillarlas</w:t>
      </w:r>
    </w:p>
    <w:p>
      <w:pPr>
        <w:pStyle w:val="BodyText"/>
        <w:spacing w:before="5"/>
      </w:pPr>
    </w:p>
    <w:p>
      <w:pPr>
        <w:pStyle w:val="BodyText"/>
        <w:spacing w:line="242" w:lineRule="auto"/>
        <w:ind w:left="814" w:right="433" w:firstLine="3"/>
        <w:jc w:val="both"/>
      </w:pPr>
      <w:r>
        <w:rPr/>
        <w:t>Las lnversiones inmoblliarias comprenden aquellos actives no corrientes, concretamente bienes inmuebles, que</w:t>
      </w:r>
      <w:r>
        <w:rPr>
          <w:spacing w:val="-1"/>
        </w:rPr>
        <w:t> </w:t>
      </w:r>
      <w:r>
        <w:rPr/>
        <w:t>se</w:t>
      </w:r>
      <w:r>
        <w:rPr>
          <w:spacing w:val="-12"/>
        </w:rPr>
        <w:t> </w:t>
      </w:r>
      <w:r>
        <w:rPr/>
        <w:t>poseen para</w:t>
      </w:r>
      <w:r>
        <w:rPr>
          <w:spacing w:val="-5"/>
        </w:rPr>
        <w:t> </w:t>
      </w:r>
      <w:r>
        <w:rPr/>
        <w:t>la</w:t>
      </w:r>
      <w:r>
        <w:rPr>
          <w:spacing w:val="-7"/>
        </w:rPr>
        <w:t> </w:t>
      </w:r>
      <w:r>
        <w:rPr/>
        <w:t>obtenci6n de</w:t>
      </w:r>
      <w:r>
        <w:rPr>
          <w:spacing w:val="-6"/>
        </w:rPr>
        <w:t> </w:t>
      </w:r>
      <w:r>
        <w:rPr/>
        <w:t>rentas,</w:t>
      </w:r>
      <w:r>
        <w:rPr>
          <w:spacing w:val="-5"/>
        </w:rPr>
        <w:t> </w:t>
      </w:r>
      <w:r>
        <w:rPr/>
        <w:t>plusvallas o</w:t>
      </w:r>
      <w:r>
        <w:rPr>
          <w:spacing w:val="-6"/>
        </w:rPr>
        <w:t> </w:t>
      </w:r>
      <w:r>
        <w:rPr/>
        <w:t>ambas, en</w:t>
      </w:r>
      <w:r>
        <w:rPr>
          <w:spacing w:val="-11"/>
        </w:rPr>
        <w:t> </w:t>
      </w:r>
      <w:r>
        <w:rPr/>
        <w:t>lugar de</w:t>
      </w:r>
      <w:r>
        <w:rPr>
          <w:spacing w:val="-5"/>
        </w:rPr>
        <w:t> </w:t>
      </w:r>
      <w:r>
        <w:rPr/>
        <w:t>para su</w:t>
      </w:r>
      <w:r>
        <w:rPr>
          <w:spacing w:val="-13"/>
        </w:rPr>
        <w:t> </w:t>
      </w:r>
      <w:r>
        <w:rPr/>
        <w:t>uso</w:t>
      </w:r>
      <w:r>
        <w:rPr>
          <w:spacing w:val="-3"/>
        </w:rPr>
        <w:t> </w:t>
      </w:r>
      <w:r>
        <w:rPr/>
        <w:t>en la producci6n o suministro de bienes o servicios, o bien para fines admlnistrativos, o para su venta en el curso ordinario de las operaciones.</w:t>
      </w:r>
    </w:p>
    <w:p>
      <w:pPr>
        <w:pStyle w:val="BodyText"/>
        <w:spacing w:before="4"/>
      </w:pPr>
    </w:p>
    <w:p>
      <w:pPr>
        <w:pStyle w:val="BodyText"/>
        <w:ind w:left="814" w:right="432" w:hanging="2"/>
        <w:jc w:val="both"/>
      </w:pPr>
      <w:r>
        <w:rPr/>
        <w:t>Los</w:t>
      </w:r>
      <w:r>
        <w:rPr>
          <w:spacing w:val="-6"/>
        </w:rPr>
        <w:t> </w:t>
      </w:r>
      <w:r>
        <w:rPr/>
        <w:t>elementos incluldos en</w:t>
      </w:r>
      <w:r>
        <w:rPr>
          <w:spacing w:val="-4"/>
        </w:rPr>
        <w:t> </w:t>
      </w:r>
      <w:r>
        <w:rPr/>
        <w:t>este</w:t>
      </w:r>
      <w:r>
        <w:rPr>
          <w:spacing w:val="-5"/>
        </w:rPr>
        <w:t> </w:t>
      </w:r>
      <w:r>
        <w:rPr/>
        <w:t>epigrafe se</w:t>
      </w:r>
      <w:r>
        <w:rPr>
          <w:spacing w:val="-4"/>
        </w:rPr>
        <w:t> </w:t>
      </w:r>
      <w:r>
        <w:rPr/>
        <w:t>presentan valorados utilizando</w:t>
      </w:r>
      <w:r>
        <w:rPr>
          <w:spacing w:val="-3"/>
        </w:rPr>
        <w:t> </w:t>
      </w:r>
      <w:r>
        <w:rPr/>
        <w:t>identicos criterios que</w:t>
      </w:r>
      <w:r>
        <w:rPr>
          <w:spacing w:val="-11"/>
        </w:rPr>
        <w:t> </w:t>
      </w:r>
      <w:r>
        <w:rPr/>
        <w:t>para</w:t>
      </w:r>
      <w:r>
        <w:rPr>
          <w:spacing w:val="-4"/>
        </w:rPr>
        <w:t> </w:t>
      </w:r>
      <w:r>
        <w:rPr/>
        <w:t>el lnmovilizado material para los terrenos y construcciones, concretamente por su coste de adquisicl6n, menos las correspondientes amortizaclones acumuladas y las perdidas por deterioro.</w:t>
      </w:r>
    </w:p>
    <w:p>
      <w:pPr>
        <w:pStyle w:val="BodyText"/>
        <w:spacing w:before="6"/>
      </w:pPr>
    </w:p>
    <w:p>
      <w:pPr>
        <w:pStyle w:val="BodyText"/>
        <w:spacing w:line="247" w:lineRule="auto"/>
        <w:ind w:left="815" w:right="435" w:hanging="3"/>
        <w:jc w:val="both"/>
      </w:pPr>
      <w:r>
        <w:rPr/>
        <w:t>Su amortizacl6n se practica de forma lineal en un periodo de 50 afios, a partir del memento en que se disponen para su uso.</w:t>
      </w:r>
    </w:p>
    <w:p>
      <w:pPr>
        <w:pStyle w:val="BodyText"/>
        <w:spacing w:before="11"/>
        <w:rPr>
          <w:sz w:val="18"/>
        </w:rPr>
      </w:pPr>
    </w:p>
    <w:p>
      <w:pPr>
        <w:pStyle w:val="ListParagraph"/>
        <w:numPr>
          <w:ilvl w:val="2"/>
          <w:numId w:val="2"/>
        </w:numPr>
        <w:tabs>
          <w:tab w:pos="1166" w:val="left" w:leader="none"/>
        </w:tabs>
        <w:spacing w:line="240" w:lineRule="auto" w:before="0" w:after="0"/>
        <w:ind w:left="1165" w:right="0" w:hanging="352"/>
        <w:jc w:val="left"/>
        <w:rPr>
          <w:sz w:val="19"/>
        </w:rPr>
      </w:pPr>
      <w:r>
        <w:rPr>
          <w:sz w:val="19"/>
        </w:rPr>
        <w:t>lnstrumentos</w:t>
      </w:r>
      <w:r>
        <w:rPr>
          <w:spacing w:val="-4"/>
          <w:sz w:val="19"/>
        </w:rPr>
        <w:t> </w:t>
      </w:r>
      <w:r>
        <w:rPr>
          <w:spacing w:val="-2"/>
          <w:sz w:val="19"/>
        </w:rPr>
        <w:t>financleros</w:t>
      </w:r>
    </w:p>
    <w:p>
      <w:pPr>
        <w:pStyle w:val="BodyText"/>
        <w:spacing w:before="5"/>
      </w:pPr>
    </w:p>
    <w:p>
      <w:pPr>
        <w:pStyle w:val="ListParagraph"/>
        <w:numPr>
          <w:ilvl w:val="3"/>
          <w:numId w:val="2"/>
        </w:numPr>
        <w:tabs>
          <w:tab w:pos="1169" w:val="left" w:leader="none"/>
        </w:tabs>
        <w:spacing w:line="240" w:lineRule="auto" w:before="0" w:after="0"/>
        <w:ind w:left="1168" w:right="0" w:hanging="354"/>
        <w:jc w:val="left"/>
        <w:rPr>
          <w:sz w:val="19"/>
        </w:rPr>
      </w:pPr>
      <w:r>
        <w:rPr>
          <w:sz w:val="19"/>
        </w:rPr>
        <w:t>Actives </w:t>
      </w:r>
      <w:r>
        <w:rPr>
          <w:spacing w:val="-2"/>
          <w:sz w:val="19"/>
        </w:rPr>
        <w:t>flnancieros:</w:t>
      </w:r>
    </w:p>
    <w:p>
      <w:pPr>
        <w:pStyle w:val="BodyText"/>
        <w:spacing w:before="5"/>
      </w:pPr>
    </w:p>
    <w:p>
      <w:pPr>
        <w:pStyle w:val="BodyText"/>
        <w:ind w:left="1167"/>
        <w:jc w:val="both"/>
      </w:pPr>
      <w:r>
        <w:rPr/>
        <w:t>Efectivo</w:t>
      </w:r>
      <w:r>
        <w:rPr>
          <w:spacing w:val="3"/>
        </w:rPr>
        <w:t> </w:t>
      </w:r>
      <w:r>
        <w:rPr/>
        <w:t>y</w:t>
      </w:r>
      <w:r>
        <w:rPr>
          <w:spacing w:val="-12"/>
        </w:rPr>
        <w:t> </w:t>
      </w:r>
      <w:r>
        <w:rPr/>
        <w:t>otros</w:t>
      </w:r>
      <w:r>
        <w:rPr>
          <w:spacing w:val="-4"/>
        </w:rPr>
        <w:t> </w:t>
      </w:r>
      <w:r>
        <w:rPr/>
        <w:t>actives</w:t>
      </w:r>
      <w:r>
        <w:rPr>
          <w:spacing w:val="-3"/>
        </w:rPr>
        <w:t> </w:t>
      </w:r>
      <w:r>
        <w:rPr/>
        <w:t>liquidos </w:t>
      </w:r>
      <w:r>
        <w:rPr>
          <w:spacing w:val="-2"/>
        </w:rPr>
        <w:t>equivalentes.</w:t>
      </w:r>
    </w:p>
    <w:p>
      <w:pPr>
        <w:pStyle w:val="BodyText"/>
        <w:spacing w:before="3"/>
        <w:ind w:left="1173"/>
        <w:jc w:val="both"/>
      </w:pPr>
      <w:r>
        <w:rPr/>
        <w:t>Creditos por</w:t>
      </w:r>
      <w:r>
        <w:rPr>
          <w:spacing w:val="-11"/>
        </w:rPr>
        <w:t> </w:t>
      </w:r>
      <w:r>
        <w:rPr/>
        <w:t>operaciones</w:t>
      </w:r>
      <w:r>
        <w:rPr>
          <w:spacing w:val="4"/>
        </w:rPr>
        <w:t> </w:t>
      </w:r>
      <w:r>
        <w:rPr/>
        <w:t>comerclales: clientes</w:t>
      </w:r>
      <w:r>
        <w:rPr>
          <w:spacing w:val="1"/>
        </w:rPr>
        <w:t> </w:t>
      </w:r>
      <w:r>
        <w:rPr/>
        <w:t>y</w:t>
      </w:r>
      <w:r>
        <w:rPr>
          <w:spacing w:val="-8"/>
        </w:rPr>
        <w:t> </w:t>
      </w:r>
      <w:r>
        <w:rPr/>
        <w:t>deudores</w:t>
      </w:r>
      <w:r>
        <w:rPr>
          <w:spacing w:val="4"/>
        </w:rPr>
        <w:t> </w:t>
      </w:r>
      <w:r>
        <w:rPr>
          <w:spacing w:val="-2"/>
        </w:rPr>
        <w:t>varies;</w:t>
      </w:r>
    </w:p>
    <w:p>
      <w:pPr>
        <w:pStyle w:val="BodyText"/>
        <w:spacing w:line="247" w:lineRule="auto" w:before="2"/>
        <w:ind w:left="1171" w:right="439" w:firstLine="1"/>
        <w:jc w:val="both"/>
      </w:pPr>
      <w:r>
        <w:rPr/>
        <w:t>Creditos</w:t>
      </w:r>
      <w:r>
        <w:rPr>
          <w:spacing w:val="-14"/>
        </w:rPr>
        <w:t> </w:t>
      </w:r>
      <w:r>
        <w:rPr/>
        <w:t>a</w:t>
      </w:r>
      <w:r>
        <w:rPr>
          <w:spacing w:val="-13"/>
        </w:rPr>
        <w:t> </w:t>
      </w:r>
      <w:r>
        <w:rPr/>
        <w:t>terceros:</w:t>
      </w:r>
      <w:r>
        <w:rPr>
          <w:spacing w:val="-13"/>
        </w:rPr>
        <w:t> </w:t>
      </w:r>
      <w:r>
        <w:rPr/>
        <w:t>tales</w:t>
      </w:r>
      <w:r>
        <w:rPr>
          <w:spacing w:val="-13"/>
        </w:rPr>
        <w:t> </w:t>
      </w:r>
      <w:r>
        <w:rPr/>
        <w:t>como</w:t>
      </w:r>
      <w:r>
        <w:rPr>
          <w:spacing w:val="-13"/>
        </w:rPr>
        <w:t> </w:t>
      </w:r>
      <w:r>
        <w:rPr/>
        <w:t>los</w:t>
      </w:r>
      <w:r>
        <w:rPr>
          <w:spacing w:val="-14"/>
        </w:rPr>
        <w:t> </w:t>
      </w:r>
      <w:r>
        <w:rPr/>
        <w:t>prestamos</w:t>
      </w:r>
      <w:r>
        <w:rPr>
          <w:spacing w:val="-13"/>
        </w:rPr>
        <w:t> </w:t>
      </w:r>
      <w:r>
        <w:rPr/>
        <w:t>y</w:t>
      </w:r>
      <w:r>
        <w:rPr>
          <w:spacing w:val="-13"/>
        </w:rPr>
        <w:t> </w:t>
      </w:r>
      <w:r>
        <w:rPr/>
        <w:t>credltos</w:t>
      </w:r>
      <w:r>
        <w:rPr>
          <w:spacing w:val="-13"/>
        </w:rPr>
        <w:t> </w:t>
      </w:r>
      <w:r>
        <w:rPr/>
        <w:t>financleros</w:t>
      </w:r>
      <w:r>
        <w:rPr>
          <w:spacing w:val="-4"/>
        </w:rPr>
        <w:t> </w:t>
      </w:r>
      <w:r>
        <w:rPr/>
        <w:t>concedidos,</w:t>
      </w:r>
      <w:r>
        <w:rPr>
          <w:spacing w:val="-2"/>
        </w:rPr>
        <w:t> </w:t>
      </w:r>
      <w:r>
        <w:rPr/>
        <w:t>incluidos</w:t>
      </w:r>
      <w:r>
        <w:rPr>
          <w:spacing w:val="-12"/>
        </w:rPr>
        <w:t> </w:t>
      </w:r>
      <w:r>
        <w:rPr/>
        <w:t>los</w:t>
      </w:r>
      <w:r>
        <w:rPr>
          <w:spacing w:val="-14"/>
        </w:rPr>
        <w:t> </w:t>
      </w:r>
      <w:r>
        <w:rPr/>
        <w:t>surgidos de la venta de actives no corrientes;</w:t>
      </w:r>
    </w:p>
    <w:p>
      <w:pPr>
        <w:pStyle w:val="BodyText"/>
        <w:spacing w:line="247" w:lineRule="auto"/>
        <w:ind w:left="1169" w:right="433" w:firstLine="2"/>
        <w:jc w:val="both"/>
      </w:pPr>
      <w:r>
        <w:rPr/>
        <w:t>Valores representatives</w:t>
      </w:r>
      <w:r>
        <w:rPr>
          <w:spacing w:val="-4"/>
        </w:rPr>
        <w:t> </w:t>
      </w:r>
      <w:r>
        <w:rPr/>
        <w:t>de</w:t>
      </w:r>
      <w:r>
        <w:rPr>
          <w:spacing w:val="-3"/>
        </w:rPr>
        <w:t> </w:t>
      </w:r>
      <w:r>
        <w:rPr/>
        <w:t>deuda de</w:t>
      </w:r>
      <w:r>
        <w:rPr>
          <w:spacing w:val="-3"/>
        </w:rPr>
        <w:t> </w:t>
      </w:r>
      <w:r>
        <w:rPr/>
        <w:t>otras empresas</w:t>
      </w:r>
      <w:r>
        <w:rPr>
          <w:spacing w:val="16"/>
        </w:rPr>
        <w:t> </w:t>
      </w:r>
      <w:r>
        <w:rPr/>
        <w:t>adquiridos: tales como las</w:t>
      </w:r>
      <w:r>
        <w:rPr>
          <w:spacing w:val="-3"/>
        </w:rPr>
        <w:t> </w:t>
      </w:r>
      <w:r>
        <w:rPr/>
        <w:t>obligaciones, bonos y</w:t>
      </w:r>
      <w:r>
        <w:rPr>
          <w:spacing w:val="-4"/>
        </w:rPr>
        <w:t> </w:t>
      </w:r>
      <w:r>
        <w:rPr/>
        <w:t>pagares;</w:t>
      </w:r>
    </w:p>
    <w:p>
      <w:pPr>
        <w:pStyle w:val="BodyText"/>
        <w:spacing w:line="247" w:lineRule="auto"/>
        <w:ind w:left="1171" w:right="438" w:firstLine="3"/>
        <w:jc w:val="both"/>
      </w:pPr>
      <w:r>
        <w:rPr/>
        <w:t>lnstrumentos de</w:t>
      </w:r>
      <w:r>
        <w:rPr>
          <w:spacing w:val="-5"/>
        </w:rPr>
        <w:t> </w:t>
      </w:r>
      <w:r>
        <w:rPr/>
        <w:t>patrimonio de</w:t>
      </w:r>
      <w:r>
        <w:rPr>
          <w:spacing w:val="-4"/>
        </w:rPr>
        <w:t> </w:t>
      </w:r>
      <w:r>
        <w:rPr/>
        <w:t>otras empresas adquiridos: acclones, participaciones</w:t>
      </w:r>
      <w:r>
        <w:rPr>
          <w:spacing w:val="-5"/>
        </w:rPr>
        <w:t> </w:t>
      </w:r>
      <w:r>
        <w:rPr/>
        <w:t>en</w:t>
      </w:r>
      <w:r>
        <w:rPr>
          <w:spacing w:val="-5"/>
        </w:rPr>
        <w:t> </w:t>
      </w:r>
      <w:r>
        <w:rPr/>
        <w:t>instituciones de inversion colectiva y otros lnstrumentos de patrimonlo;</w:t>
      </w:r>
    </w:p>
    <w:p>
      <w:pPr>
        <w:pStyle w:val="BodyText"/>
        <w:spacing w:line="237" w:lineRule="auto"/>
        <w:ind w:left="1171" w:right="429" w:hanging="4"/>
        <w:jc w:val="both"/>
      </w:pPr>
      <w:r>
        <w:rPr/>
        <w:t>Derivados con valoraci6n favorable para la empresa: entre ellos, futures u operaclones a plazo, opciones, permutas financieras y compraventa de moneda extranjera a plazo, y</w:t>
      </w:r>
    </w:p>
    <w:p>
      <w:pPr>
        <w:pStyle w:val="BodyText"/>
        <w:spacing w:line="247" w:lineRule="auto"/>
        <w:ind w:left="1165" w:right="423" w:firstLine="3"/>
        <w:jc w:val="both"/>
      </w:pPr>
      <w:r>
        <w:rPr/>
        <w:t>Otros actives financieros: tales como dep6sitos en entidades de credito, anticipos y creditos al personal, fianzas y dep6sitos constituidos, dividendos a cobrar y desembolsos exigidos sobre instrumentos de patrimonlo propio.</w:t>
      </w:r>
    </w:p>
    <w:p>
      <w:pPr>
        <w:spacing w:after="0" w:line="247" w:lineRule="auto"/>
        <w:jc w:val="both"/>
        <w:sectPr>
          <w:headerReference w:type="default" r:id="rId36"/>
          <w:footerReference w:type="default" r:id="rId37"/>
          <w:pgSz w:w="11910" w:h="16840"/>
          <w:pgMar w:header="1727" w:footer="1002" w:top="2440" w:bottom="1200" w:left="880" w:right="900"/>
          <w:pgNumType w:start="11"/>
        </w:sectPr>
      </w:pPr>
    </w:p>
    <w:p>
      <w:pPr>
        <w:pStyle w:val="BodyText"/>
        <w:spacing w:line="20" w:lineRule="exact"/>
        <w:ind w:left="639"/>
        <w:rPr>
          <w:sz w:val="2"/>
        </w:rPr>
      </w:pPr>
      <w:r>
        <w:rPr/>
        <w:pict>
          <v:rect style="position:absolute;margin-left:5.769291pt;margin-top:-.000052pt;width:.480774pt;height:841.439322pt;mso-position-horizontal-relative:page;mso-position-vertical-relative:page;z-index:15764480" id="docshape74" filled="true" fillcolor="#000000" stroked="false">
            <v:fill type="solid"/>
            <w10:wrap type="none"/>
          </v:rect>
        </w:pict>
      </w:r>
      <w:r>
        <w:rPr>
          <w:sz w:val="2"/>
        </w:rPr>
        <w:pict>
          <v:group style="width:461.55pt;height:.5pt;mso-position-horizontal-relative:char;mso-position-vertical-relative:line" id="docshapegroup75" coordorigin="0,0" coordsize="9231,10">
            <v:line style="position:absolute" from="0,5" to="9231,5" stroked="true" strokeweight=".480547pt" strokecolor="#000000">
              <v:stroke dashstyle="solid"/>
            </v:line>
          </v:group>
        </w:pict>
      </w:r>
      <w:r>
        <w:rPr>
          <w:sz w:val="2"/>
        </w:rPr>
      </w:r>
    </w:p>
    <w:p>
      <w:pPr>
        <w:pStyle w:val="BodyText"/>
        <w:rPr>
          <w:sz w:val="20"/>
        </w:rPr>
      </w:pPr>
    </w:p>
    <w:p>
      <w:pPr>
        <w:pStyle w:val="BodyText"/>
        <w:spacing w:before="1"/>
        <w:rPr>
          <w:sz w:val="23"/>
        </w:rPr>
      </w:pPr>
    </w:p>
    <w:p>
      <w:pPr>
        <w:spacing w:before="0"/>
        <w:ind w:left="1001" w:right="0" w:firstLine="0"/>
        <w:jc w:val="left"/>
        <w:rPr>
          <w:b/>
          <w:sz w:val="18"/>
        </w:rPr>
      </w:pPr>
      <w:r>
        <w:rPr>
          <w:b/>
          <w:w w:val="105"/>
          <w:sz w:val="18"/>
          <w:u w:val="thick"/>
        </w:rPr>
        <w:t>lnversiones</w:t>
      </w:r>
      <w:r>
        <w:rPr>
          <w:b/>
          <w:spacing w:val="8"/>
          <w:w w:val="105"/>
          <w:sz w:val="18"/>
          <w:u w:val="thick"/>
        </w:rPr>
        <w:t> </w:t>
      </w:r>
      <w:r>
        <w:rPr>
          <w:b/>
          <w:w w:val="105"/>
          <w:sz w:val="18"/>
          <w:u w:val="thick"/>
        </w:rPr>
        <w:t>financieras</w:t>
      </w:r>
      <w:r>
        <w:rPr>
          <w:b/>
          <w:spacing w:val="10"/>
          <w:w w:val="105"/>
          <w:sz w:val="18"/>
          <w:u w:val="thick"/>
        </w:rPr>
        <w:t> </w:t>
      </w:r>
      <w:r>
        <w:rPr>
          <w:b/>
          <w:w w:val="105"/>
          <w:sz w:val="18"/>
          <w:u w:val="thick"/>
        </w:rPr>
        <w:t>a</w:t>
      </w:r>
      <w:r>
        <w:rPr>
          <w:b/>
          <w:spacing w:val="-6"/>
          <w:w w:val="105"/>
          <w:sz w:val="18"/>
          <w:u w:val="thick"/>
        </w:rPr>
        <w:t> </w:t>
      </w:r>
      <w:r>
        <w:rPr>
          <w:b/>
          <w:w w:val="105"/>
          <w:sz w:val="18"/>
          <w:u w:val="thick"/>
        </w:rPr>
        <w:t>largo </w:t>
      </w:r>
      <w:r>
        <w:rPr>
          <w:rFonts w:ascii="Times New Roman"/>
          <w:b/>
          <w:w w:val="105"/>
          <w:sz w:val="20"/>
          <w:u w:val="thick"/>
        </w:rPr>
        <w:t>y</w:t>
      </w:r>
      <w:r>
        <w:rPr>
          <w:rFonts w:ascii="Times New Roman"/>
          <w:b/>
          <w:spacing w:val="-5"/>
          <w:w w:val="105"/>
          <w:sz w:val="20"/>
          <w:u w:val="thick"/>
        </w:rPr>
        <w:t> </w:t>
      </w:r>
      <w:r>
        <w:rPr>
          <w:b/>
          <w:w w:val="105"/>
          <w:sz w:val="18"/>
          <w:u w:val="thick"/>
        </w:rPr>
        <w:t>corto</w:t>
      </w:r>
      <w:r>
        <w:rPr>
          <w:b/>
          <w:spacing w:val="-2"/>
          <w:w w:val="105"/>
          <w:sz w:val="18"/>
          <w:u w:val="thick"/>
        </w:rPr>
        <w:t> plazo</w:t>
      </w:r>
    </w:p>
    <w:p>
      <w:pPr>
        <w:pStyle w:val="BodyText"/>
        <w:spacing w:before="10"/>
        <w:rPr>
          <w:b/>
          <w:sz w:val="11"/>
        </w:rPr>
      </w:pPr>
    </w:p>
    <w:p>
      <w:pPr>
        <w:pStyle w:val="BodyText"/>
        <w:spacing w:line="242" w:lineRule="auto" w:before="94"/>
        <w:ind w:left="983" w:right="295" w:firstLine="347"/>
        <w:jc w:val="both"/>
      </w:pPr>
      <w:r>
        <w:rPr>
          <w:u w:val="thick"/>
        </w:rPr>
        <w:t>Activos Financieros a coste Amortizado.</w:t>
      </w:r>
      <w:r>
        <w:rPr/>
        <w:t> Un activo financiero se incluye en esta categorla, incluso cuando este</w:t>
      </w:r>
      <w:r>
        <w:rPr>
          <w:spacing w:val="-6"/>
        </w:rPr>
        <w:t> </w:t>
      </w:r>
      <w:r>
        <w:rPr/>
        <w:t>admltido a</w:t>
      </w:r>
      <w:r>
        <w:rPr>
          <w:spacing w:val="-8"/>
        </w:rPr>
        <w:t> </w:t>
      </w:r>
      <w:r>
        <w:rPr/>
        <w:t>negociaci6n en</w:t>
      </w:r>
      <w:r>
        <w:rPr>
          <w:spacing w:val="-9"/>
        </w:rPr>
        <w:t> </w:t>
      </w:r>
      <w:r>
        <w:rPr/>
        <w:t>un</w:t>
      </w:r>
      <w:r>
        <w:rPr>
          <w:spacing w:val="-11"/>
        </w:rPr>
        <w:t> </w:t>
      </w:r>
      <w:r>
        <w:rPr/>
        <w:t>mercado organizado, si</w:t>
      </w:r>
      <w:r>
        <w:rPr>
          <w:spacing w:val="-6"/>
        </w:rPr>
        <w:t> </w:t>
      </w:r>
      <w:r>
        <w:rPr/>
        <w:t>la</w:t>
      </w:r>
      <w:r>
        <w:rPr>
          <w:spacing w:val="-6"/>
        </w:rPr>
        <w:t> </w:t>
      </w:r>
      <w:r>
        <w:rPr/>
        <w:t>empresa mantiene la</w:t>
      </w:r>
      <w:r>
        <w:rPr>
          <w:spacing w:val="-2"/>
        </w:rPr>
        <w:t> </w:t>
      </w:r>
      <w:r>
        <w:rPr/>
        <w:t>inversi6n con el objetivo de perclbir los flujos de efectivo derlvados de la ejecuci6n del contrato, y las condiciones contractuales del activo financlero dan lugar, en fechas especiflcadas, a flujos de efectivo que son unicamente cobras de</w:t>
      </w:r>
      <w:r>
        <w:rPr>
          <w:spacing w:val="-10"/>
        </w:rPr>
        <w:t> </w:t>
      </w:r>
      <w:r>
        <w:rPr/>
        <w:t>principal </w:t>
      </w:r>
      <w:r>
        <w:rPr>
          <w:rFonts w:ascii="Times New Roman"/>
          <w:i/>
          <w:sz w:val="22"/>
        </w:rPr>
        <w:t>e</w:t>
      </w:r>
      <w:r>
        <w:rPr>
          <w:rFonts w:ascii="Times New Roman"/>
          <w:i/>
          <w:spacing w:val="-10"/>
          <w:sz w:val="22"/>
        </w:rPr>
        <w:t> </w:t>
      </w:r>
      <w:r>
        <w:rPr/>
        <w:t>intereses sobre</w:t>
      </w:r>
      <w:r>
        <w:rPr>
          <w:spacing w:val="-5"/>
        </w:rPr>
        <w:t> </w:t>
      </w:r>
      <w:r>
        <w:rPr/>
        <w:t>el</w:t>
      </w:r>
      <w:r>
        <w:rPr>
          <w:spacing w:val="-12"/>
        </w:rPr>
        <w:t> </w:t>
      </w:r>
      <w:r>
        <w:rPr/>
        <w:t>importe</w:t>
      </w:r>
      <w:r>
        <w:rPr>
          <w:spacing w:val="-3"/>
        </w:rPr>
        <w:t> </w:t>
      </w:r>
      <w:r>
        <w:rPr/>
        <w:t>del</w:t>
      </w:r>
      <w:r>
        <w:rPr>
          <w:spacing w:val="-11"/>
        </w:rPr>
        <w:t> </w:t>
      </w:r>
      <w:r>
        <w:rPr/>
        <w:t>principal pendiente.</w:t>
      </w:r>
      <w:r>
        <w:rPr>
          <w:spacing w:val="-1"/>
        </w:rPr>
        <w:t> </w:t>
      </w:r>
      <w:r>
        <w:rPr/>
        <w:t>Los</w:t>
      </w:r>
      <w:r>
        <w:rPr>
          <w:spacing w:val="-13"/>
        </w:rPr>
        <w:t> </w:t>
      </w:r>
      <w:r>
        <w:rPr/>
        <w:t>flujos de</w:t>
      </w:r>
      <w:r>
        <w:rPr>
          <w:spacing w:val="-1"/>
        </w:rPr>
        <w:t> </w:t>
      </w:r>
      <w:r>
        <w:rPr/>
        <w:t>efectlvo contractuales que son unicamente cobros de principal e</w:t>
      </w:r>
      <w:r>
        <w:rPr>
          <w:spacing w:val="-3"/>
        </w:rPr>
        <w:t> </w:t>
      </w:r>
      <w:r>
        <w:rPr/>
        <w:t>interes sobre el</w:t>
      </w:r>
      <w:r>
        <w:rPr>
          <w:spacing w:val="-2"/>
        </w:rPr>
        <w:t> </w:t>
      </w:r>
      <w:r>
        <w:rPr/>
        <w:t>importe del principal pendiente son</w:t>
      </w:r>
      <w:r>
        <w:rPr>
          <w:spacing w:val="-7"/>
        </w:rPr>
        <w:t> </w:t>
      </w:r>
      <w:r>
        <w:rPr/>
        <w:t>lnherentes a</w:t>
      </w:r>
      <w:r>
        <w:rPr>
          <w:spacing w:val="-6"/>
        </w:rPr>
        <w:t> </w:t>
      </w:r>
      <w:r>
        <w:rPr/>
        <w:t>un</w:t>
      </w:r>
      <w:r>
        <w:rPr>
          <w:spacing w:val="-3"/>
        </w:rPr>
        <w:t> </w:t>
      </w:r>
      <w:r>
        <w:rPr/>
        <w:t>acuerdo que</w:t>
      </w:r>
      <w:r>
        <w:rPr>
          <w:spacing w:val="-1"/>
        </w:rPr>
        <w:t> </w:t>
      </w:r>
      <w:r>
        <w:rPr/>
        <w:t>tiene</w:t>
      </w:r>
      <w:r>
        <w:rPr>
          <w:spacing w:val="-4"/>
        </w:rPr>
        <w:t> </w:t>
      </w:r>
      <w:r>
        <w:rPr/>
        <w:t>la</w:t>
      </w:r>
      <w:r>
        <w:rPr>
          <w:spacing w:val="-5"/>
        </w:rPr>
        <w:t> </w:t>
      </w:r>
      <w:r>
        <w:rPr/>
        <w:t>naturaleza</w:t>
      </w:r>
      <w:r>
        <w:rPr>
          <w:spacing w:val="19"/>
        </w:rPr>
        <w:t> </w:t>
      </w:r>
      <w:r>
        <w:rPr/>
        <w:t>de prestamo ordinarlo o</w:t>
      </w:r>
      <w:r>
        <w:rPr>
          <w:spacing w:val="-10"/>
        </w:rPr>
        <w:t> </w:t>
      </w:r>
      <w:r>
        <w:rPr/>
        <w:t>comun, sin</w:t>
      </w:r>
      <w:r>
        <w:rPr>
          <w:spacing w:val="-9"/>
        </w:rPr>
        <w:t> </w:t>
      </w:r>
      <w:r>
        <w:rPr/>
        <w:t>perjuicio de</w:t>
      </w:r>
      <w:r>
        <w:rPr>
          <w:spacing w:val="-8"/>
        </w:rPr>
        <w:t> </w:t>
      </w:r>
      <w:r>
        <w:rPr/>
        <w:t>que la operaci6n se acuerde a un tipo de interes cero o por debajo de mercado. Con caracter general, se incluyen en</w:t>
      </w:r>
      <w:r>
        <w:rPr>
          <w:spacing w:val="-7"/>
        </w:rPr>
        <w:t> </w:t>
      </w:r>
      <w:r>
        <w:rPr/>
        <w:t>esta categoria los</w:t>
      </w:r>
      <w:r>
        <w:rPr>
          <w:spacing w:val="-5"/>
        </w:rPr>
        <w:t> </w:t>
      </w:r>
      <w:r>
        <w:rPr/>
        <w:t>credltos por</w:t>
      </w:r>
      <w:r>
        <w:rPr>
          <w:spacing w:val="-4"/>
        </w:rPr>
        <w:t> </w:t>
      </w:r>
      <w:r>
        <w:rPr/>
        <w:t>operaciones comerciales (aquellos activos financieros que</w:t>
      </w:r>
      <w:r>
        <w:rPr>
          <w:spacing w:val="-4"/>
        </w:rPr>
        <w:t> </w:t>
      </w:r>
      <w:r>
        <w:rPr/>
        <w:t>se originan en</w:t>
      </w:r>
      <w:r>
        <w:rPr>
          <w:spacing w:val="-5"/>
        </w:rPr>
        <w:t> </w:t>
      </w:r>
      <w:r>
        <w:rPr/>
        <w:t>la</w:t>
      </w:r>
      <w:r>
        <w:rPr>
          <w:spacing w:val="-1"/>
        </w:rPr>
        <w:t> </w:t>
      </w:r>
      <w:r>
        <w:rPr/>
        <w:t>venta de bienes y la</w:t>
      </w:r>
      <w:r>
        <w:rPr>
          <w:spacing w:val="-1"/>
        </w:rPr>
        <w:t> </w:t>
      </w:r>
      <w:r>
        <w:rPr/>
        <w:t>prestaci6n de servlcios por operaclones de</w:t>
      </w:r>
      <w:r>
        <w:rPr>
          <w:spacing w:val="-4"/>
        </w:rPr>
        <w:t> </w:t>
      </w:r>
      <w:r>
        <w:rPr/>
        <w:t>traflco de</w:t>
      </w:r>
      <w:r>
        <w:rPr>
          <w:spacing w:val="-4"/>
        </w:rPr>
        <w:t> </w:t>
      </w:r>
      <w:r>
        <w:rPr/>
        <w:t>la</w:t>
      </w:r>
      <w:r>
        <w:rPr>
          <w:spacing w:val="-6"/>
        </w:rPr>
        <w:t> </w:t>
      </w:r>
      <w:r>
        <w:rPr/>
        <w:t>empresa con cobro</w:t>
      </w:r>
      <w:r>
        <w:rPr>
          <w:spacing w:val="-14"/>
        </w:rPr>
        <w:t> </w:t>
      </w:r>
      <w:r>
        <w:rPr/>
        <w:t>aplazado),</w:t>
      </w:r>
      <w:r>
        <w:rPr>
          <w:spacing w:val="-13"/>
        </w:rPr>
        <w:t> </w:t>
      </w:r>
      <w:r>
        <w:rPr/>
        <w:t>y</w:t>
      </w:r>
      <w:r>
        <w:rPr>
          <w:spacing w:val="-13"/>
        </w:rPr>
        <w:t> </w:t>
      </w:r>
      <w:r>
        <w:rPr/>
        <w:t>los</w:t>
      </w:r>
      <w:r>
        <w:rPr>
          <w:spacing w:val="-13"/>
        </w:rPr>
        <w:t> </w:t>
      </w:r>
      <w:r>
        <w:rPr/>
        <w:t>creditos</w:t>
      </w:r>
      <w:r>
        <w:rPr>
          <w:spacing w:val="-13"/>
        </w:rPr>
        <w:t> </w:t>
      </w:r>
      <w:r>
        <w:rPr/>
        <w:t>por</w:t>
      </w:r>
      <w:r>
        <w:rPr>
          <w:spacing w:val="-14"/>
        </w:rPr>
        <w:t> </w:t>
      </w:r>
      <w:r>
        <w:rPr/>
        <w:t>operaciones</w:t>
      </w:r>
      <w:r>
        <w:rPr>
          <w:spacing w:val="-13"/>
        </w:rPr>
        <w:t> </w:t>
      </w:r>
      <w:r>
        <w:rPr/>
        <w:t>no</w:t>
      </w:r>
      <w:r>
        <w:rPr>
          <w:spacing w:val="-13"/>
        </w:rPr>
        <w:t> </w:t>
      </w:r>
      <w:r>
        <w:rPr/>
        <w:t>comerciales</w:t>
      </w:r>
      <w:r>
        <w:rPr>
          <w:spacing w:val="-13"/>
        </w:rPr>
        <w:t> </w:t>
      </w:r>
      <w:r>
        <w:rPr/>
        <w:t>aquellos</w:t>
      </w:r>
      <w:r>
        <w:rPr>
          <w:spacing w:val="-13"/>
        </w:rPr>
        <w:t> </w:t>
      </w:r>
      <w:r>
        <w:rPr/>
        <w:t>activos</w:t>
      </w:r>
      <w:r>
        <w:rPr>
          <w:spacing w:val="-14"/>
        </w:rPr>
        <w:t> </w:t>
      </w:r>
      <w:r>
        <w:rPr/>
        <w:t>financieros</w:t>
      </w:r>
      <w:r>
        <w:rPr>
          <w:spacing w:val="-13"/>
        </w:rPr>
        <w:t> </w:t>
      </w:r>
      <w:r>
        <w:rPr/>
        <w:t>que,</w:t>
      </w:r>
      <w:r>
        <w:rPr>
          <w:spacing w:val="-13"/>
        </w:rPr>
        <w:t> </w:t>
      </w:r>
      <w:r>
        <w:rPr/>
        <w:t>no</w:t>
      </w:r>
      <w:r>
        <w:rPr>
          <w:spacing w:val="-13"/>
        </w:rPr>
        <w:t> </w:t>
      </w:r>
      <w:r>
        <w:rPr/>
        <w:t>siendo instrumentos de patrlmonlo nl derivados, no tienen origen comercial y cuyos cobros son de cuantia determinada o determinable, que proceden de operaclones de prestamo o credito concedldos por la empresa).</w:t>
      </w:r>
      <w:r>
        <w:rPr>
          <w:spacing w:val="-14"/>
        </w:rPr>
        <w:t> </w:t>
      </w:r>
      <w:r>
        <w:rPr/>
        <w:t>Es</w:t>
      </w:r>
      <w:r>
        <w:rPr>
          <w:spacing w:val="-13"/>
        </w:rPr>
        <w:t> </w:t>
      </w:r>
      <w:r>
        <w:rPr/>
        <w:t>decir,</w:t>
      </w:r>
      <w:r>
        <w:rPr>
          <w:spacing w:val="-13"/>
        </w:rPr>
        <w:t> </w:t>
      </w:r>
      <w:r>
        <w:rPr/>
        <w:t>dentro</w:t>
      </w:r>
      <w:r>
        <w:rPr>
          <w:spacing w:val="-12"/>
        </w:rPr>
        <w:t> </w:t>
      </w:r>
      <w:r>
        <w:rPr/>
        <w:t>de</w:t>
      </w:r>
      <w:r>
        <w:rPr>
          <w:spacing w:val="-13"/>
        </w:rPr>
        <w:t> </w:t>
      </w:r>
      <w:r>
        <w:rPr/>
        <w:t>esta</w:t>
      </w:r>
      <w:r>
        <w:rPr>
          <w:spacing w:val="-13"/>
        </w:rPr>
        <w:t> </w:t>
      </w:r>
      <w:r>
        <w:rPr/>
        <w:t>categoria estarian</w:t>
      </w:r>
      <w:r>
        <w:rPr>
          <w:spacing w:val="-5"/>
        </w:rPr>
        <w:t> </w:t>
      </w:r>
      <w:r>
        <w:rPr/>
        <w:t>los</w:t>
      </w:r>
      <w:r>
        <w:rPr>
          <w:spacing w:val="-14"/>
        </w:rPr>
        <w:t> </w:t>
      </w:r>
      <w:r>
        <w:rPr/>
        <w:t>prestamos y</w:t>
      </w:r>
      <w:r>
        <w:rPr>
          <w:spacing w:val="-14"/>
        </w:rPr>
        <w:t> </w:t>
      </w:r>
      <w:r>
        <w:rPr/>
        <w:t>cuentas</w:t>
      </w:r>
      <w:r>
        <w:rPr>
          <w:spacing w:val="-4"/>
        </w:rPr>
        <w:t> </w:t>
      </w:r>
      <w:r>
        <w:rPr/>
        <w:t>a</w:t>
      </w:r>
      <w:r>
        <w:rPr>
          <w:spacing w:val="-14"/>
        </w:rPr>
        <w:t> </w:t>
      </w:r>
      <w:r>
        <w:rPr/>
        <w:t>cobrar,</w:t>
      </w:r>
      <w:r>
        <w:rPr>
          <w:spacing w:val="-3"/>
        </w:rPr>
        <w:t> </w:t>
      </w:r>
      <w:r>
        <w:rPr/>
        <w:t>asi</w:t>
      </w:r>
      <w:r>
        <w:rPr>
          <w:spacing w:val="-14"/>
        </w:rPr>
        <w:t> </w:t>
      </w:r>
      <w:r>
        <w:rPr/>
        <w:t>coma</w:t>
      </w:r>
      <w:r>
        <w:rPr>
          <w:spacing w:val="-6"/>
        </w:rPr>
        <w:t> </w:t>
      </w:r>
      <w:r>
        <w:rPr/>
        <w:t>aquellos valores representativos</w:t>
      </w:r>
      <w:r>
        <w:rPr>
          <w:spacing w:val="-13"/>
        </w:rPr>
        <w:t> </w:t>
      </w:r>
      <w:r>
        <w:rPr/>
        <w:t>de</w:t>
      </w:r>
      <w:r>
        <w:rPr>
          <w:spacing w:val="-4"/>
        </w:rPr>
        <w:t> </w:t>
      </w:r>
      <w:r>
        <w:rPr/>
        <w:t>deuda,</w:t>
      </w:r>
      <w:r>
        <w:rPr>
          <w:spacing w:val="-10"/>
        </w:rPr>
        <w:t> </w:t>
      </w:r>
      <w:r>
        <w:rPr/>
        <w:t>con</w:t>
      </w:r>
      <w:r>
        <w:rPr>
          <w:spacing w:val="-8"/>
        </w:rPr>
        <w:t> </w:t>
      </w:r>
      <w:r>
        <w:rPr/>
        <w:t>una</w:t>
      </w:r>
      <w:r>
        <w:rPr>
          <w:spacing w:val="-7"/>
        </w:rPr>
        <w:t> </w:t>
      </w:r>
      <w:r>
        <w:rPr/>
        <w:t>fecha de</w:t>
      </w:r>
      <w:r>
        <w:rPr>
          <w:spacing w:val="-9"/>
        </w:rPr>
        <w:t> </w:t>
      </w:r>
      <w:r>
        <w:rPr/>
        <w:t>venclmiento fijada,</w:t>
      </w:r>
      <w:r>
        <w:rPr>
          <w:spacing w:val="-2"/>
        </w:rPr>
        <w:t> </w:t>
      </w:r>
      <w:r>
        <w:rPr/>
        <w:t>cobros de</w:t>
      </w:r>
      <w:r>
        <w:rPr>
          <w:spacing w:val="-5"/>
        </w:rPr>
        <w:t> </w:t>
      </w:r>
      <w:r>
        <w:rPr/>
        <w:t>cuantfa</w:t>
      </w:r>
      <w:r>
        <w:rPr>
          <w:spacing w:val="-7"/>
        </w:rPr>
        <w:t> </w:t>
      </w:r>
      <w:r>
        <w:rPr/>
        <w:t>determinada</w:t>
      </w:r>
      <w:r>
        <w:rPr>
          <w:spacing w:val="21"/>
        </w:rPr>
        <w:t> </w:t>
      </w:r>
      <w:r>
        <w:rPr/>
        <w:t>o determinable, que se negocien en un mercado activo y que la Socledad tiene lntenci6n y capacidad de conservar hasta su vencimiento.</w:t>
      </w:r>
    </w:p>
    <w:p>
      <w:pPr>
        <w:pStyle w:val="BodyText"/>
        <w:spacing w:before="3"/>
      </w:pPr>
    </w:p>
    <w:p>
      <w:pPr>
        <w:pStyle w:val="BodyText"/>
        <w:spacing w:line="242" w:lineRule="auto"/>
        <w:ind w:left="977" w:right="298" w:firstLine="338"/>
        <w:jc w:val="both"/>
      </w:pPr>
      <w:r>
        <w:rPr/>
        <w:t>Valoraci6n inlcial: lnicialmente se</w:t>
      </w:r>
      <w:r>
        <w:rPr>
          <w:spacing w:val="-5"/>
        </w:rPr>
        <w:t> </w:t>
      </w:r>
      <w:r>
        <w:rPr/>
        <w:t>valoran por su valor razonable, mas los costes de</w:t>
      </w:r>
      <w:r>
        <w:rPr>
          <w:spacing w:val="-4"/>
        </w:rPr>
        <w:t> </w:t>
      </w:r>
      <w:r>
        <w:rPr/>
        <w:t>transacci6n que les</w:t>
      </w:r>
      <w:r>
        <w:rPr>
          <w:spacing w:val="-14"/>
        </w:rPr>
        <w:t> </w:t>
      </w:r>
      <w:r>
        <w:rPr/>
        <w:t>sean</w:t>
      </w:r>
      <w:r>
        <w:rPr>
          <w:spacing w:val="-5"/>
        </w:rPr>
        <w:t> </w:t>
      </w:r>
      <w:r>
        <w:rPr/>
        <w:t>directamente atribulbles.</w:t>
      </w:r>
      <w:r>
        <w:rPr>
          <w:spacing w:val="-6"/>
        </w:rPr>
        <w:t> </w:t>
      </w:r>
      <w:r>
        <w:rPr/>
        <w:t>No</w:t>
      </w:r>
      <w:r>
        <w:rPr>
          <w:spacing w:val="-9"/>
        </w:rPr>
        <w:t> </w:t>
      </w:r>
      <w:r>
        <w:rPr/>
        <w:t>obstante,</w:t>
      </w:r>
      <w:r>
        <w:rPr>
          <w:spacing w:val="-3"/>
        </w:rPr>
        <w:t> </w:t>
      </w:r>
      <w:r>
        <w:rPr/>
        <w:t>los</w:t>
      </w:r>
      <w:r>
        <w:rPr>
          <w:spacing w:val="-14"/>
        </w:rPr>
        <w:t> </w:t>
      </w:r>
      <w:r>
        <w:rPr/>
        <w:t>creditos</w:t>
      </w:r>
      <w:r>
        <w:rPr>
          <w:spacing w:val="-7"/>
        </w:rPr>
        <w:t> </w:t>
      </w:r>
      <w:r>
        <w:rPr/>
        <w:t>por</w:t>
      </w:r>
      <w:r>
        <w:rPr>
          <w:spacing w:val="-7"/>
        </w:rPr>
        <w:t> </w:t>
      </w:r>
      <w:r>
        <w:rPr/>
        <w:t>operaciones</w:t>
      </w:r>
      <w:r>
        <w:rPr>
          <w:spacing w:val="-4"/>
        </w:rPr>
        <w:t> </w:t>
      </w:r>
      <w:r>
        <w:rPr/>
        <w:t>comerciales con</w:t>
      </w:r>
      <w:r>
        <w:rPr>
          <w:spacing w:val="-14"/>
        </w:rPr>
        <w:t> </w:t>
      </w:r>
      <w:r>
        <w:rPr/>
        <w:t>vencimiento no superior a un afio y que no tlenen un tipo de interes contractual explicito, asi como los creditos al personal, los dividendos a cobrar y los desembolsos exigidos sobre instrumentos de patrimonlo, cuyo importe</w:t>
      </w:r>
      <w:r>
        <w:rPr>
          <w:spacing w:val="-3"/>
        </w:rPr>
        <w:t> </w:t>
      </w:r>
      <w:r>
        <w:rPr/>
        <w:t>se</w:t>
      </w:r>
      <w:r>
        <w:rPr>
          <w:spacing w:val="-11"/>
        </w:rPr>
        <w:t> </w:t>
      </w:r>
      <w:r>
        <w:rPr/>
        <w:t>espera reclbir en</w:t>
      </w:r>
      <w:r>
        <w:rPr>
          <w:spacing w:val="-12"/>
        </w:rPr>
        <w:t> </w:t>
      </w:r>
      <w:r>
        <w:rPr/>
        <w:t>el</w:t>
      </w:r>
      <w:r>
        <w:rPr>
          <w:spacing w:val="-14"/>
        </w:rPr>
        <w:t> </w:t>
      </w:r>
      <w:r>
        <w:rPr/>
        <w:t>corto plazo,</w:t>
      </w:r>
      <w:r>
        <w:rPr>
          <w:spacing w:val="-6"/>
        </w:rPr>
        <w:t> </w:t>
      </w:r>
      <w:r>
        <w:rPr/>
        <w:t>se</w:t>
      </w:r>
      <w:r>
        <w:rPr>
          <w:spacing w:val="-2"/>
        </w:rPr>
        <w:t> </w:t>
      </w:r>
      <w:r>
        <w:rPr/>
        <w:t>podran valorar por</w:t>
      </w:r>
      <w:r>
        <w:rPr>
          <w:spacing w:val="-1"/>
        </w:rPr>
        <w:t> </w:t>
      </w:r>
      <w:r>
        <w:rPr/>
        <w:t>su</w:t>
      </w:r>
      <w:r>
        <w:rPr>
          <w:spacing w:val="-7"/>
        </w:rPr>
        <w:t> </w:t>
      </w:r>
      <w:r>
        <w:rPr/>
        <w:t>valor nominal cuando el</w:t>
      </w:r>
      <w:r>
        <w:rPr>
          <w:spacing w:val="-9"/>
        </w:rPr>
        <w:t> </w:t>
      </w:r>
      <w:r>
        <w:rPr/>
        <w:t>efecto de</w:t>
      </w:r>
      <w:r>
        <w:rPr>
          <w:spacing w:val="-7"/>
        </w:rPr>
        <w:t> </w:t>
      </w:r>
      <w:r>
        <w:rPr/>
        <w:t>no actualizar los flujos de efectivo no sea slgnificativo.</w:t>
      </w:r>
    </w:p>
    <w:p>
      <w:pPr>
        <w:pStyle w:val="BodyText"/>
        <w:spacing w:before="3"/>
        <w:rPr>
          <w:sz w:val="20"/>
        </w:rPr>
      </w:pPr>
    </w:p>
    <w:p>
      <w:pPr>
        <w:pStyle w:val="ListParagraph"/>
        <w:numPr>
          <w:ilvl w:val="0"/>
          <w:numId w:val="3"/>
        </w:numPr>
        <w:tabs>
          <w:tab w:pos="1306" w:val="left" w:leader="none"/>
          <w:tab w:pos="1307" w:val="left" w:leader="none"/>
        </w:tabs>
        <w:spacing w:line="232" w:lineRule="auto" w:before="0" w:after="0"/>
        <w:ind w:left="977" w:right="313" w:hanging="3"/>
        <w:jc w:val="left"/>
        <w:rPr>
          <w:sz w:val="19"/>
        </w:rPr>
      </w:pPr>
      <w:r>
        <w:rPr>
          <w:sz w:val="19"/>
        </w:rPr>
        <w:t>Valoraci6n posterior: se hace a coste amortlzado</w:t>
      </w:r>
      <w:r>
        <w:rPr>
          <w:spacing w:val="28"/>
          <w:sz w:val="19"/>
        </w:rPr>
        <w:t> </w:t>
      </w:r>
      <w:r>
        <w:rPr>
          <w:sz w:val="19"/>
        </w:rPr>
        <w:t>y los intereses devengados</w:t>
      </w:r>
      <w:r>
        <w:rPr>
          <w:spacing w:val="27"/>
          <w:sz w:val="19"/>
        </w:rPr>
        <w:t> </w:t>
      </w:r>
      <w:r>
        <w:rPr>
          <w:sz w:val="19"/>
        </w:rPr>
        <w:t>se contabilizan</w:t>
      </w:r>
      <w:r>
        <w:rPr>
          <w:spacing w:val="30"/>
          <w:sz w:val="19"/>
        </w:rPr>
        <w:t> </w:t>
      </w:r>
      <w:r>
        <w:rPr>
          <w:sz w:val="19"/>
        </w:rPr>
        <w:t>en la cuenta de</w:t>
      </w:r>
      <w:r>
        <w:rPr>
          <w:spacing w:val="-2"/>
          <w:sz w:val="19"/>
        </w:rPr>
        <w:t> </w:t>
      </w:r>
      <w:r>
        <w:rPr>
          <w:sz w:val="19"/>
        </w:rPr>
        <w:t>perdidas </w:t>
      </w:r>
      <w:r>
        <w:rPr>
          <w:sz w:val="20"/>
        </w:rPr>
        <w:t>y</w:t>
      </w:r>
      <w:r>
        <w:rPr>
          <w:spacing w:val="-2"/>
          <w:sz w:val="20"/>
        </w:rPr>
        <w:t> </w:t>
      </w:r>
      <w:r>
        <w:rPr>
          <w:sz w:val="19"/>
        </w:rPr>
        <w:t>ganancias, aplicando el</w:t>
      </w:r>
      <w:r>
        <w:rPr>
          <w:spacing w:val="-5"/>
          <w:sz w:val="19"/>
        </w:rPr>
        <w:t> </w:t>
      </w:r>
      <w:r>
        <w:rPr>
          <w:sz w:val="19"/>
        </w:rPr>
        <w:t>metodo del tipo de lnteres efectivo.</w:t>
      </w:r>
    </w:p>
    <w:p>
      <w:pPr>
        <w:pStyle w:val="BodyText"/>
        <w:spacing w:before="4"/>
      </w:pPr>
    </w:p>
    <w:p>
      <w:pPr>
        <w:pStyle w:val="BodyText"/>
        <w:spacing w:line="242" w:lineRule="auto" w:before="1"/>
        <w:ind w:left="972" w:right="307" w:firstLine="2"/>
        <w:jc w:val="both"/>
      </w:pPr>
      <w:r>
        <w:rPr/>
        <w:t>No obstante, los credltos con vencimiento no superior a un afio que, de acuerdo con lo dispuesto en el apartado anterior, se valoren iniclalmente por su valor nominal, continuaran valorandose por dlcho importe, salvo que se hubieran deteriorado.</w:t>
      </w:r>
    </w:p>
    <w:p>
      <w:pPr>
        <w:pStyle w:val="BodyText"/>
        <w:spacing w:before="8"/>
      </w:pPr>
    </w:p>
    <w:p>
      <w:pPr>
        <w:pStyle w:val="BodyText"/>
        <w:spacing w:line="242" w:lineRule="auto"/>
        <w:ind w:left="969" w:right="335" w:firstLine="1"/>
        <w:jc w:val="both"/>
      </w:pPr>
      <w:r>
        <w:rPr/>
        <w:t>Cuando los</w:t>
      </w:r>
      <w:r>
        <w:rPr>
          <w:spacing w:val="-3"/>
        </w:rPr>
        <w:t> </w:t>
      </w:r>
      <w:r>
        <w:rPr/>
        <w:t>flujos de efectivo contractuales de</w:t>
      </w:r>
      <w:r>
        <w:rPr>
          <w:spacing w:val="-14"/>
        </w:rPr>
        <w:t> </w:t>
      </w:r>
      <w:r>
        <w:rPr/>
        <w:t>un</w:t>
      </w:r>
      <w:r>
        <w:rPr>
          <w:spacing w:val="-5"/>
        </w:rPr>
        <w:t> </w:t>
      </w:r>
      <w:r>
        <w:rPr/>
        <w:t>activo</w:t>
      </w:r>
      <w:r>
        <w:rPr>
          <w:spacing w:val="-5"/>
        </w:rPr>
        <w:t> </w:t>
      </w:r>
      <w:r>
        <w:rPr/>
        <w:t>financiero se modifican debido</w:t>
      </w:r>
      <w:r>
        <w:rPr>
          <w:spacing w:val="-3"/>
        </w:rPr>
        <w:t> </w:t>
      </w:r>
      <w:r>
        <w:rPr/>
        <w:t>a</w:t>
      </w:r>
      <w:r>
        <w:rPr>
          <w:spacing w:val="-3"/>
        </w:rPr>
        <w:t> </w:t>
      </w:r>
      <w:r>
        <w:rPr/>
        <w:t>las</w:t>
      </w:r>
      <w:r>
        <w:rPr>
          <w:spacing w:val="-3"/>
        </w:rPr>
        <w:t> </w:t>
      </w:r>
      <w:r>
        <w:rPr/>
        <w:t>dlficultades financieras del</w:t>
      </w:r>
      <w:r>
        <w:rPr>
          <w:spacing w:val="-1"/>
        </w:rPr>
        <w:t> </w:t>
      </w:r>
      <w:r>
        <w:rPr/>
        <w:t>emisor, la</w:t>
      </w:r>
      <w:r>
        <w:rPr>
          <w:spacing w:val="-3"/>
        </w:rPr>
        <w:t> </w:t>
      </w:r>
      <w:r>
        <w:rPr/>
        <w:t>empresa analizara si</w:t>
      </w:r>
      <w:r>
        <w:rPr>
          <w:spacing w:val="-2"/>
        </w:rPr>
        <w:t> </w:t>
      </w:r>
      <w:r>
        <w:rPr/>
        <w:t>procede contabillzar una</w:t>
      </w:r>
      <w:r>
        <w:rPr>
          <w:spacing w:val="-5"/>
        </w:rPr>
        <w:t> </w:t>
      </w:r>
      <w:r>
        <w:rPr/>
        <w:t>perdida por</w:t>
      </w:r>
      <w:r>
        <w:rPr>
          <w:spacing w:val="-1"/>
        </w:rPr>
        <w:t> </w:t>
      </w:r>
      <w:r>
        <w:rPr/>
        <w:t>deterioro</w:t>
      </w:r>
      <w:r>
        <w:rPr>
          <w:spacing w:val="27"/>
        </w:rPr>
        <w:t> </w:t>
      </w:r>
      <w:r>
        <w:rPr/>
        <w:t>de valor.</w:t>
      </w:r>
    </w:p>
    <w:p>
      <w:pPr>
        <w:pStyle w:val="BodyText"/>
        <w:spacing w:before="8"/>
      </w:pPr>
    </w:p>
    <w:p>
      <w:pPr>
        <w:pStyle w:val="ListParagraph"/>
        <w:numPr>
          <w:ilvl w:val="0"/>
          <w:numId w:val="3"/>
        </w:numPr>
        <w:tabs>
          <w:tab w:pos="1297" w:val="left" w:leader="none"/>
          <w:tab w:pos="1298" w:val="left" w:leader="none"/>
        </w:tabs>
        <w:spacing w:line="242" w:lineRule="auto" w:before="0" w:after="0"/>
        <w:ind w:left="963" w:right="313" w:firstLine="2"/>
        <w:jc w:val="left"/>
        <w:rPr>
          <w:sz w:val="19"/>
        </w:rPr>
      </w:pPr>
      <w:r>
        <w:rPr>
          <w:sz w:val="19"/>
        </w:rPr>
        <w:t>Deterioro:</w:t>
      </w:r>
      <w:r>
        <w:rPr>
          <w:spacing w:val="29"/>
          <w:sz w:val="19"/>
        </w:rPr>
        <w:t> </w:t>
      </w:r>
      <w:r>
        <w:rPr>
          <w:sz w:val="19"/>
        </w:rPr>
        <w:t>La Sociedad registra los correspondientes deterioros por la diferencia</w:t>
      </w:r>
      <w:r>
        <w:rPr>
          <w:spacing w:val="29"/>
          <w:sz w:val="19"/>
        </w:rPr>
        <w:t> </w:t>
      </w:r>
      <w:r>
        <w:rPr>
          <w:sz w:val="19"/>
        </w:rPr>
        <w:t>existente</w:t>
      </w:r>
      <w:r>
        <w:rPr>
          <w:spacing w:val="33"/>
          <w:sz w:val="19"/>
        </w:rPr>
        <w:t> </w:t>
      </w:r>
      <w:r>
        <w:rPr>
          <w:sz w:val="19"/>
        </w:rPr>
        <w:t>entre el importe a</w:t>
      </w:r>
      <w:r>
        <w:rPr>
          <w:spacing w:val="-1"/>
          <w:sz w:val="19"/>
        </w:rPr>
        <w:t> </w:t>
      </w:r>
      <w:r>
        <w:rPr>
          <w:sz w:val="19"/>
        </w:rPr>
        <w:t>recuperar de las cuentas por cobrar y el valor en libros por el que se encuentran registradas.</w:t>
      </w:r>
    </w:p>
    <w:p>
      <w:pPr>
        <w:pStyle w:val="BodyText"/>
        <w:spacing w:before="8"/>
      </w:pPr>
    </w:p>
    <w:p>
      <w:pPr>
        <w:pStyle w:val="BodyText"/>
        <w:spacing w:line="242" w:lineRule="auto"/>
        <w:ind w:left="958" w:right="319" w:firstLine="60"/>
        <w:jc w:val="both"/>
      </w:pPr>
      <w:r>
        <w:rPr/>
        <w:t>Al</w:t>
      </w:r>
      <w:r>
        <w:rPr>
          <w:spacing w:val="-4"/>
        </w:rPr>
        <w:t> </w:t>
      </w:r>
      <w:r>
        <w:rPr/>
        <w:t>menos al</w:t>
      </w:r>
      <w:r>
        <w:rPr>
          <w:spacing w:val="-4"/>
        </w:rPr>
        <w:t> </w:t>
      </w:r>
      <w:r>
        <w:rPr/>
        <w:t>cierre del</w:t>
      </w:r>
      <w:r>
        <w:rPr>
          <w:spacing w:val="-2"/>
        </w:rPr>
        <w:t> </w:t>
      </w:r>
      <w:r>
        <w:rPr/>
        <w:t>ejercicio, se</w:t>
      </w:r>
      <w:r>
        <w:rPr>
          <w:spacing w:val="-5"/>
        </w:rPr>
        <w:t> </w:t>
      </w:r>
      <w:r>
        <w:rPr/>
        <w:t>efectuan las</w:t>
      </w:r>
      <w:r>
        <w:rPr>
          <w:spacing w:val="-4"/>
        </w:rPr>
        <w:t> </w:t>
      </w:r>
      <w:r>
        <w:rPr/>
        <w:t>correcciones valorativas necesarlas</w:t>
      </w:r>
      <w:r>
        <w:rPr>
          <w:spacing w:val="27"/>
        </w:rPr>
        <w:t> </w:t>
      </w:r>
      <w:r>
        <w:rPr/>
        <w:t>siempre que existe evidencla objetiva de que el valor de un activo financiero incluldo en esta categorla, o de un grupo de activos financleros con similares caracterfsticas de riesgo valorados colectlvamente, se ha deteriorado como resultado de uno o mas eventos que hayan ocurrido despues de su</w:t>
      </w:r>
      <w:r>
        <w:rPr>
          <w:spacing w:val="-1"/>
        </w:rPr>
        <w:t> </w:t>
      </w:r>
      <w:r>
        <w:rPr/>
        <w:t>reconocimiento</w:t>
      </w:r>
      <w:r>
        <w:rPr>
          <w:spacing w:val="-1"/>
        </w:rPr>
        <w:t> </w:t>
      </w:r>
      <w:r>
        <w:rPr/>
        <w:t>inicial y que ocasionen</w:t>
      </w:r>
      <w:r>
        <w:rPr>
          <w:spacing w:val="-14"/>
        </w:rPr>
        <w:t> </w:t>
      </w:r>
      <w:r>
        <w:rPr/>
        <w:t>una</w:t>
      </w:r>
      <w:r>
        <w:rPr>
          <w:spacing w:val="-13"/>
        </w:rPr>
        <w:t> </w:t>
      </w:r>
      <w:r>
        <w:rPr/>
        <w:t>reducci6n</w:t>
      </w:r>
      <w:r>
        <w:rPr>
          <w:spacing w:val="-13"/>
        </w:rPr>
        <w:t> </w:t>
      </w:r>
      <w:r>
        <w:rPr/>
        <w:t>o</w:t>
      </w:r>
      <w:r>
        <w:rPr>
          <w:spacing w:val="-13"/>
        </w:rPr>
        <w:t> </w:t>
      </w:r>
      <w:r>
        <w:rPr/>
        <w:t>retraso</w:t>
      </w:r>
      <w:r>
        <w:rPr>
          <w:spacing w:val="-13"/>
        </w:rPr>
        <w:t> </w:t>
      </w:r>
      <w:r>
        <w:rPr/>
        <w:t>en</w:t>
      </w:r>
      <w:r>
        <w:rPr>
          <w:spacing w:val="-14"/>
        </w:rPr>
        <w:t> </w:t>
      </w:r>
      <w:r>
        <w:rPr/>
        <w:t>los</w:t>
      </w:r>
      <w:r>
        <w:rPr>
          <w:spacing w:val="-13"/>
        </w:rPr>
        <w:t> </w:t>
      </w:r>
      <w:r>
        <w:rPr/>
        <w:t>flujos</w:t>
      </w:r>
      <w:r>
        <w:rPr>
          <w:spacing w:val="-13"/>
        </w:rPr>
        <w:t> </w:t>
      </w:r>
      <w:r>
        <w:rPr/>
        <w:t>de</w:t>
      </w:r>
      <w:r>
        <w:rPr>
          <w:spacing w:val="-13"/>
        </w:rPr>
        <w:t> </w:t>
      </w:r>
      <w:r>
        <w:rPr/>
        <w:t>efectivo</w:t>
      </w:r>
      <w:r>
        <w:rPr>
          <w:spacing w:val="-7"/>
        </w:rPr>
        <w:t> </w:t>
      </w:r>
      <w:r>
        <w:rPr/>
        <w:t>estimados futuros,</w:t>
      </w:r>
      <w:r>
        <w:rPr>
          <w:spacing w:val="-14"/>
        </w:rPr>
        <w:t> </w:t>
      </w:r>
      <w:r>
        <w:rPr/>
        <w:t>que</w:t>
      </w:r>
      <w:r>
        <w:rPr>
          <w:spacing w:val="-13"/>
        </w:rPr>
        <w:t> </w:t>
      </w:r>
      <w:r>
        <w:rPr/>
        <w:t>pueden</w:t>
      </w:r>
      <w:r>
        <w:rPr>
          <w:spacing w:val="-11"/>
        </w:rPr>
        <w:t> </w:t>
      </w:r>
      <w:r>
        <w:rPr/>
        <w:t>venir</w:t>
      </w:r>
      <w:r>
        <w:rPr>
          <w:spacing w:val="-14"/>
        </w:rPr>
        <w:t> </w:t>
      </w:r>
      <w:r>
        <w:rPr/>
        <w:t>motivados por la insolvencia del deudor.</w:t>
      </w:r>
    </w:p>
    <w:p>
      <w:pPr>
        <w:pStyle w:val="BodyText"/>
        <w:spacing w:before="10"/>
      </w:pPr>
    </w:p>
    <w:p>
      <w:pPr>
        <w:pStyle w:val="BodyText"/>
        <w:spacing w:line="242" w:lineRule="auto"/>
        <w:ind w:left="948" w:right="317" w:firstLine="8"/>
        <w:jc w:val="both"/>
      </w:pPr>
      <w:r>
        <w:rPr/>
        <w:t>La</w:t>
      </w:r>
      <w:r>
        <w:rPr>
          <w:spacing w:val="-6"/>
        </w:rPr>
        <w:t> </w:t>
      </w:r>
      <w:r>
        <w:rPr/>
        <w:t>perdida por</w:t>
      </w:r>
      <w:r>
        <w:rPr>
          <w:spacing w:val="-2"/>
        </w:rPr>
        <w:t> </w:t>
      </w:r>
      <w:r>
        <w:rPr/>
        <w:t>deterioro del</w:t>
      </w:r>
      <w:r>
        <w:rPr>
          <w:spacing w:val="-7"/>
        </w:rPr>
        <w:t> </w:t>
      </w:r>
      <w:r>
        <w:rPr/>
        <w:t>valor de</w:t>
      </w:r>
      <w:r>
        <w:rPr>
          <w:spacing w:val="-5"/>
        </w:rPr>
        <w:t> </w:t>
      </w:r>
      <w:r>
        <w:rPr/>
        <w:t>estos</w:t>
      </w:r>
      <w:r>
        <w:rPr>
          <w:spacing w:val="-7"/>
        </w:rPr>
        <w:t> </w:t>
      </w:r>
      <w:r>
        <w:rPr/>
        <w:t>actlvos financieros es</w:t>
      </w:r>
      <w:r>
        <w:rPr>
          <w:spacing w:val="-12"/>
        </w:rPr>
        <w:t> </w:t>
      </w:r>
      <w:r>
        <w:rPr/>
        <w:t>la</w:t>
      </w:r>
      <w:r>
        <w:rPr>
          <w:spacing w:val="-3"/>
        </w:rPr>
        <w:t> </w:t>
      </w:r>
      <w:r>
        <w:rPr/>
        <w:t>diferencia entre</w:t>
      </w:r>
      <w:r>
        <w:rPr>
          <w:spacing w:val="-7"/>
        </w:rPr>
        <w:t> </w:t>
      </w:r>
      <w:r>
        <w:rPr/>
        <w:t>su</w:t>
      </w:r>
      <w:r>
        <w:rPr>
          <w:spacing w:val="-8"/>
        </w:rPr>
        <w:t> </w:t>
      </w:r>
      <w:r>
        <w:rPr/>
        <w:t>valor en</w:t>
      </w:r>
      <w:r>
        <w:rPr>
          <w:spacing w:val="-13"/>
        </w:rPr>
        <w:t> </w:t>
      </w:r>
      <w:r>
        <w:rPr/>
        <w:t>libros</w:t>
      </w:r>
      <w:r>
        <w:rPr>
          <w:spacing w:val="-2"/>
        </w:rPr>
        <w:t> </w:t>
      </w:r>
      <w:r>
        <w:rPr/>
        <w:t>y</w:t>
      </w:r>
      <w:r>
        <w:rPr>
          <w:spacing w:val="-2"/>
        </w:rPr>
        <w:t> </w:t>
      </w:r>
      <w:r>
        <w:rPr/>
        <w:t>el valor actual</w:t>
      </w:r>
      <w:r>
        <w:rPr>
          <w:spacing w:val="-3"/>
        </w:rPr>
        <w:t> </w:t>
      </w:r>
      <w:r>
        <w:rPr/>
        <w:t>de</w:t>
      </w:r>
      <w:r>
        <w:rPr>
          <w:spacing w:val="-2"/>
        </w:rPr>
        <w:t> </w:t>
      </w:r>
      <w:r>
        <w:rPr/>
        <w:t>los</w:t>
      </w:r>
      <w:r>
        <w:rPr>
          <w:spacing w:val="-5"/>
        </w:rPr>
        <w:t> </w:t>
      </w:r>
      <w:r>
        <w:rPr/>
        <w:t>flujos</w:t>
      </w:r>
      <w:r>
        <w:rPr>
          <w:spacing w:val="-1"/>
        </w:rPr>
        <w:t> </w:t>
      </w:r>
      <w:r>
        <w:rPr/>
        <w:t>de</w:t>
      </w:r>
      <w:r>
        <w:rPr>
          <w:spacing w:val="-1"/>
        </w:rPr>
        <w:t> </w:t>
      </w:r>
      <w:r>
        <w:rPr/>
        <w:t>efectivo futuros, incluidos, en</w:t>
      </w:r>
      <w:r>
        <w:rPr>
          <w:spacing w:val="-7"/>
        </w:rPr>
        <w:t> </w:t>
      </w:r>
      <w:r>
        <w:rPr/>
        <w:t>su</w:t>
      </w:r>
      <w:r>
        <w:rPr>
          <w:spacing w:val="-9"/>
        </w:rPr>
        <w:t> </w:t>
      </w:r>
      <w:r>
        <w:rPr/>
        <w:t>caso, los</w:t>
      </w:r>
      <w:r>
        <w:rPr>
          <w:spacing w:val="-1"/>
        </w:rPr>
        <w:t> </w:t>
      </w:r>
      <w:r>
        <w:rPr/>
        <w:t>procedentes de</w:t>
      </w:r>
      <w:r>
        <w:rPr>
          <w:spacing w:val="-2"/>
        </w:rPr>
        <w:t> </w:t>
      </w:r>
      <w:r>
        <w:rPr/>
        <w:t>la ejecucl6n de</w:t>
      </w:r>
      <w:r>
        <w:rPr>
          <w:spacing w:val="-3"/>
        </w:rPr>
        <w:t> </w:t>
      </w:r>
      <w:r>
        <w:rPr/>
        <w:t>las garantfas reales y personales, que se estima van a generar, descontados al tipo de interes efectivo calculado en el momento de su reconocimiento inlcial.</w:t>
      </w:r>
    </w:p>
    <w:p>
      <w:pPr>
        <w:spacing w:after="0" w:line="242" w:lineRule="auto"/>
        <w:jc w:val="both"/>
        <w:sectPr>
          <w:headerReference w:type="default" r:id="rId38"/>
          <w:footerReference w:type="default" r:id="rId39"/>
          <w:pgSz w:w="11910" w:h="16840"/>
          <w:pgMar w:header="1688" w:footer="964" w:top="2400" w:bottom="1160" w:left="880" w:right="900"/>
        </w:sectPr>
      </w:pPr>
    </w:p>
    <w:p>
      <w:pPr>
        <w:pStyle w:val="BodyText"/>
        <w:rPr>
          <w:sz w:val="20"/>
        </w:rPr>
      </w:pPr>
      <w:r>
        <w:rPr/>
        <w:drawing>
          <wp:anchor distT="0" distB="0" distL="0" distR="0" allowOverlap="1" layoutInCell="1" locked="0" behindDoc="0" simplePos="0" relativeHeight="15764992">
            <wp:simplePos x="0" y="0"/>
            <wp:positionH relativeFrom="page">
              <wp:posOffset>7525437</wp:posOffset>
            </wp:positionH>
            <wp:positionV relativeFrom="page">
              <wp:posOffset>30528</wp:posOffset>
            </wp:positionV>
            <wp:extent cx="21370" cy="952060"/>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42" cstate="print"/>
                    <a:stretch>
                      <a:fillRect/>
                    </a:stretch>
                  </pic:blipFill>
                  <pic:spPr>
                    <a:xfrm>
                      <a:off x="0" y="0"/>
                      <a:ext cx="21370" cy="952060"/>
                    </a:xfrm>
                    <a:prstGeom prst="rect">
                      <a:avLst/>
                    </a:prstGeom>
                  </pic:spPr>
                </pic:pic>
              </a:graphicData>
            </a:graphic>
          </wp:anchor>
        </w:drawing>
      </w:r>
      <w:r>
        <w:rPr/>
        <w:pict>
          <v:group style="position:absolute;margin-left:0pt;margin-top:1.442766pt;width:1pt;height:288.350pt;mso-position-horizontal-relative:page;mso-position-vertical-relative:page;z-index:15765504" id="docshapegroup78" coordorigin="0,29" coordsize="20,5767">
            <v:line style="position:absolute" from="14,4930" to="14,29" stroked="true" strokeweight=".480774pt" strokecolor="#000000">
              <v:stroke dashstyle="solid"/>
            </v:line>
            <v:line style="position:absolute" from="2,5795" to="2,4950" stroked="true" strokeweight=".240387pt" strokecolor="#000000">
              <v:stroke dashstyle="solid"/>
            </v:line>
            <w10:wrap type="none"/>
          </v:group>
        </w:pict>
      </w:r>
      <w:r>
        <w:rPr/>
        <w:pict>
          <v:shape style="position:absolute;margin-left:593.515808pt;margin-top:118.696281pt;width:.25pt;height:87.5pt;mso-position-horizontal-relative:page;mso-position-vertical-relative:page;z-index:15766016" id="docshape79" coordorigin="11870,2374" coordsize="5,1750" path="m11875,4123l11875,3104m11870,3085l11870,2374e" filled="false" stroked="true" strokeweight=".24033pt" strokecolor="#000000">
            <v:path arrowok="t"/>
            <v:stroke dashstyle="solid"/>
            <w10:wrap type="none"/>
          </v:shape>
        </w:pict>
      </w:r>
      <w:r>
        <w:rPr/>
        <w:pict>
          <v:line style="position:absolute;mso-position-horizontal-relative:page;mso-position-vertical-relative:page;z-index:15766528" from="594.237pt,384.919418pt" to="594.237pt,259.016052pt" stroked="true" strokeweight=".240387pt" strokecolor="#000000">
            <v:stroke dashstyle="solid"/>
            <w10:wrap type="none"/>
          </v:line>
        </w:pict>
      </w:r>
      <w:r>
        <w:rPr/>
        <w:pict>
          <v:line style="position:absolute;mso-position-horizontal-relative:page;mso-position-vertical-relative:page;z-index:15767040" from="595.198547pt,531.966874pt" to="595.198547pt,412.791168pt" stroked="true" strokeweight=".240387pt" strokecolor="#000000">
            <v:stroke dashstyle="solid"/>
            <w10:wrap type="none"/>
          </v:line>
        </w:pict>
      </w:r>
    </w:p>
    <w:p>
      <w:pPr>
        <w:pStyle w:val="BodyText"/>
        <w:spacing w:before="6"/>
        <w:rPr>
          <w:sz w:val="16"/>
        </w:rPr>
      </w:pPr>
    </w:p>
    <w:p>
      <w:pPr>
        <w:pStyle w:val="BodyText"/>
        <w:spacing w:line="242" w:lineRule="auto" w:before="94"/>
        <w:ind w:left="799" w:right="467" w:firstLine="3"/>
        <w:jc w:val="both"/>
      </w:pPr>
      <w:r>
        <w:rPr/>
        <w:t>Las correcclones de valor par deterioro, asf coma su reversion cuando el importe de dicha perdida disminuyese por</w:t>
      </w:r>
      <w:r>
        <w:rPr>
          <w:spacing w:val="-11"/>
        </w:rPr>
        <w:t> </w:t>
      </w:r>
      <w:r>
        <w:rPr/>
        <w:t>causas</w:t>
      </w:r>
      <w:r>
        <w:rPr>
          <w:spacing w:val="-8"/>
        </w:rPr>
        <w:t> </w:t>
      </w:r>
      <w:r>
        <w:rPr/>
        <w:t>relacionadas con</w:t>
      </w:r>
      <w:r>
        <w:rPr>
          <w:spacing w:val="-8"/>
        </w:rPr>
        <w:t> </w:t>
      </w:r>
      <w:r>
        <w:rPr/>
        <w:t>un</w:t>
      </w:r>
      <w:r>
        <w:rPr>
          <w:spacing w:val="-8"/>
        </w:rPr>
        <w:t> </w:t>
      </w:r>
      <w:r>
        <w:rPr/>
        <w:t>evento</w:t>
      </w:r>
      <w:r>
        <w:rPr>
          <w:spacing w:val="-6"/>
        </w:rPr>
        <w:t> </w:t>
      </w:r>
      <w:r>
        <w:rPr/>
        <w:t>posterior, se</w:t>
      </w:r>
      <w:r>
        <w:rPr>
          <w:spacing w:val="-14"/>
        </w:rPr>
        <w:t> </w:t>
      </w:r>
      <w:r>
        <w:rPr/>
        <w:t>reconocen coma</w:t>
      </w:r>
      <w:r>
        <w:rPr>
          <w:spacing w:val="-5"/>
        </w:rPr>
        <w:t> </w:t>
      </w:r>
      <w:r>
        <w:rPr/>
        <w:t>un</w:t>
      </w:r>
      <w:r>
        <w:rPr>
          <w:spacing w:val="-12"/>
        </w:rPr>
        <w:t> </w:t>
      </w:r>
      <w:r>
        <w:rPr/>
        <w:t>gasto</w:t>
      </w:r>
      <w:r>
        <w:rPr>
          <w:spacing w:val="-6"/>
        </w:rPr>
        <w:t> </w:t>
      </w:r>
      <w:r>
        <w:rPr/>
        <w:t>o</w:t>
      </w:r>
      <w:r>
        <w:rPr>
          <w:spacing w:val="-9"/>
        </w:rPr>
        <w:t> </w:t>
      </w:r>
      <w:r>
        <w:rPr/>
        <w:t>un</w:t>
      </w:r>
      <w:r>
        <w:rPr>
          <w:spacing w:val="-14"/>
        </w:rPr>
        <w:t> </w:t>
      </w:r>
      <w:r>
        <w:rPr/>
        <w:t>ingreso, respectivamente, en la cuenta de perdidas y gananclas. La reversion del deterioro tiene coma lfmite el valor en libros del activo que estarfa reconocido en la fecha de reversion si no se hubiese registrado el deterioro del valor.</w:t>
      </w:r>
    </w:p>
    <w:p>
      <w:pPr>
        <w:pStyle w:val="BodyText"/>
        <w:spacing w:before="9"/>
        <w:rPr>
          <w:sz w:val="10"/>
        </w:rPr>
      </w:pPr>
    </w:p>
    <w:p>
      <w:pPr>
        <w:pStyle w:val="BodyText"/>
        <w:spacing w:line="242" w:lineRule="auto" w:before="95"/>
        <w:ind w:left="799" w:right="465" w:firstLine="334"/>
        <w:jc w:val="both"/>
      </w:pPr>
      <w:r>
        <w:rPr>
          <w:u w:val="thick"/>
        </w:rPr>
        <w:t>Activos flnancieros a caste</w:t>
      </w:r>
      <w:r>
        <w:rPr/>
        <w:t>. Dentro de esta categorfa se incluyen, entre otras, las inversiones en el patrimonio de empresas del grupo, multigrupo y asociadas, as! coma las restantes inversiones en instrumentos de patrimonio cuyo valor razonable no puede determinarse par referenda a un precio cotizado en</w:t>
      </w:r>
      <w:r>
        <w:rPr>
          <w:spacing w:val="-4"/>
        </w:rPr>
        <w:t> </w:t>
      </w:r>
      <w:r>
        <w:rPr/>
        <w:t>un</w:t>
      </w:r>
      <w:r>
        <w:rPr>
          <w:spacing w:val="-14"/>
        </w:rPr>
        <w:t> </w:t>
      </w:r>
      <w:r>
        <w:rPr/>
        <w:t>mercado activo para</w:t>
      </w:r>
      <w:r>
        <w:rPr>
          <w:spacing w:val="-1"/>
        </w:rPr>
        <w:t> </w:t>
      </w:r>
      <w:r>
        <w:rPr/>
        <w:t>un</w:t>
      </w:r>
      <w:r>
        <w:rPr>
          <w:spacing w:val="-10"/>
        </w:rPr>
        <w:t> </w:t>
      </w:r>
      <w:r>
        <w:rPr/>
        <w:t>instrumento identico, o</w:t>
      </w:r>
      <w:r>
        <w:rPr>
          <w:spacing w:val="-6"/>
        </w:rPr>
        <w:t> </w:t>
      </w:r>
      <w:r>
        <w:rPr/>
        <w:t>no</w:t>
      </w:r>
      <w:r>
        <w:rPr>
          <w:spacing w:val="-5"/>
        </w:rPr>
        <w:t> </w:t>
      </w:r>
      <w:r>
        <w:rPr/>
        <w:t>puede obtenerse una</w:t>
      </w:r>
      <w:r>
        <w:rPr>
          <w:spacing w:val="-1"/>
        </w:rPr>
        <w:t> </w:t>
      </w:r>
      <w:r>
        <w:rPr/>
        <w:t>estimacion flable del</w:t>
      </w:r>
      <w:r>
        <w:rPr>
          <w:spacing w:val="-4"/>
        </w:rPr>
        <w:t> </w:t>
      </w:r>
      <w:r>
        <w:rPr/>
        <w:t>mismo.</w:t>
      </w:r>
    </w:p>
    <w:p>
      <w:pPr>
        <w:pStyle w:val="BodyText"/>
        <w:spacing w:before="4"/>
      </w:pPr>
    </w:p>
    <w:p>
      <w:pPr>
        <w:pStyle w:val="BodyText"/>
        <w:spacing w:line="242" w:lineRule="auto"/>
        <w:ind w:left="799" w:right="454" w:firstLine="3"/>
        <w:jc w:val="both"/>
      </w:pPr>
      <w:r>
        <w:rPr/>
        <w:t>Se incluiran tamblen en esta categor!a las prestamos participativos cuyos intereses tengan caracter contingente y</w:t>
      </w:r>
      <w:r>
        <w:rPr>
          <w:spacing w:val="-10"/>
        </w:rPr>
        <w:t> </w:t>
      </w:r>
      <w:r>
        <w:rPr/>
        <w:t>cualquier otro</w:t>
      </w:r>
      <w:r>
        <w:rPr>
          <w:spacing w:val="-6"/>
        </w:rPr>
        <w:t> </w:t>
      </w:r>
      <w:r>
        <w:rPr/>
        <w:t>activo financiero que</w:t>
      </w:r>
      <w:r>
        <w:rPr>
          <w:spacing w:val="-2"/>
        </w:rPr>
        <w:t> </w:t>
      </w:r>
      <w:r>
        <w:rPr/>
        <w:t>inicialmente procediese clasificar en</w:t>
      </w:r>
      <w:r>
        <w:rPr>
          <w:spacing w:val="-5"/>
        </w:rPr>
        <w:t> </w:t>
      </w:r>
      <w:r>
        <w:rPr/>
        <w:t>la</w:t>
      </w:r>
      <w:r>
        <w:rPr>
          <w:spacing w:val="-6"/>
        </w:rPr>
        <w:t> </w:t>
      </w:r>
      <w:r>
        <w:rPr/>
        <w:t>cartera de</w:t>
      </w:r>
      <w:r>
        <w:rPr>
          <w:spacing w:val="-5"/>
        </w:rPr>
        <w:t> </w:t>
      </w:r>
      <w:r>
        <w:rPr/>
        <w:t>valor razonable con cambios en la cuenta de perdidas y ganancias cuando no sea posible obtener una estimacion fiable de su valor razonable.</w:t>
      </w:r>
    </w:p>
    <w:p>
      <w:pPr>
        <w:pStyle w:val="BodyText"/>
        <w:spacing w:before="11"/>
        <w:rPr>
          <w:sz w:val="18"/>
        </w:rPr>
      </w:pPr>
    </w:p>
    <w:p>
      <w:pPr>
        <w:pStyle w:val="BodyText"/>
        <w:spacing w:line="247" w:lineRule="auto"/>
        <w:ind w:left="800" w:right="463" w:firstLine="337"/>
        <w:jc w:val="both"/>
      </w:pPr>
      <w:r>
        <w:rPr/>
        <w:t>Valoracion inicial: Se valoran al caste, que equlvale al valor razonable de la contraprestacion entregada mas las castes de</w:t>
      </w:r>
      <w:r>
        <w:rPr>
          <w:spacing w:val="-2"/>
        </w:rPr>
        <w:t> </w:t>
      </w:r>
      <w:r>
        <w:rPr/>
        <w:t>transaccion que les sean directamente</w:t>
      </w:r>
      <w:r>
        <w:rPr>
          <w:spacing w:val="37"/>
        </w:rPr>
        <w:t> </w:t>
      </w:r>
      <w:r>
        <w:rPr/>
        <w:t>atribuibles.</w:t>
      </w:r>
    </w:p>
    <w:p>
      <w:pPr>
        <w:pStyle w:val="BodyText"/>
        <w:spacing w:before="11"/>
        <w:rPr>
          <w:sz w:val="18"/>
        </w:rPr>
      </w:pPr>
    </w:p>
    <w:p>
      <w:pPr>
        <w:pStyle w:val="ListParagraph"/>
        <w:numPr>
          <w:ilvl w:val="4"/>
          <w:numId w:val="2"/>
        </w:numPr>
        <w:tabs>
          <w:tab w:pos="1143" w:val="left" w:leader="none"/>
          <w:tab w:pos="1144" w:val="left" w:leader="none"/>
        </w:tabs>
        <w:spacing w:line="242" w:lineRule="auto" w:before="0" w:after="0"/>
        <w:ind w:left="799" w:right="457" w:firstLine="2"/>
        <w:jc w:val="left"/>
        <w:rPr>
          <w:sz w:val="19"/>
        </w:rPr>
      </w:pPr>
      <w:r>
        <w:rPr>
          <w:sz w:val="19"/>
        </w:rPr>
        <w:t>Valoracion posterior: Los lnstrumentos de patrimonio</w:t>
      </w:r>
      <w:r>
        <w:rPr>
          <w:spacing w:val="31"/>
          <w:sz w:val="19"/>
        </w:rPr>
        <w:t> </w:t>
      </w:r>
      <w:r>
        <w:rPr>
          <w:sz w:val="19"/>
        </w:rPr>
        <w:t>incluidos en esta categor!a se valoran par su caste, menos, en su caso, el</w:t>
      </w:r>
      <w:r>
        <w:rPr>
          <w:spacing w:val="-2"/>
          <w:sz w:val="19"/>
        </w:rPr>
        <w:t> </w:t>
      </w:r>
      <w:r>
        <w:rPr>
          <w:sz w:val="19"/>
        </w:rPr>
        <w:t>importe acumulado de las correcciones valorativas par deterioro.</w:t>
      </w:r>
    </w:p>
    <w:p>
      <w:pPr>
        <w:pStyle w:val="BodyText"/>
        <w:spacing w:before="10"/>
        <w:rPr>
          <w:sz w:val="18"/>
        </w:rPr>
      </w:pPr>
    </w:p>
    <w:p>
      <w:pPr>
        <w:pStyle w:val="BodyText"/>
        <w:spacing w:line="242" w:lineRule="auto"/>
        <w:ind w:left="795" w:right="452" w:firstLine="343"/>
        <w:jc w:val="both"/>
      </w:pPr>
      <w:r>
        <w:rPr/>
        <w:t>Deterioro:</w:t>
      </w:r>
      <w:r>
        <w:rPr>
          <w:spacing w:val="-14"/>
        </w:rPr>
        <w:t> </w:t>
      </w:r>
      <w:r>
        <w:rPr/>
        <w:t>Al</w:t>
      </w:r>
      <w:r>
        <w:rPr>
          <w:spacing w:val="-13"/>
        </w:rPr>
        <w:t> </w:t>
      </w:r>
      <w:r>
        <w:rPr/>
        <w:t>menos</w:t>
      </w:r>
      <w:r>
        <w:rPr>
          <w:spacing w:val="-13"/>
        </w:rPr>
        <w:t> </w:t>
      </w:r>
      <w:r>
        <w:rPr/>
        <w:t>al</w:t>
      </w:r>
      <w:r>
        <w:rPr>
          <w:spacing w:val="-13"/>
        </w:rPr>
        <w:t> </w:t>
      </w:r>
      <w:r>
        <w:rPr/>
        <w:t>cierre</w:t>
      </w:r>
      <w:r>
        <w:rPr>
          <w:spacing w:val="-13"/>
        </w:rPr>
        <w:t> </w:t>
      </w:r>
      <w:r>
        <w:rPr/>
        <w:t>del</w:t>
      </w:r>
      <w:r>
        <w:rPr>
          <w:spacing w:val="-14"/>
        </w:rPr>
        <w:t> </w:t>
      </w:r>
      <w:r>
        <w:rPr/>
        <w:t>ejercicio,</w:t>
      </w:r>
      <w:r>
        <w:rPr>
          <w:spacing w:val="-13"/>
        </w:rPr>
        <w:t> </w:t>
      </w:r>
      <w:r>
        <w:rPr/>
        <w:t>se</w:t>
      </w:r>
      <w:r>
        <w:rPr>
          <w:spacing w:val="-13"/>
        </w:rPr>
        <w:t> </w:t>
      </w:r>
      <w:r>
        <w:rPr/>
        <w:t>efectuan</w:t>
      </w:r>
      <w:r>
        <w:rPr>
          <w:spacing w:val="-13"/>
        </w:rPr>
        <w:t> </w:t>
      </w:r>
      <w:r>
        <w:rPr/>
        <w:t>las</w:t>
      </w:r>
      <w:r>
        <w:rPr>
          <w:spacing w:val="-13"/>
        </w:rPr>
        <w:t> </w:t>
      </w:r>
      <w:r>
        <w:rPr/>
        <w:t>correcclones</w:t>
      </w:r>
      <w:r>
        <w:rPr>
          <w:spacing w:val="-10"/>
        </w:rPr>
        <w:t> </w:t>
      </w:r>
      <w:r>
        <w:rPr/>
        <w:t>valorativas</w:t>
      </w:r>
      <w:r>
        <w:rPr>
          <w:spacing w:val="3"/>
        </w:rPr>
        <w:t> </w:t>
      </w:r>
      <w:r>
        <w:rPr/>
        <w:t>necesarias siempre que existe evidencia objetiva de que el</w:t>
      </w:r>
      <w:r>
        <w:rPr>
          <w:spacing w:val="-4"/>
        </w:rPr>
        <w:t> </w:t>
      </w:r>
      <w:r>
        <w:rPr/>
        <w:t>valor en llbros de una inversion no es recuperable. La Sociedad registra las correspondlentes deterioros par la diferencia existente entre el valor en llbros y el importe recuperable,</w:t>
      </w:r>
      <w:r>
        <w:rPr>
          <w:spacing w:val="24"/>
        </w:rPr>
        <w:t> </w:t>
      </w:r>
      <w:r>
        <w:rPr/>
        <w:t>entendido</w:t>
      </w:r>
      <w:r>
        <w:rPr>
          <w:spacing w:val="16"/>
        </w:rPr>
        <w:t> </w:t>
      </w:r>
      <w:r>
        <w:rPr/>
        <w:t>este como</w:t>
      </w:r>
      <w:r>
        <w:rPr>
          <w:spacing w:val="10"/>
        </w:rPr>
        <w:t> </w:t>
      </w:r>
      <w:r>
        <w:rPr/>
        <w:t>el</w:t>
      </w:r>
      <w:r>
        <w:rPr>
          <w:spacing w:val="-1"/>
        </w:rPr>
        <w:t> </w:t>
      </w:r>
      <w:r>
        <w:rPr/>
        <w:t>mayor importe entre su</w:t>
      </w:r>
      <w:r>
        <w:rPr>
          <w:spacing w:val="-5"/>
        </w:rPr>
        <w:t> </w:t>
      </w:r>
      <w:r>
        <w:rPr/>
        <w:t>valor razonable</w:t>
      </w:r>
      <w:r>
        <w:rPr>
          <w:spacing w:val="12"/>
        </w:rPr>
        <w:t> </w:t>
      </w:r>
      <w:r>
        <w:rPr/>
        <w:t>menos los castes de venta y</w:t>
      </w:r>
      <w:r>
        <w:rPr>
          <w:spacing w:val="-14"/>
        </w:rPr>
        <w:t> </w:t>
      </w:r>
      <w:r>
        <w:rPr/>
        <w:t>el</w:t>
      </w:r>
      <w:r>
        <w:rPr>
          <w:spacing w:val="-13"/>
        </w:rPr>
        <w:t> </w:t>
      </w:r>
      <w:r>
        <w:rPr/>
        <w:t>valor</w:t>
      </w:r>
      <w:r>
        <w:rPr>
          <w:spacing w:val="-13"/>
        </w:rPr>
        <w:t> </w:t>
      </w:r>
      <w:r>
        <w:rPr/>
        <w:t>actual</w:t>
      </w:r>
      <w:r>
        <w:rPr>
          <w:spacing w:val="-13"/>
        </w:rPr>
        <w:t> </w:t>
      </w:r>
      <w:r>
        <w:rPr/>
        <w:t>de</w:t>
      </w:r>
      <w:r>
        <w:rPr>
          <w:spacing w:val="-13"/>
        </w:rPr>
        <w:t> </w:t>
      </w:r>
      <w:r>
        <w:rPr/>
        <w:t>los</w:t>
      </w:r>
      <w:r>
        <w:rPr>
          <w:spacing w:val="-14"/>
        </w:rPr>
        <w:t> </w:t>
      </w:r>
      <w:r>
        <w:rPr/>
        <w:t>flujos</w:t>
      </w:r>
      <w:r>
        <w:rPr>
          <w:spacing w:val="-13"/>
        </w:rPr>
        <w:t> </w:t>
      </w:r>
      <w:r>
        <w:rPr/>
        <w:t>de</w:t>
      </w:r>
      <w:r>
        <w:rPr>
          <w:spacing w:val="-13"/>
        </w:rPr>
        <w:t> </w:t>
      </w:r>
      <w:r>
        <w:rPr/>
        <w:t>efectivo</w:t>
      </w:r>
      <w:r>
        <w:rPr>
          <w:spacing w:val="-13"/>
        </w:rPr>
        <w:t> </w:t>
      </w:r>
      <w:r>
        <w:rPr/>
        <w:t>futuros</w:t>
      </w:r>
      <w:r>
        <w:rPr>
          <w:spacing w:val="-13"/>
        </w:rPr>
        <w:t> </w:t>
      </w:r>
      <w:r>
        <w:rPr/>
        <w:t>derivados</w:t>
      </w:r>
      <w:r>
        <w:rPr>
          <w:spacing w:val="-5"/>
        </w:rPr>
        <w:t> </w:t>
      </w:r>
      <w:r>
        <w:rPr/>
        <w:t>de</w:t>
      </w:r>
      <w:r>
        <w:rPr>
          <w:spacing w:val="-13"/>
        </w:rPr>
        <w:t> </w:t>
      </w:r>
      <w:r>
        <w:rPr/>
        <w:t>la</w:t>
      </w:r>
      <w:r>
        <w:rPr>
          <w:spacing w:val="-13"/>
        </w:rPr>
        <w:t> </w:t>
      </w:r>
      <w:r>
        <w:rPr/>
        <w:t>Inversion,</w:t>
      </w:r>
      <w:r>
        <w:rPr>
          <w:spacing w:val="-3"/>
        </w:rPr>
        <w:t> </w:t>
      </w:r>
      <w:r>
        <w:rPr/>
        <w:t>que</w:t>
      </w:r>
      <w:r>
        <w:rPr>
          <w:spacing w:val="-14"/>
        </w:rPr>
        <w:t> </w:t>
      </w:r>
      <w:r>
        <w:rPr/>
        <w:t>para</w:t>
      </w:r>
      <w:r>
        <w:rPr>
          <w:spacing w:val="-4"/>
        </w:rPr>
        <w:t> </w:t>
      </w:r>
      <w:r>
        <w:rPr/>
        <w:t>el</w:t>
      </w:r>
      <w:r>
        <w:rPr>
          <w:spacing w:val="-14"/>
        </w:rPr>
        <w:t> </w:t>
      </w:r>
      <w:r>
        <w:rPr/>
        <w:t>caso</w:t>
      </w:r>
      <w:r>
        <w:rPr>
          <w:spacing w:val="-9"/>
        </w:rPr>
        <w:t> </w:t>
      </w:r>
      <w:r>
        <w:rPr/>
        <w:t>de</w:t>
      </w:r>
      <w:r>
        <w:rPr>
          <w:spacing w:val="-14"/>
        </w:rPr>
        <w:t> </w:t>
      </w:r>
      <w:r>
        <w:rPr/>
        <w:t>instrumentos de patrimonio se</w:t>
      </w:r>
      <w:r>
        <w:rPr>
          <w:spacing w:val="-1"/>
        </w:rPr>
        <w:t> </w:t>
      </w:r>
      <w:r>
        <w:rPr/>
        <w:t>calculan, bien</w:t>
      </w:r>
      <w:r>
        <w:rPr>
          <w:spacing w:val="-1"/>
        </w:rPr>
        <w:t> </w:t>
      </w:r>
      <w:r>
        <w:rPr/>
        <w:t>mediante la estlmacion de las que se</w:t>
      </w:r>
      <w:r>
        <w:rPr>
          <w:spacing w:val="-1"/>
        </w:rPr>
        <w:t> </w:t>
      </w:r>
      <w:r>
        <w:rPr/>
        <w:t>espera recibir coma consecuencia del reparto de</w:t>
      </w:r>
      <w:r>
        <w:rPr>
          <w:spacing w:val="-5"/>
        </w:rPr>
        <w:t> </w:t>
      </w:r>
      <w:r>
        <w:rPr/>
        <w:t>dividendos realizado par la</w:t>
      </w:r>
      <w:r>
        <w:rPr>
          <w:spacing w:val="-4"/>
        </w:rPr>
        <w:t> </w:t>
      </w:r>
      <w:r>
        <w:rPr/>
        <w:t>empresa</w:t>
      </w:r>
      <w:r>
        <w:rPr>
          <w:spacing w:val="16"/>
        </w:rPr>
        <w:t> </w:t>
      </w:r>
      <w:r>
        <w:rPr/>
        <w:t>participada</w:t>
      </w:r>
      <w:r>
        <w:rPr>
          <w:spacing w:val="16"/>
        </w:rPr>
        <w:t> </w:t>
      </w:r>
      <w:r>
        <w:rPr/>
        <w:t>y de</w:t>
      </w:r>
      <w:r>
        <w:rPr>
          <w:spacing w:val="-6"/>
        </w:rPr>
        <w:t> </w:t>
      </w:r>
      <w:r>
        <w:rPr/>
        <w:t>la enajenacion o</w:t>
      </w:r>
      <w:r>
        <w:rPr>
          <w:spacing w:val="-4"/>
        </w:rPr>
        <w:t> </w:t>
      </w:r>
      <w:r>
        <w:rPr/>
        <w:t>baja en</w:t>
      </w:r>
      <w:r>
        <w:rPr>
          <w:spacing w:val="-3"/>
        </w:rPr>
        <w:t> </w:t>
      </w:r>
      <w:r>
        <w:rPr/>
        <w:t>cuentas de la inversion en</w:t>
      </w:r>
      <w:r>
        <w:rPr>
          <w:spacing w:val="-6"/>
        </w:rPr>
        <w:t> </w:t>
      </w:r>
      <w:r>
        <w:rPr/>
        <w:t>la</w:t>
      </w:r>
      <w:r>
        <w:rPr>
          <w:spacing w:val="-4"/>
        </w:rPr>
        <w:t> </w:t>
      </w:r>
      <w:r>
        <w:rPr/>
        <w:t>misma, bien</w:t>
      </w:r>
      <w:r>
        <w:rPr>
          <w:spacing w:val="-1"/>
        </w:rPr>
        <w:t> </w:t>
      </w:r>
      <w:r>
        <w:rPr/>
        <w:t>mediante la</w:t>
      </w:r>
      <w:r>
        <w:rPr>
          <w:spacing w:val="-3"/>
        </w:rPr>
        <w:t> </w:t>
      </w:r>
      <w:r>
        <w:rPr/>
        <w:t>estimacion de su</w:t>
      </w:r>
      <w:r>
        <w:rPr>
          <w:spacing w:val="-4"/>
        </w:rPr>
        <w:t> </w:t>
      </w:r>
      <w:r>
        <w:rPr/>
        <w:t>participacion en</w:t>
      </w:r>
      <w:r>
        <w:rPr>
          <w:spacing w:val="-6"/>
        </w:rPr>
        <w:t> </w:t>
      </w:r>
      <w:r>
        <w:rPr/>
        <w:t>las flujos de</w:t>
      </w:r>
      <w:r>
        <w:rPr>
          <w:spacing w:val="-7"/>
        </w:rPr>
        <w:t> </w:t>
      </w:r>
      <w:r>
        <w:rPr/>
        <w:t>efectivo que</w:t>
      </w:r>
      <w:r>
        <w:rPr>
          <w:spacing w:val="-2"/>
        </w:rPr>
        <w:t> </w:t>
      </w:r>
      <w:r>
        <w:rPr/>
        <w:t>se espera</w:t>
      </w:r>
      <w:r>
        <w:rPr>
          <w:spacing w:val="-14"/>
        </w:rPr>
        <w:t> </w:t>
      </w:r>
      <w:r>
        <w:rPr/>
        <w:t>sean</w:t>
      </w:r>
      <w:r>
        <w:rPr>
          <w:spacing w:val="-13"/>
        </w:rPr>
        <w:t> </w:t>
      </w:r>
      <w:r>
        <w:rPr/>
        <w:t>generados</w:t>
      </w:r>
      <w:r>
        <w:rPr>
          <w:spacing w:val="-7"/>
        </w:rPr>
        <w:t> </w:t>
      </w:r>
      <w:r>
        <w:rPr/>
        <w:t>par</w:t>
      </w:r>
      <w:r>
        <w:rPr>
          <w:spacing w:val="-13"/>
        </w:rPr>
        <w:t> </w:t>
      </w:r>
      <w:r>
        <w:rPr/>
        <w:t>la</w:t>
      </w:r>
      <w:r>
        <w:rPr>
          <w:spacing w:val="-14"/>
        </w:rPr>
        <w:t> </w:t>
      </w:r>
      <w:r>
        <w:rPr/>
        <w:t>empresa</w:t>
      </w:r>
      <w:r>
        <w:rPr>
          <w:spacing w:val="-5"/>
        </w:rPr>
        <w:t> </w:t>
      </w:r>
      <w:r>
        <w:rPr/>
        <w:t>participada,</w:t>
      </w:r>
      <w:r>
        <w:rPr>
          <w:spacing w:val="-3"/>
        </w:rPr>
        <w:t> </w:t>
      </w:r>
      <w:r>
        <w:rPr/>
        <w:t>procedentes</w:t>
      </w:r>
      <w:r>
        <w:rPr>
          <w:spacing w:val="-5"/>
        </w:rPr>
        <w:t> </w:t>
      </w:r>
      <w:r>
        <w:rPr/>
        <w:t>tanto</w:t>
      </w:r>
      <w:r>
        <w:rPr>
          <w:spacing w:val="-8"/>
        </w:rPr>
        <w:t> </w:t>
      </w:r>
      <w:r>
        <w:rPr/>
        <w:t>de</w:t>
      </w:r>
      <w:r>
        <w:rPr>
          <w:spacing w:val="-14"/>
        </w:rPr>
        <w:t> </w:t>
      </w:r>
      <w:r>
        <w:rPr/>
        <w:t>sus</w:t>
      </w:r>
      <w:r>
        <w:rPr>
          <w:spacing w:val="-11"/>
        </w:rPr>
        <w:t> </w:t>
      </w:r>
      <w:r>
        <w:rPr/>
        <w:t>actividades ordlnarias</w:t>
      </w:r>
      <w:r>
        <w:rPr>
          <w:spacing w:val="-2"/>
        </w:rPr>
        <w:t> </w:t>
      </w:r>
      <w:r>
        <w:rPr/>
        <w:t>coma de su enajenacion o baja en cuentas.</w:t>
      </w:r>
    </w:p>
    <w:p>
      <w:pPr>
        <w:pStyle w:val="BodyText"/>
        <w:spacing w:before="6"/>
      </w:pPr>
    </w:p>
    <w:p>
      <w:pPr>
        <w:pStyle w:val="BodyText"/>
        <w:spacing w:line="244" w:lineRule="auto"/>
        <w:ind w:left="799" w:right="449" w:firstLine="3"/>
        <w:jc w:val="both"/>
      </w:pPr>
      <w:r>
        <w:rPr/>
        <w:t>Salvo mejor evidencia del importe recuperable de las inversiones en instrumentos de patrimonio, la estimaci6n de</w:t>
      </w:r>
      <w:r>
        <w:rPr>
          <w:spacing w:val="-7"/>
        </w:rPr>
        <w:t> </w:t>
      </w:r>
      <w:r>
        <w:rPr/>
        <w:t>la</w:t>
      </w:r>
      <w:r>
        <w:rPr>
          <w:spacing w:val="-8"/>
        </w:rPr>
        <w:t> </w:t>
      </w:r>
      <w:r>
        <w:rPr/>
        <w:t>perdida por deterioro de esta clase de actives se</w:t>
      </w:r>
      <w:r>
        <w:rPr>
          <w:spacing w:val="-7"/>
        </w:rPr>
        <w:t> </w:t>
      </w:r>
      <w:r>
        <w:rPr/>
        <w:t>calcula en</w:t>
      </w:r>
      <w:r>
        <w:rPr>
          <w:spacing w:val="-1"/>
        </w:rPr>
        <w:t> </w:t>
      </w:r>
      <w:r>
        <w:rPr/>
        <w:t>funcion del</w:t>
      </w:r>
      <w:r>
        <w:rPr>
          <w:spacing w:val="-2"/>
        </w:rPr>
        <w:t> </w:t>
      </w:r>
      <w:r>
        <w:rPr/>
        <w:t>patrimonio neto de</w:t>
      </w:r>
      <w:r>
        <w:rPr>
          <w:spacing w:val="-14"/>
        </w:rPr>
        <w:t> </w:t>
      </w:r>
      <w:r>
        <w:rPr/>
        <w:t>la</w:t>
      </w:r>
      <w:r>
        <w:rPr>
          <w:spacing w:val="-13"/>
        </w:rPr>
        <w:t> </w:t>
      </w:r>
      <w:r>
        <w:rPr/>
        <w:t>entidad</w:t>
      </w:r>
      <w:r>
        <w:rPr>
          <w:spacing w:val="-13"/>
        </w:rPr>
        <w:t> </w:t>
      </w:r>
      <w:r>
        <w:rPr/>
        <w:t>participada</w:t>
      </w:r>
      <w:r>
        <w:rPr>
          <w:spacing w:val="-2"/>
        </w:rPr>
        <w:t> </w:t>
      </w:r>
      <w:r>
        <w:rPr/>
        <w:t>y</w:t>
      </w:r>
      <w:r>
        <w:rPr>
          <w:spacing w:val="-13"/>
        </w:rPr>
        <w:t> </w:t>
      </w:r>
      <w:r>
        <w:rPr/>
        <w:t>de</w:t>
      </w:r>
      <w:r>
        <w:rPr>
          <w:spacing w:val="-14"/>
        </w:rPr>
        <w:t> </w:t>
      </w:r>
      <w:r>
        <w:rPr/>
        <w:t>las</w:t>
      </w:r>
      <w:r>
        <w:rPr>
          <w:spacing w:val="-9"/>
        </w:rPr>
        <w:t> </w:t>
      </w:r>
      <w:r>
        <w:rPr/>
        <w:t>plusvallas tacitas</w:t>
      </w:r>
      <w:r>
        <w:rPr>
          <w:spacing w:val="-5"/>
        </w:rPr>
        <w:t> </w:t>
      </w:r>
      <w:r>
        <w:rPr/>
        <w:t>existentes en</w:t>
      </w:r>
      <w:r>
        <w:rPr>
          <w:spacing w:val="-13"/>
        </w:rPr>
        <w:t> </w:t>
      </w:r>
      <w:r>
        <w:rPr/>
        <w:t>la</w:t>
      </w:r>
      <w:r>
        <w:rPr>
          <w:spacing w:val="-14"/>
        </w:rPr>
        <w:t> </w:t>
      </w:r>
      <w:r>
        <w:rPr/>
        <w:t>fecha</w:t>
      </w:r>
      <w:r>
        <w:rPr>
          <w:spacing w:val="-6"/>
        </w:rPr>
        <w:t> </w:t>
      </w:r>
      <w:r>
        <w:rPr/>
        <w:t>de</w:t>
      </w:r>
      <w:r>
        <w:rPr>
          <w:spacing w:val="-10"/>
        </w:rPr>
        <w:t> </w:t>
      </w:r>
      <w:r>
        <w:rPr/>
        <w:t>la</w:t>
      </w:r>
      <w:r>
        <w:rPr>
          <w:spacing w:val="-14"/>
        </w:rPr>
        <w:t> </w:t>
      </w:r>
      <w:r>
        <w:rPr/>
        <w:t>valoracion,</w:t>
      </w:r>
      <w:r>
        <w:rPr>
          <w:spacing w:val="-1"/>
        </w:rPr>
        <w:t> </w:t>
      </w:r>
      <w:r>
        <w:rPr/>
        <w:t>netas</w:t>
      </w:r>
      <w:r>
        <w:rPr>
          <w:spacing w:val="-2"/>
        </w:rPr>
        <w:t> </w:t>
      </w:r>
      <w:r>
        <w:rPr/>
        <w:t>del</w:t>
      </w:r>
      <w:r>
        <w:rPr>
          <w:spacing w:val="-12"/>
        </w:rPr>
        <w:t> </w:t>
      </w:r>
      <w:r>
        <w:rPr/>
        <w:t>efecto impositivo. En la determinaci6n</w:t>
      </w:r>
      <w:r>
        <w:rPr>
          <w:spacing w:val="31"/>
        </w:rPr>
        <w:t> </w:t>
      </w:r>
      <w:r>
        <w:rPr/>
        <w:t>de ese valor, y siempre que la empresa participada haya invertido a su vez</w:t>
      </w:r>
      <w:r>
        <w:rPr>
          <w:spacing w:val="-14"/>
        </w:rPr>
        <w:t> </w:t>
      </w:r>
      <w:r>
        <w:rPr/>
        <w:t>en</w:t>
      </w:r>
      <w:r>
        <w:rPr>
          <w:spacing w:val="-13"/>
        </w:rPr>
        <w:t> </w:t>
      </w:r>
      <w:r>
        <w:rPr/>
        <w:t>otra,</w:t>
      </w:r>
      <w:r>
        <w:rPr>
          <w:spacing w:val="-13"/>
        </w:rPr>
        <w:t> </w:t>
      </w:r>
      <w:r>
        <w:rPr/>
        <w:t>se</w:t>
      </w:r>
      <w:r>
        <w:rPr>
          <w:spacing w:val="-13"/>
        </w:rPr>
        <w:t> </w:t>
      </w:r>
      <w:r>
        <w:rPr/>
        <w:t>tiene</w:t>
      </w:r>
      <w:r>
        <w:rPr>
          <w:spacing w:val="-13"/>
        </w:rPr>
        <w:t> </w:t>
      </w:r>
      <w:r>
        <w:rPr/>
        <w:t>en</w:t>
      </w:r>
      <w:r>
        <w:rPr>
          <w:spacing w:val="-14"/>
        </w:rPr>
        <w:t> </w:t>
      </w:r>
      <w:r>
        <w:rPr/>
        <w:t>cuenta</w:t>
      </w:r>
      <w:r>
        <w:rPr>
          <w:spacing w:val="-13"/>
        </w:rPr>
        <w:t> </w:t>
      </w:r>
      <w:r>
        <w:rPr/>
        <w:t>el</w:t>
      </w:r>
      <w:r>
        <w:rPr>
          <w:spacing w:val="-13"/>
        </w:rPr>
        <w:t> </w:t>
      </w:r>
      <w:r>
        <w:rPr/>
        <w:t>patrimonio</w:t>
      </w:r>
      <w:r>
        <w:rPr>
          <w:spacing w:val="-13"/>
        </w:rPr>
        <w:t> </w:t>
      </w:r>
      <w:r>
        <w:rPr/>
        <w:t>neto</w:t>
      </w:r>
      <w:r>
        <w:rPr>
          <w:spacing w:val="-13"/>
        </w:rPr>
        <w:t> </w:t>
      </w:r>
      <w:r>
        <w:rPr/>
        <w:t>incluido</w:t>
      </w:r>
      <w:r>
        <w:rPr>
          <w:spacing w:val="-7"/>
        </w:rPr>
        <w:t> </w:t>
      </w:r>
      <w:r>
        <w:rPr/>
        <w:t>en</w:t>
      </w:r>
      <w:r>
        <w:rPr>
          <w:spacing w:val="-14"/>
        </w:rPr>
        <w:t> </w:t>
      </w:r>
      <w:r>
        <w:rPr/>
        <w:t>las</w:t>
      </w:r>
      <w:r>
        <w:rPr>
          <w:spacing w:val="-11"/>
        </w:rPr>
        <w:t> </w:t>
      </w:r>
      <w:r>
        <w:rPr/>
        <w:t>cuentas</w:t>
      </w:r>
      <w:r>
        <w:rPr>
          <w:spacing w:val="-9"/>
        </w:rPr>
        <w:t> </w:t>
      </w:r>
      <w:r>
        <w:rPr/>
        <w:t>anuales</w:t>
      </w:r>
      <w:r>
        <w:rPr>
          <w:spacing w:val="-1"/>
        </w:rPr>
        <w:t> </w:t>
      </w:r>
      <w:r>
        <w:rPr/>
        <w:t>consolidadas</w:t>
      </w:r>
      <w:r>
        <w:rPr>
          <w:spacing w:val="5"/>
        </w:rPr>
        <w:t> </w:t>
      </w:r>
      <w:r>
        <w:rPr/>
        <w:t>elaboradas aplicando los criterios del Codlgo de Comercio y sus normas de desarrollo.</w:t>
      </w:r>
    </w:p>
    <w:p>
      <w:pPr>
        <w:pStyle w:val="BodyText"/>
        <w:spacing w:before="8"/>
        <w:rPr>
          <w:sz w:val="18"/>
        </w:rPr>
      </w:pPr>
    </w:p>
    <w:p>
      <w:pPr>
        <w:pStyle w:val="BodyText"/>
        <w:spacing w:line="244" w:lineRule="auto"/>
        <w:ind w:left="799" w:right="438" w:hanging="3"/>
        <w:jc w:val="both"/>
      </w:pPr>
      <w:r>
        <w:rPr/>
        <w:t>El reconocimiento de las correcciones valorativas par deterioro de valor y, en su caso, su reversion, se registran coma un gasto o un ingreso, respectivamente, en la cuenta de perdidas y gananclas. La reversion del deterioro tendra como lfmite el valor en libros de la inversion que estarla reconoclda en la fecha de reversion si no se hubiese registrado el deterioro del valor.</w:t>
      </w:r>
    </w:p>
    <w:p>
      <w:pPr>
        <w:pStyle w:val="BodyText"/>
        <w:spacing w:before="10"/>
        <w:rPr>
          <w:sz w:val="10"/>
        </w:rPr>
      </w:pPr>
    </w:p>
    <w:p>
      <w:pPr>
        <w:pStyle w:val="BodyText"/>
        <w:spacing w:line="244" w:lineRule="auto" w:before="94"/>
        <w:ind w:left="794" w:right="435" w:firstLine="349"/>
        <w:jc w:val="both"/>
      </w:pPr>
      <w:r>
        <w:rPr>
          <w:u w:val="thick"/>
        </w:rPr>
        <w:t>Activos financieros a valor razonable con cambios en el patrimonio neto</w:t>
      </w:r>
      <w:r>
        <w:rPr/>
        <w:t>. Un activo flnanclero se incluye en</w:t>
      </w:r>
      <w:r>
        <w:rPr>
          <w:spacing w:val="-7"/>
        </w:rPr>
        <w:t> </w:t>
      </w:r>
      <w:r>
        <w:rPr/>
        <w:t>esta categor!a cuando las</w:t>
      </w:r>
      <w:r>
        <w:rPr>
          <w:spacing w:val="-1"/>
        </w:rPr>
        <w:t> </w:t>
      </w:r>
      <w:r>
        <w:rPr/>
        <w:t>condlciones contractuales del</w:t>
      </w:r>
      <w:r>
        <w:rPr>
          <w:spacing w:val="-3"/>
        </w:rPr>
        <w:t> </w:t>
      </w:r>
      <w:r>
        <w:rPr/>
        <w:t>activo</w:t>
      </w:r>
      <w:r>
        <w:rPr>
          <w:spacing w:val="-2"/>
        </w:rPr>
        <w:t> </w:t>
      </w:r>
      <w:r>
        <w:rPr/>
        <w:t>financiero dan</w:t>
      </w:r>
      <w:r>
        <w:rPr>
          <w:spacing w:val="-5"/>
        </w:rPr>
        <w:t> </w:t>
      </w:r>
      <w:r>
        <w:rPr/>
        <w:t>lugar,</w:t>
      </w:r>
      <w:r>
        <w:rPr>
          <w:spacing w:val="-5"/>
        </w:rPr>
        <w:t> </w:t>
      </w:r>
      <w:r>
        <w:rPr/>
        <w:t>en</w:t>
      </w:r>
      <w:r>
        <w:rPr>
          <w:spacing w:val="-2"/>
        </w:rPr>
        <w:t> </w:t>
      </w:r>
      <w:r>
        <w:rPr/>
        <w:t>fechas especificadas, a flujos de efectivo que son l'.micamente cobras de</w:t>
      </w:r>
      <w:r>
        <w:rPr>
          <w:spacing w:val="-5"/>
        </w:rPr>
        <w:t> </w:t>
      </w:r>
      <w:r>
        <w:rPr/>
        <w:t>principal e</w:t>
      </w:r>
      <w:r>
        <w:rPr>
          <w:spacing w:val="-3"/>
        </w:rPr>
        <w:t> </w:t>
      </w:r>
      <w:r>
        <w:rPr/>
        <w:t>intereses sabre el lmporte del</w:t>
      </w:r>
      <w:r>
        <w:rPr>
          <w:spacing w:val="-3"/>
        </w:rPr>
        <w:t> </w:t>
      </w:r>
      <w:r>
        <w:rPr/>
        <w:t>principal pendiente, y</w:t>
      </w:r>
      <w:r>
        <w:rPr>
          <w:spacing w:val="-3"/>
        </w:rPr>
        <w:t> </w:t>
      </w:r>
      <w:r>
        <w:rPr/>
        <w:t>no</w:t>
      </w:r>
      <w:r>
        <w:rPr>
          <w:spacing w:val="-4"/>
        </w:rPr>
        <w:t> </w:t>
      </w:r>
      <w:r>
        <w:rPr/>
        <w:t>se mantiene para negociar ni proceda clasificarlo en la</w:t>
      </w:r>
      <w:r>
        <w:rPr>
          <w:spacing w:val="-3"/>
        </w:rPr>
        <w:t> </w:t>
      </w:r>
      <w:r>
        <w:rPr/>
        <w:t>categor!a de activos flnancleros</w:t>
      </w:r>
      <w:r>
        <w:rPr>
          <w:spacing w:val="29"/>
        </w:rPr>
        <w:t> </w:t>
      </w:r>
      <w:r>
        <w:rPr/>
        <w:t>a caste amortizado.</w:t>
      </w:r>
      <w:r>
        <w:rPr>
          <w:spacing w:val="25"/>
        </w:rPr>
        <w:t> </w:t>
      </w:r>
      <w:r>
        <w:rPr/>
        <w:t>Tamblen se incluyen en esta categorfa las inversiones</w:t>
      </w:r>
      <w:r>
        <w:rPr>
          <w:spacing w:val="26"/>
        </w:rPr>
        <w:t> </w:t>
      </w:r>
      <w:r>
        <w:rPr/>
        <w:t>en instrumentos de patrimonio para las que, debiendose haberse incluido en la categor!a de activos financleros a valor razonable</w:t>
      </w:r>
      <w:r>
        <w:rPr>
          <w:spacing w:val="-2"/>
        </w:rPr>
        <w:t> </w:t>
      </w:r>
      <w:r>
        <w:rPr/>
        <w:t>con</w:t>
      </w:r>
      <w:r>
        <w:rPr>
          <w:spacing w:val="-9"/>
        </w:rPr>
        <w:t> </w:t>
      </w:r>
      <w:r>
        <w:rPr/>
        <w:t>cambios en</w:t>
      </w:r>
      <w:r>
        <w:rPr>
          <w:spacing w:val="-7"/>
        </w:rPr>
        <w:t> </w:t>
      </w:r>
      <w:r>
        <w:rPr/>
        <w:t>perdidas y</w:t>
      </w:r>
      <w:r>
        <w:rPr>
          <w:spacing w:val="-5"/>
        </w:rPr>
        <w:t> </w:t>
      </w:r>
      <w:r>
        <w:rPr/>
        <w:t>ganancias, se</w:t>
      </w:r>
      <w:r>
        <w:rPr>
          <w:spacing w:val="-8"/>
        </w:rPr>
        <w:t> </w:t>
      </w:r>
      <w:r>
        <w:rPr/>
        <w:t>ha</w:t>
      </w:r>
      <w:r>
        <w:rPr>
          <w:spacing w:val="-6"/>
        </w:rPr>
        <w:t> </w:t>
      </w:r>
      <w:r>
        <w:rPr/>
        <w:t>ejercitado la</w:t>
      </w:r>
      <w:r>
        <w:rPr>
          <w:spacing w:val="-13"/>
        </w:rPr>
        <w:t> </w:t>
      </w:r>
      <w:r>
        <w:rPr/>
        <w:t>opclon irrevocable de</w:t>
      </w:r>
      <w:r>
        <w:rPr>
          <w:spacing w:val="-6"/>
        </w:rPr>
        <w:t> </w:t>
      </w:r>
      <w:r>
        <w:rPr/>
        <w:t>clasificarlas en esta categoria.</w:t>
      </w:r>
    </w:p>
    <w:p>
      <w:pPr>
        <w:spacing w:after="0" w:line="244" w:lineRule="auto"/>
        <w:jc w:val="both"/>
        <w:sectPr>
          <w:headerReference w:type="default" r:id="rId40"/>
          <w:footerReference w:type="default" r:id="rId41"/>
          <w:pgSz w:w="11910" w:h="16840"/>
          <w:pgMar w:header="1741" w:footer="979" w:top="2440" w:bottom="1160" w:left="880" w:right="900"/>
        </w:sectPr>
      </w:pPr>
    </w:p>
    <w:p>
      <w:pPr>
        <w:pStyle w:val="BodyText"/>
        <w:rPr>
          <w:sz w:val="20"/>
        </w:rPr>
      </w:pPr>
      <w:r>
        <w:rPr/>
        <w:pict>
          <v:line style="position:absolute;mso-position-horizontal-relative:page;mso-position-vertical-relative:page;z-index:15767552" from="3.846194pt,841.439267pt" to="3.846194pt,617.504272pt" stroked="true" strokeweight=".480774pt" strokecolor="#000000">
            <v:stroke dashstyle="solid"/>
            <w10:wrap type="none"/>
          </v:line>
        </w:pict>
      </w:r>
      <w:r>
        <w:rPr/>
        <w:pict>
          <v:line style="position:absolute;mso-position-horizontal-relative:page;mso-position-vertical-relative:page;z-index:15768064" from="4.567355pt,584.827075pt" to="4.567355pt,512.744995pt" stroked="true" strokeweight=".240387pt" strokecolor="#000000">
            <v:stroke dashstyle="solid"/>
            <w10:wrap type="none"/>
          </v:line>
        </w:pict>
      </w:r>
      <w:r>
        <w:rPr/>
        <w:pict>
          <v:line style="position:absolute;mso-position-horizontal-relative:page;mso-position-vertical-relative:page;z-index:15768576" from="4.567355pt,472.379025pt" to="4.567355pt,411.830078pt" stroked="true" strokeweight=".240387pt" strokecolor="#000000">
            <v:stroke dashstyle="solid"/>
            <w10:wrap type="none"/>
          </v:line>
        </w:pict>
      </w:r>
      <w:r>
        <w:rPr/>
        <w:pict>
          <v:line style="position:absolute;mso-position-horizontal-relative:page;mso-position-vertical-relative:page;z-index:15769088" from="5.048130pt,378.191781pt" to="5.048130pt,281.121246pt" stroked="true" strokeweight=".480774pt" strokecolor="#000000">
            <v:stroke dashstyle="solid"/>
            <w10:wrap type="none"/>
          </v:line>
        </w:pict>
      </w:r>
      <w:r>
        <w:rPr/>
        <w:pict>
          <v:rect style="position:absolute;margin-left:5.288517pt;margin-top:-.000052pt;width:.480774pt;height:248.444078pt;mso-position-horizontal-relative:page;mso-position-vertical-relative:page;z-index:15769600" id="docshape82" filled="true" fillcolor="#000000" stroked="false">
            <v:fill type="solid"/>
            <w10:wrap type="none"/>
          </v:rect>
        </w:pict>
      </w:r>
    </w:p>
    <w:p>
      <w:pPr>
        <w:pStyle w:val="BodyText"/>
        <w:spacing w:before="9"/>
        <w:rPr>
          <w:sz w:val="17"/>
        </w:rPr>
      </w:pPr>
    </w:p>
    <w:p>
      <w:pPr>
        <w:spacing w:line="259" w:lineRule="auto" w:before="94"/>
        <w:ind w:left="959" w:right="358" w:firstLine="332"/>
        <w:jc w:val="both"/>
        <w:rPr>
          <w:sz w:val="18"/>
        </w:rPr>
      </w:pPr>
      <w:r>
        <w:rPr>
          <w:w w:val="105"/>
          <w:sz w:val="18"/>
        </w:rPr>
        <w:t>Valoraci6n inlcial: Valor razonable,</w:t>
      </w:r>
      <w:r>
        <w:rPr>
          <w:w w:val="105"/>
          <w:sz w:val="18"/>
        </w:rPr>
        <w:t> que, salvo evidencia en contrario, es el precio de la transacci6n, que equivale al</w:t>
      </w:r>
      <w:r>
        <w:rPr>
          <w:spacing w:val="-4"/>
          <w:w w:val="105"/>
          <w:sz w:val="18"/>
        </w:rPr>
        <w:t> </w:t>
      </w:r>
      <w:r>
        <w:rPr>
          <w:w w:val="105"/>
          <w:sz w:val="18"/>
        </w:rPr>
        <w:t>valor</w:t>
      </w:r>
      <w:r>
        <w:rPr>
          <w:spacing w:val="-1"/>
          <w:w w:val="105"/>
          <w:sz w:val="18"/>
        </w:rPr>
        <w:t> </w:t>
      </w:r>
      <w:r>
        <w:rPr>
          <w:w w:val="105"/>
          <w:sz w:val="18"/>
        </w:rPr>
        <w:t>razonable de</w:t>
      </w:r>
      <w:r>
        <w:rPr>
          <w:spacing w:val="-3"/>
          <w:w w:val="105"/>
          <w:sz w:val="18"/>
        </w:rPr>
        <w:t> </w:t>
      </w:r>
      <w:r>
        <w:rPr>
          <w:w w:val="105"/>
          <w:sz w:val="18"/>
        </w:rPr>
        <w:t>la</w:t>
      </w:r>
      <w:r>
        <w:rPr>
          <w:spacing w:val="-4"/>
          <w:w w:val="105"/>
          <w:sz w:val="18"/>
        </w:rPr>
        <w:t> </w:t>
      </w:r>
      <w:r>
        <w:rPr>
          <w:w w:val="105"/>
          <w:sz w:val="18"/>
        </w:rPr>
        <w:t>contraprestaci6n</w:t>
      </w:r>
      <w:r>
        <w:rPr>
          <w:spacing w:val="-3"/>
          <w:w w:val="105"/>
          <w:sz w:val="18"/>
        </w:rPr>
        <w:t> </w:t>
      </w:r>
      <w:r>
        <w:rPr>
          <w:w w:val="105"/>
          <w:sz w:val="18"/>
        </w:rPr>
        <w:t>entregada, mas los</w:t>
      </w:r>
      <w:r>
        <w:rPr>
          <w:spacing w:val="-1"/>
          <w:w w:val="105"/>
          <w:sz w:val="18"/>
        </w:rPr>
        <w:t> </w:t>
      </w:r>
      <w:r>
        <w:rPr>
          <w:w w:val="105"/>
          <w:sz w:val="18"/>
        </w:rPr>
        <w:t>castes de</w:t>
      </w:r>
      <w:r>
        <w:rPr>
          <w:spacing w:val="-1"/>
          <w:w w:val="105"/>
          <w:sz w:val="18"/>
        </w:rPr>
        <w:t> </w:t>
      </w:r>
      <w:r>
        <w:rPr>
          <w:w w:val="105"/>
          <w:sz w:val="18"/>
        </w:rPr>
        <w:t>transacci6n que</w:t>
      </w:r>
      <w:r>
        <w:rPr>
          <w:spacing w:val="-10"/>
          <w:w w:val="105"/>
          <w:sz w:val="18"/>
        </w:rPr>
        <w:t> </w:t>
      </w:r>
      <w:r>
        <w:rPr>
          <w:w w:val="105"/>
          <w:sz w:val="18"/>
        </w:rPr>
        <w:t>les son directamente atribuibles.</w:t>
      </w:r>
    </w:p>
    <w:p>
      <w:pPr>
        <w:pStyle w:val="BodyText"/>
        <w:spacing w:before="5"/>
      </w:pPr>
    </w:p>
    <w:p>
      <w:pPr>
        <w:spacing w:line="259" w:lineRule="auto" w:before="0"/>
        <w:ind w:left="954" w:right="355" w:firstLine="333"/>
        <w:jc w:val="both"/>
        <w:rPr>
          <w:sz w:val="18"/>
        </w:rPr>
      </w:pPr>
      <w:r>
        <w:rPr>
          <w:w w:val="105"/>
          <w:sz w:val="18"/>
        </w:rPr>
        <w:t>Valoraci6n posterior: Valor razonable, sin</w:t>
      </w:r>
      <w:r>
        <w:rPr>
          <w:spacing w:val="-3"/>
          <w:w w:val="105"/>
          <w:sz w:val="18"/>
        </w:rPr>
        <w:t> </w:t>
      </w:r>
      <w:r>
        <w:rPr>
          <w:w w:val="105"/>
          <w:sz w:val="18"/>
        </w:rPr>
        <w:t>deducir los</w:t>
      </w:r>
      <w:r>
        <w:rPr>
          <w:spacing w:val="-3"/>
          <w:w w:val="105"/>
          <w:sz w:val="18"/>
        </w:rPr>
        <w:t> </w:t>
      </w:r>
      <w:r>
        <w:rPr>
          <w:w w:val="105"/>
          <w:sz w:val="18"/>
        </w:rPr>
        <w:t>castes de transacci6n en</w:t>
      </w:r>
      <w:r>
        <w:rPr>
          <w:spacing w:val="-8"/>
          <w:w w:val="105"/>
          <w:sz w:val="18"/>
        </w:rPr>
        <w:t> </w:t>
      </w:r>
      <w:r>
        <w:rPr>
          <w:w w:val="105"/>
          <w:sz w:val="18"/>
        </w:rPr>
        <w:t>que se</w:t>
      </w:r>
      <w:r>
        <w:rPr>
          <w:spacing w:val="-9"/>
          <w:w w:val="105"/>
          <w:sz w:val="18"/>
        </w:rPr>
        <w:t> </w:t>
      </w:r>
      <w:r>
        <w:rPr>
          <w:w w:val="105"/>
          <w:sz w:val="18"/>
        </w:rPr>
        <w:t>pueda incurrir en su enajenaci6n. Los cambios que se producen en el valor razonable</w:t>
      </w:r>
      <w:r>
        <w:rPr>
          <w:w w:val="105"/>
          <w:sz w:val="18"/>
        </w:rPr>
        <w:t> se reglstran directamente</w:t>
      </w:r>
      <w:r>
        <w:rPr>
          <w:w w:val="105"/>
          <w:sz w:val="18"/>
        </w:rPr>
        <w:t> en el patrimonio neto,</w:t>
      </w:r>
      <w:r>
        <w:rPr>
          <w:spacing w:val="-4"/>
          <w:w w:val="105"/>
          <w:sz w:val="18"/>
        </w:rPr>
        <w:t> </w:t>
      </w:r>
      <w:r>
        <w:rPr>
          <w:w w:val="105"/>
          <w:sz w:val="18"/>
        </w:rPr>
        <w:t>hasta que</w:t>
      </w:r>
      <w:r>
        <w:rPr>
          <w:spacing w:val="-1"/>
          <w:w w:val="105"/>
          <w:sz w:val="18"/>
        </w:rPr>
        <w:t> </w:t>
      </w:r>
      <w:r>
        <w:rPr>
          <w:w w:val="105"/>
          <w:sz w:val="18"/>
        </w:rPr>
        <w:t>el</w:t>
      </w:r>
      <w:r>
        <w:rPr>
          <w:spacing w:val="-8"/>
          <w:w w:val="105"/>
          <w:sz w:val="18"/>
        </w:rPr>
        <w:t> </w:t>
      </w:r>
      <w:r>
        <w:rPr>
          <w:w w:val="105"/>
          <w:sz w:val="18"/>
        </w:rPr>
        <w:t>activo financiero causa</w:t>
      </w:r>
      <w:r>
        <w:rPr>
          <w:spacing w:val="-1"/>
          <w:w w:val="105"/>
          <w:sz w:val="18"/>
        </w:rPr>
        <w:t> </w:t>
      </w:r>
      <w:r>
        <w:rPr>
          <w:w w:val="105"/>
          <w:sz w:val="18"/>
        </w:rPr>
        <w:t>baja del</w:t>
      </w:r>
      <w:r>
        <w:rPr>
          <w:spacing w:val="-2"/>
          <w:w w:val="105"/>
          <w:sz w:val="18"/>
        </w:rPr>
        <w:t> </w:t>
      </w:r>
      <w:r>
        <w:rPr>
          <w:w w:val="105"/>
          <w:sz w:val="18"/>
        </w:rPr>
        <w:t>balance o</w:t>
      </w:r>
      <w:r>
        <w:rPr>
          <w:spacing w:val="-4"/>
          <w:w w:val="105"/>
          <w:sz w:val="18"/>
        </w:rPr>
        <w:t> </w:t>
      </w:r>
      <w:r>
        <w:rPr>
          <w:w w:val="105"/>
          <w:sz w:val="18"/>
        </w:rPr>
        <w:t>se</w:t>
      </w:r>
      <w:r>
        <w:rPr>
          <w:spacing w:val="-7"/>
          <w:w w:val="105"/>
          <w:sz w:val="18"/>
        </w:rPr>
        <w:t> </w:t>
      </w:r>
      <w:r>
        <w:rPr>
          <w:w w:val="105"/>
          <w:sz w:val="18"/>
        </w:rPr>
        <w:t>deterlora, momenta en</w:t>
      </w:r>
      <w:r>
        <w:rPr>
          <w:spacing w:val="-7"/>
          <w:w w:val="105"/>
          <w:sz w:val="18"/>
        </w:rPr>
        <w:t> </w:t>
      </w:r>
      <w:r>
        <w:rPr>
          <w:w w:val="105"/>
          <w:sz w:val="18"/>
        </w:rPr>
        <w:t>que</w:t>
      </w:r>
      <w:r>
        <w:rPr>
          <w:spacing w:val="-6"/>
          <w:w w:val="105"/>
          <w:sz w:val="18"/>
        </w:rPr>
        <w:t> </w:t>
      </w:r>
      <w:r>
        <w:rPr>
          <w:w w:val="105"/>
          <w:sz w:val="18"/>
        </w:rPr>
        <w:t>el importe as! reconocido, se imputa a la cuenta de perdidas y ganancias.</w:t>
      </w:r>
    </w:p>
    <w:p>
      <w:pPr>
        <w:pStyle w:val="BodyText"/>
        <w:spacing w:before="2"/>
      </w:pPr>
    </w:p>
    <w:p>
      <w:pPr>
        <w:spacing w:line="259" w:lineRule="auto" w:before="0"/>
        <w:ind w:left="949" w:right="353" w:firstLine="329"/>
        <w:jc w:val="both"/>
        <w:rPr>
          <w:sz w:val="18"/>
        </w:rPr>
      </w:pPr>
      <w:r>
        <w:rPr>
          <w:w w:val="105"/>
          <w:sz w:val="18"/>
        </w:rPr>
        <w:t>Deterloro:</w:t>
      </w:r>
      <w:r>
        <w:rPr>
          <w:spacing w:val="-14"/>
          <w:w w:val="105"/>
          <w:sz w:val="18"/>
        </w:rPr>
        <w:t> </w:t>
      </w:r>
      <w:r>
        <w:rPr>
          <w:w w:val="105"/>
          <w:sz w:val="18"/>
        </w:rPr>
        <w:t>Al</w:t>
      </w:r>
      <w:r>
        <w:rPr>
          <w:spacing w:val="-13"/>
          <w:w w:val="105"/>
          <w:sz w:val="18"/>
        </w:rPr>
        <w:t> </w:t>
      </w:r>
      <w:r>
        <w:rPr>
          <w:w w:val="105"/>
          <w:sz w:val="18"/>
        </w:rPr>
        <w:t>menos</w:t>
      </w:r>
      <w:r>
        <w:rPr>
          <w:spacing w:val="-13"/>
          <w:w w:val="105"/>
          <w:sz w:val="18"/>
        </w:rPr>
        <w:t> </w:t>
      </w:r>
      <w:r>
        <w:rPr>
          <w:w w:val="105"/>
          <w:sz w:val="18"/>
        </w:rPr>
        <w:t>al</w:t>
      </w:r>
      <w:r>
        <w:rPr>
          <w:spacing w:val="-13"/>
          <w:w w:val="105"/>
          <w:sz w:val="18"/>
        </w:rPr>
        <w:t> </w:t>
      </w:r>
      <w:r>
        <w:rPr>
          <w:w w:val="105"/>
          <w:sz w:val="18"/>
        </w:rPr>
        <w:t>cierre</w:t>
      </w:r>
      <w:r>
        <w:rPr>
          <w:spacing w:val="-13"/>
          <w:w w:val="105"/>
          <w:sz w:val="18"/>
        </w:rPr>
        <w:t> </w:t>
      </w:r>
      <w:r>
        <w:rPr>
          <w:w w:val="105"/>
          <w:sz w:val="18"/>
        </w:rPr>
        <w:t>del</w:t>
      </w:r>
      <w:r>
        <w:rPr>
          <w:spacing w:val="-13"/>
          <w:w w:val="105"/>
          <w:sz w:val="18"/>
        </w:rPr>
        <w:t> </w:t>
      </w:r>
      <w:r>
        <w:rPr>
          <w:w w:val="105"/>
          <w:sz w:val="18"/>
        </w:rPr>
        <w:t>ejercicio,</w:t>
      </w:r>
      <w:r>
        <w:rPr>
          <w:spacing w:val="-13"/>
          <w:w w:val="105"/>
          <w:sz w:val="18"/>
        </w:rPr>
        <w:t> </w:t>
      </w:r>
      <w:r>
        <w:rPr>
          <w:w w:val="105"/>
          <w:sz w:val="18"/>
        </w:rPr>
        <w:t>se</w:t>
      </w:r>
      <w:r>
        <w:rPr>
          <w:spacing w:val="-13"/>
          <w:w w:val="105"/>
          <w:sz w:val="18"/>
        </w:rPr>
        <w:t> </w:t>
      </w:r>
      <w:r>
        <w:rPr>
          <w:w w:val="105"/>
          <w:sz w:val="18"/>
        </w:rPr>
        <w:t>efectuan</w:t>
      </w:r>
      <w:r>
        <w:rPr>
          <w:spacing w:val="-12"/>
          <w:w w:val="105"/>
          <w:sz w:val="18"/>
        </w:rPr>
        <w:t> </w:t>
      </w:r>
      <w:r>
        <w:rPr>
          <w:w w:val="105"/>
          <w:sz w:val="18"/>
        </w:rPr>
        <w:t>las</w:t>
      </w:r>
      <w:r>
        <w:rPr>
          <w:spacing w:val="-14"/>
          <w:w w:val="105"/>
          <w:sz w:val="18"/>
        </w:rPr>
        <w:t> </w:t>
      </w:r>
      <w:r>
        <w:rPr>
          <w:w w:val="105"/>
          <w:sz w:val="18"/>
        </w:rPr>
        <w:t>correcciones valorativas necesarias</w:t>
      </w:r>
      <w:r>
        <w:rPr>
          <w:spacing w:val="-10"/>
          <w:w w:val="105"/>
          <w:sz w:val="18"/>
        </w:rPr>
        <w:t> </w:t>
      </w:r>
      <w:r>
        <w:rPr>
          <w:w w:val="105"/>
          <w:sz w:val="18"/>
        </w:rPr>
        <w:t>siempre que</w:t>
      </w:r>
      <w:r>
        <w:rPr>
          <w:spacing w:val="-5"/>
          <w:w w:val="105"/>
          <w:sz w:val="18"/>
        </w:rPr>
        <w:t> </w:t>
      </w:r>
      <w:r>
        <w:rPr>
          <w:w w:val="105"/>
          <w:sz w:val="18"/>
        </w:rPr>
        <w:t>existe evidencla objetiva de</w:t>
      </w:r>
      <w:r>
        <w:rPr>
          <w:spacing w:val="-3"/>
          <w:w w:val="105"/>
          <w:sz w:val="18"/>
        </w:rPr>
        <w:t> </w:t>
      </w:r>
      <w:r>
        <w:rPr>
          <w:w w:val="105"/>
          <w:sz w:val="18"/>
        </w:rPr>
        <w:t>que el</w:t>
      </w:r>
      <w:r>
        <w:rPr>
          <w:spacing w:val="-5"/>
          <w:w w:val="105"/>
          <w:sz w:val="18"/>
        </w:rPr>
        <w:t> </w:t>
      </w:r>
      <w:r>
        <w:rPr>
          <w:w w:val="105"/>
          <w:sz w:val="18"/>
        </w:rPr>
        <w:t>valor</w:t>
      </w:r>
      <w:r>
        <w:rPr>
          <w:spacing w:val="-2"/>
          <w:w w:val="105"/>
          <w:sz w:val="18"/>
        </w:rPr>
        <w:t> </w:t>
      </w:r>
      <w:r>
        <w:rPr>
          <w:w w:val="105"/>
          <w:sz w:val="18"/>
        </w:rPr>
        <w:t>de</w:t>
      </w:r>
      <w:r>
        <w:rPr>
          <w:spacing w:val="-3"/>
          <w:w w:val="105"/>
          <w:sz w:val="18"/>
        </w:rPr>
        <w:t> </w:t>
      </w:r>
      <w:r>
        <w:rPr>
          <w:w w:val="105"/>
          <w:sz w:val="18"/>
        </w:rPr>
        <w:t>un</w:t>
      </w:r>
      <w:r>
        <w:rPr>
          <w:spacing w:val="-4"/>
          <w:w w:val="105"/>
          <w:sz w:val="18"/>
        </w:rPr>
        <w:t> </w:t>
      </w:r>
      <w:r>
        <w:rPr>
          <w:w w:val="105"/>
          <w:sz w:val="18"/>
        </w:rPr>
        <w:t>activo</w:t>
      </w:r>
      <w:r>
        <w:rPr>
          <w:spacing w:val="-1"/>
          <w:w w:val="105"/>
          <w:sz w:val="18"/>
        </w:rPr>
        <w:t> </w:t>
      </w:r>
      <w:r>
        <w:rPr>
          <w:w w:val="105"/>
          <w:sz w:val="18"/>
        </w:rPr>
        <w:t>flnanciero</w:t>
      </w:r>
      <w:r>
        <w:rPr>
          <w:spacing w:val="18"/>
          <w:w w:val="105"/>
          <w:sz w:val="18"/>
        </w:rPr>
        <w:t> </w:t>
      </w:r>
      <w:r>
        <w:rPr>
          <w:w w:val="105"/>
          <w:sz w:val="18"/>
        </w:rPr>
        <w:t>se</w:t>
      </w:r>
      <w:r>
        <w:rPr>
          <w:spacing w:val="-10"/>
          <w:w w:val="105"/>
          <w:sz w:val="18"/>
        </w:rPr>
        <w:t> </w:t>
      </w:r>
      <w:r>
        <w:rPr>
          <w:w w:val="105"/>
          <w:sz w:val="18"/>
        </w:rPr>
        <w:t>ha</w:t>
      </w:r>
      <w:r>
        <w:rPr>
          <w:spacing w:val="-3"/>
          <w:w w:val="105"/>
          <w:sz w:val="18"/>
        </w:rPr>
        <w:t> </w:t>
      </w:r>
      <w:r>
        <w:rPr>
          <w:w w:val="105"/>
          <w:sz w:val="18"/>
        </w:rPr>
        <w:t>deteriorado como</w:t>
      </w:r>
      <w:r>
        <w:rPr>
          <w:spacing w:val="-3"/>
          <w:w w:val="105"/>
          <w:sz w:val="18"/>
        </w:rPr>
        <w:t> </w:t>
      </w:r>
      <w:r>
        <w:rPr>
          <w:w w:val="105"/>
          <w:sz w:val="18"/>
        </w:rPr>
        <w:t>resultado</w:t>
      </w:r>
      <w:r>
        <w:rPr>
          <w:spacing w:val="-5"/>
          <w:w w:val="105"/>
          <w:sz w:val="18"/>
        </w:rPr>
        <w:t> </w:t>
      </w:r>
      <w:r>
        <w:rPr>
          <w:w w:val="105"/>
          <w:sz w:val="18"/>
        </w:rPr>
        <w:t>de uno o mas eventos que hayan ocurrido despues de</w:t>
      </w:r>
      <w:r>
        <w:rPr>
          <w:spacing w:val="-2"/>
          <w:w w:val="105"/>
          <w:sz w:val="18"/>
        </w:rPr>
        <w:t> </w:t>
      </w:r>
      <w:r>
        <w:rPr>
          <w:w w:val="105"/>
          <w:sz w:val="18"/>
        </w:rPr>
        <w:t>su reconocimlento</w:t>
      </w:r>
      <w:r>
        <w:rPr>
          <w:spacing w:val="-11"/>
          <w:w w:val="105"/>
          <w:sz w:val="18"/>
        </w:rPr>
        <w:t> </w:t>
      </w:r>
      <w:r>
        <w:rPr>
          <w:w w:val="105"/>
          <w:sz w:val="18"/>
        </w:rPr>
        <w:t>inicial, y que ocasionen: - retraso en los flujos de efectlvo estimados</w:t>
      </w:r>
      <w:r>
        <w:rPr>
          <w:w w:val="105"/>
          <w:sz w:val="18"/>
        </w:rPr>
        <w:t> futuros;</w:t>
      </w:r>
      <w:r>
        <w:rPr>
          <w:w w:val="105"/>
          <w:sz w:val="18"/>
        </w:rPr>
        <w:t> o - la falta</w:t>
      </w:r>
      <w:r>
        <w:rPr>
          <w:w w:val="105"/>
          <w:sz w:val="18"/>
        </w:rPr>
        <w:t> de recuperabllidad del valor en libros del activo, evidenciada, por ejemplo, por un</w:t>
      </w:r>
      <w:r>
        <w:rPr>
          <w:spacing w:val="-1"/>
          <w:w w:val="105"/>
          <w:sz w:val="18"/>
        </w:rPr>
        <w:t> </w:t>
      </w:r>
      <w:r>
        <w:rPr>
          <w:w w:val="105"/>
          <w:sz w:val="18"/>
        </w:rPr>
        <w:t>descenso prolongado o significativo en su valor razonable.</w:t>
      </w:r>
    </w:p>
    <w:p>
      <w:pPr>
        <w:pStyle w:val="BodyText"/>
        <w:spacing w:before="4"/>
      </w:pPr>
    </w:p>
    <w:p>
      <w:pPr>
        <w:spacing w:line="256" w:lineRule="auto" w:before="0"/>
        <w:ind w:left="945" w:right="354" w:firstLine="3"/>
        <w:jc w:val="both"/>
        <w:rPr>
          <w:sz w:val="18"/>
        </w:rPr>
      </w:pPr>
      <w:r>
        <w:rPr>
          <w:w w:val="105"/>
          <w:sz w:val="18"/>
        </w:rPr>
        <w:t>La</w:t>
      </w:r>
      <w:r>
        <w:rPr>
          <w:spacing w:val="-9"/>
          <w:w w:val="105"/>
          <w:sz w:val="18"/>
        </w:rPr>
        <w:t> </w:t>
      </w:r>
      <w:r>
        <w:rPr>
          <w:w w:val="105"/>
          <w:sz w:val="18"/>
        </w:rPr>
        <w:t>correcci6n valorativa por</w:t>
      </w:r>
      <w:r>
        <w:rPr>
          <w:spacing w:val="-4"/>
          <w:w w:val="105"/>
          <w:sz w:val="18"/>
        </w:rPr>
        <w:t> </w:t>
      </w:r>
      <w:r>
        <w:rPr>
          <w:w w:val="105"/>
          <w:sz w:val="18"/>
        </w:rPr>
        <w:t>deterioro del</w:t>
      </w:r>
      <w:r>
        <w:rPr>
          <w:spacing w:val="-11"/>
          <w:w w:val="105"/>
          <w:sz w:val="18"/>
        </w:rPr>
        <w:t> </w:t>
      </w:r>
      <w:r>
        <w:rPr>
          <w:w w:val="105"/>
          <w:sz w:val="18"/>
        </w:rPr>
        <w:t>valor de</w:t>
      </w:r>
      <w:r>
        <w:rPr>
          <w:spacing w:val="-8"/>
          <w:w w:val="105"/>
          <w:sz w:val="18"/>
        </w:rPr>
        <w:t> </w:t>
      </w:r>
      <w:r>
        <w:rPr>
          <w:w w:val="105"/>
          <w:sz w:val="18"/>
        </w:rPr>
        <w:t>estos</w:t>
      </w:r>
      <w:r>
        <w:rPr>
          <w:spacing w:val="-1"/>
          <w:w w:val="105"/>
          <w:sz w:val="18"/>
        </w:rPr>
        <w:t> </w:t>
      </w:r>
      <w:r>
        <w:rPr>
          <w:w w:val="105"/>
          <w:sz w:val="18"/>
        </w:rPr>
        <w:t>activos flnancieros es</w:t>
      </w:r>
      <w:r>
        <w:rPr>
          <w:spacing w:val="-6"/>
          <w:w w:val="105"/>
          <w:sz w:val="18"/>
        </w:rPr>
        <w:t> </w:t>
      </w:r>
      <w:r>
        <w:rPr>
          <w:w w:val="105"/>
          <w:sz w:val="18"/>
        </w:rPr>
        <w:t>la</w:t>
      </w:r>
      <w:r>
        <w:rPr>
          <w:spacing w:val="-6"/>
          <w:w w:val="105"/>
          <w:sz w:val="18"/>
        </w:rPr>
        <w:t> </w:t>
      </w:r>
      <w:r>
        <w:rPr>
          <w:w w:val="105"/>
          <w:sz w:val="18"/>
        </w:rPr>
        <w:t>diferencia</w:t>
      </w:r>
      <w:r>
        <w:rPr>
          <w:spacing w:val="-3"/>
          <w:w w:val="105"/>
          <w:sz w:val="18"/>
        </w:rPr>
        <w:t> </w:t>
      </w:r>
      <w:r>
        <w:rPr>
          <w:w w:val="105"/>
          <w:sz w:val="18"/>
        </w:rPr>
        <w:t>entre</w:t>
      </w:r>
      <w:r>
        <w:rPr>
          <w:spacing w:val="-4"/>
          <w:w w:val="105"/>
          <w:sz w:val="18"/>
        </w:rPr>
        <w:t> </w:t>
      </w:r>
      <w:r>
        <w:rPr>
          <w:w w:val="105"/>
          <w:sz w:val="18"/>
        </w:rPr>
        <w:t>su</w:t>
      </w:r>
      <w:r>
        <w:rPr>
          <w:spacing w:val="-14"/>
          <w:w w:val="105"/>
          <w:sz w:val="18"/>
        </w:rPr>
        <w:t> </w:t>
      </w:r>
      <w:r>
        <w:rPr>
          <w:w w:val="105"/>
          <w:sz w:val="18"/>
        </w:rPr>
        <w:t>caste o</w:t>
      </w:r>
      <w:r>
        <w:rPr>
          <w:w w:val="105"/>
          <w:sz w:val="18"/>
        </w:rPr>
        <w:t> caste</w:t>
      </w:r>
      <w:r>
        <w:rPr>
          <w:w w:val="105"/>
          <w:sz w:val="18"/>
        </w:rPr>
        <w:t> amortlzado</w:t>
      </w:r>
      <w:r>
        <w:rPr>
          <w:w w:val="105"/>
          <w:sz w:val="18"/>
        </w:rPr>
        <w:t> menos,</w:t>
      </w:r>
      <w:r>
        <w:rPr>
          <w:w w:val="105"/>
          <w:sz w:val="18"/>
        </w:rPr>
        <w:t> en</w:t>
      </w:r>
      <w:r>
        <w:rPr>
          <w:w w:val="105"/>
          <w:sz w:val="18"/>
        </w:rPr>
        <w:t> su</w:t>
      </w:r>
      <w:r>
        <w:rPr>
          <w:w w:val="105"/>
          <w:sz w:val="18"/>
        </w:rPr>
        <w:t> caso,</w:t>
      </w:r>
      <w:r>
        <w:rPr>
          <w:w w:val="105"/>
          <w:sz w:val="18"/>
        </w:rPr>
        <w:t> cualquier</w:t>
      </w:r>
      <w:r>
        <w:rPr>
          <w:w w:val="105"/>
          <w:sz w:val="18"/>
        </w:rPr>
        <w:t> correcci6n</w:t>
      </w:r>
      <w:r>
        <w:rPr>
          <w:w w:val="105"/>
          <w:sz w:val="18"/>
        </w:rPr>
        <w:t> valorativa</w:t>
      </w:r>
      <w:r>
        <w:rPr>
          <w:w w:val="105"/>
          <w:sz w:val="18"/>
        </w:rPr>
        <w:t> por</w:t>
      </w:r>
      <w:r>
        <w:rPr>
          <w:w w:val="105"/>
          <w:sz w:val="18"/>
        </w:rPr>
        <w:t> deterioro</w:t>
      </w:r>
      <w:r>
        <w:rPr>
          <w:w w:val="105"/>
          <w:sz w:val="18"/>
        </w:rPr>
        <w:t> previamente reconocida en</w:t>
      </w:r>
      <w:r>
        <w:rPr>
          <w:spacing w:val="-3"/>
          <w:w w:val="105"/>
          <w:sz w:val="18"/>
        </w:rPr>
        <w:t> </w:t>
      </w:r>
      <w:r>
        <w:rPr>
          <w:w w:val="105"/>
          <w:sz w:val="18"/>
        </w:rPr>
        <w:t>la cuenta de perdidas</w:t>
      </w:r>
      <w:r>
        <w:rPr>
          <w:spacing w:val="15"/>
          <w:w w:val="105"/>
          <w:sz w:val="18"/>
        </w:rPr>
        <w:t> </w:t>
      </w:r>
      <w:r>
        <w:rPr>
          <w:w w:val="105"/>
          <w:sz w:val="18"/>
        </w:rPr>
        <w:t>y ganancias</w:t>
      </w:r>
      <w:r>
        <w:rPr>
          <w:spacing w:val="13"/>
          <w:w w:val="105"/>
          <w:sz w:val="18"/>
        </w:rPr>
        <w:t> </w:t>
      </w:r>
      <w:r>
        <w:rPr>
          <w:w w:val="105"/>
          <w:sz w:val="18"/>
        </w:rPr>
        <w:t>y</w:t>
      </w:r>
      <w:r>
        <w:rPr>
          <w:spacing w:val="12"/>
          <w:w w:val="105"/>
          <w:sz w:val="18"/>
        </w:rPr>
        <w:t> </w:t>
      </w:r>
      <w:r>
        <w:rPr>
          <w:w w:val="105"/>
          <w:sz w:val="18"/>
        </w:rPr>
        <w:t>el valor razonable</w:t>
      </w:r>
      <w:r>
        <w:rPr>
          <w:spacing w:val="14"/>
          <w:w w:val="105"/>
          <w:sz w:val="18"/>
        </w:rPr>
        <w:t> </w:t>
      </w:r>
      <w:r>
        <w:rPr>
          <w:w w:val="105"/>
          <w:sz w:val="18"/>
        </w:rPr>
        <w:t>en el momenta</w:t>
      </w:r>
      <w:r>
        <w:rPr>
          <w:spacing w:val="16"/>
          <w:w w:val="105"/>
          <w:sz w:val="18"/>
        </w:rPr>
        <w:t> </w:t>
      </w:r>
      <w:r>
        <w:rPr>
          <w:w w:val="105"/>
          <w:sz w:val="18"/>
        </w:rPr>
        <w:t>en que se efectue la</w:t>
      </w:r>
      <w:r>
        <w:rPr>
          <w:w w:val="105"/>
          <w:sz w:val="18"/>
        </w:rPr>
        <w:t> valoraci6n.</w:t>
      </w:r>
      <w:r>
        <w:rPr>
          <w:w w:val="105"/>
          <w:sz w:val="18"/>
        </w:rPr>
        <w:t> Las</w:t>
      </w:r>
      <w:r>
        <w:rPr>
          <w:w w:val="105"/>
          <w:sz w:val="18"/>
        </w:rPr>
        <w:t> perdidas</w:t>
      </w:r>
      <w:r>
        <w:rPr>
          <w:w w:val="105"/>
          <w:sz w:val="18"/>
        </w:rPr>
        <w:t> acumuladas</w:t>
      </w:r>
      <w:r>
        <w:rPr>
          <w:w w:val="105"/>
          <w:sz w:val="18"/>
        </w:rPr>
        <w:t> reconocldas</w:t>
      </w:r>
      <w:r>
        <w:rPr>
          <w:w w:val="105"/>
          <w:sz w:val="18"/>
        </w:rPr>
        <w:t> en</w:t>
      </w:r>
      <w:r>
        <w:rPr>
          <w:w w:val="105"/>
          <w:sz w:val="18"/>
        </w:rPr>
        <w:t> el</w:t>
      </w:r>
      <w:r>
        <w:rPr>
          <w:w w:val="105"/>
          <w:sz w:val="18"/>
        </w:rPr>
        <w:t> patrimonio</w:t>
      </w:r>
      <w:r>
        <w:rPr>
          <w:w w:val="105"/>
          <w:sz w:val="18"/>
        </w:rPr>
        <w:t> neto</w:t>
      </w:r>
      <w:r>
        <w:rPr>
          <w:w w:val="105"/>
          <w:sz w:val="18"/>
        </w:rPr>
        <w:t> por</w:t>
      </w:r>
      <w:r>
        <w:rPr>
          <w:w w:val="105"/>
          <w:sz w:val="18"/>
        </w:rPr>
        <w:t> dismlnuci6n</w:t>
      </w:r>
      <w:r>
        <w:rPr>
          <w:w w:val="105"/>
          <w:sz w:val="18"/>
        </w:rPr>
        <w:t> del</w:t>
      </w:r>
      <w:r>
        <w:rPr>
          <w:w w:val="105"/>
          <w:sz w:val="18"/>
        </w:rPr>
        <w:t> valor razonable, siempre que exista</w:t>
      </w:r>
      <w:r>
        <w:rPr>
          <w:spacing w:val="-1"/>
          <w:w w:val="105"/>
          <w:sz w:val="18"/>
        </w:rPr>
        <w:t> </w:t>
      </w:r>
      <w:r>
        <w:rPr>
          <w:w w:val="105"/>
          <w:sz w:val="18"/>
        </w:rPr>
        <w:t>una</w:t>
      </w:r>
      <w:r>
        <w:rPr>
          <w:spacing w:val="-3"/>
          <w:w w:val="105"/>
          <w:sz w:val="18"/>
        </w:rPr>
        <w:t> </w:t>
      </w:r>
      <w:r>
        <w:rPr>
          <w:w w:val="105"/>
          <w:sz w:val="18"/>
        </w:rPr>
        <w:t>evidencia objetiva de</w:t>
      </w:r>
      <w:r>
        <w:rPr>
          <w:spacing w:val="-3"/>
          <w:w w:val="105"/>
          <w:sz w:val="18"/>
        </w:rPr>
        <w:t> </w:t>
      </w:r>
      <w:r>
        <w:rPr>
          <w:w w:val="105"/>
          <w:sz w:val="18"/>
        </w:rPr>
        <w:t>deterloro en</w:t>
      </w:r>
      <w:r>
        <w:rPr>
          <w:spacing w:val="-8"/>
          <w:w w:val="105"/>
          <w:sz w:val="18"/>
        </w:rPr>
        <w:t> </w:t>
      </w:r>
      <w:r>
        <w:rPr>
          <w:w w:val="105"/>
          <w:sz w:val="18"/>
        </w:rPr>
        <w:t>el</w:t>
      </w:r>
      <w:r>
        <w:rPr>
          <w:spacing w:val="-1"/>
          <w:w w:val="105"/>
          <w:sz w:val="18"/>
        </w:rPr>
        <w:t> </w:t>
      </w:r>
      <w:r>
        <w:rPr>
          <w:w w:val="105"/>
          <w:sz w:val="18"/>
        </w:rPr>
        <w:t>valor</w:t>
      </w:r>
      <w:r>
        <w:rPr>
          <w:spacing w:val="-3"/>
          <w:w w:val="105"/>
          <w:sz w:val="18"/>
        </w:rPr>
        <w:t> </w:t>
      </w:r>
      <w:r>
        <w:rPr>
          <w:w w:val="105"/>
          <w:sz w:val="18"/>
        </w:rPr>
        <w:t>del</w:t>
      </w:r>
      <w:r>
        <w:rPr>
          <w:spacing w:val="-2"/>
          <w:w w:val="105"/>
          <w:sz w:val="18"/>
        </w:rPr>
        <w:t> </w:t>
      </w:r>
      <w:r>
        <w:rPr>
          <w:w w:val="105"/>
          <w:sz w:val="18"/>
        </w:rPr>
        <w:t>activo, se</w:t>
      </w:r>
      <w:r>
        <w:rPr>
          <w:spacing w:val="-12"/>
          <w:w w:val="105"/>
          <w:sz w:val="18"/>
        </w:rPr>
        <w:t> </w:t>
      </w:r>
      <w:r>
        <w:rPr>
          <w:w w:val="105"/>
          <w:sz w:val="18"/>
        </w:rPr>
        <w:t>reconocen en la cuenta de perdidas y gananclas.</w:t>
      </w:r>
    </w:p>
    <w:p>
      <w:pPr>
        <w:pStyle w:val="BodyText"/>
        <w:rPr>
          <w:sz w:val="20"/>
        </w:rPr>
      </w:pPr>
    </w:p>
    <w:p>
      <w:pPr>
        <w:pStyle w:val="BodyText"/>
        <w:spacing w:before="8"/>
        <w:rPr>
          <w:sz w:val="18"/>
        </w:rPr>
      </w:pPr>
    </w:p>
    <w:p>
      <w:pPr>
        <w:spacing w:line="256" w:lineRule="auto" w:before="0"/>
        <w:ind w:left="939" w:right="352" w:firstLine="3"/>
        <w:jc w:val="both"/>
        <w:rPr>
          <w:sz w:val="18"/>
        </w:rPr>
      </w:pPr>
      <w:r>
        <w:rPr>
          <w:w w:val="105"/>
          <w:sz w:val="18"/>
        </w:rPr>
        <w:t>Si</w:t>
      </w:r>
      <w:r>
        <w:rPr>
          <w:w w:val="105"/>
          <w:sz w:val="18"/>
        </w:rPr>
        <w:t> en</w:t>
      </w:r>
      <w:r>
        <w:rPr>
          <w:w w:val="105"/>
          <w:sz w:val="18"/>
        </w:rPr>
        <w:t> ejercicios</w:t>
      </w:r>
      <w:r>
        <w:rPr>
          <w:w w:val="105"/>
          <w:sz w:val="18"/>
        </w:rPr>
        <w:t> posteriores</w:t>
      </w:r>
      <w:r>
        <w:rPr>
          <w:w w:val="105"/>
          <w:sz w:val="18"/>
        </w:rPr>
        <w:t> se</w:t>
      </w:r>
      <w:r>
        <w:rPr>
          <w:w w:val="105"/>
          <w:sz w:val="18"/>
        </w:rPr>
        <w:t> incrementa</w:t>
      </w:r>
      <w:r>
        <w:rPr>
          <w:w w:val="105"/>
          <w:sz w:val="18"/>
        </w:rPr>
        <w:t> el</w:t>
      </w:r>
      <w:r>
        <w:rPr>
          <w:w w:val="105"/>
          <w:sz w:val="18"/>
        </w:rPr>
        <w:t> valor</w:t>
      </w:r>
      <w:r>
        <w:rPr>
          <w:w w:val="105"/>
          <w:sz w:val="18"/>
        </w:rPr>
        <w:t> razonable,</w:t>
      </w:r>
      <w:r>
        <w:rPr>
          <w:w w:val="105"/>
          <w:sz w:val="18"/>
        </w:rPr>
        <w:t> la</w:t>
      </w:r>
      <w:r>
        <w:rPr>
          <w:w w:val="105"/>
          <w:sz w:val="18"/>
        </w:rPr>
        <w:t> correcci6n</w:t>
      </w:r>
      <w:r>
        <w:rPr>
          <w:w w:val="105"/>
          <w:sz w:val="18"/>
        </w:rPr>
        <w:t> valoratlva</w:t>
      </w:r>
      <w:r>
        <w:rPr>
          <w:w w:val="105"/>
          <w:sz w:val="18"/>
        </w:rPr>
        <w:t> reconocida</w:t>
      </w:r>
      <w:r>
        <w:rPr>
          <w:w w:val="105"/>
          <w:sz w:val="18"/>
        </w:rPr>
        <w:t> en ejercicios anterlores revlerte con abono a la cuenta de perdldas y gananclas</w:t>
      </w:r>
      <w:r>
        <w:rPr>
          <w:spacing w:val="28"/>
          <w:w w:val="105"/>
          <w:sz w:val="18"/>
        </w:rPr>
        <w:t> </w:t>
      </w:r>
      <w:r>
        <w:rPr>
          <w:w w:val="105"/>
          <w:sz w:val="18"/>
        </w:rPr>
        <w:t>del ejerclcio. No obstante, en</w:t>
      </w:r>
      <w:r>
        <w:rPr>
          <w:spacing w:val="-11"/>
          <w:w w:val="105"/>
          <w:sz w:val="18"/>
        </w:rPr>
        <w:t> </w:t>
      </w:r>
      <w:r>
        <w:rPr>
          <w:w w:val="105"/>
          <w:sz w:val="18"/>
        </w:rPr>
        <w:t>el</w:t>
      </w:r>
      <w:r>
        <w:rPr>
          <w:spacing w:val="-9"/>
          <w:w w:val="105"/>
          <w:sz w:val="18"/>
        </w:rPr>
        <w:t> </w:t>
      </w:r>
      <w:r>
        <w:rPr>
          <w:w w:val="105"/>
          <w:sz w:val="18"/>
        </w:rPr>
        <w:t>caso de</w:t>
      </w:r>
      <w:r>
        <w:rPr>
          <w:spacing w:val="-11"/>
          <w:w w:val="105"/>
          <w:sz w:val="18"/>
        </w:rPr>
        <w:t> </w:t>
      </w:r>
      <w:r>
        <w:rPr>
          <w:w w:val="105"/>
          <w:sz w:val="18"/>
        </w:rPr>
        <w:t>que se</w:t>
      </w:r>
      <w:r>
        <w:rPr>
          <w:spacing w:val="-8"/>
          <w:w w:val="105"/>
          <w:sz w:val="18"/>
        </w:rPr>
        <w:t> </w:t>
      </w:r>
      <w:r>
        <w:rPr>
          <w:w w:val="105"/>
          <w:sz w:val="18"/>
        </w:rPr>
        <w:t>incrementase el valor</w:t>
      </w:r>
      <w:r>
        <w:rPr>
          <w:spacing w:val="-1"/>
          <w:w w:val="105"/>
          <w:sz w:val="18"/>
        </w:rPr>
        <w:t> </w:t>
      </w:r>
      <w:r>
        <w:rPr>
          <w:w w:val="105"/>
          <w:sz w:val="18"/>
        </w:rPr>
        <w:t>razonable correspondiente</w:t>
      </w:r>
      <w:r>
        <w:rPr>
          <w:spacing w:val="-12"/>
          <w:w w:val="105"/>
          <w:sz w:val="18"/>
        </w:rPr>
        <w:t> </w:t>
      </w:r>
      <w:r>
        <w:rPr>
          <w:w w:val="105"/>
          <w:sz w:val="18"/>
        </w:rPr>
        <w:t>a</w:t>
      </w:r>
      <w:r>
        <w:rPr>
          <w:spacing w:val="-9"/>
          <w:w w:val="105"/>
          <w:sz w:val="18"/>
        </w:rPr>
        <w:t> </w:t>
      </w:r>
      <w:r>
        <w:rPr>
          <w:w w:val="105"/>
          <w:sz w:val="18"/>
        </w:rPr>
        <w:t>un</w:t>
      </w:r>
      <w:r>
        <w:rPr>
          <w:spacing w:val="-3"/>
          <w:w w:val="105"/>
          <w:sz w:val="18"/>
        </w:rPr>
        <w:t> </w:t>
      </w:r>
      <w:r>
        <w:rPr>
          <w:w w:val="105"/>
          <w:sz w:val="18"/>
        </w:rPr>
        <w:t>instrumento de</w:t>
      </w:r>
      <w:r>
        <w:rPr>
          <w:spacing w:val="-13"/>
          <w:w w:val="105"/>
          <w:sz w:val="18"/>
        </w:rPr>
        <w:t> </w:t>
      </w:r>
      <w:r>
        <w:rPr>
          <w:w w:val="105"/>
          <w:sz w:val="18"/>
        </w:rPr>
        <w:t>patrlmonio,</w:t>
      </w:r>
      <w:r>
        <w:rPr>
          <w:spacing w:val="21"/>
          <w:w w:val="105"/>
          <w:sz w:val="18"/>
        </w:rPr>
        <w:t> </w:t>
      </w:r>
      <w:r>
        <w:rPr>
          <w:w w:val="105"/>
          <w:sz w:val="18"/>
        </w:rPr>
        <w:t>la correcci6n valorativa reconocida en</w:t>
      </w:r>
      <w:r>
        <w:rPr>
          <w:spacing w:val="-9"/>
          <w:w w:val="105"/>
          <w:sz w:val="18"/>
        </w:rPr>
        <w:t> </w:t>
      </w:r>
      <w:r>
        <w:rPr>
          <w:w w:val="105"/>
          <w:sz w:val="18"/>
        </w:rPr>
        <w:t>ejerclclos anteriores no</w:t>
      </w:r>
      <w:r>
        <w:rPr>
          <w:spacing w:val="-7"/>
          <w:w w:val="105"/>
          <w:sz w:val="18"/>
        </w:rPr>
        <w:t> </w:t>
      </w:r>
      <w:r>
        <w:rPr>
          <w:w w:val="105"/>
          <w:sz w:val="18"/>
        </w:rPr>
        <w:t>revertira</w:t>
      </w:r>
      <w:r>
        <w:rPr>
          <w:spacing w:val="-2"/>
          <w:w w:val="105"/>
          <w:sz w:val="18"/>
        </w:rPr>
        <w:t> </w:t>
      </w:r>
      <w:r>
        <w:rPr>
          <w:w w:val="105"/>
          <w:sz w:val="18"/>
        </w:rPr>
        <w:t>con</w:t>
      </w:r>
      <w:r>
        <w:rPr>
          <w:spacing w:val="-7"/>
          <w:w w:val="105"/>
          <w:sz w:val="18"/>
        </w:rPr>
        <w:t> </w:t>
      </w:r>
      <w:r>
        <w:rPr>
          <w:w w:val="105"/>
          <w:sz w:val="18"/>
        </w:rPr>
        <w:t>abono</w:t>
      </w:r>
      <w:r>
        <w:rPr>
          <w:spacing w:val="-5"/>
          <w:w w:val="105"/>
          <w:sz w:val="18"/>
        </w:rPr>
        <w:t> </w:t>
      </w:r>
      <w:r>
        <w:rPr>
          <w:w w:val="105"/>
          <w:sz w:val="18"/>
        </w:rPr>
        <w:t>a</w:t>
      </w:r>
      <w:r>
        <w:rPr>
          <w:spacing w:val="-3"/>
          <w:w w:val="105"/>
          <w:sz w:val="18"/>
        </w:rPr>
        <w:t> </w:t>
      </w:r>
      <w:r>
        <w:rPr>
          <w:w w:val="105"/>
          <w:sz w:val="18"/>
        </w:rPr>
        <w:t>la</w:t>
      </w:r>
      <w:r>
        <w:rPr>
          <w:spacing w:val="-10"/>
          <w:w w:val="105"/>
          <w:sz w:val="18"/>
        </w:rPr>
        <w:t> </w:t>
      </w:r>
      <w:r>
        <w:rPr>
          <w:w w:val="105"/>
          <w:sz w:val="18"/>
        </w:rPr>
        <w:t>cuenta</w:t>
      </w:r>
      <w:r>
        <w:rPr>
          <w:spacing w:val="-7"/>
          <w:w w:val="105"/>
          <w:sz w:val="18"/>
        </w:rPr>
        <w:t> </w:t>
      </w:r>
      <w:r>
        <w:rPr>
          <w:w w:val="105"/>
          <w:sz w:val="18"/>
        </w:rPr>
        <w:t>de</w:t>
      </w:r>
      <w:r>
        <w:rPr>
          <w:spacing w:val="-14"/>
          <w:w w:val="105"/>
          <w:sz w:val="18"/>
        </w:rPr>
        <w:t> </w:t>
      </w:r>
      <w:r>
        <w:rPr>
          <w:w w:val="105"/>
          <w:sz w:val="18"/>
        </w:rPr>
        <w:t>perdidas y gananclas y se</w:t>
      </w:r>
      <w:r>
        <w:rPr>
          <w:spacing w:val="-4"/>
          <w:w w:val="105"/>
          <w:sz w:val="18"/>
        </w:rPr>
        <w:t> </w:t>
      </w:r>
      <w:r>
        <w:rPr>
          <w:w w:val="105"/>
          <w:sz w:val="18"/>
        </w:rPr>
        <w:t>registra el incremento de valor razonable dlrectamente contra el patrimonio neto.</w:t>
      </w:r>
    </w:p>
    <w:p>
      <w:pPr>
        <w:pStyle w:val="BodyText"/>
        <w:spacing w:before="3"/>
        <w:rPr>
          <w:sz w:val="11"/>
        </w:rPr>
      </w:pPr>
    </w:p>
    <w:p>
      <w:pPr>
        <w:spacing w:before="94"/>
        <w:ind w:left="1269" w:right="0" w:firstLine="0"/>
        <w:jc w:val="both"/>
        <w:rPr>
          <w:sz w:val="18"/>
        </w:rPr>
      </w:pPr>
      <w:r>
        <w:rPr>
          <w:w w:val="105"/>
          <w:sz w:val="18"/>
          <w:u w:val="thick"/>
        </w:rPr>
        <w:t>Efectivo</w:t>
      </w:r>
      <w:r>
        <w:rPr>
          <w:spacing w:val="7"/>
          <w:w w:val="105"/>
          <w:sz w:val="18"/>
          <w:u w:val="thick"/>
        </w:rPr>
        <w:t> </w:t>
      </w:r>
      <w:r>
        <w:rPr>
          <w:w w:val="105"/>
          <w:sz w:val="18"/>
          <w:u w:val="thick"/>
        </w:rPr>
        <w:t>y</w:t>
      </w:r>
      <w:r>
        <w:rPr>
          <w:spacing w:val="-1"/>
          <w:w w:val="105"/>
          <w:sz w:val="18"/>
          <w:u w:val="thick"/>
        </w:rPr>
        <w:t> </w:t>
      </w:r>
      <w:r>
        <w:rPr>
          <w:w w:val="105"/>
          <w:sz w:val="18"/>
          <w:u w:val="thick"/>
        </w:rPr>
        <w:t>otros</w:t>
      </w:r>
      <w:r>
        <w:rPr>
          <w:spacing w:val="2"/>
          <w:w w:val="105"/>
          <w:sz w:val="18"/>
          <w:u w:val="thick"/>
        </w:rPr>
        <w:t> </w:t>
      </w:r>
      <w:r>
        <w:rPr>
          <w:w w:val="105"/>
          <w:sz w:val="18"/>
          <w:u w:val="thick"/>
        </w:rPr>
        <w:t>medias</w:t>
      </w:r>
      <w:r>
        <w:rPr>
          <w:spacing w:val="-1"/>
          <w:w w:val="105"/>
          <w:sz w:val="18"/>
          <w:u w:val="thick"/>
        </w:rPr>
        <w:t> </w:t>
      </w:r>
      <w:r>
        <w:rPr>
          <w:w w:val="105"/>
          <w:sz w:val="18"/>
          <w:u w:val="thick"/>
        </w:rPr>
        <w:t>llquidos</w:t>
      </w:r>
      <w:r>
        <w:rPr>
          <w:spacing w:val="5"/>
          <w:w w:val="105"/>
          <w:sz w:val="18"/>
          <w:u w:val="thick"/>
        </w:rPr>
        <w:t> </w:t>
      </w:r>
      <w:r>
        <w:rPr>
          <w:spacing w:val="-2"/>
          <w:w w:val="105"/>
          <w:sz w:val="18"/>
          <w:u w:val="thick"/>
        </w:rPr>
        <w:t>equivalentes.</w:t>
      </w:r>
    </w:p>
    <w:p>
      <w:pPr>
        <w:pStyle w:val="BodyText"/>
        <w:spacing w:before="5"/>
        <w:rPr>
          <w:sz w:val="20"/>
        </w:rPr>
      </w:pPr>
    </w:p>
    <w:p>
      <w:pPr>
        <w:spacing w:line="256" w:lineRule="auto" w:before="0"/>
        <w:ind w:left="935" w:right="355" w:hanging="2"/>
        <w:jc w:val="both"/>
        <w:rPr>
          <w:sz w:val="18"/>
        </w:rPr>
      </w:pPr>
      <w:r>
        <w:rPr>
          <w:w w:val="105"/>
          <w:sz w:val="18"/>
        </w:rPr>
        <w:t>Baja este eplgrafe del balance de situaci6n</w:t>
      </w:r>
      <w:r>
        <w:rPr>
          <w:spacing w:val="14"/>
          <w:w w:val="105"/>
          <w:sz w:val="18"/>
        </w:rPr>
        <w:t> </w:t>
      </w:r>
      <w:r>
        <w:rPr>
          <w:w w:val="105"/>
          <w:sz w:val="18"/>
        </w:rPr>
        <w:t>adjunto</w:t>
      </w:r>
      <w:r>
        <w:rPr>
          <w:spacing w:val="15"/>
          <w:w w:val="105"/>
          <w:sz w:val="18"/>
        </w:rPr>
        <w:t> </w:t>
      </w:r>
      <w:r>
        <w:rPr>
          <w:w w:val="105"/>
          <w:sz w:val="18"/>
        </w:rPr>
        <w:t>se reglstra</w:t>
      </w:r>
      <w:r>
        <w:rPr>
          <w:spacing w:val="14"/>
          <w:w w:val="105"/>
          <w:sz w:val="18"/>
        </w:rPr>
        <w:t> </w:t>
      </w:r>
      <w:r>
        <w:rPr>
          <w:w w:val="105"/>
          <w:sz w:val="18"/>
        </w:rPr>
        <w:t>el efectlvo en caja y bancos,</w:t>
      </w:r>
      <w:r>
        <w:rPr>
          <w:spacing w:val="18"/>
          <w:w w:val="105"/>
          <w:sz w:val="18"/>
        </w:rPr>
        <w:t> </w:t>
      </w:r>
      <w:r>
        <w:rPr>
          <w:w w:val="105"/>
          <w:sz w:val="18"/>
        </w:rPr>
        <w:t>dep6sitos</w:t>
      </w:r>
      <w:r>
        <w:rPr>
          <w:spacing w:val="22"/>
          <w:w w:val="105"/>
          <w:sz w:val="18"/>
        </w:rPr>
        <w:t> </w:t>
      </w:r>
      <w:r>
        <w:rPr>
          <w:w w:val="105"/>
          <w:sz w:val="18"/>
        </w:rPr>
        <w:t>a la vista y otras inverslones</w:t>
      </w:r>
      <w:r>
        <w:rPr>
          <w:w w:val="105"/>
          <w:sz w:val="18"/>
        </w:rPr>
        <w:t> a corto plaza con vencimiento</w:t>
      </w:r>
      <w:r>
        <w:rPr>
          <w:w w:val="105"/>
          <w:sz w:val="18"/>
        </w:rPr>
        <w:t> inferior a tres meses de alta liquidez que son rapidamente realizables en caja y que no tlenen riesgo de cambios en su valor.</w:t>
      </w:r>
    </w:p>
    <w:p>
      <w:pPr>
        <w:pStyle w:val="BodyText"/>
        <w:spacing w:before="6"/>
      </w:pPr>
    </w:p>
    <w:p>
      <w:pPr>
        <w:pStyle w:val="ListParagraph"/>
        <w:numPr>
          <w:ilvl w:val="3"/>
          <w:numId w:val="2"/>
        </w:numPr>
        <w:tabs>
          <w:tab w:pos="1145" w:val="left" w:leader="none"/>
        </w:tabs>
        <w:spacing w:line="240" w:lineRule="auto" w:before="0" w:after="0"/>
        <w:ind w:left="1144" w:right="0" w:hanging="213"/>
        <w:jc w:val="left"/>
        <w:rPr>
          <w:sz w:val="18"/>
        </w:rPr>
      </w:pPr>
      <w:r>
        <w:rPr>
          <w:w w:val="105"/>
          <w:sz w:val="18"/>
        </w:rPr>
        <w:t>Paslvos</w:t>
      </w:r>
      <w:r>
        <w:rPr>
          <w:spacing w:val="-2"/>
          <w:w w:val="105"/>
          <w:sz w:val="18"/>
        </w:rPr>
        <w:t> flnancieros:</w:t>
      </w:r>
    </w:p>
    <w:p>
      <w:pPr>
        <w:pStyle w:val="BodyText"/>
        <w:spacing w:before="10"/>
        <w:rPr>
          <w:sz w:val="20"/>
        </w:rPr>
      </w:pPr>
    </w:p>
    <w:p>
      <w:pPr>
        <w:spacing w:line="256" w:lineRule="auto" w:before="0"/>
        <w:ind w:left="1255" w:right="2796" w:firstLine="0"/>
        <w:jc w:val="both"/>
        <w:rPr>
          <w:sz w:val="18"/>
        </w:rPr>
      </w:pPr>
      <w:r>
        <w:rPr>
          <w:w w:val="105"/>
          <w:sz w:val="18"/>
        </w:rPr>
        <w:t>Debitos</w:t>
      </w:r>
      <w:r>
        <w:rPr>
          <w:spacing w:val="-8"/>
          <w:w w:val="105"/>
          <w:sz w:val="18"/>
        </w:rPr>
        <w:t> </w:t>
      </w:r>
      <w:r>
        <w:rPr>
          <w:w w:val="105"/>
          <w:sz w:val="18"/>
        </w:rPr>
        <w:t>por</w:t>
      </w:r>
      <w:r>
        <w:rPr>
          <w:spacing w:val="-2"/>
          <w:w w:val="105"/>
          <w:sz w:val="18"/>
        </w:rPr>
        <w:t> </w:t>
      </w:r>
      <w:r>
        <w:rPr>
          <w:w w:val="105"/>
          <w:sz w:val="18"/>
        </w:rPr>
        <w:t>operaciones comerciales: proveedores y</w:t>
      </w:r>
      <w:r>
        <w:rPr>
          <w:spacing w:val="-9"/>
          <w:w w:val="105"/>
          <w:sz w:val="18"/>
        </w:rPr>
        <w:t> </w:t>
      </w:r>
      <w:r>
        <w:rPr>
          <w:w w:val="105"/>
          <w:sz w:val="18"/>
        </w:rPr>
        <w:t>acreedores varios; Deudas con entidades de credito;</w:t>
      </w:r>
    </w:p>
    <w:p>
      <w:pPr>
        <w:spacing w:line="259" w:lineRule="auto" w:before="0"/>
        <w:ind w:left="920" w:right="356" w:firstLine="334"/>
        <w:jc w:val="both"/>
        <w:rPr>
          <w:sz w:val="18"/>
        </w:rPr>
      </w:pPr>
      <w:r>
        <w:rPr>
          <w:w w:val="105"/>
          <w:sz w:val="18"/>
        </w:rPr>
        <w:t>Otros</w:t>
      </w:r>
      <w:r>
        <w:rPr>
          <w:w w:val="105"/>
          <w:sz w:val="18"/>
        </w:rPr>
        <w:t> pasivos</w:t>
      </w:r>
      <w:r>
        <w:rPr>
          <w:w w:val="105"/>
          <w:sz w:val="18"/>
        </w:rPr>
        <w:t> flnancieros:</w:t>
      </w:r>
      <w:r>
        <w:rPr>
          <w:w w:val="105"/>
          <w:sz w:val="18"/>
        </w:rPr>
        <w:t> deudas</w:t>
      </w:r>
      <w:r>
        <w:rPr>
          <w:w w:val="105"/>
          <w:sz w:val="18"/>
        </w:rPr>
        <w:t> con</w:t>
      </w:r>
      <w:r>
        <w:rPr>
          <w:w w:val="105"/>
          <w:sz w:val="18"/>
        </w:rPr>
        <w:t> terceros,</w:t>
      </w:r>
      <w:r>
        <w:rPr>
          <w:w w:val="105"/>
          <w:sz w:val="18"/>
        </w:rPr>
        <w:t> tales</w:t>
      </w:r>
      <w:r>
        <w:rPr>
          <w:w w:val="105"/>
          <w:sz w:val="18"/>
        </w:rPr>
        <w:t> coma</w:t>
      </w:r>
      <w:r>
        <w:rPr>
          <w:w w:val="105"/>
          <w:sz w:val="18"/>
        </w:rPr>
        <w:t> los</w:t>
      </w:r>
      <w:r>
        <w:rPr>
          <w:w w:val="105"/>
          <w:sz w:val="18"/>
        </w:rPr>
        <w:t> prestamos y</w:t>
      </w:r>
      <w:r>
        <w:rPr>
          <w:w w:val="105"/>
          <w:sz w:val="18"/>
        </w:rPr>
        <w:t> creditos</w:t>
      </w:r>
      <w:r>
        <w:rPr>
          <w:w w:val="105"/>
          <w:sz w:val="18"/>
        </w:rPr>
        <w:t> financieros recibidos de</w:t>
      </w:r>
      <w:r>
        <w:rPr>
          <w:spacing w:val="-7"/>
          <w:w w:val="105"/>
          <w:sz w:val="18"/>
        </w:rPr>
        <w:t> </w:t>
      </w:r>
      <w:r>
        <w:rPr>
          <w:w w:val="105"/>
          <w:sz w:val="18"/>
        </w:rPr>
        <w:t>personas o</w:t>
      </w:r>
      <w:r>
        <w:rPr>
          <w:spacing w:val="-1"/>
          <w:w w:val="105"/>
          <w:sz w:val="18"/>
        </w:rPr>
        <w:t> </w:t>
      </w:r>
      <w:r>
        <w:rPr>
          <w:w w:val="105"/>
          <w:sz w:val="18"/>
        </w:rPr>
        <w:t>empresas que no sean entidades de</w:t>
      </w:r>
      <w:r>
        <w:rPr>
          <w:spacing w:val="-1"/>
          <w:w w:val="105"/>
          <w:sz w:val="18"/>
        </w:rPr>
        <w:t> </w:t>
      </w:r>
      <w:r>
        <w:rPr>
          <w:w w:val="105"/>
          <w:sz w:val="18"/>
        </w:rPr>
        <w:t>credito incluldos las surgidos en la compra de</w:t>
      </w:r>
      <w:r>
        <w:rPr>
          <w:w w:val="105"/>
          <w:sz w:val="18"/>
        </w:rPr>
        <w:t> activos</w:t>
      </w:r>
      <w:r>
        <w:rPr>
          <w:w w:val="105"/>
          <w:sz w:val="18"/>
        </w:rPr>
        <w:t> no</w:t>
      </w:r>
      <w:r>
        <w:rPr>
          <w:w w:val="105"/>
          <w:sz w:val="18"/>
        </w:rPr>
        <w:t> corrientes,</w:t>
      </w:r>
      <w:r>
        <w:rPr>
          <w:w w:val="105"/>
          <w:sz w:val="18"/>
        </w:rPr>
        <w:t> flanzas</w:t>
      </w:r>
      <w:r>
        <w:rPr>
          <w:w w:val="105"/>
          <w:sz w:val="18"/>
        </w:rPr>
        <w:t> y</w:t>
      </w:r>
      <w:r>
        <w:rPr>
          <w:w w:val="105"/>
          <w:sz w:val="18"/>
        </w:rPr>
        <w:t> dep6sltos</w:t>
      </w:r>
      <w:r>
        <w:rPr>
          <w:w w:val="105"/>
          <w:sz w:val="18"/>
        </w:rPr>
        <w:t> reclbldos</w:t>
      </w:r>
      <w:r>
        <w:rPr>
          <w:w w:val="105"/>
          <w:sz w:val="18"/>
        </w:rPr>
        <w:t> y</w:t>
      </w:r>
      <w:r>
        <w:rPr>
          <w:w w:val="105"/>
          <w:sz w:val="18"/>
        </w:rPr>
        <w:t> desembolsos</w:t>
      </w:r>
      <w:r>
        <w:rPr>
          <w:w w:val="105"/>
          <w:sz w:val="18"/>
        </w:rPr>
        <w:t> exigidos</w:t>
      </w:r>
      <w:r>
        <w:rPr>
          <w:w w:val="105"/>
          <w:sz w:val="18"/>
        </w:rPr>
        <w:t> por</w:t>
      </w:r>
      <w:r>
        <w:rPr>
          <w:w w:val="105"/>
          <w:sz w:val="18"/>
        </w:rPr>
        <w:t> terceros</w:t>
      </w:r>
      <w:r>
        <w:rPr>
          <w:w w:val="105"/>
          <w:sz w:val="18"/>
        </w:rPr>
        <w:t> sobre </w:t>
      </w:r>
      <w:r>
        <w:rPr>
          <w:spacing w:val="-2"/>
          <w:w w:val="105"/>
          <w:sz w:val="18"/>
        </w:rPr>
        <w:t>partlcipaclones.</w:t>
      </w:r>
    </w:p>
    <w:p>
      <w:pPr>
        <w:pStyle w:val="BodyText"/>
        <w:spacing w:before="2"/>
      </w:pPr>
    </w:p>
    <w:p>
      <w:pPr>
        <w:spacing w:before="0"/>
        <w:ind w:left="919" w:right="0" w:firstLine="0"/>
        <w:jc w:val="both"/>
        <w:rPr>
          <w:sz w:val="18"/>
        </w:rPr>
      </w:pPr>
      <w:r>
        <w:rPr>
          <w:w w:val="105"/>
          <w:sz w:val="18"/>
        </w:rPr>
        <w:t>Los</w:t>
      </w:r>
      <w:r>
        <w:rPr>
          <w:spacing w:val="-6"/>
          <w:w w:val="105"/>
          <w:sz w:val="18"/>
        </w:rPr>
        <w:t> </w:t>
      </w:r>
      <w:r>
        <w:rPr>
          <w:w w:val="105"/>
          <w:sz w:val="18"/>
        </w:rPr>
        <w:t>pasivos</w:t>
      </w:r>
      <w:r>
        <w:rPr>
          <w:spacing w:val="2"/>
          <w:w w:val="105"/>
          <w:sz w:val="18"/>
        </w:rPr>
        <w:t> </w:t>
      </w:r>
      <w:r>
        <w:rPr>
          <w:w w:val="105"/>
          <w:sz w:val="18"/>
        </w:rPr>
        <w:t>financleros,</w:t>
      </w:r>
      <w:r>
        <w:rPr>
          <w:spacing w:val="8"/>
          <w:w w:val="105"/>
          <w:sz w:val="18"/>
        </w:rPr>
        <w:t> </w:t>
      </w:r>
      <w:r>
        <w:rPr>
          <w:w w:val="105"/>
          <w:sz w:val="18"/>
        </w:rPr>
        <w:t>a</w:t>
      </w:r>
      <w:r>
        <w:rPr>
          <w:spacing w:val="-2"/>
          <w:w w:val="105"/>
          <w:sz w:val="18"/>
        </w:rPr>
        <w:t> </w:t>
      </w:r>
      <w:r>
        <w:rPr>
          <w:w w:val="105"/>
          <w:sz w:val="18"/>
        </w:rPr>
        <w:t>efectos</w:t>
      </w:r>
      <w:r>
        <w:rPr>
          <w:spacing w:val="4"/>
          <w:w w:val="105"/>
          <w:sz w:val="18"/>
        </w:rPr>
        <w:t> </w:t>
      </w:r>
      <w:r>
        <w:rPr>
          <w:w w:val="105"/>
          <w:sz w:val="18"/>
        </w:rPr>
        <w:t>de</w:t>
      </w:r>
      <w:r>
        <w:rPr>
          <w:spacing w:val="-7"/>
          <w:w w:val="105"/>
          <w:sz w:val="18"/>
        </w:rPr>
        <w:t> </w:t>
      </w:r>
      <w:r>
        <w:rPr>
          <w:w w:val="105"/>
          <w:sz w:val="18"/>
        </w:rPr>
        <w:t>su</w:t>
      </w:r>
      <w:r>
        <w:rPr>
          <w:spacing w:val="-10"/>
          <w:w w:val="105"/>
          <w:sz w:val="18"/>
        </w:rPr>
        <w:t> </w:t>
      </w:r>
      <w:r>
        <w:rPr>
          <w:w w:val="105"/>
          <w:sz w:val="18"/>
        </w:rPr>
        <w:t>valoraci6n,</w:t>
      </w:r>
      <w:r>
        <w:rPr>
          <w:spacing w:val="6"/>
          <w:w w:val="105"/>
          <w:sz w:val="18"/>
        </w:rPr>
        <w:t> </w:t>
      </w:r>
      <w:r>
        <w:rPr>
          <w:w w:val="105"/>
          <w:sz w:val="18"/>
        </w:rPr>
        <w:t>se</w:t>
      </w:r>
      <w:r>
        <w:rPr>
          <w:spacing w:val="-9"/>
          <w:w w:val="105"/>
          <w:sz w:val="18"/>
        </w:rPr>
        <w:t> </w:t>
      </w:r>
      <w:r>
        <w:rPr>
          <w:w w:val="105"/>
          <w:sz w:val="18"/>
        </w:rPr>
        <w:t>incluyen</w:t>
      </w:r>
      <w:r>
        <w:rPr>
          <w:spacing w:val="5"/>
          <w:w w:val="105"/>
          <w:sz w:val="18"/>
        </w:rPr>
        <w:t> </w:t>
      </w:r>
      <w:r>
        <w:rPr>
          <w:w w:val="105"/>
          <w:sz w:val="18"/>
        </w:rPr>
        <w:t>en</w:t>
      </w:r>
      <w:r>
        <w:rPr>
          <w:spacing w:val="-4"/>
          <w:w w:val="105"/>
          <w:sz w:val="18"/>
        </w:rPr>
        <w:t> </w:t>
      </w:r>
      <w:r>
        <w:rPr>
          <w:w w:val="105"/>
          <w:sz w:val="18"/>
        </w:rPr>
        <w:t>alguna</w:t>
      </w:r>
      <w:r>
        <w:rPr>
          <w:spacing w:val="-3"/>
          <w:w w:val="105"/>
          <w:sz w:val="18"/>
        </w:rPr>
        <w:t> </w:t>
      </w:r>
      <w:r>
        <w:rPr>
          <w:w w:val="105"/>
          <w:sz w:val="18"/>
        </w:rPr>
        <w:t>de</w:t>
      </w:r>
      <w:r>
        <w:rPr>
          <w:spacing w:val="-3"/>
          <w:w w:val="105"/>
          <w:sz w:val="18"/>
        </w:rPr>
        <w:t> </w:t>
      </w:r>
      <w:r>
        <w:rPr>
          <w:w w:val="105"/>
          <w:sz w:val="18"/>
        </w:rPr>
        <w:t>las</w:t>
      </w:r>
      <w:r>
        <w:rPr>
          <w:spacing w:val="2"/>
          <w:w w:val="105"/>
          <w:sz w:val="18"/>
        </w:rPr>
        <w:t> </w:t>
      </w:r>
      <w:r>
        <w:rPr>
          <w:w w:val="105"/>
          <w:sz w:val="18"/>
        </w:rPr>
        <w:t>slguientes</w:t>
      </w:r>
      <w:r>
        <w:rPr>
          <w:spacing w:val="12"/>
          <w:w w:val="105"/>
          <w:sz w:val="18"/>
        </w:rPr>
        <w:t> </w:t>
      </w:r>
      <w:r>
        <w:rPr>
          <w:spacing w:val="-2"/>
          <w:w w:val="105"/>
          <w:sz w:val="18"/>
        </w:rPr>
        <w:t>categorlas:</w:t>
      </w:r>
    </w:p>
    <w:p>
      <w:pPr>
        <w:pStyle w:val="BodyText"/>
        <w:spacing w:before="2"/>
        <w:rPr>
          <w:sz w:val="12"/>
        </w:rPr>
      </w:pPr>
    </w:p>
    <w:p>
      <w:pPr>
        <w:spacing w:line="259" w:lineRule="auto" w:before="95"/>
        <w:ind w:left="915" w:right="369" w:firstLine="335"/>
        <w:jc w:val="both"/>
        <w:rPr>
          <w:sz w:val="18"/>
        </w:rPr>
      </w:pPr>
      <w:r>
        <w:rPr>
          <w:w w:val="105"/>
          <w:sz w:val="18"/>
          <w:u w:val="thick"/>
        </w:rPr>
        <w:t>Paslvos</w:t>
      </w:r>
      <w:r>
        <w:rPr>
          <w:w w:val="105"/>
          <w:sz w:val="18"/>
          <w:u w:val="thick"/>
        </w:rPr>
        <w:t> Financleros</w:t>
      </w:r>
      <w:r>
        <w:rPr>
          <w:w w:val="105"/>
          <w:sz w:val="18"/>
          <w:u w:val="thick"/>
        </w:rPr>
        <w:t> a</w:t>
      </w:r>
      <w:r>
        <w:rPr>
          <w:w w:val="105"/>
          <w:sz w:val="18"/>
          <w:u w:val="thick"/>
        </w:rPr>
        <w:t> caste</w:t>
      </w:r>
      <w:r>
        <w:rPr>
          <w:w w:val="105"/>
          <w:sz w:val="18"/>
          <w:u w:val="thick"/>
        </w:rPr>
        <w:t> Amortizado.</w:t>
      </w:r>
      <w:r>
        <w:rPr>
          <w:w w:val="105"/>
          <w:sz w:val="18"/>
        </w:rPr>
        <w:t> Dentro</w:t>
      </w:r>
      <w:r>
        <w:rPr>
          <w:w w:val="105"/>
          <w:sz w:val="18"/>
        </w:rPr>
        <w:t> de</w:t>
      </w:r>
      <w:r>
        <w:rPr>
          <w:w w:val="105"/>
          <w:sz w:val="18"/>
        </w:rPr>
        <w:t> esta categorfa</w:t>
      </w:r>
      <w:r>
        <w:rPr>
          <w:w w:val="105"/>
          <w:sz w:val="18"/>
        </w:rPr>
        <w:t> se clasifican</w:t>
      </w:r>
      <w:r>
        <w:rPr>
          <w:w w:val="105"/>
          <w:sz w:val="18"/>
        </w:rPr>
        <w:t> todos</w:t>
      </w:r>
      <w:r>
        <w:rPr>
          <w:w w:val="105"/>
          <w:sz w:val="18"/>
        </w:rPr>
        <w:t> las</w:t>
      </w:r>
      <w:r>
        <w:rPr>
          <w:w w:val="105"/>
          <w:sz w:val="18"/>
        </w:rPr>
        <w:t> pasivos financieros excepto cuando deben valorarse a valor razonable con cambios en la cuenta de perdldas y ganancias. Con caracter</w:t>
      </w:r>
      <w:r>
        <w:rPr>
          <w:spacing w:val="14"/>
          <w:w w:val="105"/>
          <w:sz w:val="18"/>
        </w:rPr>
        <w:t> </w:t>
      </w:r>
      <w:r>
        <w:rPr>
          <w:w w:val="105"/>
          <w:sz w:val="18"/>
        </w:rPr>
        <w:t>general, se lncluyen</w:t>
      </w:r>
      <w:r>
        <w:rPr>
          <w:spacing w:val="14"/>
          <w:w w:val="105"/>
          <w:sz w:val="18"/>
        </w:rPr>
        <w:t> </w:t>
      </w:r>
      <w:r>
        <w:rPr>
          <w:w w:val="105"/>
          <w:sz w:val="18"/>
        </w:rPr>
        <w:t>en esta</w:t>
      </w:r>
      <w:r>
        <w:rPr>
          <w:spacing w:val="-2"/>
          <w:w w:val="105"/>
          <w:sz w:val="18"/>
        </w:rPr>
        <w:t> </w:t>
      </w:r>
      <w:r>
        <w:rPr>
          <w:w w:val="105"/>
          <w:sz w:val="18"/>
        </w:rPr>
        <w:t>categorfa los debitos por operaciones</w:t>
      </w:r>
      <w:r>
        <w:rPr>
          <w:spacing w:val="20"/>
          <w:w w:val="105"/>
          <w:sz w:val="18"/>
        </w:rPr>
        <w:t> </w:t>
      </w:r>
      <w:r>
        <w:rPr>
          <w:w w:val="105"/>
          <w:sz w:val="18"/>
        </w:rPr>
        <w:t>comerciales y los debitos por operaciones no comerclales.</w:t>
      </w:r>
    </w:p>
    <w:p>
      <w:pPr>
        <w:pStyle w:val="BodyText"/>
        <w:spacing w:before="4"/>
        <w:rPr>
          <w:sz w:val="18"/>
        </w:rPr>
      </w:pPr>
    </w:p>
    <w:p>
      <w:pPr>
        <w:spacing w:line="259" w:lineRule="auto" w:before="0"/>
        <w:ind w:left="912" w:right="364" w:firstLine="2"/>
        <w:jc w:val="both"/>
        <w:rPr>
          <w:sz w:val="18"/>
        </w:rPr>
      </w:pPr>
      <w:r>
        <w:rPr>
          <w:w w:val="105"/>
          <w:sz w:val="18"/>
        </w:rPr>
        <w:t>Los prestamos</w:t>
      </w:r>
      <w:r>
        <w:rPr>
          <w:spacing w:val="25"/>
          <w:w w:val="105"/>
          <w:sz w:val="18"/>
        </w:rPr>
        <w:t> </w:t>
      </w:r>
      <w:r>
        <w:rPr>
          <w:w w:val="105"/>
          <w:sz w:val="18"/>
        </w:rPr>
        <w:t>participativos que tengan las caracterfstlcas de un prestamo</w:t>
      </w:r>
      <w:r>
        <w:rPr>
          <w:spacing w:val="28"/>
          <w:w w:val="105"/>
          <w:sz w:val="18"/>
        </w:rPr>
        <w:t> </w:t>
      </w:r>
      <w:r>
        <w:rPr>
          <w:w w:val="105"/>
          <w:sz w:val="18"/>
        </w:rPr>
        <w:t>ordinario</w:t>
      </w:r>
      <w:r>
        <w:rPr>
          <w:spacing w:val="24"/>
          <w:w w:val="105"/>
          <w:sz w:val="18"/>
        </w:rPr>
        <w:t> </w:t>
      </w:r>
      <w:r>
        <w:rPr>
          <w:w w:val="105"/>
          <w:sz w:val="18"/>
        </w:rPr>
        <w:t>o com(m tambien se</w:t>
      </w:r>
      <w:r>
        <w:rPr>
          <w:spacing w:val="-1"/>
          <w:w w:val="105"/>
          <w:sz w:val="18"/>
        </w:rPr>
        <w:t> </w:t>
      </w:r>
      <w:r>
        <w:rPr>
          <w:w w:val="105"/>
          <w:sz w:val="18"/>
        </w:rPr>
        <w:t>lncluiran en</w:t>
      </w:r>
      <w:r>
        <w:rPr>
          <w:spacing w:val="-6"/>
          <w:w w:val="105"/>
          <w:sz w:val="18"/>
        </w:rPr>
        <w:t> </w:t>
      </w:r>
      <w:r>
        <w:rPr>
          <w:w w:val="105"/>
          <w:sz w:val="18"/>
        </w:rPr>
        <w:t>esta categorfa sin</w:t>
      </w:r>
      <w:r>
        <w:rPr>
          <w:spacing w:val="-1"/>
          <w:w w:val="105"/>
          <w:sz w:val="18"/>
        </w:rPr>
        <w:t> </w:t>
      </w:r>
      <w:r>
        <w:rPr>
          <w:w w:val="105"/>
          <w:sz w:val="18"/>
        </w:rPr>
        <w:t>perjuicio de que</w:t>
      </w:r>
      <w:r>
        <w:rPr>
          <w:spacing w:val="-2"/>
          <w:w w:val="105"/>
          <w:sz w:val="18"/>
        </w:rPr>
        <w:t> </w:t>
      </w:r>
      <w:r>
        <w:rPr>
          <w:w w:val="105"/>
          <w:sz w:val="18"/>
        </w:rPr>
        <w:t>la</w:t>
      </w:r>
      <w:r>
        <w:rPr>
          <w:spacing w:val="-1"/>
          <w:w w:val="105"/>
          <w:sz w:val="18"/>
        </w:rPr>
        <w:t> </w:t>
      </w:r>
      <w:r>
        <w:rPr>
          <w:w w:val="105"/>
          <w:sz w:val="18"/>
        </w:rPr>
        <w:t>operaci6n se acuerde a un</w:t>
      </w:r>
      <w:r>
        <w:rPr>
          <w:spacing w:val="-9"/>
          <w:w w:val="105"/>
          <w:sz w:val="18"/>
        </w:rPr>
        <w:t> </w:t>
      </w:r>
      <w:r>
        <w:rPr>
          <w:w w:val="105"/>
          <w:sz w:val="18"/>
        </w:rPr>
        <w:t>tlpo de</w:t>
      </w:r>
      <w:r>
        <w:rPr>
          <w:spacing w:val="-6"/>
          <w:w w:val="105"/>
          <w:sz w:val="18"/>
        </w:rPr>
        <w:t> </w:t>
      </w:r>
      <w:r>
        <w:rPr>
          <w:w w:val="105"/>
          <w:sz w:val="18"/>
        </w:rPr>
        <w:t>interes</w:t>
      </w:r>
      <w:r>
        <w:rPr>
          <w:spacing w:val="-5"/>
          <w:w w:val="105"/>
          <w:sz w:val="18"/>
        </w:rPr>
        <w:t> </w:t>
      </w:r>
      <w:r>
        <w:rPr>
          <w:w w:val="105"/>
          <w:sz w:val="18"/>
        </w:rPr>
        <w:t>cero o por debajo de mercado.</w:t>
      </w:r>
    </w:p>
    <w:p>
      <w:pPr>
        <w:spacing w:after="0" w:line="259" w:lineRule="auto"/>
        <w:jc w:val="both"/>
        <w:rPr>
          <w:sz w:val="18"/>
        </w:rPr>
        <w:sectPr>
          <w:headerReference w:type="default" r:id="rId43"/>
          <w:footerReference w:type="default" r:id="rId44"/>
          <w:pgSz w:w="11910" w:h="16840"/>
          <w:pgMar w:header="1659" w:footer="1002" w:top="2360" w:bottom="1200" w:left="880" w:right="900"/>
        </w:sectPr>
      </w:pPr>
    </w:p>
    <w:p>
      <w:pPr>
        <w:pStyle w:val="BodyText"/>
        <w:spacing w:before="10"/>
        <w:rPr>
          <w:sz w:val="5"/>
        </w:rPr>
      </w:pPr>
      <w:r>
        <w:rPr/>
        <w:pict>
          <v:line style="position:absolute;mso-position-horizontal-relative:page;mso-position-vertical-relative:page;z-index:15770624" from=".120194pt,355.125491pt" to=".120194pt,313.798431pt" stroked="true" strokeweight=".240387pt" strokecolor="#000000">
            <v:stroke dashstyle="solid"/>
            <w10:wrap type="none"/>
          </v:line>
        </w:pict>
      </w:r>
      <w:r>
        <w:rPr/>
        <w:pict>
          <v:line style="position:absolute;mso-position-horizontal-relative:page;mso-position-vertical-relative:page;z-index:15771136" from=".120194pt,228.261044pt" to=".120194pt,.481672pt" stroked="true" strokeweight=".480774pt" strokecolor="#000000">
            <v:stroke dashstyle="solid"/>
            <w10:wrap type="none"/>
          </v:line>
        </w:pict>
      </w:r>
      <w:r>
        <w:rPr/>
        <w:pict>
          <v:line style="position:absolute;mso-position-horizontal-relative:page;mso-position-vertical-relative:page;z-index:15771648" from="592.313904pt,55.264053pt" to="592.313904pt,8.170427pt" stroked="true" strokeweight=".240387pt" strokecolor="#000000">
            <v:stroke dashstyle="solid"/>
            <w10:wrap type="none"/>
          </v:line>
        </w:pict>
      </w:r>
      <w:r>
        <w:rPr/>
        <w:pict>
          <v:shape style="position:absolute;margin-left:593.035034pt;margin-top:115.812996pt;width:.25pt;height:150.9pt;mso-position-horizontal-relative:page;mso-position-vertical-relative:page;z-index:15772160" id="docshape85" coordorigin="11861,2316" coordsize="5,3018" path="m11861,3200l11861,2316m11861,3912l11861,3239m11866,5334l11866,3931e" filled="false" stroked="true" strokeweight=".24033pt" strokecolor="#000000">
            <v:path arrowok="t"/>
            <v:stroke dashstyle="solid"/>
            <w10:wrap type="none"/>
          </v:shape>
        </w:pict>
      </w:r>
      <w:r>
        <w:rPr/>
        <w:pict>
          <v:shape style="position:absolute;margin-left:593.996582pt;margin-top:293.615448pt;width:1.25pt;height:547.85pt;mso-position-horizontal-relative:page;mso-position-vertical-relative:page;z-index:15772672" id="docshape86" coordorigin="11880,5872" coordsize="25,10957" path="m11880,8467l11880,5872m11885,10024l11885,8486m11894,11101l11894,10043m11904,16829l11904,11120e" filled="false" stroked="true" strokeweight=".24033pt" strokecolor="#000000">
            <v:path arrowok="t"/>
            <v:stroke dashstyle="solid"/>
            <w10:wrap type="none"/>
          </v:shape>
        </w:pict>
      </w:r>
    </w:p>
    <w:p>
      <w:pPr>
        <w:pStyle w:val="BodyText"/>
        <w:spacing w:line="20" w:lineRule="exact"/>
        <w:ind w:left="466"/>
        <w:rPr>
          <w:sz w:val="2"/>
        </w:rPr>
      </w:pPr>
      <w:r>
        <w:rPr>
          <w:sz w:val="2"/>
        </w:rPr>
        <w:pict>
          <v:group style="width:463.5pt;height:.5pt;mso-position-horizontal-relative:char;mso-position-vertical-relative:line" id="docshapegroup87" coordorigin="0,0" coordsize="9270,10">
            <v:line style="position:absolute" from="0,5" to="9269,5" stroked="true" strokeweight=".480547pt" strokecolor="#000000">
              <v:stroke dashstyle="solid"/>
            </v:line>
          </v:group>
        </w:pict>
      </w:r>
      <w:r>
        <w:rPr>
          <w:sz w:val="2"/>
        </w:rPr>
      </w:r>
    </w:p>
    <w:p>
      <w:pPr>
        <w:pStyle w:val="BodyText"/>
        <w:rPr>
          <w:sz w:val="20"/>
        </w:rPr>
      </w:pPr>
    </w:p>
    <w:p>
      <w:pPr>
        <w:pStyle w:val="BodyText"/>
        <w:spacing w:before="6"/>
        <w:rPr>
          <w:sz w:val="22"/>
        </w:rPr>
      </w:pPr>
    </w:p>
    <w:p>
      <w:pPr>
        <w:pStyle w:val="ListParagraph"/>
        <w:numPr>
          <w:ilvl w:val="4"/>
          <w:numId w:val="2"/>
        </w:numPr>
        <w:tabs>
          <w:tab w:pos="1168" w:val="left" w:leader="none"/>
        </w:tabs>
        <w:spacing w:line="254" w:lineRule="auto" w:before="0" w:after="0"/>
        <w:ind w:left="824" w:right="436" w:firstLine="6"/>
        <w:jc w:val="both"/>
        <w:rPr>
          <w:sz w:val="18"/>
        </w:rPr>
      </w:pPr>
      <w:r>
        <w:rPr>
          <w:w w:val="105"/>
          <w:sz w:val="18"/>
        </w:rPr>
        <w:t>Valoracion iniclal: lnicialmente se valoran par su valor razonable, que, salvo evidencia</w:t>
      </w:r>
      <w:r>
        <w:rPr>
          <w:spacing w:val="28"/>
          <w:w w:val="105"/>
          <w:sz w:val="18"/>
        </w:rPr>
        <w:t> </w:t>
      </w:r>
      <w:r>
        <w:rPr>
          <w:w w:val="105"/>
          <w:sz w:val="18"/>
        </w:rPr>
        <w:t>en contrario, es el precio de la transaccion,</w:t>
      </w:r>
      <w:r>
        <w:rPr>
          <w:spacing w:val="39"/>
          <w:w w:val="105"/>
          <w:sz w:val="18"/>
        </w:rPr>
        <w:t> </w:t>
      </w:r>
      <w:r>
        <w:rPr>
          <w:w w:val="105"/>
          <w:sz w:val="18"/>
        </w:rPr>
        <w:t>que equivale al valor razonable</w:t>
      </w:r>
      <w:r>
        <w:rPr>
          <w:spacing w:val="29"/>
          <w:w w:val="105"/>
          <w:sz w:val="18"/>
        </w:rPr>
        <w:t> </w:t>
      </w:r>
      <w:r>
        <w:rPr>
          <w:w w:val="105"/>
          <w:sz w:val="18"/>
        </w:rPr>
        <w:t>de la contraprestacion reciblda ajustado par</w:t>
      </w:r>
      <w:r>
        <w:rPr>
          <w:w w:val="105"/>
          <w:sz w:val="18"/>
        </w:rPr>
        <w:t> las</w:t>
      </w:r>
      <w:r>
        <w:rPr>
          <w:w w:val="105"/>
          <w:sz w:val="18"/>
        </w:rPr>
        <w:t> castes</w:t>
      </w:r>
      <w:r>
        <w:rPr>
          <w:w w:val="105"/>
          <w:sz w:val="18"/>
        </w:rPr>
        <w:t> de</w:t>
      </w:r>
      <w:r>
        <w:rPr>
          <w:w w:val="105"/>
          <w:sz w:val="18"/>
        </w:rPr>
        <w:t> transaccion</w:t>
      </w:r>
      <w:r>
        <w:rPr>
          <w:w w:val="105"/>
          <w:sz w:val="18"/>
        </w:rPr>
        <w:t> que</w:t>
      </w:r>
      <w:r>
        <w:rPr>
          <w:w w:val="105"/>
          <w:sz w:val="18"/>
        </w:rPr>
        <w:t> le</w:t>
      </w:r>
      <w:r>
        <w:rPr>
          <w:w w:val="105"/>
          <w:sz w:val="18"/>
        </w:rPr>
        <w:t> sean</w:t>
      </w:r>
      <w:r>
        <w:rPr>
          <w:w w:val="105"/>
          <w:sz w:val="18"/>
        </w:rPr>
        <w:t> directamente</w:t>
      </w:r>
      <w:r>
        <w:rPr>
          <w:w w:val="105"/>
          <w:sz w:val="18"/>
        </w:rPr>
        <w:t> atribuibles.</w:t>
      </w:r>
      <w:r>
        <w:rPr>
          <w:w w:val="105"/>
          <w:sz w:val="18"/>
        </w:rPr>
        <w:t> No</w:t>
      </w:r>
      <w:r>
        <w:rPr>
          <w:w w:val="105"/>
          <w:sz w:val="18"/>
        </w:rPr>
        <w:t> obstante,</w:t>
      </w:r>
      <w:r>
        <w:rPr>
          <w:w w:val="105"/>
          <w:sz w:val="18"/>
        </w:rPr>
        <w:t> las</w:t>
      </w:r>
      <w:r>
        <w:rPr>
          <w:w w:val="105"/>
          <w:sz w:val="18"/>
        </w:rPr>
        <w:t> debitos</w:t>
      </w:r>
      <w:r>
        <w:rPr>
          <w:w w:val="105"/>
          <w:sz w:val="18"/>
        </w:rPr>
        <w:t> par operaciones</w:t>
      </w:r>
      <w:r>
        <w:rPr>
          <w:w w:val="105"/>
          <w:sz w:val="18"/>
        </w:rPr>
        <w:t> comerciales</w:t>
      </w:r>
      <w:r>
        <w:rPr>
          <w:w w:val="105"/>
          <w:sz w:val="18"/>
        </w:rPr>
        <w:t> con</w:t>
      </w:r>
      <w:r>
        <w:rPr>
          <w:w w:val="105"/>
          <w:sz w:val="18"/>
        </w:rPr>
        <w:t> venclmiento</w:t>
      </w:r>
      <w:r>
        <w:rPr>
          <w:w w:val="105"/>
          <w:sz w:val="18"/>
        </w:rPr>
        <w:t> no</w:t>
      </w:r>
      <w:r>
        <w:rPr>
          <w:w w:val="105"/>
          <w:sz w:val="18"/>
        </w:rPr>
        <w:t> superior</w:t>
      </w:r>
      <w:r>
        <w:rPr>
          <w:w w:val="105"/>
          <w:sz w:val="18"/>
        </w:rPr>
        <w:t> a</w:t>
      </w:r>
      <w:r>
        <w:rPr>
          <w:w w:val="105"/>
          <w:sz w:val="18"/>
        </w:rPr>
        <w:t> un</w:t>
      </w:r>
      <w:r>
        <w:rPr>
          <w:w w:val="105"/>
          <w:sz w:val="18"/>
        </w:rPr>
        <w:t> afio</w:t>
      </w:r>
      <w:r>
        <w:rPr>
          <w:w w:val="105"/>
          <w:sz w:val="18"/>
        </w:rPr>
        <w:t> y</w:t>
      </w:r>
      <w:r>
        <w:rPr>
          <w:w w:val="105"/>
          <w:sz w:val="18"/>
        </w:rPr>
        <w:t> que</w:t>
      </w:r>
      <w:r>
        <w:rPr>
          <w:w w:val="105"/>
          <w:sz w:val="18"/>
        </w:rPr>
        <w:t> no</w:t>
      </w:r>
      <w:r>
        <w:rPr>
          <w:w w:val="105"/>
          <w:sz w:val="18"/>
        </w:rPr>
        <w:t> tengan</w:t>
      </w:r>
      <w:r>
        <w:rPr>
          <w:w w:val="105"/>
          <w:sz w:val="18"/>
        </w:rPr>
        <w:t> un</w:t>
      </w:r>
      <w:r>
        <w:rPr>
          <w:w w:val="105"/>
          <w:sz w:val="18"/>
        </w:rPr>
        <w:t> tipo</w:t>
      </w:r>
      <w:r>
        <w:rPr>
          <w:w w:val="105"/>
          <w:sz w:val="18"/>
        </w:rPr>
        <w:t> de</w:t>
      </w:r>
      <w:r>
        <w:rPr>
          <w:w w:val="105"/>
          <w:sz w:val="18"/>
        </w:rPr>
        <w:t> interes contractual,</w:t>
      </w:r>
      <w:r>
        <w:rPr>
          <w:w w:val="105"/>
          <w:sz w:val="18"/>
        </w:rPr>
        <w:t> asl coma</w:t>
      </w:r>
      <w:r>
        <w:rPr>
          <w:w w:val="105"/>
          <w:sz w:val="18"/>
        </w:rPr>
        <w:t> las</w:t>
      </w:r>
      <w:r>
        <w:rPr>
          <w:w w:val="105"/>
          <w:sz w:val="18"/>
        </w:rPr>
        <w:t> desembolsos</w:t>
      </w:r>
      <w:r>
        <w:rPr>
          <w:w w:val="105"/>
          <w:sz w:val="18"/>
        </w:rPr>
        <w:t> exigidos</w:t>
      </w:r>
      <w:r>
        <w:rPr>
          <w:w w:val="105"/>
          <w:sz w:val="18"/>
        </w:rPr>
        <w:t> par</w:t>
      </w:r>
      <w:r>
        <w:rPr>
          <w:w w:val="105"/>
          <w:sz w:val="18"/>
        </w:rPr>
        <w:t> terceros</w:t>
      </w:r>
      <w:r>
        <w:rPr>
          <w:w w:val="105"/>
          <w:sz w:val="18"/>
        </w:rPr>
        <w:t> sabre</w:t>
      </w:r>
      <w:r>
        <w:rPr>
          <w:w w:val="105"/>
          <w:sz w:val="18"/>
        </w:rPr>
        <w:t> participaciones,</w:t>
      </w:r>
      <w:r>
        <w:rPr>
          <w:w w:val="105"/>
          <w:sz w:val="18"/>
        </w:rPr>
        <w:t> cuyo</w:t>
      </w:r>
      <w:r>
        <w:rPr>
          <w:w w:val="105"/>
          <w:sz w:val="18"/>
        </w:rPr>
        <w:t> importe</w:t>
      </w:r>
      <w:r>
        <w:rPr>
          <w:w w:val="105"/>
          <w:sz w:val="18"/>
        </w:rPr>
        <w:t> se espera pagar en</w:t>
      </w:r>
      <w:r>
        <w:rPr>
          <w:spacing w:val="-1"/>
          <w:w w:val="105"/>
          <w:sz w:val="18"/>
        </w:rPr>
        <w:t> </w:t>
      </w:r>
      <w:r>
        <w:rPr>
          <w:w w:val="105"/>
          <w:sz w:val="18"/>
        </w:rPr>
        <w:t>el</w:t>
      </w:r>
      <w:r>
        <w:rPr>
          <w:spacing w:val="-1"/>
          <w:w w:val="105"/>
          <w:sz w:val="18"/>
        </w:rPr>
        <w:t> </w:t>
      </w:r>
      <w:r>
        <w:rPr>
          <w:w w:val="105"/>
          <w:sz w:val="18"/>
        </w:rPr>
        <w:t>corto plaza, se</w:t>
      </w:r>
      <w:r>
        <w:rPr>
          <w:spacing w:val="-6"/>
          <w:w w:val="105"/>
          <w:sz w:val="18"/>
        </w:rPr>
        <w:t> </w:t>
      </w:r>
      <w:r>
        <w:rPr>
          <w:w w:val="105"/>
          <w:sz w:val="18"/>
        </w:rPr>
        <w:t>pueden valorar par</w:t>
      </w:r>
      <w:r>
        <w:rPr>
          <w:spacing w:val="-1"/>
          <w:w w:val="105"/>
          <w:sz w:val="18"/>
        </w:rPr>
        <w:t> </w:t>
      </w:r>
      <w:r>
        <w:rPr>
          <w:w w:val="105"/>
          <w:sz w:val="18"/>
        </w:rPr>
        <w:t>su</w:t>
      </w:r>
      <w:r>
        <w:rPr>
          <w:spacing w:val="-10"/>
          <w:w w:val="105"/>
          <w:sz w:val="18"/>
        </w:rPr>
        <w:t> </w:t>
      </w:r>
      <w:r>
        <w:rPr>
          <w:w w:val="105"/>
          <w:sz w:val="18"/>
        </w:rPr>
        <w:t>valor nominal, cuando el</w:t>
      </w:r>
      <w:r>
        <w:rPr>
          <w:spacing w:val="-6"/>
          <w:w w:val="105"/>
          <w:sz w:val="18"/>
        </w:rPr>
        <w:t> </w:t>
      </w:r>
      <w:r>
        <w:rPr>
          <w:w w:val="105"/>
          <w:sz w:val="18"/>
        </w:rPr>
        <w:t>efecto de</w:t>
      </w:r>
      <w:r>
        <w:rPr>
          <w:spacing w:val="-6"/>
          <w:w w:val="105"/>
          <w:sz w:val="18"/>
        </w:rPr>
        <w:t> </w:t>
      </w:r>
      <w:r>
        <w:rPr>
          <w:w w:val="105"/>
          <w:sz w:val="18"/>
        </w:rPr>
        <w:t>no</w:t>
      </w:r>
      <w:r>
        <w:rPr>
          <w:spacing w:val="-4"/>
          <w:w w:val="105"/>
          <w:sz w:val="18"/>
        </w:rPr>
        <w:t> </w:t>
      </w:r>
      <w:r>
        <w:rPr>
          <w:w w:val="105"/>
          <w:sz w:val="18"/>
        </w:rPr>
        <w:t>actualizar los flujos de efectivo no sea significativo.</w:t>
      </w:r>
    </w:p>
    <w:p>
      <w:pPr>
        <w:pStyle w:val="BodyText"/>
        <w:spacing w:before="9"/>
      </w:pPr>
    </w:p>
    <w:p>
      <w:pPr>
        <w:spacing w:line="256" w:lineRule="auto" w:before="0"/>
        <w:ind w:left="824" w:right="439" w:firstLine="338"/>
        <w:jc w:val="both"/>
        <w:rPr>
          <w:sz w:val="18"/>
        </w:rPr>
      </w:pPr>
      <w:r>
        <w:rPr>
          <w:w w:val="105"/>
          <w:sz w:val="18"/>
        </w:rPr>
        <w:t>Valoraci6n</w:t>
      </w:r>
      <w:r>
        <w:rPr>
          <w:w w:val="105"/>
          <w:sz w:val="18"/>
        </w:rPr>
        <w:t> posterior:</w:t>
      </w:r>
      <w:r>
        <w:rPr>
          <w:w w:val="105"/>
          <w:sz w:val="18"/>
        </w:rPr>
        <w:t> se hace a caste</w:t>
      </w:r>
      <w:r>
        <w:rPr>
          <w:w w:val="105"/>
          <w:sz w:val="18"/>
        </w:rPr>
        <w:t> amortizado.</w:t>
      </w:r>
      <w:r>
        <w:rPr>
          <w:w w:val="105"/>
          <w:sz w:val="18"/>
        </w:rPr>
        <w:t> Los intereses</w:t>
      </w:r>
      <w:r>
        <w:rPr>
          <w:w w:val="105"/>
          <w:sz w:val="18"/>
        </w:rPr>
        <w:t> devengados</w:t>
      </w:r>
      <w:r>
        <w:rPr>
          <w:w w:val="105"/>
          <w:sz w:val="18"/>
        </w:rPr>
        <w:t> se contabilizan</w:t>
      </w:r>
      <w:r>
        <w:rPr>
          <w:w w:val="105"/>
          <w:sz w:val="18"/>
        </w:rPr>
        <w:t> en la cuenta de</w:t>
      </w:r>
      <w:r>
        <w:rPr>
          <w:spacing w:val="-11"/>
          <w:w w:val="105"/>
          <w:sz w:val="18"/>
        </w:rPr>
        <w:t> </w:t>
      </w:r>
      <w:r>
        <w:rPr>
          <w:w w:val="105"/>
          <w:sz w:val="18"/>
        </w:rPr>
        <w:t>perdidas y</w:t>
      </w:r>
      <w:r>
        <w:rPr>
          <w:spacing w:val="-5"/>
          <w:w w:val="105"/>
          <w:sz w:val="18"/>
        </w:rPr>
        <w:t> </w:t>
      </w:r>
      <w:r>
        <w:rPr>
          <w:w w:val="105"/>
          <w:sz w:val="18"/>
        </w:rPr>
        <w:t>ganancias, aplicando el</w:t>
      </w:r>
      <w:r>
        <w:rPr>
          <w:spacing w:val="-2"/>
          <w:w w:val="105"/>
          <w:sz w:val="18"/>
        </w:rPr>
        <w:t> </w:t>
      </w:r>
      <w:r>
        <w:rPr>
          <w:w w:val="105"/>
          <w:sz w:val="18"/>
        </w:rPr>
        <w:t>metodo</w:t>
      </w:r>
      <w:r>
        <w:rPr>
          <w:spacing w:val="-2"/>
          <w:w w:val="105"/>
          <w:sz w:val="18"/>
        </w:rPr>
        <w:t> </w:t>
      </w:r>
      <w:r>
        <w:rPr>
          <w:w w:val="105"/>
          <w:sz w:val="18"/>
        </w:rPr>
        <w:t>del</w:t>
      </w:r>
      <w:r>
        <w:rPr>
          <w:spacing w:val="-11"/>
          <w:w w:val="105"/>
          <w:sz w:val="18"/>
        </w:rPr>
        <w:t> </w:t>
      </w:r>
      <w:r>
        <w:rPr>
          <w:w w:val="105"/>
          <w:sz w:val="18"/>
        </w:rPr>
        <w:t>tipo</w:t>
      </w:r>
      <w:r>
        <w:rPr>
          <w:spacing w:val="-2"/>
          <w:w w:val="105"/>
          <w:sz w:val="18"/>
        </w:rPr>
        <w:t> </w:t>
      </w:r>
      <w:r>
        <w:rPr>
          <w:w w:val="105"/>
          <w:sz w:val="18"/>
        </w:rPr>
        <w:t>de</w:t>
      </w:r>
      <w:r>
        <w:rPr>
          <w:spacing w:val="-11"/>
          <w:w w:val="105"/>
          <w:sz w:val="18"/>
        </w:rPr>
        <w:t> </w:t>
      </w:r>
      <w:r>
        <w:rPr>
          <w:w w:val="105"/>
          <w:sz w:val="18"/>
        </w:rPr>
        <w:t>interes efectivo. No</w:t>
      </w:r>
      <w:r>
        <w:rPr>
          <w:spacing w:val="-10"/>
          <w:w w:val="105"/>
          <w:sz w:val="18"/>
        </w:rPr>
        <w:t> </w:t>
      </w:r>
      <w:r>
        <w:rPr>
          <w:w w:val="105"/>
          <w:sz w:val="18"/>
        </w:rPr>
        <w:t>obstante, las</w:t>
      </w:r>
      <w:r>
        <w:rPr>
          <w:spacing w:val="-5"/>
          <w:w w:val="105"/>
          <w:sz w:val="18"/>
        </w:rPr>
        <w:t> </w:t>
      </w:r>
      <w:r>
        <w:rPr>
          <w:w w:val="105"/>
          <w:sz w:val="18"/>
        </w:rPr>
        <w:t>debitos con</w:t>
      </w:r>
      <w:r>
        <w:rPr>
          <w:spacing w:val="-14"/>
          <w:w w:val="105"/>
          <w:sz w:val="18"/>
        </w:rPr>
        <w:t> </w:t>
      </w:r>
      <w:r>
        <w:rPr>
          <w:w w:val="105"/>
          <w:sz w:val="18"/>
        </w:rPr>
        <w:t>vencimlento</w:t>
      </w:r>
      <w:r>
        <w:rPr>
          <w:spacing w:val="8"/>
          <w:w w:val="105"/>
          <w:sz w:val="18"/>
        </w:rPr>
        <w:t> </w:t>
      </w:r>
      <w:r>
        <w:rPr>
          <w:w w:val="105"/>
          <w:sz w:val="18"/>
        </w:rPr>
        <w:t>no</w:t>
      </w:r>
      <w:r>
        <w:rPr>
          <w:spacing w:val="-13"/>
          <w:w w:val="105"/>
          <w:sz w:val="18"/>
        </w:rPr>
        <w:t> </w:t>
      </w:r>
      <w:r>
        <w:rPr>
          <w:w w:val="105"/>
          <w:sz w:val="18"/>
        </w:rPr>
        <w:t>superior a</w:t>
      </w:r>
      <w:r>
        <w:rPr>
          <w:spacing w:val="-14"/>
          <w:w w:val="105"/>
          <w:sz w:val="18"/>
        </w:rPr>
        <w:t> </w:t>
      </w:r>
      <w:r>
        <w:rPr>
          <w:w w:val="105"/>
          <w:sz w:val="18"/>
        </w:rPr>
        <w:t>un</w:t>
      </w:r>
      <w:r>
        <w:rPr>
          <w:spacing w:val="-10"/>
          <w:w w:val="105"/>
          <w:sz w:val="18"/>
        </w:rPr>
        <w:t> </w:t>
      </w:r>
      <w:r>
        <w:rPr>
          <w:w w:val="105"/>
          <w:sz w:val="18"/>
        </w:rPr>
        <w:t>afio</w:t>
      </w:r>
      <w:r>
        <w:rPr>
          <w:spacing w:val="-1"/>
          <w:w w:val="105"/>
          <w:sz w:val="18"/>
        </w:rPr>
        <w:t> </w:t>
      </w:r>
      <w:r>
        <w:rPr>
          <w:w w:val="105"/>
          <w:sz w:val="18"/>
        </w:rPr>
        <w:t>que,</w:t>
      </w:r>
      <w:r>
        <w:rPr>
          <w:spacing w:val="-10"/>
          <w:w w:val="105"/>
          <w:sz w:val="18"/>
        </w:rPr>
        <w:t> </w:t>
      </w:r>
      <w:r>
        <w:rPr>
          <w:w w:val="105"/>
          <w:sz w:val="18"/>
        </w:rPr>
        <w:t>de</w:t>
      </w:r>
      <w:r>
        <w:rPr>
          <w:spacing w:val="-10"/>
          <w:w w:val="105"/>
          <w:sz w:val="18"/>
        </w:rPr>
        <w:t> </w:t>
      </w:r>
      <w:r>
        <w:rPr>
          <w:w w:val="105"/>
          <w:sz w:val="18"/>
        </w:rPr>
        <w:t>acuerdo con</w:t>
      </w:r>
      <w:r>
        <w:rPr>
          <w:spacing w:val="-6"/>
          <w:w w:val="105"/>
          <w:sz w:val="18"/>
        </w:rPr>
        <w:t> </w:t>
      </w:r>
      <w:r>
        <w:rPr>
          <w:w w:val="105"/>
          <w:sz w:val="18"/>
        </w:rPr>
        <w:t>lo</w:t>
      </w:r>
      <w:r>
        <w:rPr>
          <w:spacing w:val="-9"/>
          <w:w w:val="105"/>
          <w:sz w:val="18"/>
        </w:rPr>
        <w:t> </w:t>
      </w:r>
      <w:r>
        <w:rPr>
          <w:w w:val="105"/>
          <w:sz w:val="18"/>
        </w:rPr>
        <w:t>dlspuesto en</w:t>
      </w:r>
      <w:r>
        <w:rPr>
          <w:spacing w:val="-14"/>
          <w:w w:val="105"/>
          <w:sz w:val="18"/>
        </w:rPr>
        <w:t> </w:t>
      </w:r>
      <w:r>
        <w:rPr>
          <w:w w:val="105"/>
          <w:sz w:val="18"/>
        </w:rPr>
        <w:t>el</w:t>
      </w:r>
      <w:r>
        <w:rPr>
          <w:spacing w:val="-1"/>
          <w:w w:val="105"/>
          <w:sz w:val="18"/>
        </w:rPr>
        <w:t> </w:t>
      </w:r>
      <w:r>
        <w:rPr>
          <w:w w:val="105"/>
          <w:sz w:val="18"/>
        </w:rPr>
        <w:t>apartado anterior, se</w:t>
      </w:r>
      <w:r>
        <w:rPr>
          <w:spacing w:val="-14"/>
          <w:w w:val="105"/>
          <w:sz w:val="18"/>
        </w:rPr>
        <w:t> </w:t>
      </w:r>
      <w:r>
        <w:rPr>
          <w:w w:val="105"/>
          <w:sz w:val="18"/>
        </w:rPr>
        <w:t>valoren inicialmente par su valor nominal, continuaran valorandose par dicho importe.</w:t>
      </w:r>
    </w:p>
    <w:p>
      <w:pPr>
        <w:pStyle w:val="BodyText"/>
        <w:spacing w:before="10"/>
        <w:rPr>
          <w:sz w:val="10"/>
        </w:rPr>
      </w:pPr>
    </w:p>
    <w:p>
      <w:pPr>
        <w:spacing w:before="95"/>
        <w:ind w:left="1170" w:right="0" w:firstLine="0"/>
        <w:jc w:val="both"/>
        <w:rPr>
          <w:sz w:val="18"/>
        </w:rPr>
      </w:pPr>
      <w:r>
        <w:rPr>
          <w:w w:val="105"/>
          <w:sz w:val="18"/>
          <w:u w:val="thick"/>
        </w:rPr>
        <w:t>lnstrumentos</w:t>
      </w:r>
      <w:r>
        <w:rPr>
          <w:spacing w:val="13"/>
          <w:w w:val="105"/>
          <w:sz w:val="18"/>
          <w:u w:val="thick"/>
        </w:rPr>
        <w:t> </w:t>
      </w:r>
      <w:r>
        <w:rPr>
          <w:w w:val="105"/>
          <w:sz w:val="18"/>
          <w:u w:val="thick"/>
        </w:rPr>
        <w:t>financleros</w:t>
      </w:r>
      <w:r>
        <w:rPr>
          <w:spacing w:val="13"/>
          <w:w w:val="105"/>
          <w:sz w:val="18"/>
          <w:u w:val="thick"/>
        </w:rPr>
        <w:t> </w:t>
      </w:r>
      <w:r>
        <w:rPr>
          <w:w w:val="105"/>
          <w:sz w:val="18"/>
          <w:u w:val="thick"/>
        </w:rPr>
        <w:t>derlvados</w:t>
      </w:r>
      <w:r>
        <w:rPr>
          <w:spacing w:val="10"/>
          <w:w w:val="105"/>
          <w:sz w:val="18"/>
          <w:u w:val="thick"/>
        </w:rPr>
        <w:t> </w:t>
      </w:r>
      <w:r>
        <w:rPr>
          <w:w w:val="105"/>
          <w:sz w:val="18"/>
          <w:u w:val="thick"/>
        </w:rPr>
        <w:t>y</w:t>
      </w:r>
      <w:r>
        <w:rPr>
          <w:spacing w:val="-1"/>
          <w:w w:val="105"/>
          <w:sz w:val="18"/>
          <w:u w:val="thick"/>
        </w:rPr>
        <w:t> </w:t>
      </w:r>
      <w:r>
        <w:rPr>
          <w:w w:val="105"/>
          <w:sz w:val="18"/>
          <w:u w:val="thick"/>
        </w:rPr>
        <w:t>contabllizacion</w:t>
      </w:r>
      <w:r>
        <w:rPr>
          <w:spacing w:val="-8"/>
          <w:w w:val="105"/>
          <w:sz w:val="18"/>
          <w:u w:val="thick"/>
        </w:rPr>
        <w:t> </w:t>
      </w:r>
      <w:r>
        <w:rPr>
          <w:w w:val="105"/>
          <w:sz w:val="18"/>
          <w:u w:val="thick"/>
        </w:rPr>
        <w:t>de</w:t>
      </w:r>
      <w:r>
        <w:rPr>
          <w:spacing w:val="2"/>
          <w:w w:val="105"/>
          <w:sz w:val="18"/>
          <w:u w:val="thick"/>
        </w:rPr>
        <w:t> </w:t>
      </w:r>
      <w:r>
        <w:rPr>
          <w:spacing w:val="-2"/>
          <w:w w:val="105"/>
          <w:sz w:val="18"/>
          <w:u w:val="thick"/>
        </w:rPr>
        <w:t>coberturas</w:t>
      </w:r>
    </w:p>
    <w:p>
      <w:pPr>
        <w:pStyle w:val="BodyText"/>
        <w:spacing w:before="5"/>
        <w:rPr>
          <w:sz w:val="20"/>
        </w:rPr>
      </w:pPr>
    </w:p>
    <w:p>
      <w:pPr>
        <w:spacing w:line="254" w:lineRule="auto" w:before="0"/>
        <w:ind w:left="1175" w:right="427" w:firstLine="3"/>
        <w:jc w:val="both"/>
        <w:rPr>
          <w:sz w:val="18"/>
        </w:rPr>
      </w:pPr>
      <w:r>
        <w:rPr>
          <w:b/>
          <w:w w:val="105"/>
          <w:sz w:val="18"/>
        </w:rPr>
        <w:t>Cobertura de valor razonable: </w:t>
      </w:r>
      <w:r>
        <w:rPr>
          <w:w w:val="105"/>
          <w:sz w:val="18"/>
        </w:rPr>
        <w:t>cubre la</w:t>
      </w:r>
      <w:r>
        <w:rPr>
          <w:spacing w:val="-3"/>
          <w:w w:val="105"/>
          <w:sz w:val="18"/>
        </w:rPr>
        <w:t> </w:t>
      </w:r>
      <w:r>
        <w:rPr>
          <w:w w:val="105"/>
          <w:sz w:val="18"/>
        </w:rPr>
        <w:t>exposicion a las</w:t>
      </w:r>
      <w:r>
        <w:rPr>
          <w:spacing w:val="-6"/>
          <w:w w:val="105"/>
          <w:sz w:val="18"/>
        </w:rPr>
        <w:t> </w:t>
      </w:r>
      <w:r>
        <w:rPr>
          <w:w w:val="105"/>
          <w:sz w:val="18"/>
        </w:rPr>
        <w:t>cambios en</w:t>
      </w:r>
      <w:r>
        <w:rPr>
          <w:spacing w:val="-3"/>
          <w:w w:val="105"/>
          <w:sz w:val="18"/>
        </w:rPr>
        <w:t> </w:t>
      </w:r>
      <w:r>
        <w:rPr>
          <w:w w:val="105"/>
          <w:sz w:val="18"/>
        </w:rPr>
        <w:t>el</w:t>
      </w:r>
      <w:r>
        <w:rPr>
          <w:spacing w:val="-4"/>
          <w:w w:val="105"/>
          <w:sz w:val="18"/>
        </w:rPr>
        <w:t> </w:t>
      </w:r>
      <w:r>
        <w:rPr>
          <w:w w:val="105"/>
          <w:sz w:val="18"/>
        </w:rPr>
        <w:t>valor</w:t>
      </w:r>
      <w:r>
        <w:rPr>
          <w:spacing w:val="-1"/>
          <w:w w:val="105"/>
          <w:sz w:val="18"/>
        </w:rPr>
        <w:t> </w:t>
      </w:r>
      <w:r>
        <w:rPr>
          <w:w w:val="105"/>
          <w:sz w:val="18"/>
        </w:rPr>
        <w:t>razonable de</w:t>
      </w:r>
      <w:r>
        <w:rPr>
          <w:spacing w:val="-2"/>
          <w:w w:val="105"/>
          <w:sz w:val="18"/>
        </w:rPr>
        <w:t> </w:t>
      </w:r>
      <w:r>
        <w:rPr>
          <w:w w:val="105"/>
          <w:sz w:val="18"/>
        </w:rPr>
        <w:t>activos o pasivos reconocidos o</w:t>
      </w:r>
      <w:r>
        <w:rPr>
          <w:spacing w:val="-2"/>
          <w:w w:val="105"/>
          <w:sz w:val="18"/>
        </w:rPr>
        <w:t> </w:t>
      </w:r>
      <w:r>
        <w:rPr>
          <w:w w:val="105"/>
          <w:sz w:val="18"/>
        </w:rPr>
        <w:t>de</w:t>
      </w:r>
      <w:r>
        <w:rPr>
          <w:spacing w:val="-2"/>
          <w:w w:val="105"/>
          <w:sz w:val="18"/>
        </w:rPr>
        <w:t> </w:t>
      </w:r>
      <w:r>
        <w:rPr>
          <w:w w:val="105"/>
          <w:sz w:val="18"/>
        </w:rPr>
        <w:t>compromlsos en</w:t>
      </w:r>
      <w:r>
        <w:rPr>
          <w:spacing w:val="-2"/>
          <w:w w:val="105"/>
          <w:sz w:val="18"/>
        </w:rPr>
        <w:t> </w:t>
      </w:r>
      <w:r>
        <w:rPr>
          <w:w w:val="105"/>
          <w:sz w:val="18"/>
        </w:rPr>
        <w:t>firme a(m no</w:t>
      </w:r>
      <w:r>
        <w:rPr>
          <w:spacing w:val="-2"/>
          <w:w w:val="105"/>
          <w:sz w:val="18"/>
        </w:rPr>
        <w:t> </w:t>
      </w:r>
      <w:r>
        <w:rPr>
          <w:w w:val="105"/>
          <w:sz w:val="18"/>
        </w:rPr>
        <w:t>reconocidos, o</w:t>
      </w:r>
      <w:r>
        <w:rPr>
          <w:spacing w:val="-2"/>
          <w:w w:val="105"/>
          <w:sz w:val="18"/>
        </w:rPr>
        <w:t> </w:t>
      </w:r>
      <w:r>
        <w:rPr>
          <w:w w:val="105"/>
          <w:sz w:val="18"/>
        </w:rPr>
        <w:t>de</w:t>
      </w:r>
      <w:r>
        <w:rPr>
          <w:spacing w:val="-1"/>
          <w:w w:val="105"/>
          <w:sz w:val="18"/>
        </w:rPr>
        <w:t> </w:t>
      </w:r>
      <w:r>
        <w:rPr>
          <w:w w:val="105"/>
          <w:sz w:val="18"/>
        </w:rPr>
        <w:t>una</w:t>
      </w:r>
      <w:r>
        <w:rPr>
          <w:spacing w:val="-1"/>
          <w:w w:val="105"/>
          <w:sz w:val="18"/>
        </w:rPr>
        <w:t> </w:t>
      </w:r>
      <w:r>
        <w:rPr>
          <w:w w:val="105"/>
          <w:sz w:val="18"/>
        </w:rPr>
        <w:t>parte concreta de</w:t>
      </w:r>
      <w:r>
        <w:rPr>
          <w:spacing w:val="-3"/>
          <w:w w:val="105"/>
          <w:sz w:val="18"/>
        </w:rPr>
        <w:t> </w:t>
      </w:r>
      <w:r>
        <w:rPr>
          <w:w w:val="105"/>
          <w:sz w:val="18"/>
        </w:rPr>
        <w:t>las mismos, atribuible a un</w:t>
      </w:r>
      <w:r>
        <w:rPr>
          <w:spacing w:val="-2"/>
          <w:w w:val="105"/>
          <w:sz w:val="18"/>
        </w:rPr>
        <w:t> </w:t>
      </w:r>
      <w:r>
        <w:rPr>
          <w:w w:val="105"/>
          <w:sz w:val="18"/>
        </w:rPr>
        <w:t>riesgo concreto que pueda afectar a la cuenta de perdidas y gananclas</w:t>
      </w:r>
      <w:r>
        <w:rPr>
          <w:w w:val="105"/>
          <w:sz w:val="18"/>
        </w:rPr>
        <w:t> (par ejemplo, la</w:t>
      </w:r>
      <w:r>
        <w:rPr>
          <w:spacing w:val="-3"/>
          <w:w w:val="105"/>
          <w:sz w:val="18"/>
        </w:rPr>
        <w:t> </w:t>
      </w:r>
      <w:r>
        <w:rPr>
          <w:w w:val="105"/>
          <w:sz w:val="18"/>
        </w:rPr>
        <w:t>contrataclon de</w:t>
      </w:r>
      <w:r>
        <w:rPr>
          <w:spacing w:val="-2"/>
          <w:w w:val="105"/>
          <w:sz w:val="18"/>
        </w:rPr>
        <w:t> </w:t>
      </w:r>
      <w:r>
        <w:rPr>
          <w:w w:val="105"/>
          <w:sz w:val="18"/>
        </w:rPr>
        <w:t>una</w:t>
      </w:r>
      <w:r>
        <w:rPr>
          <w:spacing w:val="-5"/>
          <w:w w:val="105"/>
          <w:sz w:val="18"/>
        </w:rPr>
        <w:t> </w:t>
      </w:r>
      <w:r>
        <w:rPr>
          <w:w w:val="105"/>
          <w:sz w:val="18"/>
        </w:rPr>
        <w:t>permuta flnanciera para cubrir el riesgo de</w:t>
      </w:r>
      <w:r>
        <w:rPr>
          <w:spacing w:val="-5"/>
          <w:w w:val="105"/>
          <w:sz w:val="18"/>
        </w:rPr>
        <w:t> </w:t>
      </w:r>
      <w:r>
        <w:rPr>
          <w:w w:val="105"/>
          <w:sz w:val="18"/>
        </w:rPr>
        <w:t>una financiaclon a</w:t>
      </w:r>
      <w:r>
        <w:rPr>
          <w:spacing w:val="-4"/>
          <w:w w:val="105"/>
          <w:sz w:val="18"/>
        </w:rPr>
        <w:t> </w:t>
      </w:r>
      <w:r>
        <w:rPr>
          <w:w w:val="105"/>
          <w:sz w:val="18"/>
        </w:rPr>
        <w:t>tipo de interes fljo).</w:t>
      </w:r>
    </w:p>
    <w:p>
      <w:pPr>
        <w:pStyle w:val="BodyText"/>
        <w:spacing w:before="11"/>
      </w:pPr>
    </w:p>
    <w:p>
      <w:pPr>
        <w:spacing w:line="249" w:lineRule="auto" w:before="0"/>
        <w:ind w:left="1167" w:right="446" w:firstLine="2"/>
        <w:jc w:val="both"/>
        <w:rPr>
          <w:sz w:val="18"/>
        </w:rPr>
      </w:pPr>
      <w:r>
        <w:rPr>
          <w:w w:val="105"/>
          <w:sz w:val="18"/>
        </w:rPr>
        <w:t>Los</w:t>
      </w:r>
      <w:r>
        <w:rPr>
          <w:spacing w:val="-14"/>
          <w:w w:val="105"/>
          <w:sz w:val="18"/>
        </w:rPr>
        <w:t> </w:t>
      </w:r>
      <w:r>
        <w:rPr>
          <w:w w:val="105"/>
          <w:sz w:val="18"/>
        </w:rPr>
        <w:t>cambios</w:t>
      </w:r>
      <w:r>
        <w:rPr>
          <w:spacing w:val="-13"/>
          <w:w w:val="105"/>
          <w:sz w:val="18"/>
        </w:rPr>
        <w:t> </w:t>
      </w:r>
      <w:r>
        <w:rPr>
          <w:w w:val="105"/>
          <w:sz w:val="18"/>
        </w:rPr>
        <w:t>de</w:t>
      </w:r>
      <w:r>
        <w:rPr>
          <w:spacing w:val="-13"/>
          <w:w w:val="105"/>
          <w:sz w:val="18"/>
        </w:rPr>
        <w:t> </w:t>
      </w:r>
      <w:r>
        <w:rPr>
          <w:w w:val="105"/>
          <w:sz w:val="18"/>
        </w:rPr>
        <w:t>valor</w:t>
      </w:r>
      <w:r>
        <w:rPr>
          <w:spacing w:val="-8"/>
          <w:w w:val="105"/>
          <w:sz w:val="18"/>
        </w:rPr>
        <w:t> </w:t>
      </w:r>
      <w:r>
        <w:rPr>
          <w:w w:val="105"/>
          <w:sz w:val="18"/>
        </w:rPr>
        <w:t>del</w:t>
      </w:r>
      <w:r>
        <w:rPr>
          <w:spacing w:val="-10"/>
          <w:w w:val="105"/>
          <w:sz w:val="18"/>
        </w:rPr>
        <w:t> </w:t>
      </w:r>
      <w:r>
        <w:rPr>
          <w:w w:val="105"/>
          <w:sz w:val="18"/>
        </w:rPr>
        <w:t>lnstrumento de</w:t>
      </w:r>
      <w:r>
        <w:rPr>
          <w:spacing w:val="-14"/>
          <w:w w:val="105"/>
          <w:sz w:val="18"/>
        </w:rPr>
        <w:t> </w:t>
      </w:r>
      <w:r>
        <w:rPr>
          <w:w w:val="105"/>
          <w:sz w:val="18"/>
        </w:rPr>
        <w:t>cobertura</w:t>
      </w:r>
      <w:r>
        <w:rPr>
          <w:spacing w:val="-4"/>
          <w:w w:val="105"/>
          <w:sz w:val="18"/>
        </w:rPr>
        <w:t> </w:t>
      </w:r>
      <w:r>
        <w:rPr>
          <w:w w:val="105"/>
          <w:sz w:val="18"/>
        </w:rPr>
        <w:t>y</w:t>
      </w:r>
      <w:r>
        <w:rPr>
          <w:spacing w:val="-14"/>
          <w:w w:val="105"/>
          <w:sz w:val="18"/>
        </w:rPr>
        <w:t> </w:t>
      </w:r>
      <w:r>
        <w:rPr>
          <w:w w:val="105"/>
          <w:sz w:val="18"/>
        </w:rPr>
        <w:t>de</w:t>
      </w:r>
      <w:r>
        <w:rPr>
          <w:spacing w:val="-13"/>
          <w:w w:val="105"/>
          <w:sz w:val="18"/>
        </w:rPr>
        <w:t> </w:t>
      </w:r>
      <w:r>
        <w:rPr>
          <w:w w:val="105"/>
          <w:sz w:val="18"/>
        </w:rPr>
        <w:t>la</w:t>
      </w:r>
      <w:r>
        <w:rPr>
          <w:spacing w:val="-13"/>
          <w:w w:val="105"/>
          <w:sz w:val="18"/>
        </w:rPr>
        <w:t> </w:t>
      </w:r>
      <w:r>
        <w:rPr>
          <w:w w:val="105"/>
          <w:sz w:val="18"/>
        </w:rPr>
        <w:t>partida</w:t>
      </w:r>
      <w:r>
        <w:rPr>
          <w:spacing w:val="-7"/>
          <w:w w:val="105"/>
          <w:sz w:val="18"/>
        </w:rPr>
        <w:t> </w:t>
      </w:r>
      <w:r>
        <w:rPr>
          <w:w w:val="105"/>
          <w:sz w:val="18"/>
        </w:rPr>
        <w:t>cubierta</w:t>
      </w:r>
      <w:r>
        <w:rPr>
          <w:spacing w:val="-2"/>
          <w:w w:val="105"/>
          <w:sz w:val="18"/>
        </w:rPr>
        <w:t> </w:t>
      </w:r>
      <w:r>
        <w:rPr>
          <w:w w:val="105"/>
          <w:sz w:val="18"/>
        </w:rPr>
        <w:t>atrlbuibles al</w:t>
      </w:r>
      <w:r>
        <w:rPr>
          <w:spacing w:val="-14"/>
          <w:w w:val="105"/>
          <w:sz w:val="18"/>
        </w:rPr>
        <w:t> </w:t>
      </w:r>
      <w:r>
        <w:rPr>
          <w:w w:val="105"/>
          <w:sz w:val="18"/>
        </w:rPr>
        <w:t>riesgo</w:t>
      </w:r>
      <w:r>
        <w:rPr>
          <w:spacing w:val="-10"/>
          <w:w w:val="105"/>
          <w:sz w:val="18"/>
        </w:rPr>
        <w:t> </w:t>
      </w:r>
      <w:r>
        <w:rPr>
          <w:w w:val="105"/>
          <w:sz w:val="18"/>
        </w:rPr>
        <w:t>cubierto se reconoceran en la cuenta de perdldas y ganancias.</w:t>
      </w:r>
    </w:p>
    <w:p>
      <w:pPr>
        <w:pStyle w:val="BodyText"/>
        <w:spacing w:before="9"/>
      </w:pPr>
    </w:p>
    <w:p>
      <w:pPr>
        <w:spacing w:line="256" w:lineRule="auto" w:before="0"/>
        <w:ind w:left="1165" w:right="427" w:firstLine="3"/>
        <w:jc w:val="both"/>
        <w:rPr>
          <w:sz w:val="18"/>
        </w:rPr>
      </w:pPr>
      <w:r>
        <w:rPr>
          <w:w w:val="105"/>
          <w:sz w:val="18"/>
        </w:rPr>
        <w:t>Cuando la</w:t>
      </w:r>
      <w:r>
        <w:rPr>
          <w:spacing w:val="-3"/>
          <w:w w:val="105"/>
          <w:sz w:val="18"/>
        </w:rPr>
        <w:t> </w:t>
      </w:r>
      <w:r>
        <w:rPr>
          <w:w w:val="105"/>
          <w:sz w:val="18"/>
        </w:rPr>
        <w:t>partida cubierta sea un compromiso</w:t>
      </w:r>
      <w:r>
        <w:rPr>
          <w:w w:val="105"/>
          <w:sz w:val="18"/>
        </w:rPr>
        <w:t> en</w:t>
      </w:r>
      <w:r>
        <w:rPr>
          <w:spacing w:val="-1"/>
          <w:w w:val="105"/>
          <w:sz w:val="18"/>
        </w:rPr>
        <w:t> </w:t>
      </w:r>
      <w:r>
        <w:rPr>
          <w:w w:val="105"/>
          <w:sz w:val="18"/>
        </w:rPr>
        <w:t>firme no reconocido o un</w:t>
      </w:r>
      <w:r>
        <w:rPr>
          <w:spacing w:val="-2"/>
          <w:w w:val="105"/>
          <w:sz w:val="18"/>
        </w:rPr>
        <w:t> </w:t>
      </w:r>
      <w:r>
        <w:rPr>
          <w:w w:val="105"/>
          <w:sz w:val="18"/>
        </w:rPr>
        <w:t>componente de este, el camblo acumulado en</w:t>
      </w:r>
      <w:r>
        <w:rPr>
          <w:spacing w:val="-1"/>
          <w:w w:val="105"/>
          <w:sz w:val="18"/>
        </w:rPr>
        <w:t> </w:t>
      </w:r>
      <w:r>
        <w:rPr>
          <w:w w:val="105"/>
          <w:sz w:val="18"/>
        </w:rPr>
        <w:t>el</w:t>
      </w:r>
      <w:r>
        <w:rPr>
          <w:spacing w:val="-8"/>
          <w:w w:val="105"/>
          <w:sz w:val="18"/>
        </w:rPr>
        <w:t> </w:t>
      </w:r>
      <w:r>
        <w:rPr>
          <w:w w:val="105"/>
          <w:sz w:val="18"/>
        </w:rPr>
        <w:t>valor razonable de</w:t>
      </w:r>
      <w:r>
        <w:rPr>
          <w:spacing w:val="-1"/>
          <w:w w:val="105"/>
          <w:sz w:val="18"/>
        </w:rPr>
        <w:t> </w:t>
      </w:r>
      <w:r>
        <w:rPr>
          <w:w w:val="105"/>
          <w:sz w:val="18"/>
        </w:rPr>
        <w:t>la</w:t>
      </w:r>
      <w:r>
        <w:rPr>
          <w:spacing w:val="-3"/>
          <w:w w:val="105"/>
          <w:sz w:val="18"/>
        </w:rPr>
        <w:t> </w:t>
      </w:r>
      <w:r>
        <w:rPr>
          <w:w w:val="105"/>
          <w:sz w:val="18"/>
        </w:rPr>
        <w:t>partida cublerta con</w:t>
      </w:r>
      <w:r>
        <w:rPr>
          <w:spacing w:val="-6"/>
          <w:w w:val="105"/>
          <w:sz w:val="18"/>
        </w:rPr>
        <w:t> </w:t>
      </w:r>
      <w:r>
        <w:rPr>
          <w:w w:val="105"/>
          <w:sz w:val="18"/>
        </w:rPr>
        <w:t>posterioridad a su</w:t>
      </w:r>
      <w:r>
        <w:rPr>
          <w:spacing w:val="-7"/>
          <w:w w:val="105"/>
          <w:sz w:val="18"/>
        </w:rPr>
        <w:t> </w:t>
      </w:r>
      <w:r>
        <w:rPr>
          <w:w w:val="105"/>
          <w:sz w:val="18"/>
        </w:rPr>
        <w:t>designacion se reconocera</w:t>
      </w:r>
      <w:r>
        <w:rPr>
          <w:w w:val="105"/>
          <w:sz w:val="18"/>
        </w:rPr>
        <w:t> coma un activo o un paslvo, y la ganancia o perdida correspondiente se reflejara</w:t>
      </w:r>
      <w:r>
        <w:rPr>
          <w:w w:val="105"/>
          <w:sz w:val="18"/>
        </w:rPr>
        <w:t> en la cuenta de perdidas y gananclas.</w:t>
      </w:r>
    </w:p>
    <w:p>
      <w:pPr>
        <w:pStyle w:val="BodyText"/>
        <w:spacing w:before="1"/>
      </w:pPr>
    </w:p>
    <w:p>
      <w:pPr>
        <w:spacing w:line="256" w:lineRule="auto" w:before="0"/>
        <w:ind w:left="1165" w:right="438" w:hanging="2"/>
        <w:jc w:val="both"/>
        <w:rPr>
          <w:sz w:val="18"/>
        </w:rPr>
      </w:pPr>
      <w:r>
        <w:rPr>
          <w:w w:val="105"/>
          <w:sz w:val="18"/>
        </w:rPr>
        <w:t>Las</w:t>
      </w:r>
      <w:r>
        <w:rPr>
          <w:spacing w:val="-7"/>
          <w:w w:val="105"/>
          <w:sz w:val="18"/>
        </w:rPr>
        <w:t> </w:t>
      </w:r>
      <w:r>
        <w:rPr>
          <w:w w:val="105"/>
          <w:sz w:val="18"/>
        </w:rPr>
        <w:t>modificaciones</w:t>
      </w:r>
      <w:r>
        <w:rPr>
          <w:spacing w:val="-11"/>
          <w:w w:val="105"/>
          <w:sz w:val="18"/>
        </w:rPr>
        <w:t> </w:t>
      </w:r>
      <w:r>
        <w:rPr>
          <w:w w:val="105"/>
          <w:sz w:val="18"/>
        </w:rPr>
        <w:t>en</w:t>
      </w:r>
      <w:r>
        <w:rPr>
          <w:spacing w:val="-10"/>
          <w:w w:val="105"/>
          <w:sz w:val="18"/>
        </w:rPr>
        <w:t> </w:t>
      </w:r>
      <w:r>
        <w:rPr>
          <w:w w:val="105"/>
          <w:sz w:val="18"/>
        </w:rPr>
        <w:t>el</w:t>
      </w:r>
      <w:r>
        <w:rPr>
          <w:spacing w:val="-11"/>
          <w:w w:val="105"/>
          <w:sz w:val="18"/>
        </w:rPr>
        <w:t> </w:t>
      </w:r>
      <w:r>
        <w:rPr>
          <w:w w:val="105"/>
          <w:sz w:val="18"/>
        </w:rPr>
        <w:t>lmporte en</w:t>
      </w:r>
      <w:r>
        <w:rPr>
          <w:spacing w:val="-9"/>
          <w:w w:val="105"/>
          <w:sz w:val="18"/>
        </w:rPr>
        <w:t> </w:t>
      </w:r>
      <w:r>
        <w:rPr>
          <w:w w:val="105"/>
          <w:sz w:val="18"/>
        </w:rPr>
        <w:t>libros de</w:t>
      </w:r>
      <w:r>
        <w:rPr>
          <w:spacing w:val="-9"/>
          <w:w w:val="105"/>
          <w:sz w:val="18"/>
        </w:rPr>
        <w:t> </w:t>
      </w:r>
      <w:r>
        <w:rPr>
          <w:w w:val="105"/>
          <w:sz w:val="18"/>
        </w:rPr>
        <w:t>las</w:t>
      </w:r>
      <w:r>
        <w:rPr>
          <w:spacing w:val="-9"/>
          <w:w w:val="105"/>
          <w:sz w:val="18"/>
        </w:rPr>
        <w:t> </w:t>
      </w:r>
      <w:r>
        <w:rPr>
          <w:w w:val="105"/>
          <w:sz w:val="18"/>
        </w:rPr>
        <w:t>partidas cublertas que</w:t>
      </w:r>
      <w:r>
        <w:rPr>
          <w:spacing w:val="-11"/>
          <w:w w:val="105"/>
          <w:sz w:val="18"/>
        </w:rPr>
        <w:t> </w:t>
      </w:r>
      <w:r>
        <w:rPr>
          <w:w w:val="105"/>
          <w:sz w:val="18"/>
        </w:rPr>
        <w:t>se</w:t>
      </w:r>
      <w:r>
        <w:rPr>
          <w:spacing w:val="-9"/>
          <w:w w:val="105"/>
          <w:sz w:val="18"/>
        </w:rPr>
        <w:t> </w:t>
      </w:r>
      <w:r>
        <w:rPr>
          <w:w w:val="105"/>
          <w:sz w:val="18"/>
        </w:rPr>
        <w:t>valoren</w:t>
      </w:r>
      <w:r>
        <w:rPr>
          <w:spacing w:val="-2"/>
          <w:w w:val="105"/>
          <w:sz w:val="18"/>
        </w:rPr>
        <w:t> </w:t>
      </w:r>
      <w:r>
        <w:rPr>
          <w:w w:val="105"/>
          <w:sz w:val="18"/>
        </w:rPr>
        <w:t>a</w:t>
      </w:r>
      <w:r>
        <w:rPr>
          <w:spacing w:val="-7"/>
          <w:w w:val="105"/>
          <w:sz w:val="18"/>
        </w:rPr>
        <w:t> </w:t>
      </w:r>
      <w:r>
        <w:rPr>
          <w:w w:val="105"/>
          <w:sz w:val="18"/>
        </w:rPr>
        <w:t>caste</w:t>
      </w:r>
      <w:r>
        <w:rPr>
          <w:spacing w:val="-5"/>
          <w:w w:val="105"/>
          <w:sz w:val="18"/>
        </w:rPr>
        <w:t> </w:t>
      </w:r>
      <w:r>
        <w:rPr>
          <w:w w:val="105"/>
          <w:sz w:val="18"/>
        </w:rPr>
        <w:t>amortizado implicaran</w:t>
      </w:r>
      <w:r>
        <w:rPr>
          <w:spacing w:val="-13"/>
          <w:w w:val="105"/>
          <w:sz w:val="18"/>
        </w:rPr>
        <w:t> </w:t>
      </w:r>
      <w:r>
        <w:rPr>
          <w:w w:val="105"/>
          <w:sz w:val="18"/>
        </w:rPr>
        <w:t>la</w:t>
      </w:r>
      <w:r>
        <w:rPr>
          <w:spacing w:val="-13"/>
          <w:w w:val="105"/>
          <w:sz w:val="18"/>
        </w:rPr>
        <w:t> </w:t>
      </w:r>
      <w:r>
        <w:rPr>
          <w:w w:val="105"/>
          <w:sz w:val="18"/>
        </w:rPr>
        <w:t>correccion, bien</w:t>
      </w:r>
      <w:r>
        <w:rPr>
          <w:spacing w:val="-11"/>
          <w:w w:val="105"/>
          <w:sz w:val="18"/>
        </w:rPr>
        <w:t> </w:t>
      </w:r>
      <w:r>
        <w:rPr>
          <w:w w:val="105"/>
          <w:sz w:val="18"/>
        </w:rPr>
        <w:t>desde</w:t>
      </w:r>
      <w:r>
        <w:rPr>
          <w:spacing w:val="-5"/>
          <w:w w:val="105"/>
          <w:sz w:val="18"/>
        </w:rPr>
        <w:t> </w:t>
      </w:r>
      <w:r>
        <w:rPr>
          <w:w w:val="105"/>
          <w:sz w:val="18"/>
        </w:rPr>
        <w:t>el</w:t>
      </w:r>
      <w:r>
        <w:rPr>
          <w:spacing w:val="-14"/>
          <w:w w:val="105"/>
          <w:sz w:val="18"/>
        </w:rPr>
        <w:t> </w:t>
      </w:r>
      <w:r>
        <w:rPr>
          <w:w w:val="105"/>
          <w:sz w:val="18"/>
        </w:rPr>
        <w:t>momenta de</w:t>
      </w:r>
      <w:r>
        <w:rPr>
          <w:spacing w:val="-14"/>
          <w:w w:val="105"/>
          <w:sz w:val="18"/>
        </w:rPr>
        <w:t> </w:t>
      </w:r>
      <w:r>
        <w:rPr>
          <w:w w:val="105"/>
          <w:sz w:val="18"/>
        </w:rPr>
        <w:t>la</w:t>
      </w:r>
      <w:r>
        <w:rPr>
          <w:spacing w:val="-6"/>
          <w:w w:val="105"/>
          <w:sz w:val="18"/>
        </w:rPr>
        <w:t> </w:t>
      </w:r>
      <w:r>
        <w:rPr>
          <w:w w:val="105"/>
          <w:sz w:val="18"/>
        </w:rPr>
        <w:t>modlficacion, blen</w:t>
      </w:r>
      <w:r>
        <w:rPr>
          <w:spacing w:val="-12"/>
          <w:w w:val="105"/>
          <w:sz w:val="18"/>
        </w:rPr>
        <w:t> </w:t>
      </w:r>
      <w:r>
        <w:rPr>
          <w:w w:val="105"/>
          <w:sz w:val="18"/>
        </w:rPr>
        <w:t>(coma</w:t>
      </w:r>
      <w:r>
        <w:rPr>
          <w:spacing w:val="-12"/>
          <w:w w:val="105"/>
          <w:sz w:val="18"/>
        </w:rPr>
        <w:t> </w:t>
      </w:r>
      <w:r>
        <w:rPr>
          <w:w w:val="105"/>
          <w:sz w:val="18"/>
        </w:rPr>
        <w:t>tarde)</w:t>
      </w:r>
      <w:r>
        <w:rPr>
          <w:spacing w:val="-5"/>
          <w:w w:val="105"/>
          <w:sz w:val="18"/>
        </w:rPr>
        <w:t> </w:t>
      </w:r>
      <w:r>
        <w:rPr>
          <w:w w:val="105"/>
          <w:sz w:val="18"/>
        </w:rPr>
        <w:t>desde</w:t>
      </w:r>
      <w:r>
        <w:rPr>
          <w:spacing w:val="-5"/>
          <w:w w:val="105"/>
          <w:sz w:val="18"/>
        </w:rPr>
        <w:t> </w:t>
      </w:r>
      <w:r>
        <w:rPr>
          <w:w w:val="105"/>
          <w:sz w:val="18"/>
        </w:rPr>
        <w:t>que</w:t>
      </w:r>
      <w:r>
        <w:rPr>
          <w:spacing w:val="-12"/>
          <w:w w:val="105"/>
          <w:sz w:val="18"/>
        </w:rPr>
        <w:t> </w:t>
      </w:r>
      <w:r>
        <w:rPr>
          <w:w w:val="105"/>
          <w:sz w:val="18"/>
        </w:rPr>
        <w:t>cese la contabllidad de coberturas, del tlpo de lnteres efectivo del lnstrumento</w:t>
      </w:r>
    </w:p>
    <w:p>
      <w:pPr>
        <w:pStyle w:val="BodyText"/>
        <w:spacing w:before="1"/>
        <w:rPr>
          <w:sz w:val="10"/>
        </w:rPr>
      </w:pPr>
    </w:p>
    <w:p>
      <w:pPr>
        <w:spacing w:before="94"/>
        <w:ind w:left="1170" w:right="0" w:firstLine="0"/>
        <w:jc w:val="both"/>
        <w:rPr>
          <w:sz w:val="18"/>
        </w:rPr>
      </w:pPr>
      <w:r>
        <w:rPr>
          <w:w w:val="105"/>
          <w:sz w:val="18"/>
          <w:u w:val="thick"/>
        </w:rPr>
        <w:t>lnversiones</w:t>
      </w:r>
      <w:r>
        <w:rPr>
          <w:spacing w:val="9"/>
          <w:w w:val="105"/>
          <w:sz w:val="18"/>
          <w:u w:val="thick"/>
        </w:rPr>
        <w:t> </w:t>
      </w:r>
      <w:r>
        <w:rPr>
          <w:w w:val="105"/>
          <w:sz w:val="18"/>
          <w:u w:val="thick"/>
        </w:rPr>
        <w:t>en</w:t>
      </w:r>
      <w:r>
        <w:rPr>
          <w:spacing w:val="-6"/>
          <w:w w:val="105"/>
          <w:sz w:val="18"/>
          <w:u w:val="thick"/>
        </w:rPr>
        <w:t> </w:t>
      </w:r>
      <w:r>
        <w:rPr>
          <w:w w:val="105"/>
          <w:sz w:val="18"/>
          <w:u w:val="thick"/>
        </w:rPr>
        <w:t>empresas</w:t>
      </w:r>
      <w:r>
        <w:rPr>
          <w:spacing w:val="18"/>
          <w:w w:val="105"/>
          <w:sz w:val="18"/>
          <w:u w:val="thick"/>
        </w:rPr>
        <w:t> </w:t>
      </w:r>
      <w:r>
        <w:rPr>
          <w:w w:val="105"/>
          <w:sz w:val="18"/>
          <w:u w:val="thick"/>
        </w:rPr>
        <w:t>del</w:t>
      </w:r>
      <w:r>
        <w:rPr>
          <w:spacing w:val="-3"/>
          <w:w w:val="105"/>
          <w:sz w:val="18"/>
          <w:u w:val="thick"/>
        </w:rPr>
        <w:t> </w:t>
      </w:r>
      <w:r>
        <w:rPr>
          <w:w w:val="105"/>
          <w:sz w:val="18"/>
          <w:u w:val="thick"/>
        </w:rPr>
        <w:t>grupo,</w:t>
      </w:r>
      <w:r>
        <w:rPr>
          <w:spacing w:val="6"/>
          <w:w w:val="105"/>
          <w:sz w:val="18"/>
          <w:u w:val="thick"/>
        </w:rPr>
        <w:t> </w:t>
      </w:r>
      <w:r>
        <w:rPr>
          <w:w w:val="105"/>
          <w:sz w:val="18"/>
          <w:u w:val="thick"/>
        </w:rPr>
        <w:t>multlgrupo</w:t>
      </w:r>
      <w:r>
        <w:rPr>
          <w:spacing w:val="10"/>
          <w:w w:val="105"/>
          <w:sz w:val="18"/>
          <w:u w:val="thick"/>
        </w:rPr>
        <w:t> </w:t>
      </w:r>
      <w:r>
        <w:rPr>
          <w:w w:val="105"/>
          <w:sz w:val="19"/>
          <w:u w:val="thick"/>
        </w:rPr>
        <w:t>y</w:t>
      </w:r>
      <w:r>
        <w:rPr>
          <w:spacing w:val="-8"/>
          <w:w w:val="105"/>
          <w:sz w:val="19"/>
          <w:u w:val="thick"/>
        </w:rPr>
        <w:t> </w:t>
      </w:r>
      <w:r>
        <w:rPr>
          <w:spacing w:val="-2"/>
          <w:w w:val="105"/>
          <w:sz w:val="18"/>
          <w:u w:val="thick"/>
        </w:rPr>
        <w:t>asociadas</w:t>
      </w:r>
    </w:p>
    <w:p>
      <w:pPr>
        <w:pStyle w:val="BodyText"/>
        <w:spacing w:before="3"/>
        <w:rPr>
          <w:sz w:val="20"/>
        </w:rPr>
      </w:pPr>
    </w:p>
    <w:p>
      <w:pPr>
        <w:spacing w:line="261" w:lineRule="auto" w:before="0"/>
        <w:ind w:left="1166" w:right="431" w:firstLine="2"/>
        <w:jc w:val="both"/>
        <w:rPr>
          <w:sz w:val="18"/>
        </w:rPr>
      </w:pPr>
      <w:r>
        <w:rPr>
          <w:w w:val="105"/>
          <w:sz w:val="18"/>
        </w:rPr>
        <w:t>Las</w:t>
      </w:r>
      <w:r>
        <w:rPr>
          <w:spacing w:val="-9"/>
          <w:w w:val="105"/>
          <w:sz w:val="18"/>
        </w:rPr>
        <w:t> </w:t>
      </w:r>
      <w:r>
        <w:rPr>
          <w:w w:val="105"/>
          <w:sz w:val="18"/>
        </w:rPr>
        <w:t>inversiones en empresas del</w:t>
      </w:r>
      <w:r>
        <w:rPr>
          <w:spacing w:val="-2"/>
          <w:w w:val="105"/>
          <w:sz w:val="18"/>
        </w:rPr>
        <w:t> </w:t>
      </w:r>
      <w:r>
        <w:rPr>
          <w:w w:val="105"/>
          <w:sz w:val="18"/>
        </w:rPr>
        <w:t>grupo, multigrupo y</w:t>
      </w:r>
      <w:r>
        <w:rPr>
          <w:spacing w:val="-5"/>
          <w:w w:val="105"/>
          <w:sz w:val="18"/>
        </w:rPr>
        <w:t> </w:t>
      </w:r>
      <w:r>
        <w:rPr>
          <w:w w:val="105"/>
          <w:sz w:val="18"/>
        </w:rPr>
        <w:t>asociadas, se</w:t>
      </w:r>
      <w:r>
        <w:rPr>
          <w:spacing w:val="-7"/>
          <w:w w:val="105"/>
          <w:sz w:val="18"/>
        </w:rPr>
        <w:t> </w:t>
      </w:r>
      <w:r>
        <w:rPr>
          <w:w w:val="105"/>
          <w:sz w:val="18"/>
        </w:rPr>
        <w:t>valoran</w:t>
      </w:r>
      <w:r>
        <w:rPr>
          <w:spacing w:val="-5"/>
          <w:w w:val="105"/>
          <w:sz w:val="18"/>
        </w:rPr>
        <w:t> </w:t>
      </w:r>
      <w:r>
        <w:rPr>
          <w:w w:val="105"/>
          <w:sz w:val="18"/>
        </w:rPr>
        <w:t>inicialmente par</w:t>
      </w:r>
      <w:r>
        <w:rPr>
          <w:spacing w:val="-7"/>
          <w:w w:val="105"/>
          <w:sz w:val="18"/>
        </w:rPr>
        <w:t> </w:t>
      </w:r>
      <w:r>
        <w:rPr>
          <w:w w:val="105"/>
          <w:sz w:val="18"/>
        </w:rPr>
        <w:t>su</w:t>
      </w:r>
      <w:r>
        <w:rPr>
          <w:spacing w:val="-13"/>
          <w:w w:val="105"/>
          <w:sz w:val="18"/>
        </w:rPr>
        <w:t> </w:t>
      </w:r>
      <w:r>
        <w:rPr>
          <w:w w:val="105"/>
          <w:sz w:val="18"/>
        </w:rPr>
        <w:t>caste, que equivale al valor razonable de la contraprestaclon entregada mas los castes de transaccion.</w:t>
      </w:r>
    </w:p>
    <w:p>
      <w:pPr>
        <w:spacing w:line="256" w:lineRule="auto" w:before="0"/>
        <w:ind w:left="1165" w:right="425" w:firstLine="2"/>
        <w:jc w:val="both"/>
        <w:rPr>
          <w:sz w:val="18"/>
        </w:rPr>
      </w:pPr>
      <w:r>
        <w:rPr>
          <w:w w:val="105"/>
          <w:sz w:val="18"/>
        </w:rPr>
        <w:t>Al</w:t>
      </w:r>
      <w:r>
        <w:rPr>
          <w:spacing w:val="-7"/>
          <w:w w:val="105"/>
          <w:sz w:val="18"/>
        </w:rPr>
        <w:t> </w:t>
      </w:r>
      <w:r>
        <w:rPr>
          <w:w w:val="105"/>
          <w:sz w:val="18"/>
        </w:rPr>
        <w:t>menos al</w:t>
      </w:r>
      <w:r>
        <w:rPr>
          <w:spacing w:val="-3"/>
          <w:w w:val="105"/>
          <w:sz w:val="18"/>
        </w:rPr>
        <w:t> </w:t>
      </w:r>
      <w:r>
        <w:rPr>
          <w:w w:val="105"/>
          <w:sz w:val="18"/>
        </w:rPr>
        <w:t>cierre del ejerclcio,</w:t>
      </w:r>
      <w:r>
        <w:rPr>
          <w:spacing w:val="-1"/>
          <w:w w:val="105"/>
          <w:sz w:val="18"/>
        </w:rPr>
        <w:t> </w:t>
      </w:r>
      <w:r>
        <w:rPr>
          <w:w w:val="105"/>
          <w:sz w:val="18"/>
        </w:rPr>
        <w:t>la Socledad procede a evaluar si</w:t>
      </w:r>
      <w:r>
        <w:rPr>
          <w:spacing w:val="-4"/>
          <w:w w:val="105"/>
          <w:sz w:val="18"/>
        </w:rPr>
        <w:t> </w:t>
      </w:r>
      <w:r>
        <w:rPr>
          <w:w w:val="105"/>
          <w:sz w:val="18"/>
        </w:rPr>
        <w:t>ha</w:t>
      </w:r>
      <w:r>
        <w:rPr>
          <w:spacing w:val="-7"/>
          <w:w w:val="105"/>
          <w:sz w:val="18"/>
        </w:rPr>
        <w:t> </w:t>
      </w:r>
      <w:r>
        <w:rPr>
          <w:w w:val="105"/>
          <w:sz w:val="18"/>
        </w:rPr>
        <w:t>existido deterioro de</w:t>
      </w:r>
      <w:r>
        <w:rPr>
          <w:spacing w:val="-3"/>
          <w:w w:val="105"/>
          <w:sz w:val="18"/>
        </w:rPr>
        <w:t> </w:t>
      </w:r>
      <w:r>
        <w:rPr>
          <w:w w:val="105"/>
          <w:sz w:val="18"/>
        </w:rPr>
        <w:t>valor de</w:t>
      </w:r>
      <w:r>
        <w:rPr>
          <w:spacing w:val="-3"/>
          <w:w w:val="105"/>
          <w:sz w:val="18"/>
        </w:rPr>
        <w:t> </w:t>
      </w:r>
      <w:r>
        <w:rPr>
          <w:w w:val="105"/>
          <w:sz w:val="18"/>
        </w:rPr>
        <w:t>las inverslones. Las</w:t>
      </w:r>
      <w:r>
        <w:rPr>
          <w:spacing w:val="-9"/>
          <w:w w:val="105"/>
          <w:sz w:val="18"/>
        </w:rPr>
        <w:t> </w:t>
      </w:r>
      <w:r>
        <w:rPr>
          <w:w w:val="105"/>
          <w:sz w:val="18"/>
        </w:rPr>
        <w:t>correcciones valoratlvas par</w:t>
      </w:r>
      <w:r>
        <w:rPr>
          <w:spacing w:val="-7"/>
          <w:w w:val="105"/>
          <w:sz w:val="18"/>
        </w:rPr>
        <w:t> </w:t>
      </w:r>
      <w:r>
        <w:rPr>
          <w:w w:val="105"/>
          <w:sz w:val="18"/>
        </w:rPr>
        <w:t>deterioro yen</w:t>
      </w:r>
      <w:r>
        <w:rPr>
          <w:spacing w:val="36"/>
          <w:w w:val="105"/>
          <w:sz w:val="18"/>
        </w:rPr>
        <w:t> </w:t>
      </w:r>
      <w:r>
        <w:rPr>
          <w:w w:val="105"/>
          <w:sz w:val="18"/>
        </w:rPr>
        <w:t>su</w:t>
      </w:r>
      <w:r>
        <w:rPr>
          <w:spacing w:val="-13"/>
          <w:w w:val="105"/>
          <w:sz w:val="18"/>
        </w:rPr>
        <w:t> </w:t>
      </w:r>
      <w:r>
        <w:rPr>
          <w:w w:val="105"/>
          <w:sz w:val="18"/>
        </w:rPr>
        <w:t>caso</w:t>
      </w:r>
      <w:r>
        <w:rPr>
          <w:spacing w:val="-11"/>
          <w:w w:val="105"/>
          <w:sz w:val="18"/>
        </w:rPr>
        <w:t> </w:t>
      </w:r>
      <w:r>
        <w:rPr>
          <w:w w:val="105"/>
          <w:sz w:val="18"/>
        </w:rPr>
        <w:t>la</w:t>
      </w:r>
      <w:r>
        <w:rPr>
          <w:spacing w:val="-14"/>
          <w:w w:val="105"/>
          <w:sz w:val="18"/>
        </w:rPr>
        <w:t> </w:t>
      </w:r>
      <w:r>
        <w:rPr>
          <w:w w:val="105"/>
          <w:sz w:val="18"/>
        </w:rPr>
        <w:t>reversion,</w:t>
      </w:r>
      <w:r>
        <w:rPr>
          <w:spacing w:val="-1"/>
          <w:w w:val="105"/>
          <w:sz w:val="18"/>
        </w:rPr>
        <w:t> </w:t>
      </w:r>
      <w:r>
        <w:rPr>
          <w:w w:val="105"/>
          <w:sz w:val="18"/>
        </w:rPr>
        <w:t>se</w:t>
      </w:r>
      <w:r>
        <w:rPr>
          <w:spacing w:val="-14"/>
          <w:w w:val="105"/>
          <w:sz w:val="18"/>
        </w:rPr>
        <w:t> </w:t>
      </w:r>
      <w:r>
        <w:rPr>
          <w:w w:val="105"/>
          <w:sz w:val="18"/>
        </w:rPr>
        <w:t>llevan</w:t>
      </w:r>
      <w:r>
        <w:rPr>
          <w:spacing w:val="-12"/>
          <w:w w:val="105"/>
          <w:sz w:val="18"/>
        </w:rPr>
        <w:t> </w:t>
      </w:r>
      <w:r>
        <w:rPr>
          <w:w w:val="105"/>
          <w:sz w:val="18"/>
        </w:rPr>
        <w:t>coma</w:t>
      </w:r>
      <w:r>
        <w:rPr>
          <w:spacing w:val="-8"/>
          <w:w w:val="105"/>
          <w:sz w:val="18"/>
        </w:rPr>
        <w:t> </w:t>
      </w:r>
      <w:r>
        <w:rPr>
          <w:w w:val="105"/>
          <w:sz w:val="18"/>
        </w:rPr>
        <w:t>gasto o ingreso, respectivamente,</w:t>
      </w:r>
      <w:r>
        <w:rPr>
          <w:spacing w:val="-2"/>
          <w:w w:val="105"/>
          <w:sz w:val="18"/>
        </w:rPr>
        <w:t> </w:t>
      </w:r>
      <w:r>
        <w:rPr>
          <w:w w:val="105"/>
          <w:sz w:val="18"/>
        </w:rPr>
        <w:t>en la cuenta de perdidas y ganancias.</w:t>
      </w:r>
    </w:p>
    <w:p>
      <w:pPr>
        <w:pStyle w:val="BodyText"/>
        <w:spacing w:before="9"/>
        <w:rPr>
          <w:sz w:val="18"/>
        </w:rPr>
      </w:pPr>
    </w:p>
    <w:p>
      <w:pPr>
        <w:spacing w:line="256" w:lineRule="auto" w:before="0"/>
        <w:ind w:left="1165" w:right="423" w:hanging="2"/>
        <w:jc w:val="both"/>
        <w:rPr>
          <w:sz w:val="18"/>
        </w:rPr>
      </w:pPr>
      <w:r>
        <w:rPr>
          <w:w w:val="105"/>
          <w:sz w:val="18"/>
        </w:rPr>
        <w:t>La</w:t>
      </w:r>
      <w:r>
        <w:rPr>
          <w:spacing w:val="-2"/>
          <w:w w:val="105"/>
          <w:sz w:val="18"/>
        </w:rPr>
        <w:t> </w:t>
      </w:r>
      <w:r>
        <w:rPr>
          <w:w w:val="105"/>
          <w:sz w:val="18"/>
        </w:rPr>
        <w:t>correcclon par</w:t>
      </w:r>
      <w:r>
        <w:rPr>
          <w:spacing w:val="-3"/>
          <w:w w:val="105"/>
          <w:sz w:val="18"/>
        </w:rPr>
        <w:t> </w:t>
      </w:r>
      <w:r>
        <w:rPr>
          <w:w w:val="105"/>
          <w:sz w:val="18"/>
        </w:rPr>
        <w:t>deterioro se</w:t>
      </w:r>
      <w:r>
        <w:rPr>
          <w:spacing w:val="-2"/>
          <w:w w:val="105"/>
          <w:sz w:val="18"/>
        </w:rPr>
        <w:t> </w:t>
      </w:r>
      <w:r>
        <w:rPr>
          <w:w w:val="105"/>
          <w:sz w:val="18"/>
        </w:rPr>
        <w:t>apllcara siempre que</w:t>
      </w:r>
      <w:r>
        <w:rPr>
          <w:spacing w:val="-4"/>
          <w:w w:val="105"/>
          <w:sz w:val="18"/>
        </w:rPr>
        <w:t> </w:t>
      </w:r>
      <w:r>
        <w:rPr>
          <w:w w:val="105"/>
          <w:sz w:val="18"/>
        </w:rPr>
        <w:t>exista evidencia objetiva de</w:t>
      </w:r>
      <w:r>
        <w:rPr>
          <w:spacing w:val="-7"/>
          <w:w w:val="105"/>
          <w:sz w:val="18"/>
        </w:rPr>
        <w:t> </w:t>
      </w:r>
      <w:r>
        <w:rPr>
          <w:w w:val="105"/>
          <w:sz w:val="18"/>
        </w:rPr>
        <w:t>que</w:t>
      </w:r>
      <w:r>
        <w:rPr>
          <w:spacing w:val="-4"/>
          <w:w w:val="105"/>
          <w:sz w:val="18"/>
        </w:rPr>
        <w:t> </w:t>
      </w:r>
      <w:r>
        <w:rPr>
          <w:w w:val="105"/>
          <w:sz w:val="18"/>
        </w:rPr>
        <w:t>el</w:t>
      </w:r>
      <w:r>
        <w:rPr>
          <w:spacing w:val="-4"/>
          <w:w w:val="105"/>
          <w:sz w:val="18"/>
        </w:rPr>
        <w:t> </w:t>
      </w:r>
      <w:r>
        <w:rPr>
          <w:w w:val="105"/>
          <w:sz w:val="18"/>
        </w:rPr>
        <w:t>valor en</w:t>
      </w:r>
      <w:r>
        <w:rPr>
          <w:spacing w:val="-7"/>
          <w:w w:val="105"/>
          <w:sz w:val="18"/>
        </w:rPr>
        <w:t> </w:t>
      </w:r>
      <w:r>
        <w:rPr>
          <w:w w:val="105"/>
          <w:sz w:val="18"/>
        </w:rPr>
        <w:t>libros de una Inversion no sera recuperable. Se entlende por valor recuperable, el mayor importe entre su valor</w:t>
      </w:r>
      <w:r>
        <w:rPr>
          <w:spacing w:val="-7"/>
          <w:w w:val="105"/>
          <w:sz w:val="18"/>
        </w:rPr>
        <w:t> </w:t>
      </w:r>
      <w:r>
        <w:rPr>
          <w:w w:val="105"/>
          <w:sz w:val="18"/>
        </w:rPr>
        <w:t>razonable menos las</w:t>
      </w:r>
      <w:r>
        <w:rPr>
          <w:spacing w:val="-1"/>
          <w:w w:val="105"/>
          <w:sz w:val="18"/>
        </w:rPr>
        <w:t> </w:t>
      </w:r>
      <w:r>
        <w:rPr>
          <w:w w:val="105"/>
          <w:sz w:val="18"/>
        </w:rPr>
        <w:t>castes de</w:t>
      </w:r>
      <w:r>
        <w:rPr>
          <w:spacing w:val="-6"/>
          <w:w w:val="105"/>
          <w:sz w:val="18"/>
        </w:rPr>
        <w:t> </w:t>
      </w:r>
      <w:r>
        <w:rPr>
          <w:w w:val="105"/>
          <w:sz w:val="18"/>
        </w:rPr>
        <w:t>venta y el valor actual de</w:t>
      </w:r>
      <w:r>
        <w:rPr>
          <w:spacing w:val="-3"/>
          <w:w w:val="105"/>
          <w:sz w:val="18"/>
        </w:rPr>
        <w:t> </w:t>
      </w:r>
      <w:r>
        <w:rPr>
          <w:w w:val="105"/>
          <w:sz w:val="18"/>
        </w:rPr>
        <w:t>las</w:t>
      </w:r>
      <w:r>
        <w:rPr>
          <w:spacing w:val="-1"/>
          <w:w w:val="105"/>
          <w:sz w:val="18"/>
        </w:rPr>
        <w:t> </w:t>
      </w:r>
      <w:r>
        <w:rPr>
          <w:w w:val="105"/>
          <w:sz w:val="18"/>
        </w:rPr>
        <w:t>flujos de</w:t>
      </w:r>
      <w:r>
        <w:rPr>
          <w:spacing w:val="-1"/>
          <w:w w:val="105"/>
          <w:sz w:val="18"/>
        </w:rPr>
        <w:t> </w:t>
      </w:r>
      <w:r>
        <w:rPr>
          <w:w w:val="105"/>
          <w:sz w:val="18"/>
        </w:rPr>
        <w:t>efectivo futuros derivados de</w:t>
      </w:r>
      <w:r>
        <w:rPr>
          <w:w w:val="105"/>
          <w:sz w:val="18"/>
        </w:rPr>
        <w:t> la</w:t>
      </w:r>
      <w:r>
        <w:rPr>
          <w:w w:val="105"/>
          <w:sz w:val="18"/>
        </w:rPr>
        <w:t> inversion,</w:t>
      </w:r>
      <w:r>
        <w:rPr>
          <w:w w:val="105"/>
          <w:sz w:val="18"/>
        </w:rPr>
        <w:t> calculados</w:t>
      </w:r>
      <w:r>
        <w:rPr>
          <w:w w:val="105"/>
          <w:sz w:val="18"/>
        </w:rPr>
        <w:t> bien</w:t>
      </w:r>
      <w:r>
        <w:rPr>
          <w:w w:val="105"/>
          <w:sz w:val="18"/>
        </w:rPr>
        <w:t> medlante</w:t>
      </w:r>
      <w:r>
        <w:rPr>
          <w:w w:val="105"/>
          <w:sz w:val="18"/>
        </w:rPr>
        <w:t> la</w:t>
      </w:r>
      <w:r>
        <w:rPr>
          <w:w w:val="105"/>
          <w:sz w:val="18"/>
        </w:rPr>
        <w:t> estimaclon</w:t>
      </w:r>
      <w:r>
        <w:rPr>
          <w:w w:val="105"/>
          <w:sz w:val="18"/>
        </w:rPr>
        <w:t> de</w:t>
      </w:r>
      <w:r>
        <w:rPr>
          <w:w w:val="105"/>
          <w:sz w:val="18"/>
        </w:rPr>
        <w:t> las</w:t>
      </w:r>
      <w:r>
        <w:rPr>
          <w:w w:val="105"/>
          <w:sz w:val="18"/>
        </w:rPr>
        <w:t> que</w:t>
      </w:r>
      <w:r>
        <w:rPr>
          <w:w w:val="105"/>
          <w:sz w:val="18"/>
        </w:rPr>
        <w:t> se</w:t>
      </w:r>
      <w:r>
        <w:rPr>
          <w:w w:val="105"/>
          <w:sz w:val="18"/>
        </w:rPr>
        <w:t> espera</w:t>
      </w:r>
      <w:r>
        <w:rPr>
          <w:w w:val="105"/>
          <w:sz w:val="18"/>
        </w:rPr>
        <w:t> recibir</w:t>
      </w:r>
      <w:r>
        <w:rPr>
          <w:w w:val="105"/>
          <w:sz w:val="18"/>
        </w:rPr>
        <w:t> como consecuencia</w:t>
      </w:r>
      <w:r>
        <w:rPr>
          <w:w w:val="105"/>
          <w:sz w:val="18"/>
        </w:rPr>
        <w:t> del</w:t>
      </w:r>
      <w:r>
        <w:rPr>
          <w:spacing w:val="-2"/>
          <w:w w:val="105"/>
          <w:sz w:val="18"/>
        </w:rPr>
        <w:t> </w:t>
      </w:r>
      <w:r>
        <w:rPr>
          <w:w w:val="105"/>
          <w:sz w:val="18"/>
        </w:rPr>
        <w:t>reparto de</w:t>
      </w:r>
      <w:r>
        <w:rPr>
          <w:spacing w:val="-3"/>
          <w:w w:val="105"/>
          <w:sz w:val="18"/>
        </w:rPr>
        <w:t> </w:t>
      </w:r>
      <w:r>
        <w:rPr>
          <w:w w:val="105"/>
          <w:sz w:val="18"/>
        </w:rPr>
        <w:t>dividendos realizados por la empresa participada y de</w:t>
      </w:r>
      <w:r>
        <w:rPr>
          <w:spacing w:val="-4"/>
          <w:w w:val="105"/>
          <w:sz w:val="18"/>
        </w:rPr>
        <w:t> </w:t>
      </w:r>
      <w:r>
        <w:rPr>
          <w:w w:val="105"/>
          <w:sz w:val="18"/>
        </w:rPr>
        <w:t>la enajenacion o baja en cuentas</w:t>
      </w:r>
      <w:r>
        <w:rPr>
          <w:spacing w:val="22"/>
          <w:w w:val="105"/>
          <w:sz w:val="18"/>
        </w:rPr>
        <w:t> </w:t>
      </w:r>
      <w:r>
        <w:rPr>
          <w:w w:val="105"/>
          <w:sz w:val="18"/>
        </w:rPr>
        <w:t>de la</w:t>
      </w:r>
      <w:r>
        <w:rPr>
          <w:spacing w:val="-1"/>
          <w:w w:val="105"/>
          <w:sz w:val="18"/>
        </w:rPr>
        <w:t> </w:t>
      </w:r>
      <w:r>
        <w:rPr>
          <w:w w:val="105"/>
          <w:sz w:val="18"/>
        </w:rPr>
        <w:t>inversion misma, bien mediante</w:t>
      </w:r>
      <w:r>
        <w:rPr>
          <w:spacing w:val="21"/>
          <w:w w:val="105"/>
          <w:sz w:val="18"/>
        </w:rPr>
        <w:t> </w:t>
      </w:r>
      <w:r>
        <w:rPr>
          <w:w w:val="105"/>
          <w:sz w:val="18"/>
        </w:rPr>
        <w:t>la estimacl6n</w:t>
      </w:r>
      <w:r>
        <w:rPr>
          <w:spacing w:val="25"/>
          <w:w w:val="105"/>
          <w:sz w:val="18"/>
        </w:rPr>
        <w:t> </w:t>
      </w:r>
      <w:r>
        <w:rPr>
          <w:w w:val="105"/>
          <w:sz w:val="18"/>
        </w:rPr>
        <w:t>de su</w:t>
      </w:r>
      <w:r>
        <w:rPr>
          <w:spacing w:val="-1"/>
          <w:w w:val="105"/>
          <w:sz w:val="18"/>
        </w:rPr>
        <w:t> </w:t>
      </w:r>
      <w:r>
        <w:rPr>
          <w:w w:val="105"/>
          <w:sz w:val="18"/>
        </w:rPr>
        <w:t>partlcipacion</w:t>
      </w:r>
      <w:r>
        <w:rPr>
          <w:spacing w:val="25"/>
          <w:w w:val="105"/>
          <w:sz w:val="18"/>
        </w:rPr>
        <w:t> </w:t>
      </w:r>
      <w:r>
        <w:rPr>
          <w:w w:val="105"/>
          <w:sz w:val="18"/>
        </w:rPr>
        <w:t>en las flujos de</w:t>
      </w:r>
      <w:r>
        <w:rPr>
          <w:spacing w:val="-4"/>
          <w:w w:val="105"/>
          <w:sz w:val="18"/>
        </w:rPr>
        <w:t> </w:t>
      </w:r>
      <w:r>
        <w:rPr>
          <w:w w:val="105"/>
          <w:sz w:val="18"/>
        </w:rPr>
        <w:t>efectivo que</w:t>
      </w:r>
      <w:r>
        <w:rPr>
          <w:spacing w:val="-7"/>
          <w:w w:val="105"/>
          <w:sz w:val="18"/>
        </w:rPr>
        <w:t> </w:t>
      </w:r>
      <w:r>
        <w:rPr>
          <w:w w:val="105"/>
          <w:sz w:val="18"/>
        </w:rPr>
        <w:t>se</w:t>
      </w:r>
      <w:r>
        <w:rPr>
          <w:spacing w:val="-6"/>
          <w:w w:val="105"/>
          <w:sz w:val="18"/>
        </w:rPr>
        <w:t> </w:t>
      </w:r>
      <w:r>
        <w:rPr>
          <w:w w:val="105"/>
          <w:sz w:val="18"/>
        </w:rPr>
        <w:t>espera que</w:t>
      </w:r>
      <w:r>
        <w:rPr>
          <w:spacing w:val="-8"/>
          <w:w w:val="105"/>
          <w:sz w:val="18"/>
        </w:rPr>
        <w:t> </w:t>
      </w:r>
      <w:r>
        <w:rPr>
          <w:w w:val="105"/>
          <w:sz w:val="18"/>
        </w:rPr>
        <w:t>sean</w:t>
      </w:r>
      <w:r>
        <w:rPr>
          <w:spacing w:val="-9"/>
          <w:w w:val="105"/>
          <w:sz w:val="18"/>
        </w:rPr>
        <w:t> </w:t>
      </w:r>
      <w:r>
        <w:rPr>
          <w:w w:val="105"/>
          <w:sz w:val="18"/>
        </w:rPr>
        <w:t>generados par la</w:t>
      </w:r>
      <w:r>
        <w:rPr>
          <w:spacing w:val="-8"/>
          <w:w w:val="105"/>
          <w:sz w:val="18"/>
        </w:rPr>
        <w:t> </w:t>
      </w:r>
      <w:r>
        <w:rPr>
          <w:w w:val="105"/>
          <w:sz w:val="18"/>
        </w:rPr>
        <w:t>empresa participada. Salvo</w:t>
      </w:r>
      <w:r>
        <w:rPr>
          <w:spacing w:val="-4"/>
          <w:w w:val="105"/>
          <w:sz w:val="18"/>
        </w:rPr>
        <w:t> </w:t>
      </w:r>
      <w:r>
        <w:rPr>
          <w:w w:val="105"/>
          <w:sz w:val="18"/>
        </w:rPr>
        <w:t>mejor</w:t>
      </w:r>
      <w:r>
        <w:rPr>
          <w:spacing w:val="-6"/>
          <w:w w:val="105"/>
          <w:sz w:val="18"/>
        </w:rPr>
        <w:t> </w:t>
      </w:r>
      <w:r>
        <w:rPr>
          <w:w w:val="105"/>
          <w:sz w:val="18"/>
        </w:rPr>
        <w:t>evldencia del importe</w:t>
      </w:r>
      <w:r>
        <w:rPr>
          <w:w w:val="105"/>
          <w:sz w:val="18"/>
        </w:rPr>
        <w:t> recuperable,</w:t>
      </w:r>
      <w:r>
        <w:rPr>
          <w:w w:val="105"/>
          <w:sz w:val="18"/>
        </w:rPr>
        <w:t> se</w:t>
      </w:r>
      <w:r>
        <w:rPr>
          <w:w w:val="105"/>
          <w:sz w:val="18"/>
        </w:rPr>
        <w:t> tomara</w:t>
      </w:r>
      <w:r>
        <w:rPr>
          <w:w w:val="105"/>
          <w:sz w:val="18"/>
        </w:rPr>
        <w:t> en</w:t>
      </w:r>
      <w:r>
        <w:rPr>
          <w:w w:val="105"/>
          <w:sz w:val="18"/>
        </w:rPr>
        <w:t> consideracion</w:t>
      </w:r>
      <w:r>
        <w:rPr>
          <w:w w:val="105"/>
          <w:sz w:val="18"/>
        </w:rPr>
        <w:t> el</w:t>
      </w:r>
      <w:r>
        <w:rPr>
          <w:w w:val="105"/>
          <w:sz w:val="18"/>
        </w:rPr>
        <w:t> patrimonio</w:t>
      </w:r>
      <w:r>
        <w:rPr>
          <w:w w:val="105"/>
          <w:sz w:val="18"/>
        </w:rPr>
        <w:t> neto</w:t>
      </w:r>
      <w:r>
        <w:rPr>
          <w:w w:val="105"/>
          <w:sz w:val="18"/>
        </w:rPr>
        <w:t> de</w:t>
      </w:r>
      <w:r>
        <w:rPr>
          <w:w w:val="105"/>
          <w:sz w:val="18"/>
        </w:rPr>
        <w:t> la</w:t>
      </w:r>
      <w:r>
        <w:rPr>
          <w:w w:val="105"/>
          <w:sz w:val="18"/>
        </w:rPr>
        <w:t> Entidad</w:t>
      </w:r>
      <w:r>
        <w:rPr>
          <w:w w:val="105"/>
          <w:sz w:val="18"/>
        </w:rPr>
        <w:t> participada corregido por las plusvallas tacitas exlstentes en la fecha de la valoracion.</w:t>
      </w:r>
    </w:p>
    <w:p>
      <w:pPr>
        <w:pStyle w:val="BodyText"/>
        <w:spacing w:before="8"/>
      </w:pPr>
    </w:p>
    <w:p>
      <w:pPr>
        <w:spacing w:line="256" w:lineRule="auto" w:before="0"/>
        <w:ind w:left="1170" w:right="411" w:hanging="2"/>
        <w:jc w:val="both"/>
        <w:rPr>
          <w:sz w:val="18"/>
        </w:rPr>
      </w:pPr>
      <w:r>
        <w:rPr>
          <w:w w:val="105"/>
          <w:sz w:val="18"/>
        </w:rPr>
        <w:t>Los pasivos financieros y los instrumentos</w:t>
      </w:r>
      <w:r>
        <w:rPr>
          <w:w w:val="105"/>
          <w:sz w:val="18"/>
        </w:rPr>
        <w:t> de patrimonio se clasiflcan conforme al contenido de las acuerdos contractuales</w:t>
      </w:r>
      <w:r>
        <w:rPr>
          <w:w w:val="105"/>
          <w:sz w:val="18"/>
        </w:rPr>
        <w:t> pactados</w:t>
      </w:r>
      <w:r>
        <w:rPr>
          <w:w w:val="105"/>
          <w:sz w:val="18"/>
        </w:rPr>
        <w:t> y</w:t>
      </w:r>
      <w:r>
        <w:rPr>
          <w:w w:val="105"/>
          <w:sz w:val="18"/>
        </w:rPr>
        <w:t> teniendo</w:t>
      </w:r>
      <w:r>
        <w:rPr>
          <w:w w:val="105"/>
          <w:sz w:val="18"/>
        </w:rPr>
        <w:t> en</w:t>
      </w:r>
      <w:r>
        <w:rPr>
          <w:w w:val="105"/>
          <w:sz w:val="18"/>
        </w:rPr>
        <w:t> cuenta</w:t>
      </w:r>
      <w:r>
        <w:rPr>
          <w:w w:val="105"/>
          <w:sz w:val="18"/>
        </w:rPr>
        <w:t> el</w:t>
      </w:r>
      <w:r>
        <w:rPr>
          <w:w w:val="105"/>
          <w:sz w:val="18"/>
        </w:rPr>
        <w:t> fondo</w:t>
      </w:r>
      <w:r>
        <w:rPr>
          <w:w w:val="105"/>
          <w:sz w:val="18"/>
        </w:rPr>
        <w:t> economico.</w:t>
      </w:r>
      <w:r>
        <w:rPr>
          <w:w w:val="105"/>
          <w:sz w:val="18"/>
        </w:rPr>
        <w:t> Un</w:t>
      </w:r>
      <w:r>
        <w:rPr>
          <w:w w:val="105"/>
          <w:sz w:val="18"/>
        </w:rPr>
        <w:t> instrumento</w:t>
      </w:r>
      <w:r>
        <w:rPr>
          <w:w w:val="105"/>
          <w:sz w:val="18"/>
        </w:rPr>
        <w:t> de patrimonio</w:t>
      </w:r>
      <w:r>
        <w:rPr>
          <w:spacing w:val="31"/>
          <w:w w:val="105"/>
          <w:sz w:val="18"/>
        </w:rPr>
        <w:t> </w:t>
      </w:r>
      <w:r>
        <w:rPr>
          <w:w w:val="105"/>
          <w:sz w:val="18"/>
        </w:rPr>
        <w:t>es un contrato</w:t>
      </w:r>
      <w:r>
        <w:rPr>
          <w:spacing w:val="29"/>
          <w:w w:val="105"/>
          <w:sz w:val="18"/>
        </w:rPr>
        <w:t> </w:t>
      </w:r>
      <w:r>
        <w:rPr>
          <w:w w:val="105"/>
          <w:sz w:val="18"/>
        </w:rPr>
        <w:t>que representa</w:t>
      </w:r>
      <w:r>
        <w:rPr>
          <w:w w:val="105"/>
          <w:sz w:val="18"/>
        </w:rPr>
        <w:t> una participaclon residual en el patrimonio del grupo una vez deducidos todos sus pasivos.</w:t>
      </w:r>
    </w:p>
    <w:p>
      <w:pPr>
        <w:spacing w:after="0" w:line="256" w:lineRule="auto"/>
        <w:jc w:val="both"/>
        <w:rPr>
          <w:sz w:val="18"/>
        </w:rPr>
        <w:sectPr>
          <w:headerReference w:type="default" r:id="rId45"/>
          <w:footerReference w:type="default" r:id="rId46"/>
          <w:pgSz w:w="11910" w:h="16840"/>
          <w:pgMar w:header="1731" w:footer="964" w:top="2380" w:bottom="1160" w:left="880" w:right="900"/>
        </w:sectPr>
      </w:pPr>
    </w:p>
    <w:p>
      <w:pPr>
        <w:pStyle w:val="BodyText"/>
        <w:spacing w:line="20" w:lineRule="exact"/>
        <w:ind w:left="600"/>
        <w:rPr>
          <w:sz w:val="2"/>
        </w:rPr>
      </w:pPr>
      <w:r>
        <w:rPr/>
        <w:pict>
          <v:line style="position:absolute;mso-position-horizontal-relative:page;mso-position-vertical-relative:page;z-index:15773696" from="4.807743pt,841.439293pt" to="4.807743pt,605.010071pt" stroked="true" strokeweight=".480774pt" strokecolor="#000000">
            <v:stroke dashstyle="solid"/>
            <w10:wrap type="none"/>
          </v:line>
        </w:pict>
      </w:r>
      <w:r>
        <w:rPr/>
        <w:pict>
          <v:line style="position:absolute;mso-position-horizontal-relative:page;mso-position-vertical-relative:page;z-index:15774208" from="6.009678pt,571.371748pt" to="6.009678pt,493.523102pt" stroked="true" strokeweight=".240387pt" strokecolor="#000000">
            <v:stroke dashstyle="solid"/>
            <w10:wrap type="none"/>
          </v:line>
        </w:pict>
      </w:r>
      <w:r>
        <w:rPr/>
        <w:pict>
          <v:line style="position:absolute;mso-position-horizontal-relative:page;mso-position-vertical-relative:page;z-index:15774720" from="6.73084pt,466.612454pt" to="6.73084pt,399.335846pt" stroked="true" strokeweight=".480774pt" strokecolor="#000000">
            <v:stroke dashstyle="solid"/>
            <w10:wrap type="none"/>
          </v:line>
        </w:pict>
      </w:r>
      <w:r>
        <w:rPr/>
        <w:pict>
          <v:rect style="position:absolute;margin-left:7.932775pt;margin-top:-.000052pt;width:.480774pt;height:368.580878pt;mso-position-horizontal-relative:page;mso-position-vertical-relative:page;z-index:15775232" id="docshape88" filled="true" fillcolor="#000000" stroked="false">
            <v:fill type="solid"/>
            <w10:wrap type="none"/>
          </v:rect>
        </w:pict>
      </w:r>
      <w:r>
        <w:rPr>
          <w:sz w:val="2"/>
        </w:rPr>
        <w:pict>
          <v:group style="width:461.55pt;height:.5pt;mso-position-horizontal-relative:char;mso-position-vertical-relative:line" id="docshapegroup89" coordorigin="0,0" coordsize="9231,10">
            <v:line style="position:absolute" from="0,5" to="9231,5" stroked="true" strokeweight=".480547pt" strokecolor="#000000">
              <v:stroke dashstyle="solid"/>
            </v:line>
          </v:group>
        </w:pict>
      </w:r>
      <w:r>
        <w:rPr>
          <w:sz w:val="2"/>
        </w:rPr>
      </w:r>
    </w:p>
    <w:p>
      <w:pPr>
        <w:pStyle w:val="BodyText"/>
        <w:rPr>
          <w:sz w:val="20"/>
        </w:rPr>
      </w:pPr>
    </w:p>
    <w:p>
      <w:pPr>
        <w:pStyle w:val="BodyText"/>
        <w:rPr>
          <w:sz w:val="20"/>
        </w:rPr>
      </w:pPr>
    </w:p>
    <w:p>
      <w:pPr>
        <w:pStyle w:val="BodyText"/>
        <w:rPr>
          <w:sz w:val="23"/>
        </w:rPr>
      </w:pPr>
    </w:p>
    <w:p>
      <w:pPr>
        <w:pStyle w:val="ListParagraph"/>
        <w:numPr>
          <w:ilvl w:val="2"/>
          <w:numId w:val="2"/>
        </w:numPr>
        <w:tabs>
          <w:tab w:pos="1139" w:val="left" w:leader="none"/>
        </w:tabs>
        <w:spacing w:line="240" w:lineRule="auto" w:before="1" w:after="0"/>
        <w:ind w:left="1138" w:right="0" w:hanging="165"/>
        <w:jc w:val="left"/>
        <w:rPr>
          <w:sz w:val="19"/>
        </w:rPr>
      </w:pPr>
      <w:r>
        <w:rPr>
          <w:spacing w:val="-2"/>
          <w:sz w:val="19"/>
        </w:rPr>
        <w:t>Existenclas</w:t>
      </w:r>
    </w:p>
    <w:p>
      <w:pPr>
        <w:pStyle w:val="BodyText"/>
        <w:spacing w:before="4"/>
        <w:rPr>
          <w:sz w:val="20"/>
        </w:rPr>
      </w:pPr>
    </w:p>
    <w:p>
      <w:pPr>
        <w:pStyle w:val="BodyText"/>
        <w:spacing w:line="237" w:lineRule="auto" w:before="1"/>
        <w:ind w:left="963" w:right="331" w:firstLine="3"/>
        <w:jc w:val="both"/>
      </w:pPr>
      <w:r>
        <w:rPr/>
        <w:t>Se valoran por su precio de adquisici6n o coste de producci6n, adoptandose con caracter general el metodo del precio medio ponderado.</w:t>
      </w:r>
    </w:p>
    <w:p>
      <w:pPr>
        <w:pStyle w:val="BodyText"/>
        <w:spacing w:before="3"/>
        <w:rPr>
          <w:sz w:val="20"/>
        </w:rPr>
      </w:pPr>
    </w:p>
    <w:p>
      <w:pPr>
        <w:pStyle w:val="BodyText"/>
        <w:spacing w:line="242" w:lineRule="auto"/>
        <w:ind w:left="964" w:right="345" w:hanging="4"/>
        <w:jc w:val="both"/>
      </w:pPr>
      <w:r>
        <w:rPr/>
        <w:t>El</w:t>
      </w:r>
      <w:r>
        <w:rPr>
          <w:spacing w:val="-3"/>
        </w:rPr>
        <w:t> </w:t>
      </w:r>
      <w:r>
        <w:rPr/>
        <w:t>precio de adqulsicl6n de las existencias lncluye el</w:t>
      </w:r>
      <w:r>
        <w:rPr>
          <w:spacing w:val="-3"/>
        </w:rPr>
        <w:t> </w:t>
      </w:r>
      <w:r>
        <w:rPr/>
        <w:t>importe facturado por el proveedor, deducidos los descuentos e</w:t>
      </w:r>
      <w:r>
        <w:rPr>
          <w:spacing w:val="-9"/>
        </w:rPr>
        <w:t> </w:t>
      </w:r>
      <w:r>
        <w:rPr/>
        <w:t>intereses incorporados al</w:t>
      </w:r>
      <w:r>
        <w:rPr>
          <w:spacing w:val="-4"/>
        </w:rPr>
        <w:t> </w:t>
      </w:r>
      <w:r>
        <w:rPr/>
        <w:t>nominal de los debitos, mas</w:t>
      </w:r>
      <w:r>
        <w:rPr>
          <w:spacing w:val="-1"/>
        </w:rPr>
        <w:t> </w:t>
      </w:r>
      <w:r>
        <w:rPr/>
        <w:t>los gastos asociados a</w:t>
      </w:r>
      <w:r>
        <w:rPr>
          <w:spacing w:val="-3"/>
        </w:rPr>
        <w:t> </w:t>
      </w:r>
      <w:r>
        <w:rPr/>
        <w:t>la compra.</w:t>
      </w:r>
    </w:p>
    <w:p>
      <w:pPr>
        <w:pStyle w:val="BodyText"/>
        <w:spacing w:before="8"/>
      </w:pPr>
    </w:p>
    <w:p>
      <w:pPr>
        <w:pStyle w:val="BodyText"/>
        <w:spacing w:line="242" w:lineRule="auto"/>
        <w:ind w:left="958" w:right="350" w:hanging="3"/>
        <w:jc w:val="both"/>
      </w:pPr>
      <w:r>
        <w:rPr/>
        <w:t>El</w:t>
      </w:r>
      <w:r>
        <w:rPr>
          <w:spacing w:val="-2"/>
        </w:rPr>
        <w:t> </w:t>
      </w:r>
      <w:r>
        <w:rPr/>
        <w:t>caste de los productos terminados y de los productos en curso incluye los importes de las materias primas y otras materias consumibles, los castes dlrectamente imputables al producto y la parte proporcional</w:t>
      </w:r>
      <w:r>
        <w:rPr>
          <w:spacing w:val="40"/>
        </w:rPr>
        <w:t> </w:t>
      </w:r>
      <w:r>
        <w:rPr/>
        <w:t>de los castes indirectamente imputables.</w:t>
      </w:r>
    </w:p>
    <w:p>
      <w:pPr>
        <w:pStyle w:val="BodyText"/>
        <w:spacing w:before="2"/>
        <w:rPr>
          <w:sz w:val="20"/>
        </w:rPr>
      </w:pPr>
    </w:p>
    <w:p>
      <w:pPr>
        <w:pStyle w:val="BodyText"/>
        <w:spacing w:line="244" w:lineRule="auto"/>
        <w:ind w:left="955" w:right="345"/>
        <w:jc w:val="both"/>
      </w:pPr>
      <w:r>
        <w:rPr/>
        <w:t>En los casos en</w:t>
      </w:r>
      <w:r>
        <w:rPr>
          <w:spacing w:val="-4"/>
        </w:rPr>
        <w:t> </w:t>
      </w:r>
      <w:r>
        <w:rPr/>
        <w:t>que el valor neto</w:t>
      </w:r>
      <w:r>
        <w:rPr>
          <w:spacing w:val="-1"/>
        </w:rPr>
        <w:t> </w:t>
      </w:r>
      <w:r>
        <w:rPr/>
        <w:t>realizable</w:t>
      </w:r>
      <w:r>
        <w:rPr>
          <w:spacing w:val="14"/>
        </w:rPr>
        <w:t> </w:t>
      </w:r>
      <w:r>
        <w:rPr/>
        <w:t>de las existencias</w:t>
      </w:r>
      <w:r>
        <w:rPr>
          <w:spacing w:val="17"/>
        </w:rPr>
        <w:t> </w:t>
      </w:r>
      <w:r>
        <w:rPr/>
        <w:t>es inferior a</w:t>
      </w:r>
      <w:r>
        <w:rPr>
          <w:spacing w:val="-1"/>
        </w:rPr>
        <w:t> </w:t>
      </w:r>
      <w:r>
        <w:rPr/>
        <w:t>su</w:t>
      </w:r>
      <w:r>
        <w:rPr>
          <w:spacing w:val="-1"/>
        </w:rPr>
        <w:t> </w:t>
      </w:r>
      <w:r>
        <w:rPr/>
        <w:t>precio</w:t>
      </w:r>
      <w:r>
        <w:rPr>
          <w:spacing w:val="14"/>
        </w:rPr>
        <w:t> </w:t>
      </w:r>
      <w:r>
        <w:rPr/>
        <w:t>de adquisici6n o a su coste de producci6n, se efectuan las oportunas correcciones valorativas reconoclendose el gasto correspondiente en la cuenta de perdidas y gananclas.</w:t>
      </w:r>
    </w:p>
    <w:p>
      <w:pPr>
        <w:pStyle w:val="BodyText"/>
        <w:spacing w:before="2"/>
      </w:pPr>
    </w:p>
    <w:p>
      <w:pPr>
        <w:pStyle w:val="ListParagraph"/>
        <w:numPr>
          <w:ilvl w:val="2"/>
          <w:numId w:val="2"/>
        </w:numPr>
        <w:tabs>
          <w:tab w:pos="1176" w:val="left" w:leader="none"/>
        </w:tabs>
        <w:spacing w:line="240" w:lineRule="auto" w:before="0" w:after="0"/>
        <w:ind w:left="1175" w:right="0" w:hanging="221"/>
        <w:jc w:val="left"/>
        <w:rPr>
          <w:sz w:val="19"/>
        </w:rPr>
      </w:pPr>
      <w:r>
        <w:rPr>
          <w:sz w:val="19"/>
        </w:rPr>
        <w:t>lmpuesto</w:t>
      </w:r>
      <w:r>
        <w:rPr>
          <w:spacing w:val="-1"/>
          <w:sz w:val="19"/>
        </w:rPr>
        <w:t> </w:t>
      </w:r>
      <w:r>
        <w:rPr>
          <w:sz w:val="19"/>
        </w:rPr>
        <w:t>sabre</w:t>
      </w:r>
      <w:r>
        <w:rPr>
          <w:spacing w:val="-2"/>
          <w:sz w:val="19"/>
        </w:rPr>
        <w:t> Sociedades</w:t>
      </w:r>
    </w:p>
    <w:p>
      <w:pPr>
        <w:pStyle w:val="BodyText"/>
        <w:spacing w:before="10"/>
      </w:pPr>
    </w:p>
    <w:p>
      <w:pPr>
        <w:pStyle w:val="BodyText"/>
        <w:spacing w:line="242" w:lineRule="auto"/>
        <w:ind w:left="948" w:right="334" w:firstLine="2"/>
        <w:jc w:val="both"/>
      </w:pPr>
      <w:r>
        <w:rPr/>
        <w:t>El</w:t>
      </w:r>
      <w:r>
        <w:rPr>
          <w:spacing w:val="-12"/>
        </w:rPr>
        <w:t> </w:t>
      </w:r>
      <w:r>
        <w:rPr/>
        <w:t>gasto</w:t>
      </w:r>
      <w:r>
        <w:rPr>
          <w:spacing w:val="-4"/>
        </w:rPr>
        <w:t> </w:t>
      </w:r>
      <w:r>
        <w:rPr/>
        <w:t>por</w:t>
      </w:r>
      <w:r>
        <w:rPr>
          <w:spacing w:val="-2"/>
        </w:rPr>
        <w:t> </w:t>
      </w:r>
      <w:r>
        <w:rPr/>
        <w:t>impuesto sobre</w:t>
      </w:r>
      <w:r>
        <w:rPr>
          <w:spacing w:val="-10"/>
        </w:rPr>
        <w:t> </w:t>
      </w:r>
      <w:r>
        <w:rPr/>
        <w:t>beneficios comprendera</w:t>
      </w:r>
      <w:r>
        <w:rPr>
          <w:spacing w:val="17"/>
        </w:rPr>
        <w:t> </w:t>
      </w:r>
      <w:r>
        <w:rPr/>
        <w:t>la</w:t>
      </w:r>
      <w:r>
        <w:rPr>
          <w:spacing w:val="-7"/>
        </w:rPr>
        <w:t> </w:t>
      </w:r>
      <w:r>
        <w:rPr/>
        <w:t>parte</w:t>
      </w:r>
      <w:r>
        <w:rPr>
          <w:spacing w:val="-4"/>
        </w:rPr>
        <w:t> </w:t>
      </w:r>
      <w:r>
        <w:rPr/>
        <w:t>relativa al</w:t>
      </w:r>
      <w:r>
        <w:rPr>
          <w:spacing w:val="-6"/>
        </w:rPr>
        <w:t> </w:t>
      </w:r>
      <w:r>
        <w:rPr/>
        <w:t>gasto por</w:t>
      </w:r>
      <w:r>
        <w:rPr>
          <w:spacing w:val="-2"/>
        </w:rPr>
        <w:t> </w:t>
      </w:r>
      <w:r>
        <w:rPr/>
        <w:t>el</w:t>
      </w:r>
      <w:r>
        <w:rPr>
          <w:spacing w:val="-12"/>
        </w:rPr>
        <w:t> </w:t>
      </w:r>
      <w:r>
        <w:rPr/>
        <w:t>lmpuesto corriente y la parte correspondlente al gasto por el impuesto diferido. El gasto por impuesto corriente se corresponderla con la cancelacl6n de las retenciones y pagos a cuenta, asi como el reconocimiento de los pasivos y activos por lmpuesto corrlente.</w:t>
      </w:r>
    </w:p>
    <w:p>
      <w:pPr>
        <w:pStyle w:val="BodyText"/>
        <w:spacing w:before="4"/>
      </w:pPr>
    </w:p>
    <w:p>
      <w:pPr>
        <w:pStyle w:val="BodyText"/>
        <w:spacing w:line="242" w:lineRule="auto"/>
        <w:ind w:left="939" w:right="337" w:firstLine="2"/>
        <w:jc w:val="both"/>
      </w:pPr>
      <w:r>
        <w:rPr/>
        <w:t>Los</w:t>
      </w:r>
      <w:r>
        <w:rPr>
          <w:spacing w:val="-9"/>
        </w:rPr>
        <w:t> </w:t>
      </w:r>
      <w:r>
        <w:rPr/>
        <w:t>actlvos</w:t>
      </w:r>
      <w:r>
        <w:rPr>
          <w:spacing w:val="-4"/>
        </w:rPr>
        <w:t> </w:t>
      </w:r>
      <w:r>
        <w:rPr/>
        <w:t>y</w:t>
      </w:r>
      <w:r>
        <w:rPr>
          <w:spacing w:val="-12"/>
        </w:rPr>
        <w:t> </w:t>
      </w:r>
      <w:r>
        <w:rPr/>
        <w:t>pasivos</w:t>
      </w:r>
      <w:r>
        <w:rPr>
          <w:spacing w:val="-4"/>
        </w:rPr>
        <w:t> </w:t>
      </w:r>
      <w:r>
        <w:rPr/>
        <w:t>por</w:t>
      </w:r>
      <w:r>
        <w:rPr>
          <w:spacing w:val="-8"/>
        </w:rPr>
        <w:t> </w:t>
      </w:r>
      <w:r>
        <w:rPr/>
        <w:t>impuestos diferidos</w:t>
      </w:r>
      <w:r>
        <w:rPr>
          <w:spacing w:val="-9"/>
        </w:rPr>
        <w:t> </w:t>
      </w:r>
      <w:r>
        <w:rPr/>
        <w:t>proceden de</w:t>
      </w:r>
      <w:r>
        <w:rPr>
          <w:spacing w:val="-11"/>
        </w:rPr>
        <w:t> </w:t>
      </w:r>
      <w:r>
        <w:rPr/>
        <w:t>las</w:t>
      </w:r>
      <w:r>
        <w:rPr>
          <w:spacing w:val="-13"/>
        </w:rPr>
        <w:t> </w:t>
      </w:r>
      <w:r>
        <w:rPr/>
        <w:t>diferencias temporarias deflnidas</w:t>
      </w:r>
      <w:r>
        <w:rPr>
          <w:spacing w:val="-7"/>
        </w:rPr>
        <w:t> </w:t>
      </w:r>
      <w:r>
        <w:rPr/>
        <w:t>como</w:t>
      </w:r>
      <w:r>
        <w:rPr>
          <w:spacing w:val="-3"/>
        </w:rPr>
        <w:t> </w:t>
      </w:r>
      <w:r>
        <w:rPr/>
        <w:t>los importes que se preven recuperables o pagaderos en el</w:t>
      </w:r>
      <w:r>
        <w:rPr>
          <w:spacing w:val="-1"/>
        </w:rPr>
        <w:t> </w:t>
      </w:r>
      <w:r>
        <w:rPr/>
        <w:t>futuro y que derivan de la</w:t>
      </w:r>
      <w:r>
        <w:rPr>
          <w:spacing w:val="-5"/>
        </w:rPr>
        <w:t> </w:t>
      </w:r>
      <w:r>
        <w:rPr/>
        <w:t>diferente valoraci6n, contable y</w:t>
      </w:r>
      <w:r>
        <w:rPr>
          <w:spacing w:val="-11"/>
        </w:rPr>
        <w:t> </w:t>
      </w:r>
      <w:r>
        <w:rPr/>
        <w:t>fiscal, atrlbuida a</w:t>
      </w:r>
      <w:r>
        <w:rPr>
          <w:spacing w:val="-8"/>
        </w:rPr>
        <w:t> </w:t>
      </w:r>
      <w:r>
        <w:rPr/>
        <w:t>los</w:t>
      </w:r>
      <w:r>
        <w:rPr>
          <w:spacing w:val="-4"/>
        </w:rPr>
        <w:t> </w:t>
      </w:r>
      <w:r>
        <w:rPr/>
        <w:t>activos, pasivos</w:t>
      </w:r>
      <w:r>
        <w:rPr>
          <w:spacing w:val="-1"/>
        </w:rPr>
        <w:t> </w:t>
      </w:r>
      <w:r>
        <w:rPr/>
        <w:t>y</w:t>
      </w:r>
      <w:r>
        <w:rPr>
          <w:spacing w:val="-10"/>
        </w:rPr>
        <w:t> </w:t>
      </w:r>
      <w:r>
        <w:rPr/>
        <w:t>determinados instrumentos de</w:t>
      </w:r>
      <w:r>
        <w:rPr>
          <w:spacing w:val="-5"/>
        </w:rPr>
        <w:t> </w:t>
      </w:r>
      <w:r>
        <w:rPr/>
        <w:t>patrimonio propio de</w:t>
      </w:r>
      <w:r>
        <w:rPr>
          <w:spacing w:val="-5"/>
        </w:rPr>
        <w:t> </w:t>
      </w:r>
      <w:r>
        <w:rPr/>
        <w:t>la empresa, en la</w:t>
      </w:r>
      <w:r>
        <w:rPr>
          <w:spacing w:val="-2"/>
        </w:rPr>
        <w:t> </w:t>
      </w:r>
      <w:r>
        <w:rPr/>
        <w:t>medida en que tengan incldencia en la carga fiscal futura.</w:t>
      </w:r>
    </w:p>
    <w:p>
      <w:pPr>
        <w:pStyle w:val="BodyText"/>
        <w:spacing w:before="11"/>
      </w:pPr>
    </w:p>
    <w:p>
      <w:pPr>
        <w:pStyle w:val="BodyText"/>
        <w:spacing w:line="237" w:lineRule="auto"/>
        <w:ind w:left="939" w:right="345" w:firstLine="3"/>
        <w:jc w:val="both"/>
      </w:pPr>
      <w:r>
        <w:rPr/>
        <w:t>Los activos por impuestos diferidos son las cantidades del impuesto o impuestos sabre el beneficio a recuperar en ejerclclos futuros, relacionadas</w:t>
      </w:r>
      <w:r>
        <w:rPr>
          <w:spacing w:val="40"/>
        </w:rPr>
        <w:t> </w:t>
      </w:r>
      <w:r>
        <w:rPr/>
        <w:t>con:</w:t>
      </w:r>
    </w:p>
    <w:p>
      <w:pPr>
        <w:pStyle w:val="BodyText"/>
        <w:spacing w:before="1"/>
      </w:pPr>
    </w:p>
    <w:p>
      <w:pPr>
        <w:pStyle w:val="ListParagraph"/>
        <w:numPr>
          <w:ilvl w:val="0"/>
          <w:numId w:val="4"/>
        </w:numPr>
        <w:tabs>
          <w:tab w:pos="1620" w:val="left" w:leader="none"/>
          <w:tab w:pos="1621" w:val="left" w:leader="none"/>
        </w:tabs>
        <w:spacing w:line="240" w:lineRule="auto" w:before="0" w:after="0"/>
        <w:ind w:left="1620" w:right="0" w:hanging="453"/>
        <w:jc w:val="left"/>
        <w:rPr>
          <w:sz w:val="20"/>
        </w:rPr>
      </w:pPr>
      <w:r>
        <w:rPr>
          <w:sz w:val="19"/>
        </w:rPr>
        <w:t>Las</w:t>
      </w:r>
      <w:r>
        <w:rPr>
          <w:spacing w:val="-12"/>
          <w:sz w:val="19"/>
        </w:rPr>
        <w:t> </w:t>
      </w:r>
      <w:r>
        <w:rPr>
          <w:sz w:val="19"/>
        </w:rPr>
        <w:t>diferencias</w:t>
      </w:r>
      <w:r>
        <w:rPr>
          <w:spacing w:val="-5"/>
          <w:sz w:val="19"/>
        </w:rPr>
        <w:t> </w:t>
      </w:r>
      <w:r>
        <w:rPr>
          <w:sz w:val="19"/>
        </w:rPr>
        <w:t>temporarlas</w:t>
      </w:r>
      <w:r>
        <w:rPr>
          <w:spacing w:val="-3"/>
          <w:sz w:val="19"/>
        </w:rPr>
        <w:t> </w:t>
      </w:r>
      <w:r>
        <w:rPr>
          <w:spacing w:val="-2"/>
          <w:sz w:val="19"/>
        </w:rPr>
        <w:t>deducibles.</w:t>
      </w:r>
    </w:p>
    <w:p>
      <w:pPr>
        <w:pStyle w:val="BodyText"/>
        <w:spacing w:before="3"/>
      </w:pPr>
    </w:p>
    <w:p>
      <w:pPr>
        <w:pStyle w:val="ListParagraph"/>
        <w:numPr>
          <w:ilvl w:val="0"/>
          <w:numId w:val="4"/>
        </w:numPr>
        <w:tabs>
          <w:tab w:pos="1614" w:val="left" w:leader="none"/>
          <w:tab w:pos="1615" w:val="left" w:leader="none"/>
        </w:tabs>
        <w:spacing w:line="240" w:lineRule="auto" w:before="0" w:after="0"/>
        <w:ind w:left="1614" w:right="0" w:hanging="499"/>
        <w:jc w:val="left"/>
        <w:rPr>
          <w:sz w:val="19"/>
        </w:rPr>
      </w:pPr>
      <w:r>
        <w:rPr>
          <w:sz w:val="19"/>
        </w:rPr>
        <w:t>El</w:t>
      </w:r>
      <w:r>
        <w:rPr>
          <w:spacing w:val="-13"/>
          <w:sz w:val="19"/>
        </w:rPr>
        <w:t> </w:t>
      </w:r>
      <w:r>
        <w:rPr>
          <w:sz w:val="19"/>
        </w:rPr>
        <w:t>derecho</w:t>
      </w:r>
      <w:r>
        <w:rPr>
          <w:spacing w:val="1"/>
          <w:sz w:val="19"/>
        </w:rPr>
        <w:t> </w:t>
      </w:r>
      <w:r>
        <w:rPr>
          <w:sz w:val="19"/>
        </w:rPr>
        <w:t>a</w:t>
      </w:r>
      <w:r>
        <w:rPr>
          <w:spacing w:val="-8"/>
          <w:sz w:val="19"/>
        </w:rPr>
        <w:t> </w:t>
      </w:r>
      <w:r>
        <w:rPr>
          <w:sz w:val="19"/>
        </w:rPr>
        <w:t>compensar</w:t>
      </w:r>
      <w:r>
        <w:rPr>
          <w:spacing w:val="5"/>
          <w:sz w:val="19"/>
        </w:rPr>
        <w:t> </w:t>
      </w:r>
      <w:r>
        <w:rPr>
          <w:sz w:val="19"/>
        </w:rPr>
        <w:t>perdidas</w:t>
      </w:r>
      <w:r>
        <w:rPr>
          <w:spacing w:val="-1"/>
          <w:sz w:val="19"/>
        </w:rPr>
        <w:t> </w:t>
      </w:r>
      <w:r>
        <w:rPr>
          <w:spacing w:val="-2"/>
          <w:sz w:val="19"/>
        </w:rPr>
        <w:t>fiscales.</w:t>
      </w:r>
    </w:p>
    <w:p>
      <w:pPr>
        <w:pStyle w:val="BodyText"/>
        <w:spacing w:before="10"/>
      </w:pPr>
    </w:p>
    <w:p>
      <w:pPr>
        <w:pStyle w:val="BodyText"/>
        <w:tabs>
          <w:tab w:pos="1610" w:val="left" w:leader="none"/>
        </w:tabs>
        <w:spacing w:line="242" w:lineRule="auto"/>
        <w:ind w:left="1613" w:right="366" w:hanging="550"/>
      </w:pPr>
      <w:r>
        <w:rPr>
          <w:spacing w:val="-4"/>
        </w:rPr>
        <w:t>Ill.</w:t>
      </w:r>
      <w:r>
        <w:rPr/>
        <w:tab/>
        <w:t>Las</w:t>
      </w:r>
      <w:r>
        <w:rPr>
          <w:spacing w:val="40"/>
        </w:rPr>
        <w:t> </w:t>
      </w:r>
      <w:r>
        <w:rPr/>
        <w:t>deducciones</w:t>
      </w:r>
      <w:r>
        <w:rPr>
          <w:spacing w:val="40"/>
        </w:rPr>
        <w:t> </w:t>
      </w:r>
      <w:r>
        <w:rPr/>
        <w:t>y</w:t>
      </w:r>
      <w:r>
        <w:rPr>
          <w:spacing w:val="32"/>
        </w:rPr>
        <w:t> </w:t>
      </w:r>
      <w:r>
        <w:rPr/>
        <w:t>otras</w:t>
      </w:r>
      <w:r>
        <w:rPr>
          <w:spacing w:val="40"/>
        </w:rPr>
        <w:t> </w:t>
      </w:r>
      <w:r>
        <w:rPr/>
        <w:t>ventajas</w:t>
      </w:r>
      <w:r>
        <w:rPr>
          <w:spacing w:val="40"/>
        </w:rPr>
        <w:t> </w:t>
      </w:r>
      <w:r>
        <w:rPr/>
        <w:t>fiscales</w:t>
      </w:r>
      <w:r>
        <w:rPr>
          <w:spacing w:val="40"/>
        </w:rPr>
        <w:t> </w:t>
      </w:r>
      <w:r>
        <w:rPr/>
        <w:t>no</w:t>
      </w:r>
      <w:r>
        <w:rPr>
          <w:spacing w:val="38"/>
        </w:rPr>
        <w:t> </w:t>
      </w:r>
      <w:r>
        <w:rPr/>
        <w:t>utilizadas,</w:t>
      </w:r>
      <w:r>
        <w:rPr>
          <w:spacing w:val="40"/>
        </w:rPr>
        <w:t> </w:t>
      </w:r>
      <w:r>
        <w:rPr/>
        <w:t>que</w:t>
      </w:r>
      <w:r>
        <w:rPr>
          <w:spacing w:val="40"/>
        </w:rPr>
        <w:t> </w:t>
      </w:r>
      <w:r>
        <w:rPr/>
        <w:t>queden</w:t>
      </w:r>
      <w:r>
        <w:rPr>
          <w:spacing w:val="40"/>
        </w:rPr>
        <w:t> </w:t>
      </w:r>
      <w:r>
        <w:rPr/>
        <w:t>pendientes</w:t>
      </w:r>
      <w:r>
        <w:rPr>
          <w:spacing w:val="40"/>
        </w:rPr>
        <w:t> </w:t>
      </w:r>
      <w:r>
        <w:rPr/>
        <w:t>de</w:t>
      </w:r>
      <w:r>
        <w:rPr>
          <w:spacing w:val="34"/>
        </w:rPr>
        <w:t> </w:t>
      </w:r>
      <w:r>
        <w:rPr/>
        <w:t>aplicar </w:t>
      </w:r>
      <w:r>
        <w:rPr>
          <w:spacing w:val="-2"/>
        </w:rPr>
        <w:t>fiscalmente.</w:t>
      </w:r>
    </w:p>
    <w:p>
      <w:pPr>
        <w:pStyle w:val="BodyText"/>
        <w:spacing w:before="8"/>
      </w:pPr>
    </w:p>
    <w:p>
      <w:pPr>
        <w:pStyle w:val="BodyText"/>
        <w:ind w:left="923"/>
        <w:jc w:val="both"/>
      </w:pPr>
      <w:r>
        <w:rPr/>
        <w:t>Los</w:t>
      </w:r>
      <w:r>
        <w:rPr>
          <w:spacing w:val="-14"/>
        </w:rPr>
        <w:t> </w:t>
      </w:r>
      <w:r>
        <w:rPr/>
        <w:t>actlvos</w:t>
      </w:r>
      <w:r>
        <w:rPr>
          <w:spacing w:val="-5"/>
        </w:rPr>
        <w:t> </w:t>
      </w:r>
      <w:r>
        <w:rPr/>
        <w:t>por</w:t>
      </w:r>
      <w:r>
        <w:rPr>
          <w:spacing w:val="-10"/>
        </w:rPr>
        <w:t> </w:t>
      </w:r>
      <w:r>
        <w:rPr/>
        <w:t>impuesto</w:t>
      </w:r>
      <w:r>
        <w:rPr>
          <w:spacing w:val="2"/>
        </w:rPr>
        <w:t> </w:t>
      </w:r>
      <w:r>
        <w:rPr/>
        <w:t>diferido</w:t>
      </w:r>
      <w:r>
        <w:rPr>
          <w:spacing w:val="-4"/>
        </w:rPr>
        <w:t> </w:t>
      </w:r>
      <w:r>
        <w:rPr/>
        <w:t>no</w:t>
      </w:r>
      <w:r>
        <w:rPr>
          <w:spacing w:val="-13"/>
        </w:rPr>
        <w:t> </w:t>
      </w:r>
      <w:r>
        <w:rPr/>
        <w:t>constituyen</w:t>
      </w:r>
      <w:r>
        <w:rPr>
          <w:spacing w:val="-5"/>
        </w:rPr>
        <w:t> </w:t>
      </w:r>
      <w:r>
        <w:rPr/>
        <w:t>un</w:t>
      </w:r>
      <w:r>
        <w:rPr>
          <w:spacing w:val="-10"/>
        </w:rPr>
        <w:t> </w:t>
      </w:r>
      <w:r>
        <w:rPr/>
        <w:t>derecho</w:t>
      </w:r>
      <w:r>
        <w:rPr>
          <w:spacing w:val="-3"/>
        </w:rPr>
        <w:t> </w:t>
      </w:r>
      <w:r>
        <w:rPr/>
        <w:t>de</w:t>
      </w:r>
      <w:r>
        <w:rPr>
          <w:spacing w:val="-11"/>
        </w:rPr>
        <w:t> </w:t>
      </w:r>
      <w:r>
        <w:rPr/>
        <w:t>cobra</w:t>
      </w:r>
      <w:r>
        <w:rPr>
          <w:spacing w:val="-8"/>
        </w:rPr>
        <w:t> </w:t>
      </w:r>
      <w:r>
        <w:rPr/>
        <w:t>frente</w:t>
      </w:r>
      <w:r>
        <w:rPr>
          <w:spacing w:val="-6"/>
        </w:rPr>
        <w:t> </w:t>
      </w:r>
      <w:r>
        <w:rPr/>
        <w:t>a</w:t>
      </w:r>
      <w:r>
        <w:rPr>
          <w:spacing w:val="-13"/>
        </w:rPr>
        <w:t> </w:t>
      </w:r>
      <w:r>
        <w:rPr/>
        <w:t>la</w:t>
      </w:r>
      <w:r>
        <w:rPr>
          <w:spacing w:val="-10"/>
        </w:rPr>
        <w:t> </w:t>
      </w:r>
      <w:r>
        <w:rPr/>
        <w:t>Administraci6n</w:t>
      </w:r>
      <w:r>
        <w:rPr>
          <w:spacing w:val="-21"/>
        </w:rPr>
        <w:t> </w:t>
      </w:r>
      <w:r>
        <w:rPr>
          <w:spacing w:val="-2"/>
        </w:rPr>
        <w:t>tributaria.</w:t>
      </w:r>
    </w:p>
    <w:p>
      <w:pPr>
        <w:pStyle w:val="BodyText"/>
        <w:spacing w:before="10"/>
      </w:pPr>
    </w:p>
    <w:p>
      <w:pPr>
        <w:pStyle w:val="BodyText"/>
        <w:spacing w:line="244" w:lineRule="auto"/>
        <w:ind w:left="919" w:right="355" w:firstLine="3"/>
        <w:jc w:val="both"/>
      </w:pPr>
      <w:r>
        <w:rPr/>
        <w:t>Los activos por</w:t>
      </w:r>
      <w:r>
        <w:rPr>
          <w:spacing w:val="-5"/>
        </w:rPr>
        <w:t> </w:t>
      </w:r>
      <w:r>
        <w:rPr/>
        <w:t>impuestos diferldos s61o se reconoceran de acuerdo con</w:t>
      </w:r>
      <w:r>
        <w:rPr>
          <w:spacing w:val="-1"/>
        </w:rPr>
        <w:t> </w:t>
      </w:r>
      <w:r>
        <w:rPr/>
        <w:t>el</w:t>
      </w:r>
      <w:r>
        <w:rPr>
          <w:spacing w:val="-6"/>
        </w:rPr>
        <w:t> </w:t>
      </w:r>
      <w:r>
        <w:rPr/>
        <w:t>principio de prudencia en</w:t>
      </w:r>
      <w:r>
        <w:rPr>
          <w:spacing w:val="-4"/>
        </w:rPr>
        <w:t> </w:t>
      </w:r>
      <w:r>
        <w:rPr/>
        <w:t>la medida que resulte probable que la empresa disponga de ganancias fiscales futuras que permitan la aplicaci6n de estos activos. En todo caso se considerara que concurre esta circunstancia cuando la legislaci6n fiscal contemple la poslbllidad de conversion futura de activos por impuesto diferido en un credito exigible frente a</w:t>
      </w:r>
      <w:r>
        <w:rPr>
          <w:spacing w:val="-6"/>
        </w:rPr>
        <w:t> </w:t>
      </w:r>
      <w:r>
        <w:rPr/>
        <w:t>la Administracl6n tributaria, respecto a los activos susceptibles de</w:t>
      </w:r>
      <w:r>
        <w:rPr>
          <w:spacing w:val="-3"/>
        </w:rPr>
        <w:t> </w:t>
      </w:r>
      <w:r>
        <w:rPr/>
        <w:t>conversion.</w:t>
      </w:r>
    </w:p>
    <w:p>
      <w:pPr>
        <w:pStyle w:val="BodyText"/>
        <w:spacing w:before="10"/>
        <w:rPr>
          <w:sz w:val="18"/>
        </w:rPr>
      </w:pPr>
    </w:p>
    <w:p>
      <w:pPr>
        <w:pStyle w:val="BodyText"/>
        <w:spacing w:line="242" w:lineRule="auto"/>
        <w:ind w:left="910" w:right="357" w:firstLine="8"/>
        <w:jc w:val="both"/>
      </w:pPr>
      <w:r>
        <w:rPr/>
        <w:t>Sin perjuicio de lo anterior, no se reconocera un activo por impuesto diferldo cuando la diferencia temporaria deducible haya surgido por el reconocimiento</w:t>
      </w:r>
      <w:r>
        <w:rPr>
          <w:spacing w:val="-11"/>
        </w:rPr>
        <w:t> </w:t>
      </w:r>
      <w:r>
        <w:rPr/>
        <w:t>iniclal</w:t>
      </w:r>
      <w:r>
        <w:rPr>
          <w:spacing w:val="-3"/>
        </w:rPr>
        <w:t> </w:t>
      </w:r>
      <w:r>
        <w:rPr/>
        <w:t>de</w:t>
      </w:r>
      <w:r>
        <w:rPr>
          <w:spacing w:val="-2"/>
        </w:rPr>
        <w:t> </w:t>
      </w:r>
      <w:r>
        <w:rPr/>
        <w:t>un</w:t>
      </w:r>
      <w:r>
        <w:rPr>
          <w:spacing w:val="-7"/>
        </w:rPr>
        <w:t> </w:t>
      </w:r>
      <w:r>
        <w:rPr/>
        <w:t>activo o</w:t>
      </w:r>
      <w:r>
        <w:rPr>
          <w:spacing w:val="-4"/>
        </w:rPr>
        <w:t> </w:t>
      </w:r>
      <w:r>
        <w:rPr/>
        <w:t>pasivo en una transacci6n que no es una combinaci6n de negocios y, ademas, en la fecha en la que se realiz6 la operaci6n, no afect6 ni</w:t>
      </w:r>
      <w:r>
        <w:rPr>
          <w:spacing w:val="-10"/>
        </w:rPr>
        <w:t> </w:t>
      </w:r>
      <w:r>
        <w:rPr/>
        <w:t>al</w:t>
      </w:r>
      <w:r>
        <w:rPr>
          <w:spacing w:val="-10"/>
        </w:rPr>
        <w:t> </w:t>
      </w:r>
      <w:r>
        <w:rPr/>
        <w:t>resultado contable ni</w:t>
      </w:r>
      <w:r>
        <w:rPr>
          <w:spacing w:val="-10"/>
        </w:rPr>
        <w:t> </w:t>
      </w:r>
      <w:r>
        <w:rPr/>
        <w:t>a</w:t>
      </w:r>
      <w:r>
        <w:rPr>
          <w:spacing w:val="-6"/>
        </w:rPr>
        <w:t> </w:t>
      </w:r>
      <w:r>
        <w:rPr/>
        <w:t>la</w:t>
      </w:r>
      <w:r>
        <w:rPr>
          <w:spacing w:val="-5"/>
        </w:rPr>
        <w:t> </w:t>
      </w:r>
      <w:r>
        <w:rPr/>
        <w:t>base</w:t>
      </w:r>
      <w:r>
        <w:rPr>
          <w:spacing w:val="-6"/>
        </w:rPr>
        <w:t> </w:t>
      </w:r>
      <w:r>
        <w:rPr/>
        <w:t>imponible del</w:t>
      </w:r>
      <w:r>
        <w:rPr>
          <w:spacing w:val="-10"/>
        </w:rPr>
        <w:t> </w:t>
      </w:r>
      <w:r>
        <w:rPr/>
        <w:t>impuesto. Ademas,</w:t>
      </w:r>
      <w:r>
        <w:rPr>
          <w:spacing w:val="-5"/>
        </w:rPr>
        <w:t> </w:t>
      </w:r>
      <w:r>
        <w:rPr/>
        <w:t>tampoco se</w:t>
      </w:r>
      <w:r>
        <w:rPr>
          <w:spacing w:val="-4"/>
        </w:rPr>
        <w:t> </w:t>
      </w:r>
      <w:r>
        <w:rPr/>
        <w:t>reconoceran los posteriores</w:t>
      </w:r>
      <w:r>
        <w:rPr>
          <w:spacing w:val="36"/>
        </w:rPr>
        <w:t> </w:t>
      </w:r>
      <w:r>
        <w:rPr/>
        <w:t>cambios en el activo por lmpuesto diferido que nose haya registrado inicialmente.</w:t>
      </w:r>
    </w:p>
    <w:p>
      <w:pPr>
        <w:pStyle w:val="BodyText"/>
        <w:spacing w:before="11"/>
      </w:pPr>
    </w:p>
    <w:p>
      <w:pPr>
        <w:pStyle w:val="BodyText"/>
        <w:spacing w:line="237" w:lineRule="auto"/>
        <w:ind w:left="911" w:right="381" w:hanging="3"/>
        <w:jc w:val="both"/>
      </w:pPr>
      <w:r>
        <w:rPr/>
        <w:t>Salvo prueba en contrario, no se considera probable que la empresa disponga de ganancias flscales futuras en los siguientes supuestos:</w:t>
      </w:r>
    </w:p>
    <w:p>
      <w:pPr>
        <w:spacing w:after="0" w:line="237" w:lineRule="auto"/>
        <w:jc w:val="both"/>
        <w:sectPr>
          <w:pgSz w:w="11910" w:h="16840"/>
          <w:pgMar w:header="1731" w:footer="964" w:top="2380" w:bottom="1160" w:left="880" w:right="900"/>
        </w:sectPr>
      </w:pPr>
    </w:p>
    <w:p>
      <w:pPr>
        <w:pStyle w:val="BodyText"/>
        <w:spacing w:line="20" w:lineRule="exact"/>
        <w:ind w:left="408"/>
        <w:rPr>
          <w:sz w:val="2"/>
        </w:rPr>
      </w:pPr>
      <w:r>
        <w:rPr/>
        <w:pict>
          <v:group style="position:absolute;margin-left:590.99176pt;margin-top:.481672pt;width:2.3pt;height:240.3pt;mso-position-horizontal-relative:page;mso-position-vertical-relative:page;z-index:15776256" id="docshapegroup92" coordorigin="11820,10" coordsize="46,4806">
            <v:shape style="position:absolute;left:11827;top:682;width:39;height:2422" type="#_x0000_t75" id="docshape93" stroked="false">
              <v:imagedata r:id="rId49" o:title=""/>
            </v:shape>
            <v:shape style="position:absolute;left:11822;top:9;width:15;height:4806" id="docshape94" coordorigin="11822,10" coordsize="15,4806" path="m11822,644l11822,10m11837,4815l11837,3143e" filled="false" stroked="true" strokeweight=".24033pt" strokecolor="#000000">
              <v:path arrowok="t"/>
              <v:stroke dashstyle="solid"/>
            </v:shape>
            <w10:wrap type="none"/>
          </v:group>
        </w:pict>
      </w:r>
      <w:r>
        <w:rPr/>
        <w:pict>
          <v:line style="position:absolute;mso-position-horizontal-relative:page;mso-position-vertical-relative:page;z-index:15776768" from=".120194pt,124.46285pt" to=".120194pt,18.742466pt" stroked="true" strokeweight=".240387pt" strokecolor="#000000">
            <v:stroke dashstyle="solid"/>
            <w10:wrap type="none"/>
          </v:line>
        </w:pict>
      </w:r>
      <w:r>
        <w:rPr/>
        <w:pict>
          <v:shape style="position:absolute;margin-left:592.073486pt;margin-top:274.393585pt;width:.75pt;height:567.050pt;mso-position-horizontal-relative:page;mso-position-vertical-relative:page;z-index:15777280" id="docshape95" coordorigin="11841,5488" coordsize="15,11341" path="m11841,8909l11841,5488m11856,16829l11856,8929e" filled="false" stroked="true" strokeweight=".24033pt" strokecolor="#000000">
            <v:path arrowok="t"/>
            <v:stroke dashstyle="solid"/>
            <w10:wrap type="none"/>
          </v:shape>
        </w:pict>
      </w:r>
      <w:r>
        <w:rPr>
          <w:sz w:val="2"/>
        </w:rPr>
        <w:pict>
          <v:group style="width:463.5pt;height:.5pt;mso-position-horizontal-relative:char;mso-position-vertical-relative:line" id="docshapegroup96" coordorigin="0,0" coordsize="9270,10">
            <v:line style="position:absolute" from="0,5" to="9269,5" stroked="true" strokeweight=".480547pt" strokecolor="#000000">
              <v:stroke dashstyle="solid"/>
            </v:line>
          </v:group>
        </w:pict>
      </w:r>
      <w:r>
        <w:rPr>
          <w:sz w:val="2"/>
        </w:rPr>
      </w:r>
    </w:p>
    <w:p>
      <w:pPr>
        <w:pStyle w:val="BodyText"/>
        <w:rPr>
          <w:sz w:val="20"/>
        </w:rPr>
      </w:pPr>
    </w:p>
    <w:p>
      <w:pPr>
        <w:pStyle w:val="BodyText"/>
        <w:rPr>
          <w:sz w:val="20"/>
        </w:rPr>
      </w:pPr>
    </w:p>
    <w:p>
      <w:pPr>
        <w:pStyle w:val="BodyText"/>
        <w:spacing w:before="7"/>
        <w:rPr>
          <w:sz w:val="22"/>
        </w:rPr>
      </w:pPr>
    </w:p>
    <w:p>
      <w:pPr>
        <w:pStyle w:val="ListParagraph"/>
        <w:numPr>
          <w:ilvl w:val="0"/>
          <w:numId w:val="5"/>
        </w:numPr>
        <w:tabs>
          <w:tab w:pos="1481" w:val="left" w:leader="none"/>
        </w:tabs>
        <w:spacing w:line="240" w:lineRule="auto" w:before="0" w:after="0"/>
        <w:ind w:left="1478" w:right="482" w:hanging="458"/>
        <w:jc w:val="both"/>
        <w:rPr>
          <w:sz w:val="19"/>
        </w:rPr>
      </w:pPr>
      <w:r>
        <w:rPr>
          <w:sz w:val="19"/>
        </w:rPr>
        <w:t>Cuando se prevea que su recuperacion futura se va a producir en un plazo superior a los diez anos contados desde la fecha de cierre del ejerciclo, al margen de cual sea la naturaleza del actlvo por impuesto diferido.</w:t>
      </w:r>
    </w:p>
    <w:p>
      <w:pPr>
        <w:pStyle w:val="BodyText"/>
        <w:spacing w:before="5"/>
      </w:pPr>
    </w:p>
    <w:p>
      <w:pPr>
        <w:pStyle w:val="ListParagraph"/>
        <w:numPr>
          <w:ilvl w:val="0"/>
          <w:numId w:val="5"/>
        </w:numPr>
        <w:tabs>
          <w:tab w:pos="1476" w:val="left" w:leader="none"/>
        </w:tabs>
        <w:spacing w:line="242" w:lineRule="auto" w:before="1" w:after="0"/>
        <w:ind w:left="1473" w:right="478" w:hanging="506"/>
        <w:jc w:val="both"/>
        <w:rPr>
          <w:sz w:val="19"/>
        </w:rPr>
      </w:pPr>
      <w:r>
        <w:rPr>
          <w:sz w:val="19"/>
        </w:rPr>
        <w:t>En</w:t>
      </w:r>
      <w:r>
        <w:rPr>
          <w:spacing w:val="-3"/>
          <w:sz w:val="19"/>
        </w:rPr>
        <w:t> </w:t>
      </w:r>
      <w:r>
        <w:rPr>
          <w:sz w:val="19"/>
        </w:rPr>
        <w:t>el</w:t>
      </w:r>
      <w:r>
        <w:rPr>
          <w:spacing w:val="-6"/>
          <w:sz w:val="19"/>
        </w:rPr>
        <w:t> </w:t>
      </w:r>
      <w:r>
        <w:rPr>
          <w:sz w:val="19"/>
        </w:rPr>
        <w:t>caso</w:t>
      </w:r>
      <w:r>
        <w:rPr>
          <w:spacing w:val="-4"/>
          <w:sz w:val="19"/>
        </w:rPr>
        <w:t> </w:t>
      </w:r>
      <w:r>
        <w:rPr>
          <w:sz w:val="19"/>
        </w:rPr>
        <w:t>de</w:t>
      </w:r>
      <w:r>
        <w:rPr>
          <w:spacing w:val="-8"/>
          <w:sz w:val="19"/>
        </w:rPr>
        <w:t> </w:t>
      </w:r>
      <w:r>
        <w:rPr>
          <w:sz w:val="19"/>
        </w:rPr>
        <w:t>tratarse</w:t>
      </w:r>
      <w:r>
        <w:rPr>
          <w:spacing w:val="-1"/>
          <w:sz w:val="19"/>
        </w:rPr>
        <w:t> </w:t>
      </w:r>
      <w:r>
        <w:rPr>
          <w:sz w:val="19"/>
        </w:rPr>
        <w:t>de</w:t>
      </w:r>
      <w:r>
        <w:rPr>
          <w:spacing w:val="-4"/>
          <w:sz w:val="19"/>
        </w:rPr>
        <w:t> </w:t>
      </w:r>
      <w:r>
        <w:rPr>
          <w:sz w:val="19"/>
        </w:rPr>
        <w:t>creditos derivados de</w:t>
      </w:r>
      <w:r>
        <w:rPr>
          <w:spacing w:val="-8"/>
          <w:sz w:val="19"/>
        </w:rPr>
        <w:t> </w:t>
      </w:r>
      <w:r>
        <w:rPr>
          <w:sz w:val="19"/>
        </w:rPr>
        <w:t>deducciones y</w:t>
      </w:r>
      <w:r>
        <w:rPr>
          <w:spacing w:val="-7"/>
          <w:sz w:val="19"/>
        </w:rPr>
        <w:t> </w:t>
      </w:r>
      <w:r>
        <w:rPr>
          <w:sz w:val="19"/>
        </w:rPr>
        <w:t>otras</w:t>
      </w:r>
      <w:r>
        <w:rPr>
          <w:spacing w:val="-2"/>
          <w:sz w:val="19"/>
        </w:rPr>
        <w:t> </w:t>
      </w:r>
      <w:r>
        <w:rPr>
          <w:sz w:val="19"/>
        </w:rPr>
        <w:t>ventajas fiscales pendientes de aplicar fiscalmente por insuficiencia de cuota, cuando habiendose producido la actividad u obtenido el rendimiento que origine el derecho a la deduccion o bonificacion, existan dudas razonables sobre el cumplimiento</w:t>
      </w:r>
      <w:r>
        <w:rPr>
          <w:spacing w:val="37"/>
          <w:sz w:val="19"/>
        </w:rPr>
        <w:t> </w:t>
      </w:r>
      <w:r>
        <w:rPr>
          <w:sz w:val="19"/>
        </w:rPr>
        <w:t>de los requisitos para hacerlas efectivas.</w:t>
      </w:r>
    </w:p>
    <w:p>
      <w:pPr>
        <w:pStyle w:val="BodyText"/>
        <w:spacing w:before="5"/>
      </w:pPr>
    </w:p>
    <w:p>
      <w:pPr>
        <w:pStyle w:val="BodyText"/>
        <w:spacing w:line="237" w:lineRule="auto" w:before="1"/>
        <w:ind w:left="790" w:right="501" w:hanging="3"/>
        <w:jc w:val="both"/>
      </w:pPr>
      <w:r>
        <w:rPr/>
        <w:t>En general, se reconocera un pasivo por impuesto diferido por todas las diferencias temporarias imponibles, a menos que estas hubiesen surgido de:</w:t>
      </w:r>
    </w:p>
    <w:p>
      <w:pPr>
        <w:pStyle w:val="BodyText"/>
        <w:spacing w:before="10"/>
      </w:pPr>
    </w:p>
    <w:p>
      <w:pPr>
        <w:pStyle w:val="ListParagraph"/>
        <w:numPr>
          <w:ilvl w:val="0"/>
          <w:numId w:val="6"/>
        </w:numPr>
        <w:tabs>
          <w:tab w:pos="1476" w:val="left" w:leader="none"/>
        </w:tabs>
        <w:spacing w:line="242" w:lineRule="auto" w:before="0" w:after="0"/>
        <w:ind w:left="1472" w:right="476" w:hanging="457"/>
        <w:jc w:val="both"/>
        <w:rPr>
          <w:sz w:val="19"/>
        </w:rPr>
      </w:pPr>
      <w:r>
        <w:rPr>
          <w:sz w:val="19"/>
        </w:rPr>
        <w:t>El</w:t>
      </w:r>
      <w:r>
        <w:rPr>
          <w:spacing w:val="-14"/>
          <w:sz w:val="19"/>
        </w:rPr>
        <w:t> </w:t>
      </w:r>
      <w:r>
        <w:rPr>
          <w:sz w:val="19"/>
        </w:rPr>
        <w:t>reconocimiento</w:t>
      </w:r>
      <w:r>
        <w:rPr>
          <w:spacing w:val="-13"/>
          <w:sz w:val="19"/>
        </w:rPr>
        <w:t> </w:t>
      </w:r>
      <w:r>
        <w:rPr>
          <w:sz w:val="19"/>
        </w:rPr>
        <w:t>inicial</w:t>
      </w:r>
      <w:r>
        <w:rPr>
          <w:spacing w:val="-12"/>
          <w:sz w:val="19"/>
        </w:rPr>
        <w:t> </w:t>
      </w:r>
      <w:r>
        <w:rPr>
          <w:sz w:val="19"/>
        </w:rPr>
        <w:t>de</w:t>
      </w:r>
      <w:r>
        <w:rPr>
          <w:spacing w:val="-7"/>
          <w:sz w:val="19"/>
        </w:rPr>
        <w:t> </w:t>
      </w:r>
      <w:r>
        <w:rPr>
          <w:sz w:val="19"/>
        </w:rPr>
        <w:t>un</w:t>
      </w:r>
      <w:r>
        <w:rPr>
          <w:spacing w:val="-14"/>
          <w:sz w:val="19"/>
        </w:rPr>
        <w:t> </w:t>
      </w:r>
      <w:r>
        <w:rPr>
          <w:sz w:val="19"/>
        </w:rPr>
        <w:t>fondo de</w:t>
      </w:r>
      <w:r>
        <w:rPr>
          <w:spacing w:val="-14"/>
          <w:sz w:val="19"/>
        </w:rPr>
        <w:t> </w:t>
      </w:r>
      <w:r>
        <w:rPr>
          <w:sz w:val="19"/>
        </w:rPr>
        <w:t>comercio. Sin</w:t>
      </w:r>
      <w:r>
        <w:rPr>
          <w:spacing w:val="-11"/>
          <w:sz w:val="19"/>
        </w:rPr>
        <w:t> </w:t>
      </w:r>
      <w:r>
        <w:rPr>
          <w:sz w:val="19"/>
        </w:rPr>
        <w:t>embargo,</w:t>
      </w:r>
      <w:r>
        <w:rPr>
          <w:spacing w:val="-1"/>
          <w:sz w:val="19"/>
        </w:rPr>
        <w:t> </w:t>
      </w:r>
      <w:r>
        <w:rPr>
          <w:sz w:val="19"/>
        </w:rPr>
        <w:t>los</w:t>
      </w:r>
      <w:r>
        <w:rPr>
          <w:spacing w:val="-10"/>
          <w:sz w:val="19"/>
        </w:rPr>
        <w:t> </w:t>
      </w:r>
      <w:r>
        <w:rPr>
          <w:sz w:val="19"/>
        </w:rPr>
        <w:t>pasivos</w:t>
      </w:r>
      <w:r>
        <w:rPr>
          <w:spacing w:val="-3"/>
          <w:sz w:val="19"/>
        </w:rPr>
        <w:t> </w:t>
      </w:r>
      <w:r>
        <w:rPr>
          <w:sz w:val="19"/>
        </w:rPr>
        <w:t>por</w:t>
      </w:r>
      <w:r>
        <w:rPr>
          <w:spacing w:val="-13"/>
          <w:sz w:val="19"/>
        </w:rPr>
        <w:t> </w:t>
      </w:r>
      <w:r>
        <w:rPr>
          <w:sz w:val="19"/>
        </w:rPr>
        <w:t>impuesto diferido relacionados con un fondo de comercio se registraran siempre que no hayan surgido de su reconocimiento</w:t>
      </w:r>
      <w:r>
        <w:rPr>
          <w:spacing w:val="-14"/>
          <w:sz w:val="19"/>
        </w:rPr>
        <w:t> </w:t>
      </w:r>
      <w:r>
        <w:rPr>
          <w:sz w:val="19"/>
        </w:rPr>
        <w:t>inicial. Por</w:t>
      </w:r>
      <w:r>
        <w:rPr>
          <w:spacing w:val="-3"/>
          <w:sz w:val="19"/>
        </w:rPr>
        <w:t> </w:t>
      </w:r>
      <w:r>
        <w:rPr>
          <w:sz w:val="19"/>
        </w:rPr>
        <w:t>lo</w:t>
      </w:r>
      <w:r>
        <w:rPr>
          <w:spacing w:val="-6"/>
          <w:sz w:val="19"/>
        </w:rPr>
        <w:t> </w:t>
      </w:r>
      <w:r>
        <w:rPr>
          <w:sz w:val="19"/>
        </w:rPr>
        <w:t>tanto, cuando la</w:t>
      </w:r>
      <w:r>
        <w:rPr>
          <w:spacing w:val="-7"/>
          <w:sz w:val="19"/>
        </w:rPr>
        <w:t> </w:t>
      </w:r>
      <w:r>
        <w:rPr>
          <w:sz w:val="19"/>
        </w:rPr>
        <w:t>legislaclon tributaria establezca la</w:t>
      </w:r>
      <w:r>
        <w:rPr>
          <w:spacing w:val="-6"/>
          <w:sz w:val="19"/>
        </w:rPr>
        <w:t> </w:t>
      </w:r>
      <w:r>
        <w:rPr>
          <w:sz w:val="19"/>
        </w:rPr>
        <w:t>deducibilidad de las perdldas por deterioro del fondo de comercio o de la amortizacion sistematica, lndependientemente de la imputacion contable, si en periodos posterlores surgen diferenclas temporarias, los</w:t>
      </w:r>
      <w:r>
        <w:rPr>
          <w:spacing w:val="-3"/>
          <w:sz w:val="19"/>
        </w:rPr>
        <w:t> </w:t>
      </w:r>
      <w:r>
        <w:rPr>
          <w:sz w:val="19"/>
        </w:rPr>
        <w:t>pasivos</w:t>
      </w:r>
      <w:r>
        <w:rPr>
          <w:spacing w:val="-2"/>
          <w:sz w:val="19"/>
        </w:rPr>
        <w:t> </w:t>
      </w:r>
      <w:r>
        <w:rPr>
          <w:sz w:val="19"/>
        </w:rPr>
        <w:t>por</w:t>
      </w:r>
      <w:r>
        <w:rPr>
          <w:spacing w:val="-1"/>
          <w:sz w:val="19"/>
        </w:rPr>
        <w:t> </w:t>
      </w:r>
      <w:r>
        <w:rPr>
          <w:sz w:val="19"/>
        </w:rPr>
        <w:t>impuesto diferido</w:t>
      </w:r>
      <w:r>
        <w:rPr>
          <w:spacing w:val="-1"/>
          <w:sz w:val="19"/>
        </w:rPr>
        <w:t> </w:t>
      </w:r>
      <w:r>
        <w:rPr>
          <w:sz w:val="19"/>
        </w:rPr>
        <w:t>se</w:t>
      </w:r>
      <w:r>
        <w:rPr>
          <w:spacing w:val="-1"/>
          <w:sz w:val="19"/>
        </w:rPr>
        <w:t> </w:t>
      </w:r>
      <w:r>
        <w:rPr>
          <w:sz w:val="19"/>
        </w:rPr>
        <w:t>reconocen</w:t>
      </w:r>
      <w:r>
        <w:rPr>
          <w:spacing w:val="-1"/>
          <w:sz w:val="19"/>
        </w:rPr>
        <w:t> </w:t>
      </w:r>
      <w:r>
        <w:rPr>
          <w:sz w:val="19"/>
        </w:rPr>
        <w:t>en</w:t>
      </w:r>
      <w:r>
        <w:rPr>
          <w:spacing w:val="-10"/>
          <w:sz w:val="19"/>
        </w:rPr>
        <w:t> </w:t>
      </w:r>
      <w:r>
        <w:rPr>
          <w:sz w:val="19"/>
        </w:rPr>
        <w:t>relacion con</w:t>
      </w:r>
      <w:r>
        <w:rPr>
          <w:spacing w:val="-4"/>
          <w:sz w:val="19"/>
        </w:rPr>
        <w:t> </w:t>
      </w:r>
      <w:r>
        <w:rPr>
          <w:sz w:val="19"/>
        </w:rPr>
        <w:t>esta</w:t>
      </w:r>
      <w:r>
        <w:rPr>
          <w:spacing w:val="-1"/>
          <w:sz w:val="19"/>
        </w:rPr>
        <w:t> </w:t>
      </w:r>
      <w:r>
        <w:rPr>
          <w:sz w:val="19"/>
        </w:rPr>
        <w:t>parte</w:t>
      </w:r>
      <w:r>
        <w:rPr>
          <w:spacing w:val="-2"/>
          <w:sz w:val="19"/>
        </w:rPr>
        <w:t> </w:t>
      </w:r>
      <w:r>
        <w:rPr>
          <w:sz w:val="19"/>
        </w:rPr>
        <w:t>del</w:t>
      </w:r>
      <w:r>
        <w:rPr>
          <w:spacing w:val="-5"/>
          <w:sz w:val="19"/>
        </w:rPr>
        <w:t> </w:t>
      </w:r>
      <w:r>
        <w:rPr>
          <w:sz w:val="19"/>
        </w:rPr>
        <w:t>fondo de</w:t>
      </w:r>
      <w:r>
        <w:rPr>
          <w:spacing w:val="-2"/>
          <w:sz w:val="19"/>
        </w:rPr>
        <w:t> </w:t>
      </w:r>
      <w:r>
        <w:rPr>
          <w:sz w:val="19"/>
        </w:rPr>
        <w:t>comercio.</w:t>
      </w:r>
    </w:p>
    <w:p>
      <w:pPr>
        <w:pStyle w:val="BodyText"/>
      </w:pPr>
    </w:p>
    <w:p>
      <w:pPr>
        <w:pStyle w:val="ListParagraph"/>
        <w:numPr>
          <w:ilvl w:val="0"/>
          <w:numId w:val="6"/>
        </w:numPr>
        <w:tabs>
          <w:tab w:pos="1471" w:val="left" w:leader="none"/>
        </w:tabs>
        <w:spacing w:line="242" w:lineRule="auto" w:before="0" w:after="0"/>
        <w:ind w:left="1468" w:right="477" w:hanging="506"/>
        <w:jc w:val="both"/>
        <w:rPr>
          <w:sz w:val="19"/>
        </w:rPr>
      </w:pPr>
      <w:r>
        <w:rPr>
          <w:sz w:val="19"/>
        </w:rPr>
        <w:t>El</w:t>
      </w:r>
      <w:r>
        <w:rPr>
          <w:spacing w:val="-7"/>
          <w:sz w:val="19"/>
        </w:rPr>
        <w:t> </w:t>
      </w:r>
      <w:r>
        <w:rPr>
          <w:sz w:val="19"/>
        </w:rPr>
        <w:t>reconocimiento</w:t>
      </w:r>
      <w:r>
        <w:rPr>
          <w:spacing w:val="-11"/>
          <w:sz w:val="19"/>
        </w:rPr>
        <w:t> </w:t>
      </w:r>
      <w:r>
        <w:rPr>
          <w:sz w:val="19"/>
        </w:rPr>
        <w:t>inicial</w:t>
      </w:r>
      <w:r>
        <w:rPr>
          <w:spacing w:val="-2"/>
          <w:sz w:val="19"/>
        </w:rPr>
        <w:t> </w:t>
      </w:r>
      <w:r>
        <w:rPr>
          <w:sz w:val="19"/>
        </w:rPr>
        <w:t>de</w:t>
      </w:r>
      <w:r>
        <w:rPr>
          <w:spacing w:val="-7"/>
          <w:sz w:val="19"/>
        </w:rPr>
        <w:t> </w:t>
      </w:r>
      <w:r>
        <w:rPr>
          <w:sz w:val="19"/>
        </w:rPr>
        <w:t>un</w:t>
      </w:r>
      <w:r>
        <w:rPr>
          <w:spacing w:val="-3"/>
          <w:sz w:val="19"/>
        </w:rPr>
        <w:t> </w:t>
      </w:r>
      <w:r>
        <w:rPr>
          <w:sz w:val="19"/>
        </w:rPr>
        <w:t>activo</w:t>
      </w:r>
      <w:r>
        <w:rPr>
          <w:spacing w:val="-1"/>
          <w:sz w:val="19"/>
        </w:rPr>
        <w:t> </w:t>
      </w:r>
      <w:r>
        <w:rPr>
          <w:sz w:val="19"/>
        </w:rPr>
        <w:t>o</w:t>
      </w:r>
      <w:r>
        <w:rPr>
          <w:spacing w:val="-13"/>
          <w:sz w:val="19"/>
        </w:rPr>
        <w:t> </w:t>
      </w:r>
      <w:r>
        <w:rPr>
          <w:sz w:val="19"/>
        </w:rPr>
        <w:t>pasivo en</w:t>
      </w:r>
      <w:r>
        <w:rPr>
          <w:spacing w:val="-7"/>
          <w:sz w:val="19"/>
        </w:rPr>
        <w:t> </w:t>
      </w:r>
      <w:r>
        <w:rPr>
          <w:sz w:val="19"/>
        </w:rPr>
        <w:t>una</w:t>
      </w:r>
      <w:r>
        <w:rPr>
          <w:spacing w:val="-2"/>
          <w:sz w:val="19"/>
        </w:rPr>
        <w:t> </w:t>
      </w:r>
      <w:r>
        <w:rPr>
          <w:sz w:val="19"/>
        </w:rPr>
        <w:t>transaccion</w:t>
      </w:r>
      <w:r>
        <w:rPr>
          <w:spacing w:val="17"/>
          <w:sz w:val="19"/>
        </w:rPr>
        <w:t> </w:t>
      </w:r>
      <w:r>
        <w:rPr>
          <w:sz w:val="19"/>
        </w:rPr>
        <w:t>que</w:t>
      </w:r>
      <w:r>
        <w:rPr>
          <w:spacing w:val="-5"/>
          <w:sz w:val="19"/>
        </w:rPr>
        <w:t> </w:t>
      </w:r>
      <w:r>
        <w:rPr>
          <w:sz w:val="19"/>
        </w:rPr>
        <w:t>no</w:t>
      </w:r>
      <w:r>
        <w:rPr>
          <w:spacing w:val="-5"/>
          <w:sz w:val="19"/>
        </w:rPr>
        <w:t> </w:t>
      </w:r>
      <w:r>
        <w:rPr>
          <w:sz w:val="19"/>
        </w:rPr>
        <w:t>es</w:t>
      </w:r>
      <w:r>
        <w:rPr>
          <w:spacing w:val="-7"/>
          <w:sz w:val="19"/>
        </w:rPr>
        <w:t> </w:t>
      </w:r>
      <w:r>
        <w:rPr>
          <w:sz w:val="19"/>
        </w:rPr>
        <w:t>una</w:t>
      </w:r>
      <w:r>
        <w:rPr>
          <w:spacing w:val="-5"/>
          <w:sz w:val="19"/>
        </w:rPr>
        <w:t> </w:t>
      </w:r>
      <w:r>
        <w:rPr>
          <w:sz w:val="19"/>
        </w:rPr>
        <w:t>comblnacion</w:t>
      </w:r>
      <w:r>
        <w:rPr>
          <w:spacing w:val="17"/>
          <w:sz w:val="19"/>
        </w:rPr>
        <w:t> </w:t>
      </w:r>
      <w:r>
        <w:rPr>
          <w:sz w:val="19"/>
        </w:rPr>
        <w:t>de negocios</w:t>
      </w:r>
      <w:r>
        <w:rPr>
          <w:spacing w:val="-2"/>
          <w:sz w:val="19"/>
        </w:rPr>
        <w:t> </w:t>
      </w:r>
      <w:r>
        <w:rPr>
          <w:sz w:val="19"/>
        </w:rPr>
        <w:t>y,</w:t>
      </w:r>
      <w:r>
        <w:rPr>
          <w:spacing w:val="-9"/>
          <w:sz w:val="19"/>
        </w:rPr>
        <w:t> </w:t>
      </w:r>
      <w:r>
        <w:rPr>
          <w:sz w:val="19"/>
        </w:rPr>
        <w:t>ademas, en</w:t>
      </w:r>
      <w:r>
        <w:rPr>
          <w:spacing w:val="-7"/>
          <w:sz w:val="19"/>
        </w:rPr>
        <w:t> </w:t>
      </w:r>
      <w:r>
        <w:rPr>
          <w:sz w:val="19"/>
        </w:rPr>
        <w:t>la</w:t>
      </w:r>
      <w:r>
        <w:rPr>
          <w:spacing w:val="-8"/>
          <w:sz w:val="19"/>
        </w:rPr>
        <w:t> </w:t>
      </w:r>
      <w:r>
        <w:rPr>
          <w:sz w:val="19"/>
        </w:rPr>
        <w:t>fecha</w:t>
      </w:r>
      <w:r>
        <w:rPr>
          <w:spacing w:val="-4"/>
          <w:sz w:val="19"/>
        </w:rPr>
        <w:t> </w:t>
      </w:r>
      <w:r>
        <w:rPr>
          <w:sz w:val="19"/>
        </w:rPr>
        <w:t>en</w:t>
      </w:r>
      <w:r>
        <w:rPr>
          <w:spacing w:val="-8"/>
          <w:sz w:val="19"/>
        </w:rPr>
        <w:t> </w:t>
      </w:r>
      <w:r>
        <w:rPr>
          <w:sz w:val="19"/>
        </w:rPr>
        <w:t>que</w:t>
      </w:r>
      <w:r>
        <w:rPr>
          <w:spacing w:val="-9"/>
          <w:sz w:val="19"/>
        </w:rPr>
        <w:t> </w:t>
      </w:r>
      <w:r>
        <w:rPr>
          <w:sz w:val="19"/>
        </w:rPr>
        <w:t>se</w:t>
      </w:r>
      <w:r>
        <w:rPr>
          <w:spacing w:val="-2"/>
          <w:sz w:val="19"/>
        </w:rPr>
        <w:t> </w:t>
      </w:r>
      <w:r>
        <w:rPr>
          <w:sz w:val="19"/>
        </w:rPr>
        <w:t>realizo la</w:t>
      </w:r>
      <w:r>
        <w:rPr>
          <w:spacing w:val="-8"/>
          <w:sz w:val="19"/>
        </w:rPr>
        <w:t> </w:t>
      </w:r>
      <w:r>
        <w:rPr>
          <w:sz w:val="19"/>
        </w:rPr>
        <w:t>operacion,</w:t>
      </w:r>
      <w:r>
        <w:rPr>
          <w:spacing w:val="-1"/>
          <w:sz w:val="19"/>
        </w:rPr>
        <w:t> </w:t>
      </w:r>
      <w:r>
        <w:rPr>
          <w:sz w:val="19"/>
        </w:rPr>
        <w:t>no</w:t>
      </w:r>
      <w:r>
        <w:rPr>
          <w:spacing w:val="-7"/>
          <w:sz w:val="19"/>
        </w:rPr>
        <w:t> </w:t>
      </w:r>
      <w:r>
        <w:rPr>
          <w:sz w:val="19"/>
        </w:rPr>
        <w:t>afecto</w:t>
      </w:r>
      <w:r>
        <w:rPr>
          <w:spacing w:val="-5"/>
          <w:sz w:val="19"/>
        </w:rPr>
        <w:t> </w:t>
      </w:r>
      <w:r>
        <w:rPr>
          <w:sz w:val="19"/>
        </w:rPr>
        <w:t>ni</w:t>
      </w:r>
      <w:r>
        <w:rPr>
          <w:spacing w:val="-10"/>
          <w:sz w:val="19"/>
        </w:rPr>
        <w:t> </w:t>
      </w:r>
      <w:r>
        <w:rPr>
          <w:sz w:val="19"/>
        </w:rPr>
        <w:t>al</w:t>
      </w:r>
      <w:r>
        <w:rPr>
          <w:spacing w:val="-10"/>
          <w:sz w:val="19"/>
        </w:rPr>
        <w:t> </w:t>
      </w:r>
      <w:r>
        <w:rPr>
          <w:sz w:val="19"/>
        </w:rPr>
        <w:t>resultado contable ni a la</w:t>
      </w:r>
      <w:r>
        <w:rPr>
          <w:spacing w:val="-2"/>
          <w:sz w:val="19"/>
        </w:rPr>
        <w:t> </w:t>
      </w:r>
      <w:r>
        <w:rPr>
          <w:sz w:val="19"/>
        </w:rPr>
        <w:t>base imponible del lmpuesto. Ademas, tampoco se</w:t>
      </w:r>
      <w:r>
        <w:rPr>
          <w:spacing w:val="-1"/>
          <w:sz w:val="19"/>
        </w:rPr>
        <w:t> </w:t>
      </w:r>
      <w:r>
        <w:rPr>
          <w:sz w:val="19"/>
        </w:rPr>
        <w:t>reconoceran los posteriores cambios en el</w:t>
      </w:r>
      <w:r>
        <w:rPr>
          <w:spacing w:val="-7"/>
          <w:sz w:val="19"/>
        </w:rPr>
        <w:t> </w:t>
      </w:r>
      <w:r>
        <w:rPr>
          <w:sz w:val="19"/>
        </w:rPr>
        <w:t>paslvo por impuesto diferido que no se haya registrado inicialmente.</w:t>
      </w:r>
    </w:p>
    <w:p>
      <w:pPr>
        <w:pStyle w:val="BodyText"/>
        <w:spacing w:before="4"/>
      </w:pPr>
    </w:p>
    <w:p>
      <w:pPr>
        <w:pStyle w:val="BodyText"/>
        <w:spacing w:line="242" w:lineRule="auto"/>
        <w:ind w:left="780" w:right="471" w:firstLine="3"/>
        <w:jc w:val="both"/>
      </w:pPr>
      <w:r>
        <w:rPr/>
        <w:t>A</w:t>
      </w:r>
      <w:r>
        <w:rPr>
          <w:spacing w:val="-6"/>
        </w:rPr>
        <w:t> </w:t>
      </w:r>
      <w:r>
        <w:rPr/>
        <w:t>estos</w:t>
      </w:r>
      <w:r>
        <w:rPr>
          <w:spacing w:val="-2"/>
        </w:rPr>
        <w:t> </w:t>
      </w:r>
      <w:r>
        <w:rPr/>
        <w:t>exclusivos efectos, las</w:t>
      </w:r>
      <w:r>
        <w:rPr>
          <w:spacing w:val="-6"/>
        </w:rPr>
        <w:t> </w:t>
      </w:r>
      <w:r>
        <w:rPr/>
        <w:t>particlpaciones</w:t>
      </w:r>
      <w:r>
        <w:rPr>
          <w:spacing w:val="-14"/>
        </w:rPr>
        <w:t> </w:t>
      </w:r>
      <w:r>
        <w:rPr/>
        <w:t>en</w:t>
      </w:r>
      <w:r>
        <w:rPr>
          <w:spacing w:val="-5"/>
        </w:rPr>
        <w:t> </w:t>
      </w:r>
      <w:r>
        <w:rPr/>
        <w:t>el</w:t>
      </w:r>
      <w:r>
        <w:rPr>
          <w:spacing w:val="-14"/>
        </w:rPr>
        <w:t> </w:t>
      </w:r>
      <w:r>
        <w:rPr/>
        <w:t>patrimonio neto</w:t>
      </w:r>
      <w:r>
        <w:rPr>
          <w:spacing w:val="-1"/>
        </w:rPr>
        <w:t> </w:t>
      </w:r>
      <w:r>
        <w:rPr/>
        <w:t>de</w:t>
      </w:r>
      <w:r>
        <w:rPr>
          <w:spacing w:val="-11"/>
        </w:rPr>
        <w:t> </w:t>
      </w:r>
      <w:r>
        <w:rPr/>
        <w:t>otras</w:t>
      </w:r>
      <w:r>
        <w:rPr>
          <w:spacing w:val="-4"/>
        </w:rPr>
        <w:t> </w:t>
      </w:r>
      <w:r>
        <w:rPr/>
        <w:t>empresas no</w:t>
      </w:r>
      <w:r>
        <w:rPr>
          <w:spacing w:val="-12"/>
        </w:rPr>
        <w:t> </w:t>
      </w:r>
      <w:r>
        <w:rPr/>
        <w:t>constituyen en sf mismas un</w:t>
      </w:r>
      <w:r>
        <w:rPr>
          <w:spacing w:val="-10"/>
        </w:rPr>
        <w:t> </w:t>
      </w:r>
      <w:r>
        <w:rPr/>
        <w:t>negocio. Sin embargo, cuando</w:t>
      </w:r>
      <w:r>
        <w:rPr>
          <w:spacing w:val="-3"/>
        </w:rPr>
        <w:t> </w:t>
      </w:r>
      <w:r>
        <w:rPr/>
        <w:t>el</w:t>
      </w:r>
      <w:r>
        <w:rPr>
          <w:spacing w:val="-6"/>
        </w:rPr>
        <w:t> </w:t>
      </w:r>
      <w:r>
        <w:rPr/>
        <w:t>elemento se</w:t>
      </w:r>
      <w:r>
        <w:rPr>
          <w:spacing w:val="-4"/>
        </w:rPr>
        <w:t> </w:t>
      </w:r>
      <w:r>
        <w:rPr/>
        <w:t>adquiera entregando a</w:t>
      </w:r>
      <w:r>
        <w:rPr>
          <w:spacing w:val="-11"/>
        </w:rPr>
        <w:t> </w:t>
      </w:r>
      <w:r>
        <w:rPr/>
        <w:t>cambio lnstrumentos de</w:t>
      </w:r>
      <w:r>
        <w:rPr>
          <w:spacing w:val="-4"/>
        </w:rPr>
        <w:t> </w:t>
      </w:r>
      <w:r>
        <w:rPr/>
        <w:t>patrimonio proplo, la aplicacion de esta dispensa en ningun caso puede originar un incremento en el patrimonlo neto de la sociedad por un</w:t>
      </w:r>
      <w:r>
        <w:rPr>
          <w:spacing w:val="-1"/>
        </w:rPr>
        <w:t> </w:t>
      </w:r>
      <w:r>
        <w:rPr/>
        <w:t>importe superior al valor razonable del elemento patrimonial, una vez deducldo el efecto fiscal.</w:t>
      </w:r>
    </w:p>
    <w:p>
      <w:pPr>
        <w:pStyle w:val="BodyText"/>
        <w:spacing w:before="5"/>
      </w:pPr>
    </w:p>
    <w:p>
      <w:pPr>
        <w:pStyle w:val="BodyText"/>
        <w:ind w:left="780" w:right="481" w:firstLine="3"/>
        <w:jc w:val="both"/>
      </w:pPr>
      <w:r>
        <w:rPr/>
        <w:t>Con ocasion de cada cierre contable, se revisan los</w:t>
      </w:r>
      <w:r>
        <w:rPr>
          <w:spacing w:val="-3"/>
        </w:rPr>
        <w:t> </w:t>
      </w:r>
      <w:r>
        <w:rPr/>
        <w:t>impuestos diferidos registrados (tanto activos como pasivos) con</w:t>
      </w:r>
      <w:r>
        <w:rPr>
          <w:spacing w:val="-2"/>
        </w:rPr>
        <w:t> </w:t>
      </w:r>
      <w:r>
        <w:rPr/>
        <w:t>objeto de comprobar</w:t>
      </w:r>
      <w:r>
        <w:rPr>
          <w:spacing w:val="15"/>
        </w:rPr>
        <w:t> </w:t>
      </w:r>
      <w:r>
        <w:rPr/>
        <w:t>que se</w:t>
      </w:r>
      <w:r>
        <w:rPr>
          <w:spacing w:val="-5"/>
        </w:rPr>
        <w:t> </w:t>
      </w:r>
      <w:r>
        <w:rPr/>
        <w:t>mantienen vigentes, efectuandose</w:t>
      </w:r>
      <w:r>
        <w:rPr>
          <w:spacing w:val="19"/>
        </w:rPr>
        <w:t> </w:t>
      </w:r>
      <w:r>
        <w:rPr/>
        <w:t>las oportunas</w:t>
      </w:r>
      <w:r>
        <w:rPr>
          <w:spacing w:val="17"/>
        </w:rPr>
        <w:t> </w:t>
      </w:r>
      <w:r>
        <w:rPr/>
        <w:t>correcciones a los mismos.</w:t>
      </w:r>
    </w:p>
    <w:p>
      <w:pPr>
        <w:pStyle w:val="BodyText"/>
        <w:spacing w:before="10"/>
      </w:pPr>
    </w:p>
    <w:p>
      <w:pPr>
        <w:pStyle w:val="BodyText"/>
        <w:spacing w:line="242" w:lineRule="auto"/>
        <w:ind w:left="776" w:right="475" w:firstLine="1"/>
        <w:jc w:val="both"/>
      </w:pPr>
      <w:r>
        <w:rPr/>
        <w:t>El gasto o</w:t>
      </w:r>
      <w:r>
        <w:rPr>
          <w:spacing w:val="-1"/>
        </w:rPr>
        <w:t> </w:t>
      </w:r>
      <w:r>
        <w:rPr/>
        <w:t>el</w:t>
      </w:r>
      <w:r>
        <w:rPr>
          <w:spacing w:val="-10"/>
        </w:rPr>
        <w:t> </w:t>
      </w:r>
      <w:r>
        <w:rPr/>
        <w:t>ingreso por impuesto diferido se</w:t>
      </w:r>
      <w:r>
        <w:rPr>
          <w:spacing w:val="-5"/>
        </w:rPr>
        <w:t> </w:t>
      </w:r>
      <w:r>
        <w:rPr/>
        <w:t>corresponde con el reconocimiento</w:t>
      </w:r>
      <w:r>
        <w:rPr>
          <w:spacing w:val="-4"/>
        </w:rPr>
        <w:t> </w:t>
      </w:r>
      <w:r>
        <w:rPr/>
        <w:t>y</w:t>
      </w:r>
      <w:r>
        <w:rPr>
          <w:spacing w:val="-6"/>
        </w:rPr>
        <w:t> </w:t>
      </w:r>
      <w:r>
        <w:rPr/>
        <w:t>la</w:t>
      </w:r>
      <w:r>
        <w:rPr>
          <w:spacing w:val="-2"/>
        </w:rPr>
        <w:t> </w:t>
      </w:r>
      <w:r>
        <w:rPr/>
        <w:t>cancelacion de</w:t>
      </w:r>
      <w:r>
        <w:rPr>
          <w:spacing w:val="-1"/>
        </w:rPr>
        <w:t> </w:t>
      </w:r>
      <w:r>
        <w:rPr/>
        <w:t>los pasivos y activos por impuesto dlferido, asf como, en su caso, por el reconocimiento e imputacion a la cuenta de</w:t>
      </w:r>
      <w:r>
        <w:rPr>
          <w:spacing w:val="-13"/>
        </w:rPr>
        <w:t> </w:t>
      </w:r>
      <w:r>
        <w:rPr/>
        <w:t>perdidas y</w:t>
      </w:r>
      <w:r>
        <w:rPr>
          <w:spacing w:val="-12"/>
        </w:rPr>
        <w:t> </w:t>
      </w:r>
      <w:r>
        <w:rPr/>
        <w:t>ganancias del</w:t>
      </w:r>
      <w:r>
        <w:rPr>
          <w:spacing w:val="-10"/>
        </w:rPr>
        <w:t> </w:t>
      </w:r>
      <w:r>
        <w:rPr/>
        <w:t>ingreso</w:t>
      </w:r>
      <w:r>
        <w:rPr>
          <w:spacing w:val="-1"/>
        </w:rPr>
        <w:t> </w:t>
      </w:r>
      <w:r>
        <w:rPr/>
        <w:t>directamente imputado al</w:t>
      </w:r>
      <w:r>
        <w:rPr>
          <w:spacing w:val="-11"/>
        </w:rPr>
        <w:t> </w:t>
      </w:r>
      <w:r>
        <w:rPr/>
        <w:t>patrimonio neto</w:t>
      </w:r>
      <w:r>
        <w:rPr>
          <w:spacing w:val="-3"/>
        </w:rPr>
        <w:t> </w:t>
      </w:r>
      <w:r>
        <w:rPr/>
        <w:t>que</w:t>
      </w:r>
      <w:r>
        <w:rPr>
          <w:spacing w:val="-8"/>
        </w:rPr>
        <w:t> </w:t>
      </w:r>
      <w:r>
        <w:rPr/>
        <w:t>pueda</w:t>
      </w:r>
      <w:r>
        <w:rPr>
          <w:spacing w:val="-2"/>
        </w:rPr>
        <w:t> </w:t>
      </w:r>
      <w:r>
        <w:rPr/>
        <w:t>resultar de la contabilizaclon de aquellas deducciones y otras ventajas fiscales que tengan la naturaleza economica de subvencion.</w:t>
      </w:r>
    </w:p>
    <w:p>
      <w:pPr>
        <w:pStyle w:val="BodyText"/>
        <w:spacing w:before="9"/>
      </w:pPr>
    </w:p>
    <w:p>
      <w:pPr>
        <w:pStyle w:val="BodyText"/>
        <w:spacing w:line="242" w:lineRule="auto" w:before="1"/>
        <w:ind w:left="775" w:right="465" w:firstLine="2"/>
        <w:jc w:val="both"/>
      </w:pPr>
      <w:r>
        <w:rPr/>
        <w:t>No se reconoce impuesto diferido en</w:t>
      </w:r>
      <w:r>
        <w:rPr>
          <w:spacing w:val="-2"/>
        </w:rPr>
        <w:t> </w:t>
      </w:r>
      <w:r>
        <w:rPr/>
        <w:t>relacion a las dotaciones realizadas a la Reserva para lnversiones en Canarias, al entenderse que la Socledad materializara suficientemente,</w:t>
      </w:r>
      <w:r>
        <w:rPr>
          <w:spacing w:val="-1"/>
        </w:rPr>
        <w:t> </w:t>
      </w:r>
      <w:r>
        <w:rPr/>
        <w:t>en los plazos regulados, los compromisos de inversion que asume al dotar dicho fondo, segun Ley 19/1994, de 6 de julio, de modificacion del Regimen Economico y Fiscal de Canarias.</w:t>
      </w:r>
    </w:p>
    <w:p>
      <w:pPr>
        <w:pStyle w:val="BodyText"/>
        <w:spacing w:before="8"/>
      </w:pPr>
    </w:p>
    <w:p>
      <w:pPr>
        <w:pStyle w:val="BodyText"/>
        <w:spacing w:line="242" w:lineRule="auto"/>
        <w:ind w:left="774" w:right="464"/>
        <w:jc w:val="both"/>
      </w:pPr>
      <w:r>
        <w:rPr/>
        <w:t>Segun esta normatlva, los</w:t>
      </w:r>
      <w:r>
        <w:rPr>
          <w:spacing w:val="-4"/>
        </w:rPr>
        <w:t> </w:t>
      </w:r>
      <w:r>
        <w:rPr/>
        <w:t>incumplimientos</w:t>
      </w:r>
      <w:r>
        <w:rPr>
          <w:spacing w:val="-4"/>
        </w:rPr>
        <w:t> </w:t>
      </w:r>
      <w:r>
        <w:rPr/>
        <w:t>de materializacion de las</w:t>
      </w:r>
      <w:r>
        <w:rPr>
          <w:spacing w:val="-3"/>
        </w:rPr>
        <w:t> </w:t>
      </w:r>
      <w:r>
        <w:rPr/>
        <w:t>dotaciones a</w:t>
      </w:r>
      <w:r>
        <w:rPr>
          <w:spacing w:val="-8"/>
        </w:rPr>
        <w:t> </w:t>
      </w:r>
      <w:r>
        <w:rPr/>
        <w:t>la</w:t>
      </w:r>
      <w:r>
        <w:rPr>
          <w:spacing w:val="-5"/>
        </w:rPr>
        <w:t> </w:t>
      </w:r>
      <w:r>
        <w:rPr/>
        <w:t>Reserva generarfan un lncremento, por lmporte del defecto de inversion producido de la base imponible del lmpuesto de Socledades</w:t>
      </w:r>
      <w:r>
        <w:rPr>
          <w:spacing w:val="-4"/>
        </w:rPr>
        <w:t> </w:t>
      </w:r>
      <w:r>
        <w:rPr/>
        <w:t>del</w:t>
      </w:r>
      <w:r>
        <w:rPr>
          <w:spacing w:val="-10"/>
        </w:rPr>
        <w:t> </w:t>
      </w:r>
      <w:r>
        <w:rPr/>
        <w:t>ejercicio</w:t>
      </w:r>
      <w:r>
        <w:rPr>
          <w:spacing w:val="-2"/>
        </w:rPr>
        <w:t> </w:t>
      </w:r>
      <w:r>
        <w:rPr/>
        <w:t>en</w:t>
      </w:r>
      <w:r>
        <w:rPr>
          <w:spacing w:val="-14"/>
        </w:rPr>
        <w:t> </w:t>
      </w:r>
      <w:r>
        <w:rPr/>
        <w:t>el</w:t>
      </w:r>
      <w:r>
        <w:rPr>
          <w:spacing w:val="-10"/>
        </w:rPr>
        <w:t> </w:t>
      </w:r>
      <w:r>
        <w:rPr/>
        <w:t>que</w:t>
      </w:r>
      <w:r>
        <w:rPr>
          <w:spacing w:val="-7"/>
        </w:rPr>
        <w:t> </w:t>
      </w:r>
      <w:r>
        <w:rPr/>
        <w:t>el</w:t>
      </w:r>
      <w:r>
        <w:rPr>
          <w:spacing w:val="-14"/>
        </w:rPr>
        <w:t> </w:t>
      </w:r>
      <w:r>
        <w:rPr/>
        <w:t>incumplimiento</w:t>
      </w:r>
      <w:r>
        <w:rPr>
          <w:spacing w:val="-13"/>
        </w:rPr>
        <w:t> </w:t>
      </w:r>
      <w:r>
        <w:rPr/>
        <w:t>se</w:t>
      </w:r>
      <w:r>
        <w:rPr>
          <w:spacing w:val="-13"/>
        </w:rPr>
        <w:t> </w:t>
      </w:r>
      <w:r>
        <w:rPr/>
        <w:t>produjera, requiriendo</w:t>
      </w:r>
      <w:r>
        <w:rPr>
          <w:spacing w:val="-8"/>
        </w:rPr>
        <w:t> </w:t>
      </w:r>
      <w:r>
        <w:rPr/>
        <w:t>igualmente de</w:t>
      </w:r>
      <w:r>
        <w:rPr>
          <w:spacing w:val="-14"/>
        </w:rPr>
        <w:t> </w:t>
      </w:r>
      <w:r>
        <w:rPr/>
        <w:t>la</w:t>
      </w:r>
      <w:r>
        <w:rPr>
          <w:spacing w:val="-13"/>
        </w:rPr>
        <w:t> </w:t>
      </w:r>
      <w:r>
        <w:rPr/>
        <w:t>liquidacion de los intereses de demora asociados.</w:t>
      </w:r>
    </w:p>
    <w:p>
      <w:pPr>
        <w:spacing w:after="0" w:line="242" w:lineRule="auto"/>
        <w:jc w:val="both"/>
        <w:sectPr>
          <w:headerReference w:type="default" r:id="rId47"/>
          <w:footerReference w:type="default" r:id="rId48"/>
          <w:pgSz w:w="11910" w:h="16840"/>
          <w:pgMar w:header="1698" w:footer="1012" w:top="2400" w:bottom="1200" w:left="880" w:right="900"/>
        </w:sectPr>
      </w:pPr>
    </w:p>
    <w:p>
      <w:pPr>
        <w:pStyle w:val="BodyText"/>
        <w:rPr>
          <w:sz w:val="20"/>
        </w:rPr>
      </w:pPr>
      <w:r>
        <w:rPr/>
        <w:pict>
          <v:shape style="position:absolute;margin-left:3.36542pt;margin-top:495.445282pt;width:.75pt;height:346pt;mso-position-horizontal-relative:page;mso-position-vertical-relative:page;z-index:15777792" id="docshape99" coordorigin="67,9909" coordsize="15,6920" path="m67,16829l67,11850m82,11831l82,9909e" filled="false" stroked="true" strokeweight=".24033pt" strokecolor="#000000">
            <v:path arrowok="t"/>
            <v:stroke dashstyle="solid"/>
            <w10:wrap type="none"/>
          </v:shape>
        </w:pict>
      </w:r>
      <w:r>
        <w:rPr/>
        <w:pict>
          <v:line style="position:absolute;mso-position-horizontal-relative:page;mso-position-vertical-relative:page;z-index:15778304" from="4.567355pt,476.223411pt" to="4.567355pt,396.452576pt" stroked="true" strokeweight=".240387pt" strokecolor="#000000">
            <v:stroke dashstyle="solid"/>
            <w10:wrap type="none"/>
          </v:line>
        </w:pict>
      </w:r>
      <w:r>
        <w:rPr/>
        <w:pict>
          <v:line style="position:absolute;mso-position-horizontal-relative:page;mso-position-vertical-relative:page;z-index:15778816" from="5.048130pt,377.230668pt" to="5.048130pt,271.510284pt" stroked="true" strokeweight=".240387pt" strokecolor="#000000">
            <v:stroke dashstyle="solid"/>
            <w10:wrap type="none"/>
          </v:line>
        </w:pict>
      </w:r>
      <w:r>
        <w:rPr/>
        <w:pict>
          <v:rect style="position:absolute;margin-left:5.769291pt;margin-top:-.000052pt;width:.480774pt;height:243.638606pt;mso-position-horizontal-relative:page;mso-position-vertical-relative:page;z-index:15779328" id="docshape100" filled="true" fillcolor="#000000" stroked="false">
            <v:fill type="solid"/>
            <w10:wrap type="none"/>
          </v:rect>
        </w:pict>
      </w:r>
    </w:p>
    <w:p>
      <w:pPr>
        <w:pStyle w:val="BodyText"/>
        <w:spacing w:before="1"/>
      </w:pPr>
    </w:p>
    <w:p>
      <w:pPr>
        <w:pStyle w:val="ListParagraph"/>
        <w:numPr>
          <w:ilvl w:val="2"/>
          <w:numId w:val="2"/>
        </w:numPr>
        <w:tabs>
          <w:tab w:pos="1287" w:val="left" w:leader="none"/>
        </w:tabs>
        <w:spacing w:line="240" w:lineRule="auto" w:before="94" w:after="0"/>
        <w:ind w:left="1286" w:right="0" w:hanging="338"/>
        <w:jc w:val="left"/>
        <w:rPr>
          <w:sz w:val="18"/>
        </w:rPr>
      </w:pPr>
      <w:r>
        <w:rPr>
          <w:w w:val="105"/>
          <w:sz w:val="18"/>
        </w:rPr>
        <w:t>lngresos</w:t>
      </w:r>
      <w:r>
        <w:rPr>
          <w:spacing w:val="3"/>
          <w:w w:val="105"/>
          <w:sz w:val="18"/>
        </w:rPr>
        <w:t> </w:t>
      </w:r>
      <w:r>
        <w:rPr>
          <w:w w:val="105"/>
          <w:sz w:val="18"/>
        </w:rPr>
        <w:t>y</w:t>
      </w:r>
      <w:r>
        <w:rPr>
          <w:spacing w:val="-7"/>
          <w:w w:val="105"/>
          <w:sz w:val="18"/>
        </w:rPr>
        <w:t> </w:t>
      </w:r>
      <w:r>
        <w:rPr>
          <w:spacing w:val="-2"/>
          <w:w w:val="105"/>
          <w:sz w:val="18"/>
        </w:rPr>
        <w:t>gastos</w:t>
      </w:r>
    </w:p>
    <w:p>
      <w:pPr>
        <w:pStyle w:val="BodyText"/>
        <w:spacing w:before="10"/>
        <w:rPr>
          <w:sz w:val="20"/>
        </w:rPr>
      </w:pPr>
    </w:p>
    <w:p>
      <w:pPr>
        <w:spacing w:line="254" w:lineRule="auto" w:before="0"/>
        <w:ind w:left="949" w:right="359" w:firstLine="2"/>
        <w:jc w:val="both"/>
        <w:rPr>
          <w:sz w:val="18"/>
        </w:rPr>
      </w:pPr>
      <w:r>
        <w:rPr>
          <w:w w:val="105"/>
          <w:sz w:val="18"/>
        </w:rPr>
        <w:t>En relac16n</w:t>
      </w:r>
      <w:r>
        <w:rPr>
          <w:w w:val="105"/>
          <w:sz w:val="18"/>
        </w:rPr>
        <w:t> con</w:t>
      </w:r>
      <w:r>
        <w:rPr>
          <w:w w:val="105"/>
          <w:sz w:val="18"/>
        </w:rPr>
        <w:t> las</w:t>
      </w:r>
      <w:r>
        <w:rPr>
          <w:w w:val="105"/>
          <w:sz w:val="18"/>
        </w:rPr>
        <w:t> ingresos</w:t>
      </w:r>
      <w:r>
        <w:rPr>
          <w:w w:val="105"/>
          <w:sz w:val="18"/>
        </w:rPr>
        <w:t> par</w:t>
      </w:r>
      <w:r>
        <w:rPr>
          <w:w w:val="105"/>
          <w:sz w:val="18"/>
        </w:rPr>
        <w:t> entrega</w:t>
      </w:r>
      <w:r>
        <w:rPr>
          <w:w w:val="105"/>
          <w:sz w:val="18"/>
        </w:rPr>
        <w:t> de</w:t>
      </w:r>
      <w:r>
        <w:rPr>
          <w:w w:val="105"/>
          <w:sz w:val="18"/>
        </w:rPr>
        <w:t> blenes</w:t>
      </w:r>
      <w:r>
        <w:rPr>
          <w:w w:val="105"/>
          <w:sz w:val="18"/>
        </w:rPr>
        <w:t> y prestaci6n</w:t>
      </w:r>
      <w:r>
        <w:rPr>
          <w:w w:val="105"/>
          <w:sz w:val="18"/>
        </w:rPr>
        <w:t> de</w:t>
      </w:r>
      <w:r>
        <w:rPr>
          <w:w w:val="105"/>
          <w:sz w:val="18"/>
        </w:rPr>
        <w:t> serviclos</w:t>
      </w:r>
      <w:r>
        <w:rPr>
          <w:w w:val="105"/>
          <w:sz w:val="18"/>
        </w:rPr>
        <w:t> el</w:t>
      </w:r>
      <w:r>
        <w:rPr>
          <w:w w:val="105"/>
          <w:sz w:val="18"/>
        </w:rPr>
        <w:t> criteria</w:t>
      </w:r>
      <w:r>
        <w:rPr>
          <w:w w:val="105"/>
          <w:sz w:val="18"/>
        </w:rPr>
        <w:t> seguido</w:t>
      </w:r>
      <w:r>
        <w:rPr>
          <w:w w:val="105"/>
          <w:sz w:val="18"/>
        </w:rPr>
        <w:t> para concluir</w:t>
      </w:r>
      <w:r>
        <w:rPr>
          <w:spacing w:val="-2"/>
          <w:w w:val="105"/>
          <w:sz w:val="18"/>
        </w:rPr>
        <w:t> </w:t>
      </w:r>
      <w:r>
        <w:rPr>
          <w:w w:val="105"/>
          <w:sz w:val="18"/>
        </w:rPr>
        <w:t>que</w:t>
      </w:r>
      <w:r>
        <w:rPr>
          <w:spacing w:val="-7"/>
          <w:w w:val="105"/>
          <w:sz w:val="18"/>
        </w:rPr>
        <w:t> </w:t>
      </w:r>
      <w:r>
        <w:rPr>
          <w:w w:val="105"/>
          <w:sz w:val="18"/>
        </w:rPr>
        <w:t>las</w:t>
      </w:r>
      <w:r>
        <w:rPr>
          <w:spacing w:val="-12"/>
          <w:w w:val="105"/>
          <w:sz w:val="18"/>
        </w:rPr>
        <w:t> </w:t>
      </w:r>
      <w:r>
        <w:rPr>
          <w:w w:val="105"/>
          <w:sz w:val="18"/>
        </w:rPr>
        <w:t>obligaciones asumidas</w:t>
      </w:r>
      <w:r>
        <w:rPr>
          <w:spacing w:val="-2"/>
          <w:w w:val="105"/>
          <w:sz w:val="18"/>
        </w:rPr>
        <w:t> </w:t>
      </w:r>
      <w:r>
        <w:rPr>
          <w:w w:val="105"/>
          <w:sz w:val="18"/>
        </w:rPr>
        <w:t>par</w:t>
      </w:r>
      <w:r>
        <w:rPr>
          <w:spacing w:val="-11"/>
          <w:w w:val="105"/>
          <w:sz w:val="18"/>
        </w:rPr>
        <w:t> </w:t>
      </w:r>
      <w:r>
        <w:rPr>
          <w:w w:val="105"/>
          <w:sz w:val="18"/>
        </w:rPr>
        <w:t>la</w:t>
      </w:r>
      <w:r>
        <w:rPr>
          <w:spacing w:val="-14"/>
          <w:w w:val="105"/>
          <w:sz w:val="18"/>
        </w:rPr>
        <w:t> </w:t>
      </w:r>
      <w:r>
        <w:rPr>
          <w:w w:val="105"/>
          <w:sz w:val="18"/>
        </w:rPr>
        <w:t>empresa se</w:t>
      </w:r>
      <w:r>
        <w:rPr>
          <w:spacing w:val="-14"/>
          <w:w w:val="105"/>
          <w:sz w:val="18"/>
        </w:rPr>
        <w:t> </w:t>
      </w:r>
      <w:r>
        <w:rPr>
          <w:w w:val="105"/>
          <w:sz w:val="18"/>
        </w:rPr>
        <w:t>cumplen</w:t>
      </w:r>
      <w:r>
        <w:rPr>
          <w:spacing w:val="-4"/>
          <w:w w:val="105"/>
          <w:sz w:val="18"/>
        </w:rPr>
        <w:t> </w:t>
      </w:r>
      <w:r>
        <w:rPr>
          <w:w w:val="105"/>
          <w:sz w:val="18"/>
        </w:rPr>
        <w:t>a</w:t>
      </w:r>
      <w:r>
        <w:rPr>
          <w:spacing w:val="-1"/>
          <w:w w:val="105"/>
          <w:sz w:val="18"/>
        </w:rPr>
        <w:t> </w:t>
      </w:r>
      <w:r>
        <w:rPr>
          <w:w w:val="105"/>
          <w:sz w:val="18"/>
        </w:rPr>
        <w:t>lo</w:t>
      </w:r>
      <w:r>
        <w:rPr>
          <w:spacing w:val="-8"/>
          <w:w w:val="105"/>
          <w:sz w:val="18"/>
        </w:rPr>
        <w:t> </w:t>
      </w:r>
      <w:r>
        <w:rPr>
          <w:w w:val="105"/>
          <w:sz w:val="18"/>
        </w:rPr>
        <w:t>largo</w:t>
      </w:r>
      <w:r>
        <w:rPr>
          <w:spacing w:val="-3"/>
          <w:w w:val="105"/>
          <w:sz w:val="18"/>
        </w:rPr>
        <w:t> </w:t>
      </w:r>
      <w:r>
        <w:rPr>
          <w:w w:val="105"/>
          <w:sz w:val="18"/>
        </w:rPr>
        <w:t>del</w:t>
      </w:r>
      <w:r>
        <w:rPr>
          <w:spacing w:val="-13"/>
          <w:w w:val="105"/>
          <w:sz w:val="18"/>
        </w:rPr>
        <w:t> </w:t>
      </w:r>
      <w:r>
        <w:rPr>
          <w:w w:val="105"/>
          <w:sz w:val="18"/>
        </w:rPr>
        <w:t>tlempo o</w:t>
      </w:r>
      <w:r>
        <w:rPr>
          <w:spacing w:val="-14"/>
          <w:w w:val="105"/>
          <w:sz w:val="18"/>
        </w:rPr>
        <w:t> </w:t>
      </w:r>
      <w:r>
        <w:rPr>
          <w:w w:val="105"/>
          <w:sz w:val="18"/>
        </w:rPr>
        <w:t>en</w:t>
      </w:r>
      <w:r>
        <w:rPr>
          <w:spacing w:val="-12"/>
          <w:w w:val="105"/>
          <w:sz w:val="18"/>
        </w:rPr>
        <w:t> </w:t>
      </w:r>
      <w:r>
        <w:rPr>
          <w:w w:val="105"/>
          <w:sz w:val="18"/>
        </w:rPr>
        <w:t>un</w:t>
      </w:r>
      <w:r>
        <w:rPr>
          <w:spacing w:val="-11"/>
          <w:w w:val="105"/>
          <w:sz w:val="18"/>
        </w:rPr>
        <w:t> </w:t>
      </w:r>
      <w:r>
        <w:rPr>
          <w:w w:val="105"/>
          <w:sz w:val="18"/>
        </w:rPr>
        <w:t>momenta </w:t>
      </w:r>
      <w:r>
        <w:rPr>
          <w:spacing w:val="-2"/>
          <w:w w:val="105"/>
          <w:sz w:val="18"/>
        </w:rPr>
        <w:t>determinado.</w:t>
      </w:r>
    </w:p>
    <w:p>
      <w:pPr>
        <w:pStyle w:val="BodyText"/>
        <w:spacing w:before="1"/>
        <w:rPr>
          <w:sz w:val="20"/>
        </w:rPr>
      </w:pPr>
    </w:p>
    <w:p>
      <w:pPr>
        <w:spacing w:before="0"/>
        <w:ind w:left="1278" w:right="0" w:firstLine="0"/>
        <w:jc w:val="left"/>
        <w:rPr>
          <w:sz w:val="18"/>
        </w:rPr>
      </w:pPr>
      <w:r>
        <w:rPr>
          <w:spacing w:val="-2"/>
          <w:w w:val="105"/>
          <w:sz w:val="18"/>
        </w:rPr>
        <w:t>Aspectos</w:t>
      </w:r>
      <w:r>
        <w:rPr>
          <w:spacing w:val="2"/>
          <w:w w:val="105"/>
          <w:sz w:val="18"/>
        </w:rPr>
        <w:t> </w:t>
      </w:r>
      <w:r>
        <w:rPr>
          <w:spacing w:val="-2"/>
          <w:w w:val="105"/>
          <w:sz w:val="18"/>
        </w:rPr>
        <w:t>comunes.</w:t>
      </w:r>
    </w:p>
    <w:p>
      <w:pPr>
        <w:pStyle w:val="BodyText"/>
        <w:spacing w:before="10"/>
        <w:rPr>
          <w:sz w:val="20"/>
        </w:rPr>
      </w:pPr>
    </w:p>
    <w:p>
      <w:pPr>
        <w:spacing w:line="259" w:lineRule="auto" w:before="0"/>
        <w:ind w:left="944" w:right="355" w:firstLine="4"/>
        <w:jc w:val="both"/>
        <w:rPr>
          <w:sz w:val="18"/>
        </w:rPr>
      </w:pPr>
      <w:r>
        <w:rPr>
          <w:w w:val="105"/>
          <w:sz w:val="18"/>
        </w:rPr>
        <w:t>La empresa</w:t>
      </w:r>
      <w:r>
        <w:rPr>
          <w:w w:val="105"/>
          <w:sz w:val="18"/>
        </w:rPr>
        <w:t> reconoce</w:t>
      </w:r>
      <w:r>
        <w:rPr>
          <w:w w:val="105"/>
          <w:sz w:val="18"/>
        </w:rPr>
        <w:t> los</w:t>
      </w:r>
      <w:r>
        <w:rPr>
          <w:w w:val="105"/>
          <w:sz w:val="18"/>
        </w:rPr>
        <w:t> ingresos</w:t>
      </w:r>
      <w:r>
        <w:rPr>
          <w:w w:val="105"/>
          <w:sz w:val="18"/>
        </w:rPr>
        <w:t> par</w:t>
      </w:r>
      <w:r>
        <w:rPr>
          <w:w w:val="105"/>
          <w:sz w:val="18"/>
        </w:rPr>
        <w:t> el</w:t>
      </w:r>
      <w:r>
        <w:rPr>
          <w:w w:val="105"/>
          <w:sz w:val="18"/>
        </w:rPr>
        <w:t> desarrollo</w:t>
      </w:r>
      <w:r>
        <w:rPr>
          <w:w w:val="105"/>
          <w:sz w:val="18"/>
        </w:rPr>
        <w:t> ordinario</w:t>
      </w:r>
      <w:r>
        <w:rPr>
          <w:w w:val="105"/>
          <w:sz w:val="18"/>
        </w:rPr>
        <w:t> de</w:t>
      </w:r>
      <w:r>
        <w:rPr>
          <w:w w:val="105"/>
          <w:sz w:val="18"/>
        </w:rPr>
        <w:t> su</w:t>
      </w:r>
      <w:r>
        <w:rPr>
          <w:w w:val="105"/>
          <w:sz w:val="18"/>
        </w:rPr>
        <w:t> actividad</w:t>
      </w:r>
      <w:r>
        <w:rPr>
          <w:w w:val="105"/>
          <w:sz w:val="18"/>
        </w:rPr>
        <w:t> cuando</w:t>
      </w:r>
      <w:r>
        <w:rPr>
          <w:w w:val="105"/>
          <w:sz w:val="18"/>
        </w:rPr>
        <w:t> se produce</w:t>
      </w:r>
      <w:r>
        <w:rPr>
          <w:w w:val="105"/>
          <w:sz w:val="18"/>
        </w:rPr>
        <w:t> la transferencia</w:t>
      </w:r>
      <w:r>
        <w:rPr>
          <w:w w:val="105"/>
          <w:sz w:val="18"/>
        </w:rPr>
        <w:t> dei control de las bienes o servicios comprometldos</w:t>
      </w:r>
      <w:r>
        <w:rPr>
          <w:w w:val="105"/>
          <w:sz w:val="18"/>
        </w:rPr>
        <w:t> con las clientes. En ese momenta,</w:t>
      </w:r>
      <w:r>
        <w:rPr>
          <w:w w:val="105"/>
          <w:sz w:val="18"/>
        </w:rPr>
        <w:t> la empresa</w:t>
      </w:r>
      <w:r>
        <w:rPr>
          <w:spacing w:val="12"/>
          <w:w w:val="105"/>
          <w:sz w:val="18"/>
        </w:rPr>
        <w:t> </w:t>
      </w:r>
      <w:r>
        <w:rPr>
          <w:w w:val="105"/>
          <w:sz w:val="18"/>
        </w:rPr>
        <w:t>valorara</w:t>
      </w:r>
      <w:r>
        <w:rPr>
          <w:spacing w:val="19"/>
          <w:w w:val="105"/>
          <w:sz w:val="18"/>
        </w:rPr>
        <w:t> </w:t>
      </w:r>
      <w:r>
        <w:rPr>
          <w:w w:val="105"/>
          <w:sz w:val="18"/>
        </w:rPr>
        <w:t>el</w:t>
      </w:r>
      <w:r>
        <w:rPr>
          <w:spacing w:val="-2"/>
          <w:w w:val="105"/>
          <w:sz w:val="18"/>
        </w:rPr>
        <w:t> </w:t>
      </w:r>
      <w:r>
        <w:rPr>
          <w:w w:val="105"/>
          <w:sz w:val="18"/>
        </w:rPr>
        <w:t>ingreso</w:t>
      </w:r>
      <w:r>
        <w:rPr>
          <w:spacing w:val="13"/>
          <w:w w:val="105"/>
          <w:sz w:val="18"/>
        </w:rPr>
        <w:t> </w:t>
      </w:r>
      <w:r>
        <w:rPr>
          <w:w w:val="105"/>
          <w:sz w:val="18"/>
        </w:rPr>
        <w:t>par el</w:t>
      </w:r>
      <w:r>
        <w:rPr>
          <w:spacing w:val="-7"/>
          <w:w w:val="105"/>
          <w:sz w:val="18"/>
        </w:rPr>
        <w:t> </w:t>
      </w:r>
      <w:r>
        <w:rPr>
          <w:w w:val="105"/>
          <w:sz w:val="18"/>
        </w:rPr>
        <w:t>importe</w:t>
      </w:r>
      <w:r>
        <w:rPr>
          <w:spacing w:val="12"/>
          <w:w w:val="105"/>
          <w:sz w:val="18"/>
        </w:rPr>
        <w:t> </w:t>
      </w:r>
      <w:r>
        <w:rPr>
          <w:w w:val="105"/>
          <w:sz w:val="18"/>
        </w:rPr>
        <w:t>que refleja la</w:t>
      </w:r>
      <w:r>
        <w:rPr>
          <w:spacing w:val="-2"/>
          <w:w w:val="105"/>
          <w:sz w:val="18"/>
        </w:rPr>
        <w:t> </w:t>
      </w:r>
      <w:r>
        <w:rPr>
          <w:w w:val="105"/>
          <w:sz w:val="18"/>
        </w:rPr>
        <w:t>contraprestaci6n</w:t>
      </w:r>
      <w:r>
        <w:rPr>
          <w:spacing w:val="-10"/>
          <w:w w:val="105"/>
          <w:sz w:val="18"/>
        </w:rPr>
        <w:t> </w:t>
      </w:r>
      <w:r>
        <w:rPr>
          <w:w w:val="105"/>
          <w:sz w:val="18"/>
        </w:rPr>
        <w:t>a la que espera tener</w:t>
      </w:r>
      <w:r>
        <w:rPr>
          <w:spacing w:val="-4"/>
          <w:w w:val="105"/>
          <w:sz w:val="18"/>
        </w:rPr>
        <w:t> </w:t>
      </w:r>
      <w:r>
        <w:rPr>
          <w:w w:val="105"/>
          <w:sz w:val="18"/>
        </w:rPr>
        <w:t>derecho a cambio de dichos bienes o servicios.</w:t>
      </w:r>
    </w:p>
    <w:p>
      <w:pPr>
        <w:pStyle w:val="BodyText"/>
        <w:spacing w:before="2"/>
      </w:pPr>
    </w:p>
    <w:p>
      <w:pPr>
        <w:spacing w:before="0"/>
        <w:ind w:left="1269" w:right="0" w:firstLine="0"/>
        <w:jc w:val="left"/>
        <w:rPr>
          <w:sz w:val="18"/>
        </w:rPr>
      </w:pPr>
      <w:r>
        <w:rPr>
          <w:spacing w:val="-2"/>
          <w:w w:val="105"/>
          <w:sz w:val="18"/>
        </w:rPr>
        <w:t>Reconocimiento.</w:t>
      </w:r>
    </w:p>
    <w:p>
      <w:pPr>
        <w:pStyle w:val="BodyText"/>
        <w:spacing w:before="10"/>
        <w:rPr>
          <w:sz w:val="20"/>
        </w:rPr>
      </w:pPr>
    </w:p>
    <w:p>
      <w:pPr>
        <w:spacing w:line="256" w:lineRule="auto" w:before="0"/>
        <w:ind w:left="939" w:right="360" w:hanging="1"/>
        <w:jc w:val="both"/>
        <w:rPr>
          <w:sz w:val="18"/>
        </w:rPr>
      </w:pPr>
      <w:r>
        <w:rPr>
          <w:w w:val="105"/>
          <w:sz w:val="18"/>
        </w:rPr>
        <w:t>La empresa</w:t>
      </w:r>
      <w:r>
        <w:rPr>
          <w:w w:val="105"/>
          <w:sz w:val="18"/>
        </w:rPr>
        <w:t> reconoce</w:t>
      </w:r>
      <w:r>
        <w:rPr>
          <w:w w:val="105"/>
          <w:sz w:val="18"/>
        </w:rPr>
        <w:t> las</w:t>
      </w:r>
      <w:r>
        <w:rPr>
          <w:w w:val="105"/>
          <w:sz w:val="18"/>
        </w:rPr>
        <w:t> ingresos</w:t>
      </w:r>
      <w:r>
        <w:rPr>
          <w:w w:val="105"/>
          <w:sz w:val="18"/>
        </w:rPr>
        <w:t> derivados</w:t>
      </w:r>
      <w:r>
        <w:rPr>
          <w:w w:val="105"/>
          <w:sz w:val="18"/>
        </w:rPr>
        <w:t> de</w:t>
      </w:r>
      <w:r>
        <w:rPr>
          <w:w w:val="105"/>
          <w:sz w:val="18"/>
        </w:rPr>
        <w:t> un contrato</w:t>
      </w:r>
      <w:r>
        <w:rPr>
          <w:w w:val="105"/>
          <w:sz w:val="18"/>
        </w:rPr>
        <w:t> cuando</w:t>
      </w:r>
      <w:r>
        <w:rPr>
          <w:w w:val="105"/>
          <w:sz w:val="18"/>
        </w:rPr>
        <w:t> (o a medlda que)</w:t>
      </w:r>
      <w:r>
        <w:rPr>
          <w:w w:val="105"/>
          <w:sz w:val="18"/>
        </w:rPr>
        <w:t> se produce</w:t>
      </w:r>
      <w:r>
        <w:rPr>
          <w:w w:val="105"/>
          <w:sz w:val="18"/>
        </w:rPr>
        <w:t> la transferencia</w:t>
      </w:r>
      <w:r>
        <w:rPr>
          <w:w w:val="105"/>
          <w:sz w:val="18"/>
        </w:rPr>
        <w:t> al</w:t>
      </w:r>
      <w:r>
        <w:rPr>
          <w:w w:val="105"/>
          <w:sz w:val="18"/>
        </w:rPr>
        <w:t> cliente</w:t>
      </w:r>
      <w:r>
        <w:rPr>
          <w:w w:val="105"/>
          <w:sz w:val="18"/>
        </w:rPr>
        <w:t> del</w:t>
      </w:r>
      <w:r>
        <w:rPr>
          <w:w w:val="105"/>
          <w:sz w:val="18"/>
        </w:rPr>
        <w:t> control</w:t>
      </w:r>
      <w:r>
        <w:rPr>
          <w:w w:val="105"/>
          <w:sz w:val="18"/>
        </w:rPr>
        <w:t> sobre</w:t>
      </w:r>
      <w:r>
        <w:rPr>
          <w:w w:val="105"/>
          <w:sz w:val="18"/>
        </w:rPr>
        <w:t> las</w:t>
      </w:r>
      <w:r>
        <w:rPr>
          <w:w w:val="105"/>
          <w:sz w:val="18"/>
        </w:rPr>
        <w:t> bienes</w:t>
      </w:r>
      <w:r>
        <w:rPr>
          <w:w w:val="105"/>
          <w:sz w:val="18"/>
        </w:rPr>
        <w:t> o</w:t>
      </w:r>
      <w:r>
        <w:rPr>
          <w:w w:val="105"/>
          <w:sz w:val="18"/>
        </w:rPr>
        <w:t> servlcios</w:t>
      </w:r>
      <w:r>
        <w:rPr>
          <w:w w:val="105"/>
          <w:sz w:val="18"/>
        </w:rPr>
        <w:t> comprometldos</w:t>
      </w:r>
      <w:r>
        <w:rPr>
          <w:w w:val="105"/>
          <w:sz w:val="18"/>
        </w:rPr>
        <w:t> (es</w:t>
      </w:r>
      <w:r>
        <w:rPr>
          <w:w w:val="105"/>
          <w:sz w:val="18"/>
        </w:rPr>
        <w:t> decir,</w:t>
      </w:r>
      <w:r>
        <w:rPr>
          <w:w w:val="105"/>
          <w:sz w:val="18"/>
        </w:rPr>
        <w:t> la</w:t>
      </w:r>
      <w:r>
        <w:rPr>
          <w:w w:val="105"/>
          <w:sz w:val="18"/>
        </w:rPr>
        <w:t> o</w:t>
      </w:r>
      <w:r>
        <w:rPr>
          <w:w w:val="105"/>
          <w:sz w:val="18"/>
        </w:rPr>
        <w:t> las obligaciones a cumpllr).</w:t>
      </w:r>
    </w:p>
    <w:p>
      <w:pPr>
        <w:pStyle w:val="BodyText"/>
        <w:spacing w:before="11"/>
      </w:pPr>
    </w:p>
    <w:p>
      <w:pPr>
        <w:spacing w:line="254" w:lineRule="auto" w:before="0"/>
        <w:ind w:left="935" w:right="363" w:firstLine="2"/>
        <w:jc w:val="both"/>
        <w:rPr>
          <w:sz w:val="18"/>
        </w:rPr>
      </w:pPr>
      <w:r>
        <w:rPr>
          <w:w w:val="105"/>
          <w:sz w:val="18"/>
        </w:rPr>
        <w:t>El</w:t>
      </w:r>
      <w:r>
        <w:rPr>
          <w:spacing w:val="-5"/>
          <w:w w:val="105"/>
          <w:sz w:val="18"/>
        </w:rPr>
        <w:t> </w:t>
      </w:r>
      <w:r>
        <w:rPr>
          <w:w w:val="105"/>
          <w:sz w:val="18"/>
        </w:rPr>
        <w:t>control de un</w:t>
      </w:r>
      <w:r>
        <w:rPr>
          <w:spacing w:val="-8"/>
          <w:w w:val="105"/>
          <w:sz w:val="18"/>
        </w:rPr>
        <w:t> </w:t>
      </w:r>
      <w:r>
        <w:rPr>
          <w:w w:val="105"/>
          <w:sz w:val="18"/>
        </w:rPr>
        <w:t>bien o</w:t>
      </w:r>
      <w:r>
        <w:rPr>
          <w:spacing w:val="-2"/>
          <w:w w:val="105"/>
          <w:sz w:val="18"/>
        </w:rPr>
        <w:t> </w:t>
      </w:r>
      <w:r>
        <w:rPr>
          <w:w w:val="105"/>
          <w:sz w:val="18"/>
        </w:rPr>
        <w:t>servicio (un</w:t>
      </w:r>
      <w:r>
        <w:rPr>
          <w:spacing w:val="-2"/>
          <w:w w:val="105"/>
          <w:sz w:val="18"/>
        </w:rPr>
        <w:t> </w:t>
      </w:r>
      <w:r>
        <w:rPr>
          <w:w w:val="105"/>
          <w:sz w:val="18"/>
        </w:rPr>
        <w:t>activo) hace referencia a la capacidad para decidir plenamente sabre el uso de ese elemento patrimonial y obtener sustancialmente todos sus</w:t>
      </w:r>
      <w:r>
        <w:rPr>
          <w:spacing w:val="-1"/>
          <w:w w:val="105"/>
          <w:sz w:val="18"/>
        </w:rPr>
        <w:t> </w:t>
      </w:r>
      <w:r>
        <w:rPr>
          <w:w w:val="105"/>
          <w:sz w:val="18"/>
        </w:rPr>
        <w:t>beneficios restantes. El control incluye</w:t>
      </w:r>
      <w:r>
        <w:rPr>
          <w:w w:val="105"/>
          <w:sz w:val="18"/>
        </w:rPr>
        <w:t> la</w:t>
      </w:r>
      <w:r>
        <w:rPr>
          <w:w w:val="105"/>
          <w:sz w:val="18"/>
        </w:rPr>
        <w:t> capacidad</w:t>
      </w:r>
      <w:r>
        <w:rPr>
          <w:w w:val="105"/>
          <w:sz w:val="18"/>
        </w:rPr>
        <w:t> de impedir</w:t>
      </w:r>
      <w:r>
        <w:rPr>
          <w:w w:val="105"/>
          <w:sz w:val="18"/>
        </w:rPr>
        <w:t> que</w:t>
      </w:r>
      <w:r>
        <w:rPr>
          <w:w w:val="105"/>
          <w:sz w:val="18"/>
        </w:rPr>
        <w:t> otras</w:t>
      </w:r>
      <w:r>
        <w:rPr>
          <w:w w:val="105"/>
          <w:sz w:val="18"/>
        </w:rPr>
        <w:t> entldades</w:t>
      </w:r>
      <w:r>
        <w:rPr>
          <w:w w:val="105"/>
          <w:sz w:val="18"/>
        </w:rPr>
        <w:t> decldan</w:t>
      </w:r>
      <w:r>
        <w:rPr>
          <w:w w:val="105"/>
          <w:sz w:val="18"/>
        </w:rPr>
        <w:t> sabre</w:t>
      </w:r>
      <w:r>
        <w:rPr>
          <w:w w:val="105"/>
          <w:sz w:val="18"/>
        </w:rPr>
        <w:t> el uso del</w:t>
      </w:r>
      <w:r>
        <w:rPr>
          <w:w w:val="105"/>
          <w:sz w:val="18"/>
        </w:rPr>
        <w:t> active</w:t>
      </w:r>
      <w:r>
        <w:rPr>
          <w:w w:val="105"/>
          <w:sz w:val="18"/>
        </w:rPr>
        <w:t> y</w:t>
      </w:r>
      <w:r>
        <w:rPr>
          <w:w w:val="105"/>
          <w:sz w:val="18"/>
        </w:rPr>
        <w:t> obtengan</w:t>
      </w:r>
      <w:r>
        <w:rPr>
          <w:w w:val="105"/>
          <w:sz w:val="18"/>
        </w:rPr>
        <w:t> sus </w:t>
      </w:r>
      <w:r>
        <w:rPr>
          <w:spacing w:val="-2"/>
          <w:w w:val="105"/>
          <w:sz w:val="18"/>
        </w:rPr>
        <w:t>beneficios.</w:t>
      </w:r>
    </w:p>
    <w:p>
      <w:pPr>
        <w:pStyle w:val="BodyText"/>
        <w:spacing w:before="9"/>
      </w:pPr>
    </w:p>
    <w:p>
      <w:pPr>
        <w:spacing w:line="256" w:lineRule="auto" w:before="0"/>
        <w:ind w:left="925" w:right="360" w:firstLine="7"/>
        <w:jc w:val="both"/>
        <w:rPr>
          <w:sz w:val="18"/>
        </w:rPr>
      </w:pPr>
      <w:r>
        <w:rPr>
          <w:w w:val="105"/>
          <w:sz w:val="18"/>
        </w:rPr>
        <w:t>Para</w:t>
      </w:r>
      <w:r>
        <w:rPr>
          <w:spacing w:val="-10"/>
          <w:w w:val="105"/>
          <w:sz w:val="18"/>
        </w:rPr>
        <w:t> </w:t>
      </w:r>
      <w:r>
        <w:rPr>
          <w:w w:val="105"/>
          <w:sz w:val="18"/>
        </w:rPr>
        <w:t>cada</w:t>
      </w:r>
      <w:r>
        <w:rPr>
          <w:spacing w:val="-2"/>
          <w:w w:val="105"/>
          <w:sz w:val="18"/>
        </w:rPr>
        <w:t> </w:t>
      </w:r>
      <w:r>
        <w:rPr>
          <w:w w:val="105"/>
          <w:sz w:val="18"/>
        </w:rPr>
        <w:t>obllgaci6n a</w:t>
      </w:r>
      <w:r>
        <w:rPr>
          <w:spacing w:val="-11"/>
          <w:w w:val="105"/>
          <w:sz w:val="18"/>
        </w:rPr>
        <w:t> </w:t>
      </w:r>
      <w:r>
        <w:rPr>
          <w:w w:val="105"/>
          <w:sz w:val="18"/>
        </w:rPr>
        <w:t>cumplir</w:t>
      </w:r>
      <w:r>
        <w:rPr>
          <w:spacing w:val="-4"/>
          <w:w w:val="105"/>
          <w:sz w:val="18"/>
        </w:rPr>
        <w:t> </w:t>
      </w:r>
      <w:r>
        <w:rPr>
          <w:w w:val="105"/>
          <w:sz w:val="18"/>
        </w:rPr>
        <w:t>(entrega de</w:t>
      </w:r>
      <w:r>
        <w:rPr>
          <w:spacing w:val="-14"/>
          <w:w w:val="105"/>
          <w:sz w:val="18"/>
        </w:rPr>
        <w:t> </w:t>
      </w:r>
      <w:r>
        <w:rPr>
          <w:w w:val="105"/>
          <w:sz w:val="18"/>
        </w:rPr>
        <w:t>bienes o</w:t>
      </w:r>
      <w:r>
        <w:rPr>
          <w:spacing w:val="-14"/>
          <w:w w:val="105"/>
          <w:sz w:val="18"/>
        </w:rPr>
        <w:t> </w:t>
      </w:r>
      <w:r>
        <w:rPr>
          <w:w w:val="105"/>
          <w:sz w:val="18"/>
        </w:rPr>
        <w:t>prestaci6n de</w:t>
      </w:r>
      <w:r>
        <w:rPr>
          <w:spacing w:val="-4"/>
          <w:w w:val="105"/>
          <w:sz w:val="18"/>
        </w:rPr>
        <w:t> </w:t>
      </w:r>
      <w:r>
        <w:rPr>
          <w:w w:val="105"/>
          <w:sz w:val="18"/>
        </w:rPr>
        <w:t>servicios) que</w:t>
      </w:r>
      <w:r>
        <w:rPr>
          <w:spacing w:val="-8"/>
          <w:w w:val="105"/>
          <w:sz w:val="18"/>
        </w:rPr>
        <w:t> </w:t>
      </w:r>
      <w:r>
        <w:rPr>
          <w:w w:val="105"/>
          <w:sz w:val="18"/>
        </w:rPr>
        <w:t>se</w:t>
      </w:r>
      <w:r>
        <w:rPr>
          <w:spacing w:val="-14"/>
          <w:w w:val="105"/>
          <w:sz w:val="18"/>
        </w:rPr>
        <w:t> </w:t>
      </w:r>
      <w:r>
        <w:rPr>
          <w:w w:val="105"/>
          <w:sz w:val="18"/>
        </w:rPr>
        <w:t>identifica,</w:t>
      </w:r>
      <w:r>
        <w:rPr>
          <w:spacing w:val="-3"/>
          <w:w w:val="105"/>
          <w:sz w:val="18"/>
        </w:rPr>
        <w:t> </w:t>
      </w:r>
      <w:r>
        <w:rPr>
          <w:w w:val="105"/>
          <w:sz w:val="18"/>
        </w:rPr>
        <w:t>la empresa determina al comienzo del contrato si el compromise asumido se cumplira a lo largo del tiempo o en un momenta determinado.</w:t>
      </w:r>
    </w:p>
    <w:p>
      <w:pPr>
        <w:pStyle w:val="BodyText"/>
        <w:spacing w:before="1"/>
      </w:pPr>
    </w:p>
    <w:p>
      <w:pPr>
        <w:spacing w:line="259" w:lineRule="auto" w:before="0"/>
        <w:ind w:left="920" w:right="367" w:firstLine="8"/>
        <w:jc w:val="both"/>
        <w:rPr>
          <w:sz w:val="18"/>
        </w:rPr>
      </w:pPr>
      <w:r>
        <w:rPr>
          <w:w w:val="105"/>
          <w:sz w:val="18"/>
        </w:rPr>
        <w:t>Los ingresos derivados</w:t>
      </w:r>
      <w:r>
        <w:rPr>
          <w:w w:val="105"/>
          <w:sz w:val="18"/>
        </w:rPr>
        <w:t> de los compromisos (con caracter general, de</w:t>
      </w:r>
      <w:r>
        <w:rPr>
          <w:spacing w:val="-1"/>
          <w:w w:val="105"/>
          <w:sz w:val="18"/>
        </w:rPr>
        <w:t> </w:t>
      </w:r>
      <w:r>
        <w:rPr>
          <w:w w:val="105"/>
          <w:sz w:val="18"/>
        </w:rPr>
        <w:t>prestaciones</w:t>
      </w:r>
      <w:r>
        <w:rPr>
          <w:w w:val="105"/>
          <w:sz w:val="18"/>
        </w:rPr>
        <w:t> de servicios o</w:t>
      </w:r>
      <w:r>
        <w:rPr>
          <w:spacing w:val="-1"/>
          <w:w w:val="105"/>
          <w:sz w:val="18"/>
        </w:rPr>
        <w:t> </w:t>
      </w:r>
      <w:r>
        <w:rPr>
          <w:w w:val="105"/>
          <w:sz w:val="18"/>
        </w:rPr>
        <w:t>venta de</w:t>
      </w:r>
      <w:r>
        <w:rPr>
          <w:spacing w:val="-14"/>
          <w:w w:val="105"/>
          <w:sz w:val="18"/>
        </w:rPr>
        <w:t> </w:t>
      </w:r>
      <w:r>
        <w:rPr>
          <w:w w:val="105"/>
          <w:sz w:val="18"/>
        </w:rPr>
        <w:t>bienes) que</w:t>
      </w:r>
      <w:r>
        <w:rPr>
          <w:spacing w:val="-2"/>
          <w:w w:val="105"/>
          <w:sz w:val="18"/>
        </w:rPr>
        <w:t> </w:t>
      </w:r>
      <w:r>
        <w:rPr>
          <w:w w:val="105"/>
          <w:sz w:val="18"/>
        </w:rPr>
        <w:t>se</w:t>
      </w:r>
      <w:r>
        <w:rPr>
          <w:spacing w:val="-12"/>
          <w:w w:val="105"/>
          <w:sz w:val="18"/>
        </w:rPr>
        <w:t> </w:t>
      </w:r>
      <w:r>
        <w:rPr>
          <w:w w:val="105"/>
          <w:sz w:val="18"/>
        </w:rPr>
        <w:t>cumplen a</w:t>
      </w:r>
      <w:r>
        <w:rPr>
          <w:spacing w:val="-1"/>
          <w:w w:val="105"/>
          <w:sz w:val="18"/>
        </w:rPr>
        <w:t> </w:t>
      </w:r>
      <w:r>
        <w:rPr>
          <w:w w:val="105"/>
          <w:sz w:val="18"/>
        </w:rPr>
        <w:t>lo</w:t>
      </w:r>
      <w:r>
        <w:rPr>
          <w:spacing w:val="-11"/>
          <w:w w:val="105"/>
          <w:sz w:val="18"/>
        </w:rPr>
        <w:t> </w:t>
      </w:r>
      <w:r>
        <w:rPr>
          <w:w w:val="105"/>
          <w:sz w:val="18"/>
        </w:rPr>
        <w:t>largo</w:t>
      </w:r>
      <w:r>
        <w:rPr>
          <w:spacing w:val="-3"/>
          <w:w w:val="105"/>
          <w:sz w:val="18"/>
        </w:rPr>
        <w:t> </w:t>
      </w:r>
      <w:r>
        <w:rPr>
          <w:w w:val="105"/>
          <w:sz w:val="18"/>
        </w:rPr>
        <w:t>del</w:t>
      </w:r>
      <w:r>
        <w:rPr>
          <w:spacing w:val="-10"/>
          <w:w w:val="105"/>
          <w:sz w:val="18"/>
        </w:rPr>
        <w:t> </w:t>
      </w:r>
      <w:r>
        <w:rPr>
          <w:w w:val="105"/>
          <w:sz w:val="18"/>
        </w:rPr>
        <w:t>tiempo</w:t>
      </w:r>
      <w:r>
        <w:rPr>
          <w:spacing w:val="-1"/>
          <w:w w:val="105"/>
          <w:sz w:val="18"/>
        </w:rPr>
        <w:t> </w:t>
      </w:r>
      <w:r>
        <w:rPr>
          <w:w w:val="105"/>
          <w:sz w:val="18"/>
        </w:rPr>
        <w:t>se</w:t>
      </w:r>
      <w:r>
        <w:rPr>
          <w:spacing w:val="-11"/>
          <w:w w:val="105"/>
          <w:sz w:val="18"/>
        </w:rPr>
        <w:t> </w:t>
      </w:r>
      <w:r>
        <w:rPr>
          <w:w w:val="105"/>
          <w:sz w:val="18"/>
        </w:rPr>
        <w:t>reconocen en</w:t>
      </w:r>
      <w:r>
        <w:rPr>
          <w:spacing w:val="-6"/>
          <w:w w:val="105"/>
          <w:sz w:val="18"/>
        </w:rPr>
        <w:t> </w:t>
      </w:r>
      <w:r>
        <w:rPr>
          <w:w w:val="105"/>
          <w:sz w:val="18"/>
        </w:rPr>
        <w:t>funci6n del</w:t>
      </w:r>
      <w:r>
        <w:rPr>
          <w:spacing w:val="-2"/>
          <w:w w:val="105"/>
          <w:sz w:val="18"/>
        </w:rPr>
        <w:t> </w:t>
      </w:r>
      <w:r>
        <w:rPr>
          <w:w w:val="105"/>
          <w:sz w:val="18"/>
        </w:rPr>
        <w:t>grado de</w:t>
      </w:r>
      <w:r>
        <w:rPr>
          <w:spacing w:val="-3"/>
          <w:w w:val="105"/>
          <w:sz w:val="18"/>
        </w:rPr>
        <w:t> </w:t>
      </w:r>
      <w:r>
        <w:rPr>
          <w:w w:val="105"/>
          <w:sz w:val="18"/>
        </w:rPr>
        <w:t>avance</w:t>
      </w:r>
      <w:r>
        <w:rPr>
          <w:spacing w:val="-7"/>
          <w:w w:val="105"/>
          <w:sz w:val="18"/>
        </w:rPr>
        <w:t> </w:t>
      </w:r>
      <w:r>
        <w:rPr>
          <w:w w:val="105"/>
          <w:sz w:val="18"/>
        </w:rPr>
        <w:t>o progreso hacia el cumplimiento</w:t>
      </w:r>
      <w:r>
        <w:rPr>
          <w:w w:val="105"/>
          <w:sz w:val="18"/>
        </w:rPr>
        <w:t> completo</w:t>
      </w:r>
      <w:r>
        <w:rPr>
          <w:w w:val="105"/>
          <w:sz w:val="18"/>
        </w:rPr>
        <w:t> de las obligaciones</w:t>
      </w:r>
      <w:r>
        <w:rPr>
          <w:w w:val="105"/>
          <w:sz w:val="18"/>
        </w:rPr>
        <w:t> contractuales</w:t>
      </w:r>
      <w:r>
        <w:rPr>
          <w:w w:val="105"/>
          <w:sz w:val="18"/>
        </w:rPr>
        <w:t> siempre</w:t>
      </w:r>
      <w:r>
        <w:rPr>
          <w:w w:val="105"/>
          <w:sz w:val="18"/>
        </w:rPr>
        <w:t> que la empresa dispone de informaci6n fiable para realizar la medici6n del grado de avance.</w:t>
      </w:r>
    </w:p>
    <w:p>
      <w:pPr>
        <w:pStyle w:val="BodyText"/>
        <w:spacing w:before="9"/>
        <w:rPr>
          <w:sz w:val="18"/>
        </w:rPr>
      </w:pPr>
    </w:p>
    <w:p>
      <w:pPr>
        <w:spacing w:line="256" w:lineRule="auto" w:before="0"/>
        <w:ind w:left="920" w:right="370" w:hanging="2"/>
        <w:jc w:val="both"/>
        <w:rPr>
          <w:sz w:val="18"/>
        </w:rPr>
      </w:pPr>
      <w:r>
        <w:rPr>
          <w:w w:val="105"/>
          <w:sz w:val="18"/>
        </w:rPr>
        <w:t>La empresa revisa y, si es necesario, modifica las estimaciones</w:t>
      </w:r>
      <w:r>
        <w:rPr>
          <w:w w:val="105"/>
          <w:sz w:val="18"/>
        </w:rPr>
        <w:t> del ingreso a reconocer,</w:t>
      </w:r>
      <w:r>
        <w:rPr>
          <w:w w:val="105"/>
          <w:sz w:val="18"/>
        </w:rPr>
        <w:t> a medida que cumple con el</w:t>
      </w:r>
      <w:r>
        <w:rPr>
          <w:spacing w:val="-3"/>
          <w:w w:val="105"/>
          <w:sz w:val="18"/>
        </w:rPr>
        <w:t> </w:t>
      </w:r>
      <w:r>
        <w:rPr>
          <w:w w:val="105"/>
          <w:sz w:val="18"/>
        </w:rPr>
        <w:t>compromise asumido. La</w:t>
      </w:r>
      <w:r>
        <w:rPr>
          <w:spacing w:val="-2"/>
          <w:w w:val="105"/>
          <w:sz w:val="18"/>
        </w:rPr>
        <w:t> </w:t>
      </w:r>
      <w:r>
        <w:rPr>
          <w:w w:val="105"/>
          <w:sz w:val="18"/>
        </w:rPr>
        <w:t>necesidad de tales revisiones no</w:t>
      </w:r>
      <w:r>
        <w:rPr>
          <w:spacing w:val="-6"/>
          <w:w w:val="105"/>
          <w:sz w:val="18"/>
        </w:rPr>
        <w:t> </w:t>
      </w:r>
      <w:r>
        <w:rPr>
          <w:w w:val="105"/>
          <w:sz w:val="18"/>
        </w:rPr>
        <w:t>indica, necesariamente,</w:t>
      </w:r>
      <w:r>
        <w:rPr>
          <w:spacing w:val="-14"/>
          <w:w w:val="105"/>
          <w:sz w:val="18"/>
        </w:rPr>
        <w:t> </w:t>
      </w:r>
      <w:r>
        <w:rPr>
          <w:w w:val="105"/>
          <w:sz w:val="18"/>
        </w:rPr>
        <w:t>que el desenlace o resultado de la operacl6n no pueda ser estimado con fiabilidad.</w:t>
      </w:r>
    </w:p>
    <w:p>
      <w:pPr>
        <w:pStyle w:val="BodyText"/>
        <w:spacing w:before="11"/>
      </w:pPr>
    </w:p>
    <w:p>
      <w:pPr>
        <w:spacing w:line="256" w:lineRule="auto" w:before="0"/>
        <w:ind w:left="910" w:right="374" w:firstLine="3"/>
        <w:jc w:val="both"/>
        <w:rPr>
          <w:sz w:val="18"/>
        </w:rPr>
      </w:pPr>
      <w:r>
        <w:rPr>
          <w:w w:val="105"/>
          <w:sz w:val="18"/>
        </w:rPr>
        <w:t>Cuando,</w:t>
      </w:r>
      <w:r>
        <w:rPr>
          <w:w w:val="105"/>
          <w:sz w:val="18"/>
        </w:rPr>
        <w:t> a</w:t>
      </w:r>
      <w:r>
        <w:rPr>
          <w:w w:val="105"/>
          <w:sz w:val="18"/>
        </w:rPr>
        <w:t> una</w:t>
      </w:r>
      <w:r>
        <w:rPr>
          <w:w w:val="105"/>
          <w:sz w:val="18"/>
        </w:rPr>
        <w:t> fecha determinada,</w:t>
      </w:r>
      <w:r>
        <w:rPr>
          <w:w w:val="105"/>
          <w:sz w:val="18"/>
        </w:rPr>
        <w:t> la</w:t>
      </w:r>
      <w:r>
        <w:rPr>
          <w:w w:val="105"/>
          <w:sz w:val="18"/>
        </w:rPr>
        <w:t> empresa</w:t>
      </w:r>
      <w:r>
        <w:rPr>
          <w:w w:val="105"/>
          <w:sz w:val="18"/>
        </w:rPr>
        <w:t> no</w:t>
      </w:r>
      <w:r>
        <w:rPr>
          <w:w w:val="105"/>
          <w:sz w:val="18"/>
        </w:rPr>
        <w:t> es</w:t>
      </w:r>
      <w:r>
        <w:rPr>
          <w:w w:val="105"/>
          <w:sz w:val="18"/>
        </w:rPr>
        <w:t> capaz</w:t>
      </w:r>
      <w:r>
        <w:rPr>
          <w:w w:val="105"/>
          <w:sz w:val="18"/>
        </w:rPr>
        <w:t> de</w:t>
      </w:r>
      <w:r>
        <w:rPr>
          <w:w w:val="105"/>
          <w:sz w:val="18"/>
        </w:rPr>
        <w:t> medir</w:t>
      </w:r>
      <w:r>
        <w:rPr>
          <w:w w:val="105"/>
          <w:sz w:val="18"/>
        </w:rPr>
        <w:t> razonablemente</w:t>
      </w:r>
      <w:r>
        <w:rPr>
          <w:w w:val="105"/>
          <w:sz w:val="18"/>
        </w:rPr>
        <w:t> el</w:t>
      </w:r>
      <w:r>
        <w:rPr>
          <w:w w:val="105"/>
          <w:sz w:val="18"/>
        </w:rPr>
        <w:t> grado</w:t>
      </w:r>
      <w:r>
        <w:rPr>
          <w:w w:val="105"/>
          <w:sz w:val="18"/>
        </w:rPr>
        <w:t> de cumplimiento</w:t>
      </w:r>
      <w:r>
        <w:rPr>
          <w:w w:val="105"/>
          <w:sz w:val="18"/>
        </w:rPr>
        <w:t> de</w:t>
      </w:r>
      <w:r>
        <w:rPr>
          <w:w w:val="105"/>
          <w:sz w:val="18"/>
        </w:rPr>
        <w:t> la</w:t>
      </w:r>
      <w:r>
        <w:rPr>
          <w:w w:val="105"/>
          <w:sz w:val="18"/>
        </w:rPr>
        <w:t> obligaci6n</w:t>
      </w:r>
      <w:r>
        <w:rPr>
          <w:w w:val="105"/>
          <w:sz w:val="18"/>
        </w:rPr>
        <w:t> (par</w:t>
      </w:r>
      <w:r>
        <w:rPr>
          <w:w w:val="105"/>
          <w:sz w:val="18"/>
        </w:rPr>
        <w:t> ejemplo,</w:t>
      </w:r>
      <w:r>
        <w:rPr>
          <w:w w:val="105"/>
          <w:sz w:val="18"/>
        </w:rPr>
        <w:t> en</w:t>
      </w:r>
      <w:r>
        <w:rPr>
          <w:w w:val="105"/>
          <w:sz w:val="18"/>
        </w:rPr>
        <w:t> las</w:t>
      </w:r>
      <w:r>
        <w:rPr>
          <w:w w:val="105"/>
          <w:sz w:val="18"/>
        </w:rPr>
        <w:t> primeras</w:t>
      </w:r>
      <w:r>
        <w:rPr>
          <w:w w:val="105"/>
          <w:sz w:val="18"/>
        </w:rPr>
        <w:t> etapas</w:t>
      </w:r>
      <w:r>
        <w:rPr>
          <w:w w:val="105"/>
          <w:sz w:val="18"/>
        </w:rPr>
        <w:t> de</w:t>
      </w:r>
      <w:r>
        <w:rPr>
          <w:w w:val="105"/>
          <w:sz w:val="18"/>
        </w:rPr>
        <w:t> un</w:t>
      </w:r>
      <w:r>
        <w:rPr>
          <w:w w:val="105"/>
          <w:sz w:val="18"/>
        </w:rPr>
        <w:t> contrato),</w:t>
      </w:r>
      <w:r>
        <w:rPr>
          <w:w w:val="105"/>
          <w:sz w:val="18"/>
        </w:rPr>
        <w:t> aunque espera recuperar</w:t>
      </w:r>
      <w:r>
        <w:rPr>
          <w:w w:val="105"/>
          <w:sz w:val="18"/>
        </w:rPr>
        <w:t> las</w:t>
      </w:r>
      <w:r>
        <w:rPr>
          <w:w w:val="105"/>
          <w:sz w:val="18"/>
        </w:rPr>
        <w:t> castes</w:t>
      </w:r>
      <w:r>
        <w:rPr>
          <w:w w:val="105"/>
          <w:sz w:val="18"/>
        </w:rPr>
        <w:t> incurridos</w:t>
      </w:r>
      <w:r>
        <w:rPr>
          <w:w w:val="105"/>
          <w:sz w:val="18"/>
        </w:rPr>
        <w:t> para</w:t>
      </w:r>
      <w:r>
        <w:rPr>
          <w:w w:val="105"/>
          <w:sz w:val="18"/>
        </w:rPr>
        <w:t> satisfacer</w:t>
      </w:r>
      <w:r>
        <w:rPr>
          <w:w w:val="105"/>
          <w:sz w:val="18"/>
        </w:rPr>
        <w:t> dicho</w:t>
      </w:r>
      <w:r>
        <w:rPr>
          <w:w w:val="105"/>
          <w:sz w:val="18"/>
        </w:rPr>
        <w:t> compromlso,</w:t>
      </w:r>
      <w:r>
        <w:rPr>
          <w:w w:val="105"/>
          <w:sz w:val="18"/>
        </w:rPr>
        <w:t> solo</w:t>
      </w:r>
      <w:r>
        <w:rPr>
          <w:w w:val="105"/>
          <w:sz w:val="18"/>
        </w:rPr>
        <w:t> se</w:t>
      </w:r>
      <w:r>
        <w:rPr>
          <w:w w:val="105"/>
          <w:sz w:val="18"/>
        </w:rPr>
        <w:t> reconocen</w:t>
      </w:r>
      <w:r>
        <w:rPr>
          <w:w w:val="105"/>
          <w:sz w:val="18"/>
        </w:rPr>
        <w:t> ingresos</w:t>
      </w:r>
      <w:r>
        <w:rPr>
          <w:w w:val="105"/>
          <w:sz w:val="18"/>
        </w:rPr>
        <w:t> y</w:t>
      </w:r>
      <w:r>
        <w:rPr>
          <w:w w:val="105"/>
          <w:sz w:val="18"/>
        </w:rPr>
        <w:t> la correspondiente contraprestaci6n en un importe equivalente a las castes incurridos hasta esa fecha.</w:t>
      </w:r>
    </w:p>
    <w:p>
      <w:pPr>
        <w:pStyle w:val="BodyText"/>
        <w:spacing w:before="6"/>
      </w:pPr>
    </w:p>
    <w:p>
      <w:pPr>
        <w:spacing w:line="254" w:lineRule="auto" w:before="0"/>
        <w:ind w:left="906" w:right="382" w:hanging="3"/>
        <w:jc w:val="both"/>
        <w:rPr>
          <w:sz w:val="18"/>
        </w:rPr>
      </w:pPr>
      <w:r>
        <w:rPr>
          <w:w w:val="105"/>
          <w:sz w:val="18"/>
        </w:rPr>
        <w:t>En</w:t>
      </w:r>
      <w:r>
        <w:rPr>
          <w:spacing w:val="-7"/>
          <w:w w:val="105"/>
          <w:sz w:val="18"/>
        </w:rPr>
        <w:t> </w:t>
      </w:r>
      <w:r>
        <w:rPr>
          <w:w w:val="105"/>
          <w:sz w:val="18"/>
        </w:rPr>
        <w:t>el caso de las obligaciones contractuales que se cumplen en un momenta determinado, los</w:t>
      </w:r>
      <w:r>
        <w:rPr>
          <w:spacing w:val="-5"/>
          <w:w w:val="105"/>
          <w:sz w:val="18"/>
        </w:rPr>
        <w:t> </w:t>
      </w:r>
      <w:r>
        <w:rPr>
          <w:w w:val="105"/>
          <w:sz w:val="18"/>
        </w:rPr>
        <w:t>ingresos derivados de su ejecuci6n se reconocen</w:t>
      </w:r>
      <w:r>
        <w:rPr>
          <w:w w:val="105"/>
          <w:sz w:val="18"/>
        </w:rPr>
        <w:t> en tal fecha. Hasta que no se produzca esta circunstancia, las castes incurridos en la producci6n</w:t>
      </w:r>
      <w:r>
        <w:rPr>
          <w:w w:val="105"/>
          <w:sz w:val="18"/>
        </w:rPr>
        <w:t> o fabricaci6n del producto (bienes</w:t>
      </w:r>
      <w:r>
        <w:rPr>
          <w:w w:val="105"/>
          <w:sz w:val="18"/>
        </w:rPr>
        <w:t> o servicios)</w:t>
      </w:r>
      <w:r>
        <w:rPr>
          <w:w w:val="105"/>
          <w:sz w:val="18"/>
        </w:rPr>
        <w:t> se contabilizan coma </w:t>
      </w:r>
      <w:r>
        <w:rPr>
          <w:spacing w:val="-2"/>
          <w:w w:val="105"/>
          <w:sz w:val="18"/>
        </w:rPr>
        <w:t>existencias.</w:t>
      </w:r>
    </w:p>
    <w:p>
      <w:pPr>
        <w:pStyle w:val="BodyText"/>
        <w:spacing w:before="2"/>
        <w:rPr>
          <w:sz w:val="20"/>
        </w:rPr>
      </w:pPr>
    </w:p>
    <w:p>
      <w:pPr>
        <w:spacing w:line="256" w:lineRule="auto" w:before="0"/>
        <w:ind w:left="896" w:right="392" w:firstLine="7"/>
        <w:jc w:val="both"/>
        <w:rPr>
          <w:sz w:val="18"/>
        </w:rPr>
      </w:pPr>
      <w:r>
        <w:rPr>
          <w:w w:val="105"/>
          <w:sz w:val="18"/>
        </w:rPr>
        <w:t>Cuando existan dudas relativas al cobra del derecho de credito previamente reconocido</w:t>
      </w:r>
      <w:r>
        <w:rPr>
          <w:w w:val="105"/>
          <w:sz w:val="18"/>
        </w:rPr>
        <w:t> coma ingresos par venta o prestacl6n de servicios, la perdida</w:t>
      </w:r>
      <w:r>
        <w:rPr>
          <w:spacing w:val="18"/>
          <w:w w:val="105"/>
          <w:sz w:val="18"/>
        </w:rPr>
        <w:t> </w:t>
      </w:r>
      <w:r>
        <w:rPr>
          <w:w w:val="105"/>
          <w:sz w:val="18"/>
        </w:rPr>
        <w:t>por deterioro</w:t>
      </w:r>
      <w:r>
        <w:rPr>
          <w:spacing w:val="18"/>
          <w:w w:val="105"/>
          <w:sz w:val="18"/>
        </w:rPr>
        <w:t> </w:t>
      </w:r>
      <w:r>
        <w:rPr>
          <w:w w:val="105"/>
          <w:sz w:val="18"/>
        </w:rPr>
        <w:t>se registrara</w:t>
      </w:r>
      <w:r>
        <w:rPr>
          <w:spacing w:val="18"/>
          <w:w w:val="105"/>
          <w:sz w:val="18"/>
        </w:rPr>
        <w:t> </w:t>
      </w:r>
      <w:r>
        <w:rPr>
          <w:w w:val="105"/>
          <w:sz w:val="18"/>
        </w:rPr>
        <w:t>como un gasto par correccl6n de valor por deterioro y no coma un menor ingreso.</w:t>
      </w:r>
    </w:p>
    <w:p>
      <w:pPr>
        <w:spacing w:after="0" w:line="256" w:lineRule="auto"/>
        <w:jc w:val="both"/>
        <w:rPr>
          <w:sz w:val="18"/>
        </w:rPr>
        <w:sectPr>
          <w:headerReference w:type="default" r:id="rId50"/>
          <w:footerReference w:type="default" r:id="rId51"/>
          <w:pgSz w:w="11910" w:h="16840"/>
          <w:pgMar w:header="1654" w:footer="988" w:top="2360" w:bottom="1180" w:left="880" w:right="900"/>
        </w:sectPr>
      </w:pPr>
    </w:p>
    <w:p>
      <w:pPr>
        <w:pStyle w:val="BodyText"/>
        <w:rPr>
          <w:sz w:val="20"/>
        </w:rPr>
      </w:pPr>
      <w:r>
        <w:rPr/>
        <w:pict>
          <v:line style="position:absolute;mso-position-horizontal-relative:page;mso-position-vertical-relative:page;z-index:15779840" from=".120194pt,168.673192pt" to=".120194pt,121.579567pt" stroked="true" strokeweight=".240387pt" strokecolor="#000000">
            <v:stroke dashstyle="solid"/>
            <w10:wrap type="none"/>
          </v:line>
        </w:pict>
      </w:r>
      <w:r>
        <w:rPr/>
        <w:pict>
          <v:shape style="position:absolute;margin-left:.120194pt;margin-top:1.442766pt;width:.1pt;height:116.3pt;mso-position-horizontal-relative:page;mso-position-vertical-relative:page;z-index:15780352" id="docshape101" coordorigin="2,29" coordsize="0,2326" path="m2,2355l2,1663m2,1643l2,29e" filled="false" stroked="true" strokeweight=".24033pt" strokecolor="#000000">
            <v:path arrowok="t"/>
            <v:stroke dashstyle="solid"/>
            <w10:wrap type="none"/>
          </v:shape>
        </w:pict>
      </w:r>
      <w:r>
        <w:rPr/>
        <w:pict>
          <v:shape style="position:absolute;margin-left:592.794678pt;margin-top:184.050705pt;width:1.45pt;height:656.45pt;mso-position-horizontal-relative:page;mso-position-vertical-relative:page;z-index:15780864" id="docshape102" coordorigin="11856,3681" coordsize="29,13129" path="m11856,6641l11856,3681m11870,10140l11870,6680m11885,16810l11885,10159e" filled="false" stroked="true" strokeweight=".24033pt" strokecolor="#000000">
            <v:path arrowok="t"/>
            <v:stroke dashstyle="solid"/>
            <w10:wrap type="none"/>
          </v:shape>
        </w:pict>
      </w:r>
    </w:p>
    <w:p>
      <w:pPr>
        <w:pStyle w:val="BodyText"/>
        <w:spacing w:before="4"/>
        <w:rPr>
          <w:sz w:val="17"/>
        </w:rPr>
      </w:pPr>
    </w:p>
    <w:p>
      <w:pPr>
        <w:spacing w:before="94"/>
        <w:ind w:left="1157" w:right="0" w:firstLine="0"/>
        <w:jc w:val="left"/>
        <w:rPr>
          <w:sz w:val="18"/>
        </w:rPr>
      </w:pPr>
      <w:r>
        <w:rPr>
          <w:spacing w:val="-2"/>
          <w:w w:val="105"/>
          <w:sz w:val="18"/>
        </w:rPr>
        <w:t>Valoracion.</w:t>
      </w:r>
    </w:p>
    <w:p>
      <w:pPr>
        <w:pStyle w:val="BodyText"/>
        <w:spacing w:before="5"/>
        <w:rPr>
          <w:sz w:val="20"/>
        </w:rPr>
      </w:pPr>
    </w:p>
    <w:p>
      <w:pPr>
        <w:spacing w:line="256" w:lineRule="auto" w:before="0"/>
        <w:ind w:left="820" w:right="441" w:firstLine="2"/>
        <w:jc w:val="both"/>
        <w:rPr>
          <w:sz w:val="18"/>
        </w:rPr>
      </w:pPr>
      <w:r>
        <w:rPr>
          <w:w w:val="105"/>
          <w:sz w:val="18"/>
        </w:rPr>
        <w:t>Los ingresos ordinarios</w:t>
      </w:r>
      <w:r>
        <w:rPr>
          <w:spacing w:val="15"/>
          <w:w w:val="105"/>
          <w:sz w:val="18"/>
        </w:rPr>
        <w:t> </w:t>
      </w:r>
      <w:r>
        <w:rPr>
          <w:w w:val="105"/>
          <w:sz w:val="18"/>
        </w:rPr>
        <w:t>procedentes</w:t>
      </w:r>
      <w:r>
        <w:rPr>
          <w:spacing w:val="15"/>
          <w:w w:val="105"/>
          <w:sz w:val="18"/>
        </w:rPr>
        <w:t> </w:t>
      </w:r>
      <w:r>
        <w:rPr>
          <w:w w:val="105"/>
          <w:sz w:val="18"/>
        </w:rPr>
        <w:t>de la</w:t>
      </w:r>
      <w:r>
        <w:rPr>
          <w:spacing w:val="-3"/>
          <w:w w:val="105"/>
          <w:sz w:val="18"/>
        </w:rPr>
        <w:t> </w:t>
      </w:r>
      <w:r>
        <w:rPr>
          <w:w w:val="105"/>
          <w:sz w:val="18"/>
        </w:rPr>
        <w:t>venta de</w:t>
      </w:r>
      <w:r>
        <w:rPr>
          <w:spacing w:val="-1"/>
          <w:w w:val="105"/>
          <w:sz w:val="18"/>
        </w:rPr>
        <w:t> </w:t>
      </w:r>
      <w:r>
        <w:rPr>
          <w:w w:val="105"/>
          <w:sz w:val="18"/>
        </w:rPr>
        <w:t>bienes y de la</w:t>
      </w:r>
      <w:r>
        <w:rPr>
          <w:spacing w:val="-3"/>
          <w:w w:val="105"/>
          <w:sz w:val="18"/>
        </w:rPr>
        <w:t> </w:t>
      </w:r>
      <w:r>
        <w:rPr>
          <w:w w:val="105"/>
          <w:sz w:val="18"/>
        </w:rPr>
        <w:t>prestaclon de</w:t>
      </w:r>
      <w:r>
        <w:rPr>
          <w:spacing w:val="-5"/>
          <w:w w:val="105"/>
          <w:sz w:val="18"/>
        </w:rPr>
        <w:t> </w:t>
      </w:r>
      <w:r>
        <w:rPr>
          <w:w w:val="105"/>
          <w:sz w:val="18"/>
        </w:rPr>
        <w:t>servicios se</w:t>
      </w:r>
      <w:r>
        <w:rPr>
          <w:spacing w:val="-1"/>
          <w:w w:val="105"/>
          <w:sz w:val="18"/>
        </w:rPr>
        <w:t> </w:t>
      </w:r>
      <w:r>
        <w:rPr>
          <w:w w:val="105"/>
          <w:sz w:val="18"/>
        </w:rPr>
        <w:t>valoran par el importe monetarlo o, en su caso, par el valor razonable de la contrapartida,</w:t>
      </w:r>
      <w:r>
        <w:rPr>
          <w:spacing w:val="-1"/>
          <w:w w:val="105"/>
          <w:sz w:val="18"/>
        </w:rPr>
        <w:t> </w:t>
      </w:r>
      <w:r>
        <w:rPr>
          <w:w w:val="105"/>
          <w:sz w:val="18"/>
        </w:rPr>
        <w:t>reclbida o que se espere recibir, derivada de la misma, que, salvo evidencia en</w:t>
      </w:r>
      <w:r>
        <w:rPr>
          <w:spacing w:val="-1"/>
          <w:w w:val="105"/>
          <w:sz w:val="18"/>
        </w:rPr>
        <w:t> </w:t>
      </w:r>
      <w:r>
        <w:rPr>
          <w:w w:val="105"/>
          <w:sz w:val="18"/>
        </w:rPr>
        <w:t>contrario, es el</w:t>
      </w:r>
      <w:r>
        <w:rPr>
          <w:spacing w:val="-3"/>
          <w:w w:val="105"/>
          <w:sz w:val="18"/>
        </w:rPr>
        <w:t> </w:t>
      </w:r>
      <w:r>
        <w:rPr>
          <w:w w:val="105"/>
          <w:sz w:val="18"/>
        </w:rPr>
        <w:t>precio acordado para los activos a trasferir</w:t>
      </w:r>
      <w:r>
        <w:rPr>
          <w:w w:val="105"/>
          <w:sz w:val="18"/>
        </w:rPr>
        <w:t> al</w:t>
      </w:r>
      <w:r>
        <w:rPr>
          <w:w w:val="105"/>
          <w:sz w:val="18"/>
        </w:rPr>
        <w:t> cllente,</w:t>
      </w:r>
      <w:r>
        <w:rPr>
          <w:w w:val="105"/>
          <w:sz w:val="18"/>
        </w:rPr>
        <w:t> deducldo:</w:t>
      </w:r>
      <w:r>
        <w:rPr>
          <w:w w:val="105"/>
          <w:sz w:val="18"/>
        </w:rPr>
        <w:t> el</w:t>
      </w:r>
      <w:r>
        <w:rPr>
          <w:w w:val="105"/>
          <w:sz w:val="18"/>
        </w:rPr>
        <w:t> importe</w:t>
      </w:r>
      <w:r>
        <w:rPr>
          <w:w w:val="105"/>
          <w:sz w:val="18"/>
        </w:rPr>
        <w:t> de</w:t>
      </w:r>
      <w:r>
        <w:rPr>
          <w:w w:val="105"/>
          <w:sz w:val="18"/>
        </w:rPr>
        <w:t> cualquier</w:t>
      </w:r>
      <w:r>
        <w:rPr>
          <w:w w:val="105"/>
          <w:sz w:val="18"/>
        </w:rPr>
        <w:t> descuento,</w:t>
      </w:r>
      <w:r>
        <w:rPr>
          <w:w w:val="105"/>
          <w:sz w:val="18"/>
        </w:rPr>
        <w:t> rebaja</w:t>
      </w:r>
      <w:r>
        <w:rPr>
          <w:w w:val="105"/>
          <w:sz w:val="18"/>
        </w:rPr>
        <w:t> en</w:t>
      </w:r>
      <w:r>
        <w:rPr>
          <w:w w:val="105"/>
          <w:sz w:val="18"/>
        </w:rPr>
        <w:t> el</w:t>
      </w:r>
      <w:r>
        <w:rPr>
          <w:w w:val="105"/>
          <w:sz w:val="18"/>
        </w:rPr>
        <w:t> precio</w:t>
      </w:r>
      <w:r>
        <w:rPr>
          <w:w w:val="105"/>
          <w:sz w:val="18"/>
        </w:rPr>
        <w:t> u</w:t>
      </w:r>
      <w:r>
        <w:rPr>
          <w:w w:val="105"/>
          <w:sz w:val="18"/>
        </w:rPr>
        <w:t> otras</w:t>
      </w:r>
      <w:r>
        <w:rPr>
          <w:w w:val="105"/>
          <w:sz w:val="18"/>
        </w:rPr>
        <w:t> partidas similares</w:t>
      </w:r>
      <w:r>
        <w:rPr>
          <w:spacing w:val="-2"/>
          <w:w w:val="105"/>
          <w:sz w:val="18"/>
        </w:rPr>
        <w:t> </w:t>
      </w:r>
      <w:r>
        <w:rPr>
          <w:w w:val="105"/>
          <w:sz w:val="18"/>
        </w:rPr>
        <w:t>que</w:t>
      </w:r>
      <w:r>
        <w:rPr>
          <w:spacing w:val="-14"/>
          <w:w w:val="105"/>
          <w:sz w:val="18"/>
        </w:rPr>
        <w:t> </w:t>
      </w:r>
      <w:r>
        <w:rPr>
          <w:w w:val="105"/>
          <w:sz w:val="18"/>
        </w:rPr>
        <w:t>la</w:t>
      </w:r>
      <w:r>
        <w:rPr>
          <w:spacing w:val="-6"/>
          <w:w w:val="105"/>
          <w:sz w:val="18"/>
        </w:rPr>
        <w:t> </w:t>
      </w:r>
      <w:r>
        <w:rPr>
          <w:w w:val="105"/>
          <w:sz w:val="18"/>
        </w:rPr>
        <w:t>empresa</w:t>
      </w:r>
      <w:r>
        <w:rPr>
          <w:spacing w:val="-1"/>
          <w:w w:val="105"/>
          <w:sz w:val="18"/>
        </w:rPr>
        <w:t> </w:t>
      </w:r>
      <w:r>
        <w:rPr>
          <w:w w:val="105"/>
          <w:sz w:val="18"/>
        </w:rPr>
        <w:t>pueda</w:t>
      </w:r>
      <w:r>
        <w:rPr>
          <w:spacing w:val="-7"/>
          <w:w w:val="105"/>
          <w:sz w:val="18"/>
        </w:rPr>
        <w:t> </w:t>
      </w:r>
      <w:r>
        <w:rPr>
          <w:w w:val="105"/>
          <w:sz w:val="18"/>
        </w:rPr>
        <w:t>conceder, asl como</w:t>
      </w:r>
      <w:r>
        <w:rPr>
          <w:spacing w:val="-1"/>
          <w:w w:val="105"/>
          <w:sz w:val="18"/>
        </w:rPr>
        <w:t> </w:t>
      </w:r>
      <w:r>
        <w:rPr>
          <w:w w:val="105"/>
          <w:sz w:val="18"/>
        </w:rPr>
        <w:t>los</w:t>
      </w:r>
      <w:r>
        <w:rPr>
          <w:spacing w:val="-11"/>
          <w:w w:val="105"/>
          <w:sz w:val="18"/>
        </w:rPr>
        <w:t> </w:t>
      </w:r>
      <w:r>
        <w:rPr>
          <w:w w:val="105"/>
          <w:sz w:val="18"/>
        </w:rPr>
        <w:t>intereses</w:t>
      </w:r>
      <w:r>
        <w:rPr>
          <w:spacing w:val="-1"/>
          <w:w w:val="105"/>
          <w:sz w:val="18"/>
        </w:rPr>
        <w:t> </w:t>
      </w:r>
      <w:r>
        <w:rPr>
          <w:w w:val="105"/>
          <w:sz w:val="18"/>
        </w:rPr>
        <w:t>incorporados al</w:t>
      </w:r>
      <w:r>
        <w:rPr>
          <w:spacing w:val="-14"/>
          <w:w w:val="105"/>
          <w:sz w:val="18"/>
        </w:rPr>
        <w:t> </w:t>
      </w:r>
      <w:r>
        <w:rPr>
          <w:w w:val="105"/>
          <w:sz w:val="18"/>
        </w:rPr>
        <w:t>nominal</w:t>
      </w:r>
      <w:r>
        <w:rPr>
          <w:spacing w:val="-2"/>
          <w:w w:val="105"/>
          <w:sz w:val="18"/>
        </w:rPr>
        <w:t> </w:t>
      </w:r>
      <w:r>
        <w:rPr>
          <w:w w:val="105"/>
          <w:sz w:val="18"/>
        </w:rPr>
        <w:t>de</w:t>
      </w:r>
      <w:r>
        <w:rPr>
          <w:spacing w:val="-1"/>
          <w:w w:val="105"/>
          <w:sz w:val="18"/>
        </w:rPr>
        <w:t> </w:t>
      </w:r>
      <w:r>
        <w:rPr>
          <w:w w:val="105"/>
          <w:sz w:val="18"/>
        </w:rPr>
        <w:t>los</w:t>
      </w:r>
      <w:r>
        <w:rPr>
          <w:spacing w:val="-11"/>
          <w:w w:val="105"/>
          <w:sz w:val="18"/>
        </w:rPr>
        <w:t> </w:t>
      </w:r>
      <w:r>
        <w:rPr>
          <w:w w:val="105"/>
          <w:sz w:val="18"/>
        </w:rPr>
        <w:t>creditos. No obstante, podran incluirse los lntereses lncorporados</w:t>
      </w:r>
      <w:r>
        <w:rPr>
          <w:w w:val="105"/>
          <w:sz w:val="18"/>
        </w:rPr>
        <w:t> a las creditos comerciales con venclmlento</w:t>
      </w:r>
      <w:r>
        <w:rPr>
          <w:w w:val="105"/>
          <w:sz w:val="18"/>
        </w:rPr>
        <w:t> no superior</w:t>
      </w:r>
      <w:r>
        <w:rPr>
          <w:spacing w:val="-2"/>
          <w:w w:val="105"/>
          <w:sz w:val="18"/>
        </w:rPr>
        <w:t> </w:t>
      </w:r>
      <w:r>
        <w:rPr>
          <w:w w:val="105"/>
          <w:sz w:val="18"/>
        </w:rPr>
        <w:t>a</w:t>
      </w:r>
      <w:r>
        <w:rPr>
          <w:spacing w:val="-12"/>
          <w:w w:val="105"/>
          <w:sz w:val="18"/>
        </w:rPr>
        <w:t> </w:t>
      </w:r>
      <w:r>
        <w:rPr>
          <w:w w:val="105"/>
          <w:sz w:val="18"/>
        </w:rPr>
        <w:t>un</w:t>
      </w:r>
      <w:r>
        <w:rPr>
          <w:spacing w:val="-14"/>
          <w:w w:val="105"/>
          <w:sz w:val="18"/>
        </w:rPr>
        <w:t> </w:t>
      </w:r>
      <w:r>
        <w:rPr>
          <w:w w:val="105"/>
          <w:sz w:val="18"/>
        </w:rPr>
        <w:t>ano</w:t>
      </w:r>
      <w:r>
        <w:rPr>
          <w:spacing w:val="-4"/>
          <w:w w:val="105"/>
          <w:sz w:val="18"/>
        </w:rPr>
        <w:t> </w:t>
      </w:r>
      <w:r>
        <w:rPr>
          <w:w w:val="105"/>
          <w:sz w:val="18"/>
        </w:rPr>
        <w:t>que</w:t>
      </w:r>
      <w:r>
        <w:rPr>
          <w:spacing w:val="-2"/>
          <w:w w:val="105"/>
          <w:sz w:val="18"/>
        </w:rPr>
        <w:t> </w:t>
      </w:r>
      <w:r>
        <w:rPr>
          <w:w w:val="105"/>
          <w:sz w:val="18"/>
        </w:rPr>
        <w:t>no</w:t>
      </w:r>
      <w:r>
        <w:rPr>
          <w:spacing w:val="-4"/>
          <w:w w:val="105"/>
          <w:sz w:val="18"/>
        </w:rPr>
        <w:t> </w:t>
      </w:r>
      <w:r>
        <w:rPr>
          <w:w w:val="105"/>
          <w:sz w:val="18"/>
        </w:rPr>
        <w:t>tengan</w:t>
      </w:r>
      <w:r>
        <w:rPr>
          <w:spacing w:val="-2"/>
          <w:w w:val="105"/>
          <w:sz w:val="18"/>
        </w:rPr>
        <w:t> </w:t>
      </w:r>
      <w:r>
        <w:rPr>
          <w:w w:val="105"/>
          <w:sz w:val="18"/>
        </w:rPr>
        <w:t>un</w:t>
      </w:r>
      <w:r>
        <w:rPr>
          <w:spacing w:val="-12"/>
          <w:w w:val="105"/>
          <w:sz w:val="18"/>
        </w:rPr>
        <w:t> </w:t>
      </w:r>
      <w:r>
        <w:rPr>
          <w:w w:val="105"/>
          <w:sz w:val="18"/>
        </w:rPr>
        <w:t>tipo</w:t>
      </w:r>
      <w:r>
        <w:rPr>
          <w:spacing w:val="-5"/>
          <w:w w:val="105"/>
          <w:sz w:val="18"/>
        </w:rPr>
        <w:t> </w:t>
      </w:r>
      <w:r>
        <w:rPr>
          <w:w w:val="105"/>
          <w:sz w:val="18"/>
        </w:rPr>
        <w:t>de</w:t>
      </w:r>
      <w:r>
        <w:rPr>
          <w:spacing w:val="-8"/>
          <w:w w:val="105"/>
          <w:sz w:val="18"/>
        </w:rPr>
        <w:t> </w:t>
      </w:r>
      <w:r>
        <w:rPr>
          <w:w w:val="105"/>
          <w:sz w:val="18"/>
        </w:rPr>
        <w:t>lnteres contractual, cuando el efecto</w:t>
      </w:r>
      <w:r>
        <w:rPr>
          <w:spacing w:val="-2"/>
          <w:w w:val="105"/>
          <w:sz w:val="18"/>
        </w:rPr>
        <w:t> </w:t>
      </w:r>
      <w:r>
        <w:rPr>
          <w:w w:val="105"/>
          <w:sz w:val="18"/>
        </w:rPr>
        <w:t>de</w:t>
      </w:r>
      <w:r>
        <w:rPr>
          <w:spacing w:val="-11"/>
          <w:w w:val="105"/>
          <w:sz w:val="18"/>
        </w:rPr>
        <w:t> </w:t>
      </w:r>
      <w:r>
        <w:rPr>
          <w:w w:val="105"/>
          <w:sz w:val="18"/>
        </w:rPr>
        <w:t>no</w:t>
      </w:r>
      <w:r>
        <w:rPr>
          <w:spacing w:val="-2"/>
          <w:w w:val="105"/>
          <w:sz w:val="18"/>
        </w:rPr>
        <w:t> </w:t>
      </w:r>
      <w:r>
        <w:rPr>
          <w:w w:val="105"/>
          <w:sz w:val="18"/>
        </w:rPr>
        <w:t>actualizar los</w:t>
      </w:r>
      <w:r>
        <w:rPr>
          <w:spacing w:val="-7"/>
          <w:w w:val="105"/>
          <w:sz w:val="18"/>
        </w:rPr>
        <w:t> </w:t>
      </w:r>
      <w:r>
        <w:rPr>
          <w:w w:val="105"/>
          <w:sz w:val="18"/>
        </w:rPr>
        <w:t>flujos de efectivo no es slgnificativo.</w:t>
      </w:r>
    </w:p>
    <w:p>
      <w:pPr>
        <w:pStyle w:val="BodyText"/>
        <w:spacing w:before="6"/>
        <w:rPr>
          <w:sz w:val="18"/>
        </w:rPr>
      </w:pPr>
    </w:p>
    <w:p>
      <w:pPr>
        <w:spacing w:line="256" w:lineRule="auto" w:before="0"/>
        <w:ind w:left="819" w:right="448" w:hanging="2"/>
        <w:jc w:val="both"/>
        <w:rPr>
          <w:sz w:val="18"/>
        </w:rPr>
      </w:pPr>
      <w:r>
        <w:rPr>
          <w:w w:val="105"/>
          <w:sz w:val="18"/>
        </w:rPr>
        <w:t>No</w:t>
      </w:r>
      <w:r>
        <w:rPr>
          <w:w w:val="105"/>
          <w:sz w:val="18"/>
        </w:rPr>
        <w:t> forman</w:t>
      </w:r>
      <w:r>
        <w:rPr>
          <w:w w:val="105"/>
          <w:sz w:val="18"/>
        </w:rPr>
        <w:t> parte</w:t>
      </w:r>
      <w:r>
        <w:rPr>
          <w:w w:val="105"/>
          <w:sz w:val="18"/>
        </w:rPr>
        <w:t> de</w:t>
      </w:r>
      <w:r>
        <w:rPr>
          <w:w w:val="105"/>
          <w:sz w:val="18"/>
        </w:rPr>
        <w:t> las</w:t>
      </w:r>
      <w:r>
        <w:rPr>
          <w:w w:val="105"/>
          <w:sz w:val="18"/>
        </w:rPr>
        <w:t> ingresos</w:t>
      </w:r>
      <w:r>
        <w:rPr>
          <w:w w:val="105"/>
          <w:sz w:val="18"/>
        </w:rPr>
        <w:t> los</w:t>
      </w:r>
      <w:r>
        <w:rPr>
          <w:w w:val="105"/>
          <w:sz w:val="18"/>
        </w:rPr>
        <w:t> impuestos</w:t>
      </w:r>
      <w:r>
        <w:rPr>
          <w:w w:val="105"/>
          <w:sz w:val="18"/>
        </w:rPr>
        <w:t> que</w:t>
      </w:r>
      <w:r>
        <w:rPr>
          <w:w w:val="105"/>
          <w:sz w:val="18"/>
        </w:rPr>
        <w:t> gravan</w:t>
      </w:r>
      <w:r>
        <w:rPr>
          <w:w w:val="105"/>
          <w:sz w:val="18"/>
        </w:rPr>
        <w:t> las</w:t>
      </w:r>
      <w:r>
        <w:rPr>
          <w:w w:val="105"/>
          <w:sz w:val="18"/>
        </w:rPr>
        <w:t> operaclones</w:t>
      </w:r>
      <w:r>
        <w:rPr>
          <w:w w:val="105"/>
          <w:sz w:val="18"/>
        </w:rPr>
        <w:t> de</w:t>
      </w:r>
      <w:r>
        <w:rPr>
          <w:w w:val="105"/>
          <w:sz w:val="18"/>
        </w:rPr>
        <w:t> entrega</w:t>
      </w:r>
      <w:r>
        <w:rPr>
          <w:w w:val="105"/>
          <w:sz w:val="18"/>
        </w:rPr>
        <w:t> de</w:t>
      </w:r>
      <w:r>
        <w:rPr>
          <w:w w:val="105"/>
          <w:sz w:val="18"/>
        </w:rPr>
        <w:t> bienes</w:t>
      </w:r>
      <w:r>
        <w:rPr>
          <w:w w:val="105"/>
          <w:sz w:val="18"/>
        </w:rPr>
        <w:t> y prestacion</w:t>
      </w:r>
      <w:r>
        <w:rPr>
          <w:spacing w:val="-13"/>
          <w:w w:val="105"/>
          <w:sz w:val="18"/>
        </w:rPr>
        <w:t> </w:t>
      </w:r>
      <w:r>
        <w:rPr>
          <w:w w:val="105"/>
          <w:sz w:val="18"/>
        </w:rPr>
        <w:t>de</w:t>
      </w:r>
      <w:r>
        <w:rPr>
          <w:spacing w:val="-12"/>
          <w:w w:val="105"/>
          <w:sz w:val="18"/>
        </w:rPr>
        <w:t> </w:t>
      </w:r>
      <w:r>
        <w:rPr>
          <w:w w:val="105"/>
          <w:sz w:val="18"/>
        </w:rPr>
        <w:t>servicios que</w:t>
      </w:r>
      <w:r>
        <w:rPr>
          <w:spacing w:val="-9"/>
          <w:w w:val="105"/>
          <w:sz w:val="18"/>
        </w:rPr>
        <w:t> </w:t>
      </w:r>
      <w:r>
        <w:rPr>
          <w:w w:val="105"/>
          <w:sz w:val="18"/>
        </w:rPr>
        <w:t>la</w:t>
      </w:r>
      <w:r>
        <w:rPr>
          <w:spacing w:val="-13"/>
          <w:w w:val="105"/>
          <w:sz w:val="18"/>
        </w:rPr>
        <w:t> </w:t>
      </w:r>
      <w:r>
        <w:rPr>
          <w:w w:val="105"/>
          <w:sz w:val="18"/>
        </w:rPr>
        <w:t>empresa</w:t>
      </w:r>
      <w:r>
        <w:rPr>
          <w:spacing w:val="-2"/>
          <w:w w:val="105"/>
          <w:sz w:val="18"/>
        </w:rPr>
        <w:t> </w:t>
      </w:r>
      <w:r>
        <w:rPr>
          <w:w w:val="105"/>
          <w:sz w:val="18"/>
        </w:rPr>
        <w:t>debe</w:t>
      </w:r>
      <w:r>
        <w:rPr>
          <w:spacing w:val="-8"/>
          <w:w w:val="105"/>
          <w:sz w:val="18"/>
        </w:rPr>
        <w:t> </w:t>
      </w:r>
      <w:r>
        <w:rPr>
          <w:w w:val="105"/>
          <w:sz w:val="18"/>
        </w:rPr>
        <w:t>repercutir</w:t>
      </w:r>
      <w:r>
        <w:rPr>
          <w:spacing w:val="-1"/>
          <w:w w:val="105"/>
          <w:sz w:val="18"/>
        </w:rPr>
        <w:t> </w:t>
      </w:r>
      <w:r>
        <w:rPr>
          <w:w w:val="105"/>
          <w:sz w:val="18"/>
        </w:rPr>
        <w:t>a</w:t>
      </w:r>
      <w:r>
        <w:rPr>
          <w:spacing w:val="-14"/>
          <w:w w:val="105"/>
          <w:sz w:val="18"/>
        </w:rPr>
        <w:t> </w:t>
      </w:r>
      <w:r>
        <w:rPr>
          <w:w w:val="105"/>
          <w:sz w:val="18"/>
        </w:rPr>
        <w:t>terceros</w:t>
      </w:r>
      <w:r>
        <w:rPr>
          <w:spacing w:val="-2"/>
          <w:w w:val="105"/>
          <w:sz w:val="18"/>
        </w:rPr>
        <w:t> </w:t>
      </w:r>
      <w:r>
        <w:rPr>
          <w:w w:val="105"/>
          <w:sz w:val="18"/>
        </w:rPr>
        <w:t>como</w:t>
      </w:r>
      <w:r>
        <w:rPr>
          <w:spacing w:val="-10"/>
          <w:w w:val="105"/>
          <w:sz w:val="18"/>
        </w:rPr>
        <w:t> </w:t>
      </w:r>
      <w:r>
        <w:rPr>
          <w:w w:val="105"/>
          <w:sz w:val="18"/>
        </w:rPr>
        <w:t>el</w:t>
      </w:r>
      <w:r>
        <w:rPr>
          <w:spacing w:val="-8"/>
          <w:w w:val="105"/>
          <w:sz w:val="18"/>
        </w:rPr>
        <w:t> </w:t>
      </w:r>
      <w:r>
        <w:rPr>
          <w:w w:val="105"/>
          <w:sz w:val="18"/>
        </w:rPr>
        <w:t>impuesto</w:t>
      </w:r>
      <w:r>
        <w:rPr>
          <w:spacing w:val="-4"/>
          <w:w w:val="105"/>
          <w:sz w:val="18"/>
        </w:rPr>
        <w:t> </w:t>
      </w:r>
      <w:r>
        <w:rPr>
          <w:w w:val="105"/>
          <w:sz w:val="18"/>
        </w:rPr>
        <w:t>sobre</w:t>
      </w:r>
      <w:r>
        <w:rPr>
          <w:spacing w:val="-12"/>
          <w:w w:val="105"/>
          <w:sz w:val="18"/>
        </w:rPr>
        <w:t> </w:t>
      </w:r>
      <w:r>
        <w:rPr>
          <w:w w:val="105"/>
          <w:sz w:val="18"/>
        </w:rPr>
        <w:t>el</w:t>
      </w:r>
      <w:r>
        <w:rPr>
          <w:spacing w:val="-14"/>
          <w:w w:val="105"/>
          <w:sz w:val="18"/>
        </w:rPr>
        <w:t> </w:t>
      </w:r>
      <w:r>
        <w:rPr>
          <w:w w:val="105"/>
          <w:sz w:val="18"/>
        </w:rPr>
        <w:t>valor</w:t>
      </w:r>
      <w:r>
        <w:rPr>
          <w:spacing w:val="-4"/>
          <w:w w:val="105"/>
          <w:sz w:val="18"/>
        </w:rPr>
        <w:t> </w:t>
      </w:r>
      <w:r>
        <w:rPr>
          <w:w w:val="105"/>
          <w:sz w:val="18"/>
        </w:rPr>
        <w:t>anadido y los impuestos especiales, asl como las cantidades reclbidas par cuenta de terceros.</w:t>
      </w:r>
    </w:p>
    <w:p>
      <w:pPr>
        <w:pStyle w:val="BodyText"/>
        <w:spacing w:before="1"/>
      </w:pPr>
    </w:p>
    <w:p>
      <w:pPr>
        <w:spacing w:line="256" w:lineRule="auto" w:before="1"/>
        <w:ind w:left="824" w:right="441" w:hanging="8"/>
        <w:jc w:val="both"/>
        <w:rPr>
          <w:sz w:val="18"/>
        </w:rPr>
      </w:pPr>
      <w:r>
        <w:rPr>
          <w:w w:val="105"/>
          <w:sz w:val="18"/>
        </w:rPr>
        <w:t>En</w:t>
      </w:r>
      <w:r>
        <w:rPr>
          <w:w w:val="105"/>
          <w:sz w:val="18"/>
        </w:rPr>
        <w:t> los</w:t>
      </w:r>
      <w:r>
        <w:rPr>
          <w:w w:val="105"/>
          <w:sz w:val="18"/>
        </w:rPr>
        <w:t> ingresos</w:t>
      </w:r>
      <w:r>
        <w:rPr>
          <w:w w:val="105"/>
          <w:sz w:val="18"/>
        </w:rPr>
        <w:t> por</w:t>
      </w:r>
      <w:r>
        <w:rPr>
          <w:w w:val="105"/>
          <w:sz w:val="18"/>
        </w:rPr>
        <w:t> servicios</w:t>
      </w:r>
      <w:r>
        <w:rPr>
          <w:w w:val="105"/>
          <w:sz w:val="18"/>
        </w:rPr>
        <w:t> de</w:t>
      </w:r>
      <w:r>
        <w:rPr>
          <w:w w:val="105"/>
          <w:sz w:val="18"/>
        </w:rPr>
        <w:t> asistencia medico-quirurgica</w:t>
      </w:r>
      <w:r>
        <w:rPr>
          <w:w w:val="105"/>
          <w:sz w:val="18"/>
        </w:rPr>
        <w:t> no</w:t>
      </w:r>
      <w:r>
        <w:rPr>
          <w:w w:val="105"/>
          <w:sz w:val="18"/>
        </w:rPr>
        <w:t> se</w:t>
      </w:r>
      <w:r>
        <w:rPr>
          <w:w w:val="105"/>
          <w:sz w:val="18"/>
        </w:rPr>
        <w:t> repercute</w:t>
      </w:r>
      <w:r>
        <w:rPr>
          <w:w w:val="105"/>
          <w:sz w:val="18"/>
        </w:rPr>
        <w:t> el</w:t>
      </w:r>
      <w:r>
        <w:rPr>
          <w:w w:val="105"/>
          <w:sz w:val="18"/>
        </w:rPr>
        <w:t> lmpuesto</w:t>
      </w:r>
      <w:r>
        <w:rPr>
          <w:w w:val="105"/>
          <w:sz w:val="18"/>
        </w:rPr>
        <w:t> General lndirecto Canario al tratarse de una actividad exenta de dicho impuesto.</w:t>
      </w:r>
    </w:p>
    <w:p>
      <w:pPr>
        <w:pStyle w:val="BodyText"/>
        <w:spacing w:before="1"/>
      </w:pPr>
    </w:p>
    <w:p>
      <w:pPr>
        <w:spacing w:line="256" w:lineRule="auto" w:before="0"/>
        <w:ind w:left="817" w:right="452" w:firstLine="0"/>
        <w:jc w:val="both"/>
        <w:rPr>
          <w:sz w:val="18"/>
        </w:rPr>
      </w:pPr>
      <w:r>
        <w:rPr>
          <w:w w:val="105"/>
          <w:sz w:val="18"/>
        </w:rPr>
        <w:t>En las compras</w:t>
      </w:r>
      <w:r>
        <w:rPr>
          <w:w w:val="105"/>
          <w:sz w:val="18"/>
        </w:rPr>
        <w:t> y servicios</w:t>
      </w:r>
      <w:r>
        <w:rPr>
          <w:w w:val="105"/>
          <w:sz w:val="18"/>
        </w:rPr>
        <w:t> se incorporan</w:t>
      </w:r>
      <w:r>
        <w:rPr>
          <w:w w:val="105"/>
          <w:sz w:val="18"/>
        </w:rPr>
        <w:t> los impuestos</w:t>
      </w:r>
      <w:r>
        <w:rPr>
          <w:w w:val="105"/>
          <w:sz w:val="18"/>
        </w:rPr>
        <w:t> que gravan la operacion,</w:t>
      </w:r>
      <w:r>
        <w:rPr>
          <w:w w:val="105"/>
          <w:sz w:val="18"/>
        </w:rPr>
        <w:t> incluido</w:t>
      </w:r>
      <w:r>
        <w:rPr>
          <w:w w:val="105"/>
          <w:sz w:val="18"/>
        </w:rPr>
        <w:t> el</w:t>
      </w:r>
      <w:r>
        <w:rPr>
          <w:w w:val="105"/>
          <w:sz w:val="18"/>
        </w:rPr>
        <w:t> lmpuesto General lndirecto Canario, al no tener la condicion de deducible.</w:t>
      </w:r>
    </w:p>
    <w:p>
      <w:pPr>
        <w:pStyle w:val="BodyText"/>
        <w:spacing w:before="2"/>
      </w:pPr>
    </w:p>
    <w:p>
      <w:pPr>
        <w:spacing w:line="256" w:lineRule="auto" w:before="0"/>
        <w:ind w:left="815" w:right="438" w:firstLine="3"/>
        <w:jc w:val="both"/>
        <w:rPr>
          <w:sz w:val="18"/>
        </w:rPr>
      </w:pPr>
      <w:r>
        <w:rPr>
          <w:w w:val="105"/>
          <w:sz w:val="18"/>
        </w:rPr>
        <w:t>La</w:t>
      </w:r>
      <w:r>
        <w:rPr>
          <w:w w:val="105"/>
          <w:sz w:val="18"/>
        </w:rPr>
        <w:t> empresa</w:t>
      </w:r>
      <w:r>
        <w:rPr>
          <w:w w:val="105"/>
          <w:sz w:val="18"/>
        </w:rPr>
        <w:t> toma</w:t>
      </w:r>
      <w:r>
        <w:rPr>
          <w:w w:val="105"/>
          <w:sz w:val="18"/>
        </w:rPr>
        <w:t> en</w:t>
      </w:r>
      <w:r>
        <w:rPr>
          <w:w w:val="105"/>
          <w:sz w:val="18"/>
        </w:rPr>
        <w:t> cuenta</w:t>
      </w:r>
      <w:r>
        <w:rPr>
          <w:w w:val="105"/>
          <w:sz w:val="18"/>
        </w:rPr>
        <w:t> en</w:t>
      </w:r>
      <w:r>
        <w:rPr>
          <w:w w:val="105"/>
          <w:sz w:val="18"/>
        </w:rPr>
        <w:t> la</w:t>
      </w:r>
      <w:r>
        <w:rPr>
          <w:w w:val="105"/>
          <w:sz w:val="18"/>
        </w:rPr>
        <w:t> valoracion</w:t>
      </w:r>
      <w:r>
        <w:rPr>
          <w:w w:val="105"/>
          <w:sz w:val="18"/>
        </w:rPr>
        <w:t> del</w:t>
      </w:r>
      <w:r>
        <w:rPr>
          <w:w w:val="105"/>
          <w:sz w:val="18"/>
        </w:rPr>
        <w:t> ingreso</w:t>
      </w:r>
      <w:r>
        <w:rPr>
          <w:w w:val="105"/>
          <w:sz w:val="18"/>
        </w:rPr>
        <w:t> la</w:t>
      </w:r>
      <w:r>
        <w:rPr>
          <w:w w:val="105"/>
          <w:sz w:val="18"/>
        </w:rPr>
        <w:t> mejor</w:t>
      </w:r>
      <w:r>
        <w:rPr>
          <w:w w:val="105"/>
          <w:sz w:val="18"/>
        </w:rPr>
        <w:t> estimacion</w:t>
      </w:r>
      <w:r>
        <w:rPr>
          <w:w w:val="105"/>
          <w:sz w:val="18"/>
        </w:rPr>
        <w:t> de la</w:t>
      </w:r>
      <w:r>
        <w:rPr>
          <w:w w:val="105"/>
          <w:sz w:val="18"/>
        </w:rPr>
        <w:t> contraprestacion variable si es altamente</w:t>
      </w:r>
      <w:r>
        <w:rPr>
          <w:w w:val="105"/>
          <w:sz w:val="18"/>
        </w:rPr>
        <w:t> probable que no se produzca una reversion significatlva</w:t>
      </w:r>
      <w:r>
        <w:rPr>
          <w:w w:val="105"/>
          <w:sz w:val="18"/>
        </w:rPr>
        <w:t> del importe del ingreso reconocido</w:t>
      </w:r>
      <w:r>
        <w:rPr>
          <w:spacing w:val="40"/>
          <w:w w:val="105"/>
          <w:sz w:val="18"/>
        </w:rPr>
        <w:t> </w:t>
      </w:r>
      <w:r>
        <w:rPr>
          <w:w w:val="105"/>
          <w:sz w:val="18"/>
        </w:rPr>
        <w:t>cuando posteriormente se resuelva la incertldumbre</w:t>
      </w:r>
      <w:r>
        <w:rPr>
          <w:spacing w:val="40"/>
          <w:w w:val="105"/>
          <w:sz w:val="18"/>
        </w:rPr>
        <w:t> </w:t>
      </w:r>
      <w:r>
        <w:rPr>
          <w:w w:val="105"/>
          <w:sz w:val="18"/>
        </w:rPr>
        <w:t>asoclada a la citada contraprestacion.</w:t>
      </w:r>
    </w:p>
    <w:p>
      <w:pPr>
        <w:pStyle w:val="BodyText"/>
        <w:spacing w:before="1"/>
      </w:pPr>
    </w:p>
    <w:p>
      <w:pPr>
        <w:pStyle w:val="ListParagraph"/>
        <w:numPr>
          <w:ilvl w:val="0"/>
          <w:numId w:val="7"/>
        </w:numPr>
        <w:tabs>
          <w:tab w:pos="1153" w:val="left" w:leader="none"/>
          <w:tab w:pos="1154" w:val="left" w:leader="none"/>
        </w:tabs>
        <w:spacing w:line="240" w:lineRule="auto" w:before="0" w:after="0"/>
        <w:ind w:left="1153" w:right="0" w:hanging="344"/>
        <w:jc w:val="left"/>
        <w:rPr>
          <w:sz w:val="18"/>
        </w:rPr>
      </w:pPr>
      <w:r>
        <w:rPr>
          <w:w w:val="105"/>
          <w:sz w:val="18"/>
        </w:rPr>
        <w:t>Elementos</w:t>
      </w:r>
      <w:r>
        <w:rPr>
          <w:spacing w:val="-5"/>
          <w:w w:val="105"/>
          <w:sz w:val="18"/>
        </w:rPr>
        <w:t> </w:t>
      </w:r>
      <w:r>
        <w:rPr>
          <w:w w:val="105"/>
          <w:sz w:val="18"/>
        </w:rPr>
        <w:t>patrimoniales</w:t>
      </w:r>
      <w:r>
        <w:rPr>
          <w:spacing w:val="7"/>
          <w:w w:val="105"/>
          <w:sz w:val="18"/>
        </w:rPr>
        <w:t> </w:t>
      </w:r>
      <w:r>
        <w:rPr>
          <w:w w:val="105"/>
          <w:sz w:val="18"/>
        </w:rPr>
        <w:t>de</w:t>
      </w:r>
      <w:r>
        <w:rPr>
          <w:spacing w:val="-13"/>
          <w:w w:val="105"/>
          <w:sz w:val="18"/>
        </w:rPr>
        <w:t> </w:t>
      </w:r>
      <w:r>
        <w:rPr>
          <w:w w:val="105"/>
          <w:sz w:val="18"/>
        </w:rPr>
        <w:t>naturaleza </w:t>
      </w:r>
      <w:r>
        <w:rPr>
          <w:spacing w:val="-2"/>
          <w:w w:val="105"/>
          <w:sz w:val="18"/>
        </w:rPr>
        <w:t>medioambiental</w:t>
      </w:r>
    </w:p>
    <w:p>
      <w:pPr>
        <w:pStyle w:val="BodyText"/>
        <w:spacing w:before="5"/>
        <w:rPr>
          <w:sz w:val="20"/>
        </w:rPr>
      </w:pPr>
    </w:p>
    <w:p>
      <w:pPr>
        <w:spacing w:line="256" w:lineRule="auto" w:before="0"/>
        <w:ind w:left="810" w:right="433" w:firstLine="3"/>
        <w:jc w:val="both"/>
        <w:rPr>
          <w:sz w:val="18"/>
        </w:rPr>
      </w:pPr>
      <w:r>
        <w:rPr>
          <w:w w:val="105"/>
          <w:sz w:val="18"/>
        </w:rPr>
        <w:t>Los</w:t>
      </w:r>
      <w:r>
        <w:rPr>
          <w:w w:val="105"/>
          <w:sz w:val="18"/>
        </w:rPr>
        <w:t> castes</w:t>
      </w:r>
      <w:r>
        <w:rPr>
          <w:w w:val="105"/>
          <w:sz w:val="18"/>
        </w:rPr>
        <w:t> incurridos</w:t>
      </w:r>
      <w:r>
        <w:rPr>
          <w:w w:val="105"/>
          <w:sz w:val="18"/>
        </w:rPr>
        <w:t> en</w:t>
      </w:r>
      <w:r>
        <w:rPr>
          <w:w w:val="105"/>
          <w:sz w:val="18"/>
        </w:rPr>
        <w:t> la</w:t>
      </w:r>
      <w:r>
        <w:rPr>
          <w:w w:val="105"/>
          <w:sz w:val="18"/>
        </w:rPr>
        <w:t> adquisicion</w:t>
      </w:r>
      <w:r>
        <w:rPr>
          <w:w w:val="105"/>
          <w:sz w:val="18"/>
        </w:rPr>
        <w:t> de</w:t>
      </w:r>
      <w:r>
        <w:rPr>
          <w:w w:val="105"/>
          <w:sz w:val="18"/>
        </w:rPr>
        <w:t> sistemas,</w:t>
      </w:r>
      <w:r>
        <w:rPr>
          <w:w w:val="105"/>
          <w:sz w:val="18"/>
        </w:rPr>
        <w:t> equipos</w:t>
      </w:r>
      <w:r>
        <w:rPr>
          <w:w w:val="105"/>
          <w:sz w:val="18"/>
        </w:rPr>
        <w:t> e</w:t>
      </w:r>
      <w:r>
        <w:rPr>
          <w:w w:val="105"/>
          <w:sz w:val="18"/>
        </w:rPr>
        <w:t> lnstalaciones</w:t>
      </w:r>
      <w:r>
        <w:rPr>
          <w:w w:val="105"/>
          <w:sz w:val="18"/>
        </w:rPr>
        <w:t> cuyo</w:t>
      </w:r>
      <w:r>
        <w:rPr>
          <w:w w:val="105"/>
          <w:sz w:val="18"/>
        </w:rPr>
        <w:t> objeto</w:t>
      </w:r>
      <w:r>
        <w:rPr>
          <w:w w:val="105"/>
          <w:sz w:val="18"/>
        </w:rPr>
        <w:t> sea</w:t>
      </w:r>
      <w:r>
        <w:rPr>
          <w:w w:val="105"/>
          <w:sz w:val="18"/>
        </w:rPr>
        <w:t> la ellminaclon, limitacion o el</w:t>
      </w:r>
      <w:r>
        <w:rPr>
          <w:spacing w:val="-8"/>
          <w:w w:val="105"/>
          <w:sz w:val="18"/>
        </w:rPr>
        <w:t> </w:t>
      </w:r>
      <w:r>
        <w:rPr>
          <w:w w:val="105"/>
          <w:sz w:val="18"/>
        </w:rPr>
        <w:t>control de</w:t>
      </w:r>
      <w:r>
        <w:rPr>
          <w:spacing w:val="-5"/>
          <w:w w:val="105"/>
          <w:sz w:val="18"/>
        </w:rPr>
        <w:t> </w:t>
      </w:r>
      <w:r>
        <w:rPr>
          <w:w w:val="105"/>
          <w:sz w:val="18"/>
        </w:rPr>
        <w:t>los</w:t>
      </w:r>
      <w:r>
        <w:rPr>
          <w:spacing w:val="-10"/>
          <w:w w:val="105"/>
          <w:sz w:val="18"/>
        </w:rPr>
        <w:t> </w:t>
      </w:r>
      <w:r>
        <w:rPr>
          <w:w w:val="105"/>
          <w:sz w:val="18"/>
        </w:rPr>
        <w:t>posibles impactos que</w:t>
      </w:r>
      <w:r>
        <w:rPr>
          <w:spacing w:val="-4"/>
          <w:w w:val="105"/>
          <w:sz w:val="18"/>
        </w:rPr>
        <w:t> </w:t>
      </w:r>
      <w:r>
        <w:rPr>
          <w:w w:val="105"/>
          <w:sz w:val="18"/>
        </w:rPr>
        <w:t>pudiera ocasionar el</w:t>
      </w:r>
      <w:r>
        <w:rPr>
          <w:spacing w:val="-8"/>
          <w:w w:val="105"/>
          <w:sz w:val="18"/>
        </w:rPr>
        <w:t> </w:t>
      </w:r>
      <w:r>
        <w:rPr>
          <w:w w:val="105"/>
          <w:sz w:val="18"/>
        </w:rPr>
        <w:t>normal desarrollo de la actividad de</w:t>
      </w:r>
      <w:r>
        <w:rPr>
          <w:spacing w:val="-5"/>
          <w:w w:val="105"/>
          <w:sz w:val="18"/>
        </w:rPr>
        <w:t> </w:t>
      </w:r>
      <w:r>
        <w:rPr>
          <w:w w:val="105"/>
          <w:sz w:val="18"/>
        </w:rPr>
        <w:t>la Sociedad sobre el</w:t>
      </w:r>
      <w:r>
        <w:rPr>
          <w:spacing w:val="-8"/>
          <w:w w:val="105"/>
          <w:sz w:val="18"/>
        </w:rPr>
        <w:t> </w:t>
      </w:r>
      <w:r>
        <w:rPr>
          <w:w w:val="105"/>
          <w:sz w:val="18"/>
        </w:rPr>
        <w:t>medio ambiente, se</w:t>
      </w:r>
      <w:r>
        <w:rPr>
          <w:spacing w:val="-2"/>
          <w:w w:val="105"/>
          <w:sz w:val="18"/>
        </w:rPr>
        <w:t> </w:t>
      </w:r>
      <w:r>
        <w:rPr>
          <w:w w:val="105"/>
          <w:sz w:val="18"/>
        </w:rPr>
        <w:t>consideran inversiones en</w:t>
      </w:r>
      <w:r>
        <w:rPr>
          <w:spacing w:val="-2"/>
          <w:w w:val="105"/>
          <w:sz w:val="18"/>
        </w:rPr>
        <w:t> </w:t>
      </w:r>
      <w:r>
        <w:rPr>
          <w:w w:val="105"/>
          <w:sz w:val="18"/>
        </w:rPr>
        <w:t>inmovilizado. El</w:t>
      </w:r>
      <w:r>
        <w:rPr>
          <w:spacing w:val="-4"/>
          <w:w w:val="105"/>
          <w:sz w:val="18"/>
        </w:rPr>
        <w:t> </w:t>
      </w:r>
      <w:r>
        <w:rPr>
          <w:w w:val="105"/>
          <w:sz w:val="18"/>
        </w:rPr>
        <w:t>resto de</w:t>
      </w:r>
      <w:r>
        <w:rPr>
          <w:w w:val="105"/>
          <w:sz w:val="18"/>
        </w:rPr>
        <w:t> las</w:t>
      </w:r>
      <w:r>
        <w:rPr>
          <w:w w:val="105"/>
          <w:sz w:val="18"/>
        </w:rPr>
        <w:t> gastos</w:t>
      </w:r>
      <w:r>
        <w:rPr>
          <w:w w:val="105"/>
          <w:sz w:val="18"/>
        </w:rPr>
        <w:t> relacionados</w:t>
      </w:r>
      <w:r>
        <w:rPr>
          <w:w w:val="105"/>
          <w:sz w:val="18"/>
        </w:rPr>
        <w:t> con</w:t>
      </w:r>
      <w:r>
        <w:rPr>
          <w:w w:val="105"/>
          <w:sz w:val="18"/>
        </w:rPr>
        <w:t> el medio</w:t>
      </w:r>
      <w:r>
        <w:rPr>
          <w:w w:val="105"/>
          <w:sz w:val="18"/>
        </w:rPr>
        <w:t> ambiente,</w:t>
      </w:r>
      <w:r>
        <w:rPr>
          <w:w w:val="105"/>
          <w:sz w:val="18"/>
        </w:rPr>
        <w:t> dlstlntos</w:t>
      </w:r>
      <w:r>
        <w:rPr>
          <w:w w:val="105"/>
          <w:sz w:val="18"/>
        </w:rPr>
        <w:t> de</w:t>
      </w:r>
      <w:r>
        <w:rPr>
          <w:w w:val="105"/>
          <w:sz w:val="18"/>
        </w:rPr>
        <w:t> los realizados</w:t>
      </w:r>
      <w:r>
        <w:rPr>
          <w:w w:val="105"/>
          <w:sz w:val="18"/>
        </w:rPr>
        <w:t> para</w:t>
      </w:r>
      <w:r>
        <w:rPr>
          <w:w w:val="105"/>
          <w:sz w:val="18"/>
        </w:rPr>
        <w:t> la adquisicion</w:t>
      </w:r>
      <w:r>
        <w:rPr>
          <w:w w:val="105"/>
          <w:sz w:val="18"/>
        </w:rPr>
        <w:t> de elementos de inmovilizado, se consideran gastos del ejercicio.</w:t>
      </w:r>
    </w:p>
    <w:p>
      <w:pPr>
        <w:pStyle w:val="BodyText"/>
        <w:spacing w:before="1"/>
      </w:pPr>
    </w:p>
    <w:p>
      <w:pPr>
        <w:spacing w:line="256" w:lineRule="auto" w:before="0"/>
        <w:ind w:left="811" w:right="425" w:firstLine="1"/>
        <w:jc w:val="both"/>
        <w:rPr>
          <w:sz w:val="18"/>
        </w:rPr>
      </w:pPr>
      <w:r>
        <w:rPr>
          <w:w w:val="105"/>
          <w:sz w:val="18"/>
        </w:rPr>
        <w:t>Par lo</w:t>
      </w:r>
      <w:r>
        <w:rPr>
          <w:spacing w:val="-3"/>
          <w:w w:val="105"/>
          <w:sz w:val="18"/>
        </w:rPr>
        <w:t> </w:t>
      </w:r>
      <w:r>
        <w:rPr>
          <w:w w:val="105"/>
          <w:sz w:val="18"/>
        </w:rPr>
        <w:t>que</w:t>
      </w:r>
      <w:r>
        <w:rPr>
          <w:spacing w:val="-4"/>
          <w:w w:val="105"/>
          <w:sz w:val="18"/>
        </w:rPr>
        <w:t> </w:t>
      </w:r>
      <w:r>
        <w:rPr>
          <w:w w:val="105"/>
          <w:sz w:val="18"/>
        </w:rPr>
        <w:t>respecta a las posibles contingenclas que</w:t>
      </w:r>
      <w:r>
        <w:rPr>
          <w:spacing w:val="-5"/>
          <w:w w:val="105"/>
          <w:sz w:val="18"/>
        </w:rPr>
        <w:t> </w:t>
      </w:r>
      <w:r>
        <w:rPr>
          <w:w w:val="105"/>
          <w:sz w:val="18"/>
        </w:rPr>
        <w:t>en</w:t>
      </w:r>
      <w:r>
        <w:rPr>
          <w:spacing w:val="-9"/>
          <w:w w:val="105"/>
          <w:sz w:val="18"/>
        </w:rPr>
        <w:t> </w:t>
      </w:r>
      <w:r>
        <w:rPr>
          <w:w w:val="105"/>
          <w:sz w:val="18"/>
        </w:rPr>
        <w:t>materia medioambiental</w:t>
      </w:r>
      <w:r>
        <w:rPr>
          <w:spacing w:val="-14"/>
          <w:w w:val="105"/>
          <w:sz w:val="18"/>
        </w:rPr>
        <w:t> </w:t>
      </w:r>
      <w:r>
        <w:rPr>
          <w:w w:val="105"/>
          <w:sz w:val="18"/>
        </w:rPr>
        <w:t>pudleran producirse, las Administradores</w:t>
      </w:r>
      <w:r>
        <w:rPr>
          <w:w w:val="105"/>
          <w:sz w:val="18"/>
        </w:rPr>
        <w:t> consideran</w:t>
      </w:r>
      <w:r>
        <w:rPr>
          <w:w w:val="105"/>
          <w:sz w:val="18"/>
        </w:rPr>
        <w:t> que</w:t>
      </w:r>
      <w:r>
        <w:rPr>
          <w:w w:val="105"/>
          <w:sz w:val="18"/>
        </w:rPr>
        <w:t> estas</w:t>
      </w:r>
      <w:r>
        <w:rPr>
          <w:w w:val="105"/>
          <w:sz w:val="18"/>
        </w:rPr>
        <w:t> se</w:t>
      </w:r>
      <w:r>
        <w:rPr>
          <w:w w:val="105"/>
          <w:sz w:val="18"/>
        </w:rPr>
        <w:t> encuentran</w:t>
      </w:r>
      <w:r>
        <w:rPr>
          <w:w w:val="105"/>
          <w:sz w:val="18"/>
        </w:rPr>
        <w:t> suficlentemente</w:t>
      </w:r>
      <w:r>
        <w:rPr>
          <w:w w:val="105"/>
          <w:sz w:val="18"/>
        </w:rPr>
        <w:t> cubiertas</w:t>
      </w:r>
      <w:r>
        <w:rPr>
          <w:w w:val="105"/>
          <w:sz w:val="18"/>
        </w:rPr>
        <w:t> con</w:t>
      </w:r>
      <w:r>
        <w:rPr>
          <w:w w:val="105"/>
          <w:sz w:val="18"/>
        </w:rPr>
        <w:t> las</w:t>
      </w:r>
      <w:r>
        <w:rPr>
          <w:w w:val="105"/>
          <w:sz w:val="18"/>
        </w:rPr>
        <w:t> polizas</w:t>
      </w:r>
      <w:r>
        <w:rPr>
          <w:w w:val="105"/>
          <w:sz w:val="18"/>
        </w:rPr>
        <w:t> de seguros que se tlenen suscritas.</w:t>
      </w:r>
    </w:p>
    <w:p>
      <w:pPr>
        <w:pStyle w:val="BodyText"/>
        <w:spacing w:before="1"/>
      </w:pPr>
    </w:p>
    <w:p>
      <w:pPr>
        <w:pStyle w:val="ListParagraph"/>
        <w:numPr>
          <w:ilvl w:val="0"/>
          <w:numId w:val="7"/>
        </w:numPr>
        <w:tabs>
          <w:tab w:pos="1154" w:val="left" w:leader="none"/>
          <w:tab w:pos="1155" w:val="left" w:leader="none"/>
        </w:tabs>
        <w:spacing w:line="240" w:lineRule="auto" w:before="0" w:after="0"/>
        <w:ind w:left="1154" w:right="0" w:hanging="345"/>
        <w:jc w:val="left"/>
        <w:rPr>
          <w:sz w:val="18"/>
        </w:rPr>
      </w:pPr>
      <w:r>
        <w:rPr>
          <w:w w:val="105"/>
          <w:sz w:val="18"/>
        </w:rPr>
        <w:t>Prestaciones</w:t>
      </w:r>
      <w:r>
        <w:rPr>
          <w:spacing w:val="-2"/>
          <w:w w:val="105"/>
          <w:sz w:val="18"/>
        </w:rPr>
        <w:t> </w:t>
      </w:r>
      <w:r>
        <w:rPr>
          <w:w w:val="105"/>
          <w:sz w:val="18"/>
        </w:rPr>
        <w:t>al</w:t>
      </w:r>
      <w:r>
        <w:rPr>
          <w:spacing w:val="-13"/>
          <w:w w:val="105"/>
          <w:sz w:val="18"/>
        </w:rPr>
        <w:t> </w:t>
      </w:r>
      <w:r>
        <w:rPr>
          <w:spacing w:val="-2"/>
          <w:w w:val="105"/>
          <w:sz w:val="18"/>
        </w:rPr>
        <w:t>personal</w:t>
      </w:r>
    </w:p>
    <w:p>
      <w:pPr>
        <w:pStyle w:val="BodyText"/>
        <w:spacing w:before="5"/>
        <w:rPr>
          <w:sz w:val="20"/>
        </w:rPr>
      </w:pPr>
    </w:p>
    <w:p>
      <w:pPr>
        <w:spacing w:line="256" w:lineRule="auto" w:before="0"/>
        <w:ind w:left="809" w:right="440" w:hanging="2"/>
        <w:jc w:val="both"/>
        <w:rPr>
          <w:sz w:val="18"/>
        </w:rPr>
      </w:pPr>
      <w:r>
        <w:rPr>
          <w:w w:val="105"/>
          <w:sz w:val="18"/>
        </w:rPr>
        <w:t>La</w:t>
      </w:r>
      <w:r>
        <w:rPr>
          <w:w w:val="105"/>
          <w:sz w:val="18"/>
        </w:rPr>
        <w:t> Sociedad</w:t>
      </w:r>
      <w:r>
        <w:rPr>
          <w:w w:val="105"/>
          <w:sz w:val="18"/>
        </w:rPr>
        <w:t> no</w:t>
      </w:r>
      <w:r>
        <w:rPr>
          <w:w w:val="105"/>
          <w:sz w:val="18"/>
        </w:rPr>
        <w:t> tiene</w:t>
      </w:r>
      <w:r>
        <w:rPr>
          <w:w w:val="105"/>
          <w:sz w:val="18"/>
        </w:rPr>
        <w:t> contraldas</w:t>
      </w:r>
      <w:r>
        <w:rPr>
          <w:w w:val="105"/>
          <w:sz w:val="18"/>
        </w:rPr>
        <w:t> obligaciones</w:t>
      </w:r>
      <w:r>
        <w:rPr>
          <w:w w:val="105"/>
          <w:sz w:val="18"/>
        </w:rPr>
        <w:t> por</w:t>
      </w:r>
      <w:r>
        <w:rPr>
          <w:w w:val="105"/>
          <w:sz w:val="18"/>
        </w:rPr>
        <w:t> pensiones,</w:t>
      </w:r>
      <w:r>
        <w:rPr>
          <w:w w:val="105"/>
          <w:sz w:val="18"/>
        </w:rPr>
        <w:t> estando</w:t>
      </w:r>
      <w:r>
        <w:rPr>
          <w:w w:val="105"/>
          <w:sz w:val="18"/>
        </w:rPr>
        <w:t> los</w:t>
      </w:r>
      <w:r>
        <w:rPr>
          <w:w w:val="105"/>
          <w:sz w:val="18"/>
        </w:rPr>
        <w:t> empleados</w:t>
      </w:r>
      <w:r>
        <w:rPr>
          <w:w w:val="105"/>
          <w:sz w:val="18"/>
        </w:rPr>
        <w:t> de</w:t>
      </w:r>
      <w:r>
        <w:rPr>
          <w:w w:val="105"/>
          <w:sz w:val="18"/>
        </w:rPr>
        <w:t> la</w:t>
      </w:r>
      <w:r>
        <w:rPr>
          <w:w w:val="105"/>
          <w:sz w:val="18"/>
        </w:rPr>
        <w:t> misma cublertos por el sistema de Seguridad Social del Estado.</w:t>
      </w:r>
    </w:p>
    <w:p>
      <w:pPr>
        <w:spacing w:line="259" w:lineRule="auto" w:before="4"/>
        <w:ind w:left="809" w:right="430" w:hanging="2"/>
        <w:jc w:val="both"/>
        <w:rPr>
          <w:sz w:val="18"/>
        </w:rPr>
      </w:pPr>
      <w:r>
        <w:rPr>
          <w:w w:val="105"/>
          <w:sz w:val="18"/>
        </w:rPr>
        <w:t>De acuerdo</w:t>
      </w:r>
      <w:r>
        <w:rPr>
          <w:spacing w:val="-5"/>
          <w:w w:val="105"/>
          <w:sz w:val="18"/>
        </w:rPr>
        <w:t> </w:t>
      </w:r>
      <w:r>
        <w:rPr>
          <w:w w:val="105"/>
          <w:sz w:val="18"/>
        </w:rPr>
        <w:t>con</w:t>
      </w:r>
      <w:r>
        <w:rPr>
          <w:spacing w:val="-5"/>
          <w:w w:val="105"/>
          <w:sz w:val="18"/>
        </w:rPr>
        <w:t> </w:t>
      </w:r>
      <w:r>
        <w:rPr>
          <w:w w:val="105"/>
          <w:sz w:val="18"/>
        </w:rPr>
        <w:t>la</w:t>
      </w:r>
      <w:r>
        <w:rPr>
          <w:spacing w:val="-5"/>
          <w:w w:val="105"/>
          <w:sz w:val="18"/>
        </w:rPr>
        <w:t> </w:t>
      </w:r>
      <w:r>
        <w:rPr>
          <w:w w:val="105"/>
          <w:sz w:val="18"/>
        </w:rPr>
        <w:t>legislacion laboral vigente,</w:t>
      </w:r>
      <w:r>
        <w:rPr>
          <w:spacing w:val="-1"/>
          <w:w w:val="105"/>
          <w:sz w:val="18"/>
        </w:rPr>
        <w:t> </w:t>
      </w:r>
      <w:r>
        <w:rPr>
          <w:w w:val="105"/>
          <w:sz w:val="18"/>
        </w:rPr>
        <w:t>la</w:t>
      </w:r>
      <w:r>
        <w:rPr>
          <w:spacing w:val="-7"/>
          <w:w w:val="105"/>
          <w:sz w:val="18"/>
        </w:rPr>
        <w:t> </w:t>
      </w:r>
      <w:r>
        <w:rPr>
          <w:w w:val="105"/>
          <w:sz w:val="18"/>
        </w:rPr>
        <w:t>Sociedad esta</w:t>
      </w:r>
      <w:r>
        <w:rPr>
          <w:spacing w:val="-1"/>
          <w:w w:val="105"/>
          <w:sz w:val="18"/>
        </w:rPr>
        <w:t> </w:t>
      </w:r>
      <w:r>
        <w:rPr>
          <w:w w:val="105"/>
          <w:sz w:val="18"/>
        </w:rPr>
        <w:t>obligada al</w:t>
      </w:r>
      <w:r>
        <w:rPr>
          <w:spacing w:val="-12"/>
          <w:w w:val="105"/>
          <w:sz w:val="18"/>
        </w:rPr>
        <w:t> </w:t>
      </w:r>
      <w:r>
        <w:rPr>
          <w:w w:val="105"/>
          <w:sz w:val="18"/>
        </w:rPr>
        <w:t>pago</w:t>
      </w:r>
      <w:r>
        <w:rPr>
          <w:spacing w:val="-7"/>
          <w:w w:val="105"/>
          <w:sz w:val="18"/>
        </w:rPr>
        <w:t> </w:t>
      </w:r>
      <w:r>
        <w:rPr>
          <w:w w:val="105"/>
          <w:sz w:val="18"/>
        </w:rPr>
        <w:t>de</w:t>
      </w:r>
      <w:r>
        <w:rPr>
          <w:spacing w:val="-11"/>
          <w:w w:val="105"/>
          <w:sz w:val="18"/>
        </w:rPr>
        <w:t> </w:t>
      </w:r>
      <w:r>
        <w:rPr>
          <w:w w:val="105"/>
          <w:sz w:val="18"/>
        </w:rPr>
        <w:t>indemnizaclones</w:t>
      </w:r>
      <w:r>
        <w:rPr>
          <w:spacing w:val="-14"/>
          <w:w w:val="105"/>
          <w:sz w:val="18"/>
        </w:rPr>
        <w:t> </w:t>
      </w:r>
      <w:r>
        <w:rPr>
          <w:w w:val="105"/>
          <w:sz w:val="18"/>
        </w:rPr>
        <w:t>a los trabajadores, en</w:t>
      </w:r>
      <w:r>
        <w:rPr>
          <w:spacing w:val="-6"/>
          <w:w w:val="105"/>
          <w:sz w:val="18"/>
        </w:rPr>
        <w:t> </w:t>
      </w:r>
      <w:r>
        <w:rPr>
          <w:w w:val="105"/>
          <w:sz w:val="18"/>
        </w:rPr>
        <w:t>determinados</w:t>
      </w:r>
      <w:r>
        <w:rPr>
          <w:spacing w:val="24"/>
          <w:w w:val="105"/>
          <w:sz w:val="18"/>
        </w:rPr>
        <w:t> </w:t>
      </w:r>
      <w:r>
        <w:rPr>
          <w:w w:val="105"/>
          <w:sz w:val="18"/>
        </w:rPr>
        <w:t>supuestos en</w:t>
      </w:r>
      <w:r>
        <w:rPr>
          <w:spacing w:val="-2"/>
          <w:w w:val="105"/>
          <w:sz w:val="18"/>
        </w:rPr>
        <w:t> </w:t>
      </w:r>
      <w:r>
        <w:rPr>
          <w:w w:val="105"/>
          <w:sz w:val="18"/>
        </w:rPr>
        <w:t>caso de</w:t>
      </w:r>
      <w:r>
        <w:rPr>
          <w:spacing w:val="-7"/>
          <w:w w:val="105"/>
          <w:sz w:val="18"/>
        </w:rPr>
        <w:t> </w:t>
      </w:r>
      <w:r>
        <w:rPr>
          <w:w w:val="105"/>
          <w:sz w:val="18"/>
        </w:rPr>
        <w:t>rescision de las</w:t>
      </w:r>
      <w:r>
        <w:rPr>
          <w:spacing w:val="-5"/>
          <w:w w:val="105"/>
          <w:sz w:val="18"/>
        </w:rPr>
        <w:t> </w:t>
      </w:r>
      <w:r>
        <w:rPr>
          <w:w w:val="105"/>
          <w:sz w:val="18"/>
        </w:rPr>
        <w:t>relaciones</w:t>
      </w:r>
      <w:r>
        <w:rPr>
          <w:spacing w:val="15"/>
          <w:w w:val="105"/>
          <w:sz w:val="18"/>
        </w:rPr>
        <w:t> </w:t>
      </w:r>
      <w:r>
        <w:rPr>
          <w:w w:val="105"/>
          <w:sz w:val="18"/>
        </w:rPr>
        <w:t>laborales no</w:t>
      </w:r>
      <w:r>
        <w:rPr>
          <w:spacing w:val="-1"/>
          <w:w w:val="105"/>
          <w:sz w:val="18"/>
        </w:rPr>
        <w:t> </w:t>
      </w:r>
      <w:r>
        <w:rPr>
          <w:w w:val="105"/>
          <w:sz w:val="18"/>
        </w:rPr>
        <w:t>imputables a las</w:t>
      </w:r>
      <w:r>
        <w:rPr>
          <w:w w:val="105"/>
          <w:sz w:val="18"/>
        </w:rPr>
        <w:t> mismos.</w:t>
      </w:r>
      <w:r>
        <w:rPr>
          <w:w w:val="105"/>
          <w:sz w:val="18"/>
        </w:rPr>
        <w:t> El</w:t>
      </w:r>
      <w:r>
        <w:rPr>
          <w:w w:val="105"/>
          <w:sz w:val="18"/>
        </w:rPr>
        <w:t> Balance</w:t>
      </w:r>
      <w:r>
        <w:rPr>
          <w:w w:val="105"/>
          <w:sz w:val="18"/>
        </w:rPr>
        <w:t> adjunto</w:t>
      </w:r>
      <w:r>
        <w:rPr>
          <w:w w:val="105"/>
          <w:sz w:val="18"/>
        </w:rPr>
        <w:t> no incluye provision alguna par este concepto, dado que no existen acuerdos que produzcan rescisiones laborales signlflcativas.</w:t>
      </w:r>
    </w:p>
    <w:p>
      <w:pPr>
        <w:pStyle w:val="BodyText"/>
        <w:spacing w:before="4"/>
        <w:rPr>
          <w:sz w:val="18"/>
        </w:rPr>
      </w:pPr>
    </w:p>
    <w:p>
      <w:pPr>
        <w:pStyle w:val="ListParagraph"/>
        <w:numPr>
          <w:ilvl w:val="0"/>
          <w:numId w:val="7"/>
        </w:numPr>
        <w:tabs>
          <w:tab w:pos="1155" w:val="left" w:leader="none"/>
        </w:tabs>
        <w:spacing w:line="240" w:lineRule="auto" w:before="0" w:after="0"/>
        <w:ind w:left="1155" w:right="0" w:hanging="350"/>
        <w:jc w:val="left"/>
        <w:rPr>
          <w:sz w:val="18"/>
        </w:rPr>
      </w:pPr>
      <w:r>
        <w:rPr>
          <w:spacing w:val="-2"/>
          <w:w w:val="105"/>
          <w:sz w:val="18"/>
        </w:rPr>
        <w:t>Subvenciones</w:t>
      </w:r>
    </w:p>
    <w:p>
      <w:pPr>
        <w:pStyle w:val="BodyText"/>
        <w:spacing w:before="10"/>
        <w:rPr>
          <w:sz w:val="20"/>
        </w:rPr>
      </w:pPr>
    </w:p>
    <w:p>
      <w:pPr>
        <w:spacing w:line="256" w:lineRule="auto" w:before="0"/>
        <w:ind w:left="805" w:right="427" w:firstLine="3"/>
        <w:jc w:val="both"/>
        <w:rPr>
          <w:sz w:val="18"/>
        </w:rPr>
      </w:pPr>
      <w:r>
        <w:rPr>
          <w:w w:val="105"/>
          <w:sz w:val="18"/>
        </w:rPr>
        <w:t>Las</w:t>
      </w:r>
      <w:r>
        <w:rPr>
          <w:w w:val="105"/>
          <w:sz w:val="18"/>
        </w:rPr>
        <w:t> subvenciones</w:t>
      </w:r>
      <w:r>
        <w:rPr>
          <w:w w:val="105"/>
          <w:sz w:val="18"/>
        </w:rPr>
        <w:t> de</w:t>
      </w:r>
      <w:r>
        <w:rPr>
          <w:w w:val="105"/>
          <w:sz w:val="18"/>
        </w:rPr>
        <w:t> capital</w:t>
      </w:r>
      <w:r>
        <w:rPr>
          <w:w w:val="105"/>
          <w:sz w:val="18"/>
        </w:rPr>
        <w:t> no</w:t>
      </w:r>
      <w:r>
        <w:rPr>
          <w:w w:val="105"/>
          <w:sz w:val="18"/>
        </w:rPr>
        <w:t> reintegrables</w:t>
      </w:r>
      <w:r>
        <w:rPr>
          <w:w w:val="105"/>
          <w:sz w:val="18"/>
        </w:rPr>
        <w:t> se</w:t>
      </w:r>
      <w:r>
        <w:rPr>
          <w:w w:val="105"/>
          <w:sz w:val="18"/>
        </w:rPr>
        <w:t> valoran</w:t>
      </w:r>
      <w:r>
        <w:rPr>
          <w:w w:val="105"/>
          <w:sz w:val="18"/>
        </w:rPr>
        <w:t> par</w:t>
      </w:r>
      <w:r>
        <w:rPr>
          <w:w w:val="105"/>
          <w:sz w:val="18"/>
        </w:rPr>
        <w:t> el</w:t>
      </w:r>
      <w:r>
        <w:rPr>
          <w:w w:val="105"/>
          <w:sz w:val="18"/>
        </w:rPr>
        <w:t> importe</w:t>
      </w:r>
      <w:r>
        <w:rPr>
          <w:w w:val="105"/>
          <w:sz w:val="18"/>
        </w:rPr>
        <w:t> concedido</w:t>
      </w:r>
      <w:r>
        <w:rPr>
          <w:w w:val="105"/>
          <w:sz w:val="18"/>
        </w:rPr>
        <w:t> a</w:t>
      </w:r>
      <w:r>
        <w:rPr>
          <w:w w:val="105"/>
          <w:sz w:val="18"/>
        </w:rPr>
        <w:t> la</w:t>
      </w:r>
      <w:r>
        <w:rPr>
          <w:w w:val="105"/>
          <w:sz w:val="18"/>
        </w:rPr>
        <w:t> Sociedad, reconoclendose</w:t>
      </w:r>
      <w:r>
        <w:rPr>
          <w:w w:val="105"/>
          <w:sz w:val="18"/>
        </w:rPr>
        <w:t> lnicialmente</w:t>
      </w:r>
      <w:r>
        <w:rPr>
          <w:w w:val="105"/>
          <w:sz w:val="18"/>
        </w:rPr>
        <w:t> en</w:t>
      </w:r>
      <w:r>
        <w:rPr>
          <w:w w:val="105"/>
          <w:sz w:val="18"/>
        </w:rPr>
        <w:t> el</w:t>
      </w:r>
      <w:r>
        <w:rPr>
          <w:w w:val="105"/>
          <w:sz w:val="18"/>
        </w:rPr>
        <w:t> patrimonio</w:t>
      </w:r>
      <w:r>
        <w:rPr>
          <w:w w:val="105"/>
          <w:sz w:val="18"/>
        </w:rPr>
        <w:t> neto</w:t>
      </w:r>
      <w:r>
        <w:rPr>
          <w:w w:val="105"/>
          <w:sz w:val="18"/>
        </w:rPr>
        <w:t> e</w:t>
      </w:r>
      <w:r>
        <w:rPr>
          <w:w w:val="105"/>
          <w:sz w:val="18"/>
        </w:rPr>
        <w:t> imputandose</w:t>
      </w:r>
      <w:r>
        <w:rPr>
          <w:w w:val="105"/>
          <w:sz w:val="18"/>
        </w:rPr>
        <w:t> a resultados</w:t>
      </w:r>
      <w:r>
        <w:rPr>
          <w:w w:val="105"/>
          <w:sz w:val="18"/>
        </w:rPr>
        <w:t> en</w:t>
      </w:r>
      <w:r>
        <w:rPr>
          <w:w w:val="105"/>
          <w:sz w:val="18"/>
        </w:rPr>
        <w:t> proporcion</w:t>
      </w:r>
      <w:r>
        <w:rPr>
          <w:w w:val="105"/>
          <w:sz w:val="18"/>
        </w:rPr>
        <w:t> a</w:t>
      </w:r>
      <w:r>
        <w:rPr>
          <w:w w:val="105"/>
          <w:sz w:val="18"/>
        </w:rPr>
        <w:t> la depreciacion experimentada durante</w:t>
      </w:r>
      <w:r>
        <w:rPr>
          <w:spacing w:val="-4"/>
          <w:w w:val="105"/>
          <w:sz w:val="18"/>
        </w:rPr>
        <w:t> </w:t>
      </w:r>
      <w:r>
        <w:rPr>
          <w:w w:val="105"/>
          <w:sz w:val="18"/>
        </w:rPr>
        <w:t>el</w:t>
      </w:r>
      <w:r>
        <w:rPr>
          <w:spacing w:val="-14"/>
          <w:w w:val="105"/>
          <w:sz w:val="18"/>
        </w:rPr>
        <w:t> </w:t>
      </w:r>
      <w:r>
        <w:rPr>
          <w:w w:val="105"/>
          <w:sz w:val="18"/>
        </w:rPr>
        <w:t>perlodo</w:t>
      </w:r>
      <w:r>
        <w:rPr>
          <w:spacing w:val="-5"/>
          <w:w w:val="105"/>
          <w:sz w:val="18"/>
        </w:rPr>
        <w:t> </w:t>
      </w:r>
      <w:r>
        <w:rPr>
          <w:w w:val="105"/>
          <w:sz w:val="18"/>
        </w:rPr>
        <w:t>por</w:t>
      </w:r>
      <w:r>
        <w:rPr>
          <w:spacing w:val="-12"/>
          <w:w w:val="105"/>
          <w:sz w:val="18"/>
        </w:rPr>
        <w:t> </w:t>
      </w:r>
      <w:r>
        <w:rPr>
          <w:w w:val="105"/>
          <w:sz w:val="18"/>
        </w:rPr>
        <w:t>los</w:t>
      </w:r>
      <w:r>
        <w:rPr>
          <w:spacing w:val="-8"/>
          <w:w w:val="105"/>
          <w:sz w:val="18"/>
        </w:rPr>
        <w:t> </w:t>
      </w:r>
      <w:r>
        <w:rPr>
          <w:w w:val="105"/>
          <w:sz w:val="18"/>
        </w:rPr>
        <w:t>activos</w:t>
      </w:r>
      <w:r>
        <w:rPr>
          <w:spacing w:val="-4"/>
          <w:w w:val="105"/>
          <w:sz w:val="18"/>
        </w:rPr>
        <w:t> </w:t>
      </w:r>
      <w:r>
        <w:rPr>
          <w:w w:val="105"/>
          <w:sz w:val="18"/>
        </w:rPr>
        <w:t>financiados</w:t>
      </w:r>
      <w:r>
        <w:rPr>
          <w:spacing w:val="-6"/>
          <w:w w:val="105"/>
          <w:sz w:val="18"/>
        </w:rPr>
        <w:t> </w:t>
      </w:r>
      <w:r>
        <w:rPr>
          <w:w w:val="105"/>
          <w:sz w:val="18"/>
        </w:rPr>
        <w:t>por</w:t>
      </w:r>
      <w:r>
        <w:rPr>
          <w:spacing w:val="-11"/>
          <w:w w:val="105"/>
          <w:sz w:val="18"/>
        </w:rPr>
        <w:t> </w:t>
      </w:r>
      <w:r>
        <w:rPr>
          <w:w w:val="105"/>
          <w:sz w:val="18"/>
        </w:rPr>
        <w:t>dlchas</w:t>
      </w:r>
      <w:r>
        <w:rPr>
          <w:spacing w:val="-6"/>
          <w:w w:val="105"/>
          <w:sz w:val="18"/>
        </w:rPr>
        <w:t> </w:t>
      </w:r>
      <w:r>
        <w:rPr>
          <w:w w:val="105"/>
          <w:sz w:val="18"/>
        </w:rPr>
        <w:t>subvenciones, salvo que se trate de activos no depreciables</w:t>
      </w:r>
      <w:r>
        <w:rPr>
          <w:w w:val="105"/>
          <w:sz w:val="18"/>
        </w:rPr>
        <w:t> en cuyo caso se imputaran al resultado del ejercicio en que se produzca la enajenaclon o baja en inventario de los mismos.</w:t>
      </w:r>
    </w:p>
    <w:p>
      <w:pPr>
        <w:spacing w:after="0" w:line="256" w:lineRule="auto"/>
        <w:jc w:val="both"/>
        <w:rPr>
          <w:sz w:val="18"/>
        </w:rPr>
        <w:sectPr>
          <w:pgSz w:w="11910" w:h="16840"/>
          <w:pgMar w:header="1654" w:footer="988" w:top="2380" w:bottom="1220" w:left="880" w:right="900"/>
        </w:sectPr>
      </w:pPr>
    </w:p>
    <w:p>
      <w:pPr>
        <w:pStyle w:val="BodyText"/>
        <w:rPr>
          <w:sz w:val="20"/>
        </w:rPr>
      </w:pPr>
      <w:r>
        <w:rPr/>
        <w:pict>
          <v:line style="position:absolute;mso-position-horizontal-relative:page;mso-position-vertical-relative:page;z-index:15781376" from="3.846194pt,841.439256pt" to="3.846194pt,572.332825pt" stroked="true" strokeweight=".480774pt" strokecolor="#000000">
            <v:stroke dashstyle="solid"/>
            <w10:wrap type="none"/>
          </v:line>
        </w:pict>
      </w:r>
      <w:r>
        <w:rPr/>
        <w:pict>
          <v:line style="position:absolute;mso-position-horizontal-relative:page;mso-position-vertical-relative:page;z-index:15781888" from="4.807743pt,546.383293pt" to="4.807743pt,398.374756pt" stroked="true" strokeweight=".240387pt" strokecolor="#000000">
            <v:stroke dashstyle="solid"/>
            <w10:wrap type="none"/>
          </v:line>
        </w:pict>
      </w:r>
      <w:r>
        <w:rPr/>
        <w:pict>
          <v:rect style="position:absolute;margin-left:5.528904pt;margin-top:-.000052pt;width:.480774pt;height:372.425255pt;mso-position-horizontal-relative:page;mso-position-vertical-relative:page;z-index:15782400" id="docshape103" filled="true" fillcolor="#000000" stroked="false">
            <v:fill type="solid"/>
            <w10:wrap type="none"/>
          </v:rect>
        </w:pict>
      </w:r>
      <w:r>
        <w:rPr/>
        <w:pict>
          <v:line style="position:absolute;mso-position-horizontal-relative:page;mso-position-vertical-relative:page;z-index:-21061120" from="253.368027pt,604.769775pt" to="506.976444pt,604.769775pt" stroked="true" strokeweight=".240274pt" strokecolor="#000000">
            <v:stroke dashstyle="solid"/>
            <w10:wrap type="none"/>
          </v:line>
        </w:pict>
      </w:r>
      <w:r>
        <w:rPr/>
        <w:pict>
          <v:line style="position:absolute;mso-position-horizontal-relative:page;mso-position-vertical-relative:page;z-index:-21060608" from="253.368027pt,617.504272pt" to="506.976444pt,617.504272pt" stroked="true" strokeweight=".240274pt" strokecolor="#000000">
            <v:stroke dashstyle="solid"/>
            <w10:wrap type="none"/>
          </v:line>
        </w:pict>
      </w:r>
    </w:p>
    <w:p>
      <w:pPr>
        <w:pStyle w:val="BodyText"/>
        <w:spacing w:before="7"/>
        <w:rPr>
          <w:sz w:val="16"/>
        </w:rPr>
      </w:pPr>
    </w:p>
    <w:p>
      <w:pPr>
        <w:pStyle w:val="BodyText"/>
        <w:spacing w:line="247" w:lineRule="auto" w:before="94"/>
        <w:ind w:left="939" w:right="368" w:firstLine="2"/>
        <w:jc w:val="both"/>
      </w:pPr>
      <w:r>
        <w:rPr/>
        <w:t>En aquellos casos en que transltoriamente tuviesen el caracter de subvenciones reintegrables, se contabilizan como deudas a largo plazo transformables en subvenciones.</w:t>
      </w:r>
    </w:p>
    <w:p>
      <w:pPr>
        <w:pStyle w:val="BodyText"/>
        <w:spacing w:before="4"/>
      </w:pPr>
    </w:p>
    <w:p>
      <w:pPr>
        <w:pStyle w:val="BodyText"/>
        <w:spacing w:line="242" w:lineRule="auto"/>
        <w:ind w:left="939" w:right="361" w:hanging="3"/>
        <w:jc w:val="both"/>
      </w:pPr>
      <w:r>
        <w:rPr/>
        <w:t>Cuando</w:t>
      </w:r>
      <w:r>
        <w:rPr>
          <w:spacing w:val="-1"/>
        </w:rPr>
        <w:t> </w:t>
      </w:r>
      <w:r>
        <w:rPr/>
        <w:t>las</w:t>
      </w:r>
      <w:r>
        <w:rPr>
          <w:spacing w:val="-5"/>
        </w:rPr>
        <w:t> </w:t>
      </w:r>
      <w:r>
        <w:rPr/>
        <w:t>subvenclones se</w:t>
      </w:r>
      <w:r>
        <w:rPr>
          <w:spacing w:val="-12"/>
        </w:rPr>
        <w:t> </w:t>
      </w:r>
      <w:r>
        <w:rPr/>
        <w:t>conceden</w:t>
      </w:r>
      <w:r>
        <w:rPr>
          <w:spacing w:val="-3"/>
        </w:rPr>
        <w:t> </w:t>
      </w:r>
      <w:r>
        <w:rPr/>
        <w:t>para</w:t>
      </w:r>
      <w:r>
        <w:rPr>
          <w:spacing w:val="-10"/>
        </w:rPr>
        <w:t> </w:t>
      </w:r>
      <w:r>
        <w:rPr/>
        <w:t>financiar</w:t>
      </w:r>
      <w:r>
        <w:rPr>
          <w:spacing w:val="-1"/>
        </w:rPr>
        <w:t> </w:t>
      </w:r>
      <w:r>
        <w:rPr/>
        <w:t>gastos</w:t>
      </w:r>
      <w:r>
        <w:rPr>
          <w:spacing w:val="-5"/>
        </w:rPr>
        <w:t> </w:t>
      </w:r>
      <w:r>
        <w:rPr/>
        <w:t>especificos se</w:t>
      </w:r>
      <w:r>
        <w:rPr>
          <w:spacing w:val="-13"/>
        </w:rPr>
        <w:t> </w:t>
      </w:r>
      <w:r>
        <w:rPr/>
        <w:t>imputan</w:t>
      </w:r>
      <w:r>
        <w:rPr>
          <w:spacing w:val="-3"/>
        </w:rPr>
        <w:t> </w:t>
      </w:r>
      <w:r>
        <w:rPr/>
        <w:t>como</w:t>
      </w:r>
      <w:r>
        <w:rPr>
          <w:spacing w:val="-6"/>
        </w:rPr>
        <w:t> </w:t>
      </w:r>
      <w:r>
        <w:rPr/>
        <w:t>ingresos</w:t>
      </w:r>
      <w:r>
        <w:rPr>
          <w:spacing w:val="-4"/>
        </w:rPr>
        <w:t> </w:t>
      </w:r>
      <w:r>
        <w:rPr/>
        <w:t>en</w:t>
      </w:r>
      <w:r>
        <w:rPr>
          <w:spacing w:val="-11"/>
        </w:rPr>
        <w:t> </w:t>
      </w:r>
      <w:r>
        <w:rPr/>
        <w:t>el ejercicio en que se devengan los gastos correspondientes.</w:t>
      </w:r>
    </w:p>
    <w:p>
      <w:pPr>
        <w:pStyle w:val="BodyText"/>
        <w:spacing w:before="8"/>
      </w:pPr>
    </w:p>
    <w:p>
      <w:pPr>
        <w:pStyle w:val="BodyText"/>
        <w:tabs>
          <w:tab w:pos="1274" w:val="left" w:leader="none"/>
        </w:tabs>
        <w:ind w:left="934"/>
      </w:pPr>
      <w:r>
        <w:rPr>
          <w:spacing w:val="-5"/>
        </w:rPr>
        <w:t>I)</w:t>
      </w:r>
      <w:r>
        <w:rPr/>
        <w:tab/>
        <w:t>Transacclones</w:t>
      </w:r>
      <w:r>
        <w:rPr>
          <w:spacing w:val="-3"/>
        </w:rPr>
        <w:t> </w:t>
      </w:r>
      <w:r>
        <w:rPr/>
        <w:t>entre</w:t>
      </w:r>
      <w:r>
        <w:rPr>
          <w:spacing w:val="-13"/>
        </w:rPr>
        <w:t> </w:t>
      </w:r>
      <w:r>
        <w:rPr/>
        <w:t>partes</w:t>
      </w:r>
      <w:r>
        <w:rPr>
          <w:spacing w:val="-10"/>
        </w:rPr>
        <w:t> </w:t>
      </w:r>
      <w:r>
        <w:rPr>
          <w:spacing w:val="-2"/>
        </w:rPr>
        <w:t>vinculadas</w:t>
      </w:r>
    </w:p>
    <w:p>
      <w:pPr>
        <w:pStyle w:val="BodyText"/>
        <w:spacing w:before="10"/>
      </w:pPr>
    </w:p>
    <w:p>
      <w:pPr>
        <w:pStyle w:val="BodyText"/>
        <w:ind w:left="929" w:right="361" w:firstLine="7"/>
        <w:jc w:val="both"/>
      </w:pPr>
      <w:r>
        <w:rPr/>
        <w:t>Las operaciones entre partes vinculadas se contabilizan de acuerdo con las normas generales. Los elementos objeto de</w:t>
      </w:r>
      <w:r>
        <w:rPr>
          <w:spacing w:val="-4"/>
        </w:rPr>
        <w:t> </w:t>
      </w:r>
      <w:r>
        <w:rPr/>
        <w:t>las</w:t>
      </w:r>
      <w:r>
        <w:rPr>
          <w:spacing w:val="-3"/>
        </w:rPr>
        <w:t> </w:t>
      </w:r>
      <w:r>
        <w:rPr/>
        <w:t>transacclones</w:t>
      </w:r>
      <w:r>
        <w:rPr>
          <w:spacing w:val="22"/>
        </w:rPr>
        <w:t> </w:t>
      </w:r>
      <w:r>
        <w:rPr/>
        <w:t>que</w:t>
      </w:r>
      <w:r>
        <w:rPr>
          <w:spacing w:val="-2"/>
        </w:rPr>
        <w:t> </w:t>
      </w:r>
      <w:r>
        <w:rPr/>
        <w:t>se</w:t>
      </w:r>
      <w:r>
        <w:rPr>
          <w:spacing w:val="-5"/>
        </w:rPr>
        <w:t> </w:t>
      </w:r>
      <w:r>
        <w:rPr/>
        <w:t>realizan se</w:t>
      </w:r>
      <w:r>
        <w:rPr>
          <w:spacing w:val="-5"/>
        </w:rPr>
        <w:t> </w:t>
      </w:r>
      <w:r>
        <w:rPr/>
        <w:t>contabilizan en</w:t>
      </w:r>
      <w:r>
        <w:rPr>
          <w:spacing w:val="-5"/>
        </w:rPr>
        <w:t> </w:t>
      </w:r>
      <w:r>
        <w:rPr/>
        <w:t>el</w:t>
      </w:r>
      <w:r>
        <w:rPr>
          <w:spacing w:val="-8"/>
        </w:rPr>
        <w:t> </w:t>
      </w:r>
      <w:r>
        <w:rPr/>
        <w:t>momenta inicial</w:t>
      </w:r>
      <w:r>
        <w:rPr>
          <w:spacing w:val="-2"/>
        </w:rPr>
        <w:t> </w:t>
      </w:r>
      <w:r>
        <w:rPr/>
        <w:t>por su</w:t>
      </w:r>
      <w:r>
        <w:rPr>
          <w:spacing w:val="-14"/>
        </w:rPr>
        <w:t> </w:t>
      </w:r>
      <w:r>
        <w:rPr>
          <w:i/>
          <w:sz w:val="20"/>
        </w:rPr>
        <w:t>valor</w:t>
      </w:r>
      <w:r>
        <w:rPr>
          <w:i/>
          <w:sz w:val="20"/>
        </w:rPr>
        <w:t> </w:t>
      </w:r>
      <w:r>
        <w:rPr/>
        <w:t>razonable. La valoraci6n posterior se realiza de acuerdo con</w:t>
      </w:r>
      <w:r>
        <w:rPr>
          <w:spacing w:val="-2"/>
        </w:rPr>
        <w:t> </w:t>
      </w:r>
      <w:r>
        <w:rPr/>
        <w:t>lo</w:t>
      </w:r>
      <w:r>
        <w:rPr>
          <w:spacing w:val="-5"/>
        </w:rPr>
        <w:t> </w:t>
      </w:r>
      <w:r>
        <w:rPr/>
        <w:t>previsto en</w:t>
      </w:r>
      <w:r>
        <w:rPr>
          <w:spacing w:val="-3"/>
        </w:rPr>
        <w:t> </w:t>
      </w:r>
      <w:r>
        <w:rPr/>
        <w:t>las</w:t>
      </w:r>
      <w:r>
        <w:rPr>
          <w:spacing w:val="-2"/>
        </w:rPr>
        <w:t> </w:t>
      </w:r>
      <w:r>
        <w:rPr/>
        <w:t>normas particulares para las cuentas que corresponda.</w:t>
      </w:r>
    </w:p>
    <w:p>
      <w:pPr>
        <w:pStyle w:val="BodyText"/>
        <w:spacing w:before="11"/>
      </w:pPr>
    </w:p>
    <w:p>
      <w:pPr>
        <w:pStyle w:val="BodyText"/>
        <w:spacing w:line="242" w:lineRule="auto"/>
        <w:ind w:left="935" w:right="364" w:hanging="3"/>
        <w:jc w:val="both"/>
      </w:pPr>
      <w:r>
        <w:rPr/>
        <w:t>La</w:t>
      </w:r>
      <w:r>
        <w:rPr>
          <w:spacing w:val="-14"/>
        </w:rPr>
        <w:t> </w:t>
      </w:r>
      <w:r>
        <w:rPr/>
        <w:t>Sociedad</w:t>
      </w:r>
      <w:r>
        <w:rPr>
          <w:spacing w:val="-13"/>
        </w:rPr>
        <w:t> </w:t>
      </w:r>
      <w:r>
        <w:rPr/>
        <w:t>considera como</w:t>
      </w:r>
      <w:r>
        <w:rPr>
          <w:spacing w:val="-8"/>
        </w:rPr>
        <w:t> </w:t>
      </w:r>
      <w:r>
        <w:rPr/>
        <w:t>partes</w:t>
      </w:r>
      <w:r>
        <w:rPr>
          <w:spacing w:val="-8"/>
        </w:rPr>
        <w:t> </w:t>
      </w:r>
      <w:r>
        <w:rPr/>
        <w:t>vinculadas a</w:t>
      </w:r>
      <w:r>
        <w:rPr>
          <w:spacing w:val="-14"/>
        </w:rPr>
        <w:t> </w:t>
      </w:r>
      <w:r>
        <w:rPr/>
        <w:t>las</w:t>
      </w:r>
      <w:r>
        <w:rPr>
          <w:spacing w:val="-13"/>
        </w:rPr>
        <w:t> </w:t>
      </w:r>
      <w:r>
        <w:rPr/>
        <w:t>sociedades</w:t>
      </w:r>
      <w:r>
        <w:rPr>
          <w:spacing w:val="-1"/>
        </w:rPr>
        <w:t> </w:t>
      </w:r>
      <w:r>
        <w:rPr/>
        <w:t>del</w:t>
      </w:r>
      <w:r>
        <w:rPr>
          <w:spacing w:val="-14"/>
        </w:rPr>
        <w:t> </w:t>
      </w:r>
      <w:r>
        <w:rPr/>
        <w:t>grupo,</w:t>
      </w:r>
      <w:r>
        <w:rPr>
          <w:spacing w:val="-6"/>
        </w:rPr>
        <w:t> </w:t>
      </w:r>
      <w:r>
        <w:rPr/>
        <w:t>multlgrupo</w:t>
      </w:r>
      <w:r>
        <w:rPr>
          <w:spacing w:val="-8"/>
        </w:rPr>
        <w:t> </w:t>
      </w:r>
      <w:r>
        <w:rPr/>
        <w:t>y</w:t>
      </w:r>
      <w:r>
        <w:rPr>
          <w:spacing w:val="-11"/>
        </w:rPr>
        <w:t> </w:t>
      </w:r>
      <w:r>
        <w:rPr/>
        <w:t>asociadas, a</w:t>
      </w:r>
      <w:r>
        <w:rPr>
          <w:spacing w:val="-14"/>
        </w:rPr>
        <w:t> </w:t>
      </w:r>
      <w:r>
        <w:rPr/>
        <w:t>sus accionlstas directos e</w:t>
      </w:r>
      <w:r>
        <w:rPr>
          <w:spacing w:val="-2"/>
        </w:rPr>
        <w:t> </w:t>
      </w:r>
      <w:r>
        <w:rPr/>
        <w:t>indirectos, asi</w:t>
      </w:r>
      <w:r>
        <w:rPr>
          <w:spacing w:val="-7"/>
        </w:rPr>
        <w:t> </w:t>
      </w:r>
      <w:r>
        <w:rPr/>
        <w:t>como a sus Administradores y directivos clave.</w:t>
      </w:r>
    </w:p>
    <w:p>
      <w:pPr>
        <w:pStyle w:val="BodyText"/>
        <w:spacing w:before="8"/>
      </w:pPr>
    </w:p>
    <w:p>
      <w:pPr>
        <w:pStyle w:val="BodyText"/>
        <w:ind w:left="929"/>
      </w:pPr>
      <w:r>
        <w:rPr/>
        <w:t>m)</w:t>
      </w:r>
      <w:r>
        <w:rPr>
          <w:spacing w:val="-7"/>
        </w:rPr>
        <w:t> </w:t>
      </w:r>
      <w:r>
        <w:rPr/>
        <w:t>Provlsiones</w:t>
      </w:r>
      <w:r>
        <w:rPr>
          <w:spacing w:val="5"/>
        </w:rPr>
        <w:t> </w:t>
      </w:r>
      <w:r>
        <w:rPr/>
        <w:t>y</w:t>
      </w:r>
      <w:r>
        <w:rPr>
          <w:spacing w:val="-11"/>
        </w:rPr>
        <w:t> </w:t>
      </w:r>
      <w:r>
        <w:rPr>
          <w:spacing w:val="-2"/>
        </w:rPr>
        <w:t>contlngenclas.</w:t>
      </w:r>
    </w:p>
    <w:p>
      <w:pPr>
        <w:pStyle w:val="BodyText"/>
        <w:spacing w:before="5"/>
      </w:pPr>
    </w:p>
    <w:p>
      <w:pPr>
        <w:pStyle w:val="BodyText"/>
        <w:spacing w:line="244" w:lineRule="auto"/>
        <w:ind w:left="925" w:right="353" w:firstLine="3"/>
        <w:jc w:val="both"/>
      </w:pPr>
      <w:r>
        <w:rPr/>
        <w:t>Los pasivos contingentes son obligaciones posibles surgidas como consecuencia de</w:t>
      </w:r>
      <w:r>
        <w:rPr>
          <w:spacing w:val="-3"/>
        </w:rPr>
        <w:t> </w:t>
      </w:r>
      <w:r>
        <w:rPr/>
        <w:t>sucesos pasados, cuya materiallzacl6n</w:t>
      </w:r>
      <w:r>
        <w:rPr>
          <w:spacing w:val="-5"/>
        </w:rPr>
        <w:t> </w:t>
      </w:r>
      <w:r>
        <w:rPr/>
        <w:t>esta</w:t>
      </w:r>
      <w:r>
        <w:rPr>
          <w:spacing w:val="-1"/>
        </w:rPr>
        <w:t> </w:t>
      </w:r>
      <w:r>
        <w:rPr/>
        <w:t>condiclonada</w:t>
      </w:r>
      <w:r>
        <w:rPr>
          <w:spacing w:val="20"/>
        </w:rPr>
        <w:t> </w:t>
      </w:r>
      <w:r>
        <w:rPr/>
        <w:t>a</w:t>
      </w:r>
      <w:r>
        <w:rPr>
          <w:spacing w:val="-10"/>
        </w:rPr>
        <w:t> </w:t>
      </w:r>
      <w:r>
        <w:rPr/>
        <w:t>que</w:t>
      </w:r>
      <w:r>
        <w:rPr>
          <w:spacing w:val="-1"/>
        </w:rPr>
        <w:t> </w:t>
      </w:r>
      <w:r>
        <w:rPr/>
        <w:t>ocurra o</w:t>
      </w:r>
      <w:r>
        <w:rPr>
          <w:spacing w:val="-5"/>
        </w:rPr>
        <w:t> </w:t>
      </w:r>
      <w:r>
        <w:rPr/>
        <w:t>no,</w:t>
      </w:r>
      <w:r>
        <w:rPr>
          <w:spacing w:val="-6"/>
        </w:rPr>
        <w:t> </w:t>
      </w:r>
      <w:r>
        <w:rPr/>
        <w:t>uno o</w:t>
      </w:r>
      <w:r>
        <w:rPr>
          <w:spacing w:val="-10"/>
        </w:rPr>
        <w:t> </w:t>
      </w:r>
      <w:r>
        <w:rPr/>
        <w:t>mas</w:t>
      </w:r>
      <w:r>
        <w:rPr>
          <w:spacing w:val="-2"/>
        </w:rPr>
        <w:t> </w:t>
      </w:r>
      <w:r>
        <w:rPr/>
        <w:t>sucesos futures</w:t>
      </w:r>
      <w:r>
        <w:rPr>
          <w:spacing w:val="-2"/>
        </w:rPr>
        <w:t> </w:t>
      </w:r>
      <w:r>
        <w:rPr/>
        <w:t>independientes</w:t>
      </w:r>
      <w:r>
        <w:rPr>
          <w:spacing w:val="-7"/>
        </w:rPr>
        <w:t> </w:t>
      </w:r>
      <w:r>
        <w:rPr/>
        <w:t>de la</w:t>
      </w:r>
      <w:r>
        <w:rPr>
          <w:spacing w:val="-2"/>
        </w:rPr>
        <w:t> </w:t>
      </w:r>
      <w:r>
        <w:rPr/>
        <w:t>voluntad de la Sociedad. Los pasivos contlngentes, asi como las provislones cuyo</w:t>
      </w:r>
      <w:r>
        <w:rPr>
          <w:spacing w:val="-1"/>
        </w:rPr>
        <w:t> </w:t>
      </w:r>
      <w:r>
        <w:rPr/>
        <w:t>importe no puede estimarse de forma fiable o que sea muy probable que para su cancelaci6n la Socledad deba desprenderse de</w:t>
      </w:r>
      <w:r>
        <w:rPr>
          <w:spacing w:val="-6"/>
        </w:rPr>
        <w:t> </w:t>
      </w:r>
      <w:r>
        <w:rPr/>
        <w:t>recurses que incorporan beneficlos econ6micos, no</w:t>
      </w:r>
      <w:r>
        <w:rPr>
          <w:spacing w:val="-3"/>
        </w:rPr>
        <w:t> </w:t>
      </w:r>
      <w:r>
        <w:rPr/>
        <w:t>se</w:t>
      </w:r>
      <w:r>
        <w:rPr>
          <w:spacing w:val="-5"/>
        </w:rPr>
        <w:t> </w:t>
      </w:r>
      <w:r>
        <w:rPr/>
        <w:t>reconocen contablemente,</w:t>
      </w:r>
      <w:r>
        <w:rPr>
          <w:spacing w:val="-13"/>
        </w:rPr>
        <w:t> </w:t>
      </w:r>
      <w:r>
        <w:rPr/>
        <w:t>sino que se desglosan en la memoria.</w:t>
      </w:r>
    </w:p>
    <w:p>
      <w:pPr>
        <w:pStyle w:val="BodyText"/>
        <w:rPr>
          <w:sz w:val="20"/>
        </w:rPr>
      </w:pPr>
    </w:p>
    <w:p>
      <w:pPr>
        <w:pStyle w:val="BodyText"/>
        <w:rPr>
          <w:sz w:val="20"/>
        </w:rPr>
      </w:pPr>
    </w:p>
    <w:p>
      <w:pPr>
        <w:pStyle w:val="BodyText"/>
        <w:spacing w:before="2"/>
        <w:rPr>
          <w:sz w:val="17"/>
        </w:rPr>
      </w:pPr>
    </w:p>
    <w:p>
      <w:pPr>
        <w:pStyle w:val="Heading8"/>
        <w:numPr>
          <w:ilvl w:val="1"/>
          <w:numId w:val="2"/>
        </w:numPr>
        <w:tabs>
          <w:tab w:pos="584" w:val="left" w:leader="none"/>
        </w:tabs>
        <w:spacing w:line="240" w:lineRule="auto" w:before="0" w:after="0"/>
        <w:ind w:left="583" w:right="0" w:hanging="343"/>
        <w:jc w:val="left"/>
        <w:rPr>
          <w:u w:val="none"/>
        </w:rPr>
      </w:pPr>
      <w:r>
        <w:rPr>
          <w:spacing w:val="-2"/>
          <w:u w:val="thick"/>
        </w:rPr>
        <w:t>INMOVILIZADO</w:t>
      </w:r>
      <w:r>
        <w:rPr>
          <w:spacing w:val="13"/>
          <w:u w:val="thick"/>
        </w:rPr>
        <w:t> </w:t>
      </w:r>
      <w:r>
        <w:rPr>
          <w:spacing w:val="-2"/>
          <w:u w:val="thick"/>
        </w:rPr>
        <w:t>INTANGIBLE</w:t>
      </w:r>
    </w:p>
    <w:p>
      <w:pPr>
        <w:pStyle w:val="BodyText"/>
        <w:spacing w:before="1"/>
        <w:rPr>
          <w:b/>
        </w:rPr>
      </w:pPr>
    </w:p>
    <w:p>
      <w:pPr>
        <w:pStyle w:val="BodyText"/>
        <w:spacing w:before="1"/>
        <w:ind w:left="582"/>
      </w:pPr>
      <w:r>
        <w:rPr/>
        <w:pict>
          <v:line style="position:absolute;mso-position-horizontal-relative:page;mso-position-vertical-relative:paragraph;z-index:-21061632" from="253.368027pt,98.287064pt" to="506.976444pt,98.287064pt" stroked="true" strokeweight=".720821pt" strokecolor="#000000">
            <v:stroke dashstyle="solid"/>
            <w10:wrap type="none"/>
          </v:line>
        </w:pict>
      </w:r>
      <w:r>
        <w:rPr/>
        <w:t>La</w:t>
      </w:r>
      <w:r>
        <w:rPr>
          <w:spacing w:val="-6"/>
        </w:rPr>
        <w:t> </w:t>
      </w:r>
      <w:r>
        <w:rPr/>
        <w:t>composici6n</w:t>
      </w:r>
      <w:r>
        <w:rPr>
          <w:spacing w:val="25"/>
        </w:rPr>
        <w:t> </w:t>
      </w:r>
      <w:r>
        <w:rPr/>
        <w:t>de</w:t>
      </w:r>
      <w:r>
        <w:rPr>
          <w:spacing w:val="-4"/>
        </w:rPr>
        <w:t> </w:t>
      </w:r>
      <w:r>
        <w:rPr/>
        <w:t>este</w:t>
      </w:r>
      <w:r>
        <w:rPr>
          <w:spacing w:val="3"/>
        </w:rPr>
        <w:t> </w:t>
      </w:r>
      <w:r>
        <w:rPr/>
        <w:t>epigrafe</w:t>
      </w:r>
      <w:r>
        <w:rPr>
          <w:spacing w:val="1"/>
        </w:rPr>
        <w:t> </w:t>
      </w:r>
      <w:r>
        <w:rPr/>
        <w:t>y</w:t>
      </w:r>
      <w:r>
        <w:rPr>
          <w:spacing w:val="-1"/>
        </w:rPr>
        <w:t> </w:t>
      </w:r>
      <w:r>
        <w:rPr/>
        <w:t>los</w:t>
      </w:r>
      <w:r>
        <w:rPr>
          <w:spacing w:val="-4"/>
        </w:rPr>
        <w:t> </w:t>
      </w:r>
      <w:r>
        <w:rPr/>
        <w:t>movimientos</w:t>
      </w:r>
      <w:r>
        <w:rPr>
          <w:spacing w:val="24"/>
        </w:rPr>
        <w:t> </w:t>
      </w:r>
      <w:r>
        <w:rPr/>
        <w:t>en</w:t>
      </w:r>
      <w:r>
        <w:rPr>
          <w:spacing w:val="-1"/>
        </w:rPr>
        <w:t> </w:t>
      </w:r>
      <w:r>
        <w:rPr/>
        <w:t>los</w:t>
      </w:r>
      <w:r>
        <w:rPr>
          <w:spacing w:val="2"/>
        </w:rPr>
        <w:t> </w:t>
      </w:r>
      <w:r>
        <w:rPr/>
        <w:t>ejercicios</w:t>
      </w:r>
      <w:r>
        <w:rPr>
          <w:spacing w:val="8"/>
        </w:rPr>
        <w:t> </w:t>
      </w:r>
      <w:r>
        <w:rPr>
          <w:rFonts w:ascii="Times New Roman"/>
          <w:sz w:val="20"/>
        </w:rPr>
        <w:t>2023</w:t>
      </w:r>
      <w:r>
        <w:rPr>
          <w:rFonts w:ascii="Times New Roman"/>
          <w:spacing w:val="-7"/>
          <w:sz w:val="20"/>
        </w:rPr>
        <w:t> </w:t>
      </w:r>
      <w:r>
        <w:rPr/>
        <w:t>y</w:t>
      </w:r>
      <w:r>
        <w:rPr>
          <w:spacing w:val="-2"/>
        </w:rPr>
        <w:t> </w:t>
      </w:r>
      <w:r>
        <w:rPr>
          <w:rFonts w:ascii="Times New Roman"/>
          <w:sz w:val="20"/>
        </w:rPr>
        <w:t>2024</w:t>
      </w:r>
      <w:r>
        <w:rPr>
          <w:rFonts w:ascii="Times New Roman"/>
          <w:spacing w:val="7"/>
          <w:sz w:val="20"/>
        </w:rPr>
        <w:t> </w:t>
      </w:r>
      <w:r>
        <w:rPr/>
        <w:t>son</w:t>
      </w:r>
      <w:r>
        <w:rPr>
          <w:spacing w:val="-4"/>
        </w:rPr>
        <w:t> </w:t>
      </w:r>
      <w:r>
        <w:rPr/>
        <w:t>los</w:t>
      </w:r>
      <w:r>
        <w:rPr>
          <w:spacing w:val="3"/>
        </w:rPr>
        <w:t> </w:t>
      </w:r>
      <w:r>
        <w:rPr>
          <w:spacing w:val="-2"/>
        </w:rPr>
        <w:t>siguientes:</w:t>
      </w:r>
    </w:p>
    <w:p>
      <w:pPr>
        <w:pStyle w:val="BodyText"/>
        <w:rPr>
          <w:sz w:val="21"/>
        </w:rPr>
      </w:pPr>
    </w:p>
    <w:tbl>
      <w:tblPr>
        <w:tblW w:w="0" w:type="auto"/>
        <w:jc w:val="left"/>
        <w:tblInd w:w="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4"/>
        <w:gridCol w:w="1591"/>
        <w:gridCol w:w="2167"/>
        <w:gridCol w:w="1575"/>
      </w:tblGrid>
      <w:tr>
        <w:trPr>
          <w:trHeight w:val="501" w:hRule="atLeast"/>
        </w:trPr>
        <w:tc>
          <w:tcPr>
            <w:tcW w:w="3014" w:type="dxa"/>
          </w:tcPr>
          <w:p>
            <w:pPr>
              <w:pStyle w:val="TableParagraph"/>
              <w:rPr>
                <w:rFonts w:ascii="Times New Roman"/>
                <w:sz w:val="18"/>
              </w:rPr>
            </w:pPr>
          </w:p>
        </w:tc>
        <w:tc>
          <w:tcPr>
            <w:tcW w:w="1591" w:type="dxa"/>
            <w:tcBorders>
              <w:bottom w:val="single" w:sz="6" w:space="0" w:color="000000"/>
            </w:tcBorders>
          </w:tcPr>
          <w:p>
            <w:pPr>
              <w:pStyle w:val="TableParagraph"/>
              <w:spacing w:line="228" w:lineRule="exact"/>
              <w:ind w:left="346"/>
              <w:rPr>
                <w:b/>
                <w:sz w:val="20"/>
              </w:rPr>
            </w:pPr>
            <w:r>
              <w:rPr>
                <w:b/>
                <w:spacing w:val="-2"/>
                <w:w w:val="95"/>
                <w:sz w:val="20"/>
              </w:rPr>
              <w:t>Saldo</w:t>
            </w:r>
            <w:r>
              <w:rPr>
                <w:b/>
                <w:spacing w:val="-3"/>
                <w:w w:val="95"/>
                <w:sz w:val="20"/>
              </w:rPr>
              <w:t> </w:t>
            </w:r>
            <w:r>
              <w:rPr>
                <w:b/>
                <w:spacing w:val="-5"/>
                <w:w w:val="95"/>
                <w:sz w:val="20"/>
              </w:rPr>
              <w:t>al</w:t>
            </w:r>
          </w:p>
          <w:p>
            <w:pPr>
              <w:pStyle w:val="TableParagraph"/>
              <w:spacing w:before="25"/>
              <w:ind w:left="341"/>
              <w:rPr>
                <w:rFonts w:ascii="Times New Roman"/>
                <w:b/>
                <w:sz w:val="20"/>
              </w:rPr>
            </w:pPr>
            <w:r>
              <w:rPr>
                <w:rFonts w:ascii="Times New Roman"/>
                <w:b/>
                <w:spacing w:val="-2"/>
                <w:w w:val="105"/>
                <w:sz w:val="20"/>
              </w:rPr>
              <w:t>01.01.23</w:t>
            </w:r>
          </w:p>
        </w:tc>
        <w:tc>
          <w:tcPr>
            <w:tcW w:w="2167" w:type="dxa"/>
            <w:tcBorders>
              <w:bottom w:val="single" w:sz="6" w:space="0" w:color="000000"/>
            </w:tcBorders>
          </w:tcPr>
          <w:p>
            <w:pPr>
              <w:pStyle w:val="TableParagraph"/>
              <w:tabs>
                <w:tab w:pos="1473" w:val="left" w:leader="none"/>
              </w:tabs>
              <w:spacing w:before="128"/>
              <w:ind w:left="195"/>
              <w:rPr>
                <w:b/>
                <w:sz w:val="20"/>
              </w:rPr>
            </w:pPr>
            <w:r>
              <w:rPr>
                <w:b/>
                <w:spacing w:val="-2"/>
                <w:sz w:val="20"/>
              </w:rPr>
              <w:t>Altas</w:t>
            </w:r>
            <w:r>
              <w:rPr>
                <w:b/>
                <w:sz w:val="20"/>
              </w:rPr>
              <w:tab/>
            </w:r>
            <w:r>
              <w:rPr>
                <w:b/>
                <w:spacing w:val="-2"/>
                <w:sz w:val="20"/>
              </w:rPr>
              <w:t>Bajas</w:t>
            </w:r>
          </w:p>
        </w:tc>
        <w:tc>
          <w:tcPr>
            <w:tcW w:w="1575" w:type="dxa"/>
            <w:tcBorders>
              <w:bottom w:val="single" w:sz="6" w:space="0" w:color="000000"/>
            </w:tcBorders>
          </w:tcPr>
          <w:p>
            <w:pPr>
              <w:pStyle w:val="TableParagraph"/>
              <w:spacing w:line="224" w:lineRule="exact"/>
              <w:ind w:left="470" w:right="340"/>
              <w:jc w:val="center"/>
              <w:rPr>
                <w:b/>
                <w:sz w:val="20"/>
              </w:rPr>
            </w:pPr>
            <w:r>
              <w:rPr>
                <w:b/>
                <w:spacing w:val="-2"/>
                <w:sz w:val="20"/>
              </w:rPr>
              <w:t>Saldo</w:t>
            </w:r>
          </w:p>
          <w:p>
            <w:pPr>
              <w:pStyle w:val="TableParagraph"/>
              <w:spacing w:before="25"/>
              <w:ind w:left="476" w:right="340"/>
              <w:jc w:val="center"/>
              <w:rPr>
                <w:rFonts w:ascii="Times New Roman"/>
                <w:b/>
                <w:sz w:val="20"/>
              </w:rPr>
            </w:pPr>
            <w:r>
              <w:rPr>
                <w:rFonts w:ascii="Times New Roman"/>
                <w:b/>
                <w:spacing w:val="-2"/>
                <w:w w:val="105"/>
                <w:sz w:val="20"/>
              </w:rPr>
              <w:t>31.12.23</w:t>
            </w:r>
          </w:p>
        </w:tc>
      </w:tr>
      <w:tr>
        <w:trPr>
          <w:trHeight w:val="234" w:hRule="atLeast"/>
        </w:trPr>
        <w:tc>
          <w:tcPr>
            <w:tcW w:w="3014" w:type="dxa"/>
          </w:tcPr>
          <w:p>
            <w:pPr>
              <w:pStyle w:val="TableParagraph"/>
              <w:spacing w:line="214" w:lineRule="exact"/>
              <w:ind w:left="63"/>
              <w:rPr>
                <w:sz w:val="19"/>
              </w:rPr>
            </w:pPr>
            <w:r>
              <w:rPr>
                <w:sz w:val="19"/>
              </w:rPr>
              <w:t>Fondo</w:t>
            </w:r>
            <w:r>
              <w:rPr>
                <w:spacing w:val="-10"/>
                <w:sz w:val="19"/>
              </w:rPr>
              <w:t> </w:t>
            </w:r>
            <w:r>
              <w:rPr>
                <w:sz w:val="19"/>
              </w:rPr>
              <w:t>de</w:t>
            </w:r>
            <w:r>
              <w:rPr>
                <w:spacing w:val="-13"/>
                <w:sz w:val="19"/>
              </w:rPr>
              <w:t> </w:t>
            </w:r>
            <w:r>
              <w:rPr>
                <w:spacing w:val="-2"/>
                <w:sz w:val="19"/>
              </w:rPr>
              <w:t>comercio</w:t>
            </w:r>
          </w:p>
        </w:tc>
        <w:tc>
          <w:tcPr>
            <w:tcW w:w="1591" w:type="dxa"/>
            <w:tcBorders>
              <w:top w:val="single" w:sz="6" w:space="0" w:color="000000"/>
            </w:tcBorders>
          </w:tcPr>
          <w:p>
            <w:pPr>
              <w:pStyle w:val="TableParagraph"/>
              <w:spacing w:line="211" w:lineRule="exact"/>
              <w:ind w:right="277"/>
              <w:jc w:val="right"/>
              <w:rPr>
                <w:b/>
                <w:sz w:val="20"/>
              </w:rPr>
            </w:pPr>
            <w:r>
              <w:rPr>
                <w:b/>
                <w:spacing w:val="-2"/>
                <w:sz w:val="20"/>
              </w:rPr>
              <w:t>2.337.347</w:t>
            </w:r>
          </w:p>
        </w:tc>
        <w:tc>
          <w:tcPr>
            <w:tcW w:w="2167" w:type="dxa"/>
            <w:tcBorders>
              <w:top w:val="single" w:sz="6" w:space="0" w:color="000000"/>
            </w:tcBorders>
          </w:tcPr>
          <w:p>
            <w:pPr>
              <w:pStyle w:val="TableParagraph"/>
              <w:rPr>
                <w:rFonts w:ascii="Times New Roman"/>
                <w:sz w:val="16"/>
              </w:rPr>
            </w:pPr>
          </w:p>
        </w:tc>
        <w:tc>
          <w:tcPr>
            <w:tcW w:w="1575" w:type="dxa"/>
            <w:tcBorders>
              <w:top w:val="single" w:sz="6" w:space="0" w:color="000000"/>
            </w:tcBorders>
          </w:tcPr>
          <w:p>
            <w:pPr>
              <w:pStyle w:val="TableParagraph"/>
              <w:spacing w:line="211" w:lineRule="exact"/>
              <w:ind w:right="110"/>
              <w:jc w:val="right"/>
              <w:rPr>
                <w:b/>
                <w:sz w:val="20"/>
              </w:rPr>
            </w:pPr>
            <w:r>
              <w:rPr>
                <w:b/>
                <w:spacing w:val="-2"/>
                <w:sz w:val="20"/>
              </w:rPr>
              <w:t>2.337.347</w:t>
            </w:r>
          </w:p>
        </w:tc>
      </w:tr>
      <w:tr>
        <w:trPr>
          <w:trHeight w:val="254" w:hRule="atLeast"/>
        </w:trPr>
        <w:tc>
          <w:tcPr>
            <w:tcW w:w="3014" w:type="dxa"/>
          </w:tcPr>
          <w:p>
            <w:pPr>
              <w:pStyle w:val="TableParagraph"/>
              <w:spacing w:line="214" w:lineRule="exact" w:before="21"/>
              <w:ind w:left="64"/>
              <w:rPr>
                <w:sz w:val="19"/>
              </w:rPr>
            </w:pPr>
            <w:r>
              <w:rPr>
                <w:w w:val="95"/>
                <w:sz w:val="19"/>
              </w:rPr>
              <w:t>Aplicaclones</w:t>
            </w:r>
            <w:r>
              <w:rPr>
                <w:spacing w:val="30"/>
                <w:sz w:val="19"/>
              </w:rPr>
              <w:t> </w:t>
            </w:r>
            <w:r>
              <w:rPr>
                <w:spacing w:val="-2"/>
                <w:sz w:val="19"/>
              </w:rPr>
              <w:t>informaticas</w:t>
            </w:r>
          </w:p>
        </w:tc>
        <w:tc>
          <w:tcPr>
            <w:tcW w:w="1591" w:type="dxa"/>
          </w:tcPr>
          <w:p>
            <w:pPr>
              <w:pStyle w:val="TableParagraph"/>
              <w:spacing w:line="223" w:lineRule="exact" w:before="11"/>
              <w:ind w:right="278"/>
              <w:jc w:val="right"/>
              <w:rPr>
                <w:b/>
                <w:sz w:val="20"/>
              </w:rPr>
            </w:pPr>
            <w:r>
              <w:rPr>
                <w:b/>
                <w:spacing w:val="-2"/>
                <w:sz w:val="20"/>
              </w:rPr>
              <w:t>1.033.135</w:t>
            </w:r>
          </w:p>
        </w:tc>
        <w:tc>
          <w:tcPr>
            <w:tcW w:w="2167" w:type="dxa"/>
          </w:tcPr>
          <w:p>
            <w:pPr>
              <w:pStyle w:val="TableParagraph"/>
              <w:spacing w:line="223" w:lineRule="exact" w:before="11"/>
              <w:ind w:left="456"/>
              <w:rPr>
                <w:b/>
                <w:sz w:val="20"/>
              </w:rPr>
            </w:pPr>
            <w:r>
              <w:rPr>
                <w:b/>
                <w:spacing w:val="-2"/>
                <w:sz w:val="20"/>
              </w:rPr>
              <w:t>32.978</w:t>
            </w:r>
          </w:p>
        </w:tc>
        <w:tc>
          <w:tcPr>
            <w:tcW w:w="1575" w:type="dxa"/>
          </w:tcPr>
          <w:p>
            <w:pPr>
              <w:pStyle w:val="TableParagraph"/>
              <w:spacing w:line="228" w:lineRule="exact" w:before="6"/>
              <w:ind w:right="111"/>
              <w:jc w:val="right"/>
              <w:rPr>
                <w:b/>
                <w:sz w:val="20"/>
              </w:rPr>
            </w:pPr>
            <w:r>
              <w:rPr>
                <w:b/>
                <w:spacing w:val="-2"/>
                <w:sz w:val="20"/>
              </w:rPr>
              <w:t>1.066.113</w:t>
            </w:r>
          </w:p>
        </w:tc>
      </w:tr>
      <w:tr>
        <w:trPr>
          <w:trHeight w:val="258" w:hRule="atLeast"/>
        </w:trPr>
        <w:tc>
          <w:tcPr>
            <w:tcW w:w="3014" w:type="dxa"/>
          </w:tcPr>
          <w:p>
            <w:pPr>
              <w:pStyle w:val="TableParagraph"/>
              <w:spacing w:before="16"/>
              <w:ind w:left="64"/>
              <w:rPr>
                <w:sz w:val="19"/>
              </w:rPr>
            </w:pPr>
            <w:r>
              <w:rPr>
                <w:spacing w:val="-2"/>
                <w:sz w:val="19"/>
              </w:rPr>
              <w:t>Aplicaciones</w:t>
            </w:r>
            <w:r>
              <w:rPr>
                <w:spacing w:val="5"/>
                <w:sz w:val="19"/>
              </w:rPr>
              <w:t> </w:t>
            </w:r>
            <w:r>
              <w:rPr>
                <w:spacing w:val="-2"/>
                <w:sz w:val="19"/>
              </w:rPr>
              <w:t>informatlcas</w:t>
            </w:r>
            <w:r>
              <w:rPr>
                <w:spacing w:val="14"/>
                <w:sz w:val="19"/>
              </w:rPr>
              <w:t> </w:t>
            </w:r>
            <w:r>
              <w:rPr>
                <w:spacing w:val="-2"/>
                <w:sz w:val="19"/>
              </w:rPr>
              <w:t>en</w:t>
            </w:r>
            <w:r>
              <w:rPr>
                <w:spacing w:val="-10"/>
                <w:sz w:val="19"/>
              </w:rPr>
              <w:t> </w:t>
            </w:r>
            <w:r>
              <w:rPr>
                <w:spacing w:val="-2"/>
                <w:sz w:val="19"/>
              </w:rPr>
              <w:t>curse</w:t>
            </w:r>
          </w:p>
        </w:tc>
        <w:tc>
          <w:tcPr>
            <w:tcW w:w="1591" w:type="dxa"/>
            <w:tcBorders>
              <w:bottom w:val="single" w:sz="6" w:space="0" w:color="000000"/>
            </w:tcBorders>
          </w:tcPr>
          <w:p>
            <w:pPr>
              <w:pStyle w:val="TableParagraph"/>
              <w:rPr>
                <w:rFonts w:ascii="Times New Roman"/>
                <w:sz w:val="18"/>
              </w:rPr>
            </w:pPr>
          </w:p>
        </w:tc>
        <w:tc>
          <w:tcPr>
            <w:tcW w:w="2167" w:type="dxa"/>
            <w:tcBorders>
              <w:bottom w:val="single" w:sz="6" w:space="0" w:color="000000"/>
            </w:tcBorders>
          </w:tcPr>
          <w:p>
            <w:pPr>
              <w:pStyle w:val="TableParagraph"/>
              <w:spacing w:line="227" w:lineRule="exact" w:before="11"/>
              <w:ind w:left="357"/>
              <w:rPr>
                <w:b/>
                <w:sz w:val="20"/>
              </w:rPr>
            </w:pPr>
            <w:r>
              <w:rPr>
                <w:b/>
                <w:spacing w:val="-2"/>
                <w:sz w:val="20"/>
              </w:rPr>
              <w:t>163.897</w:t>
            </w:r>
          </w:p>
        </w:tc>
        <w:tc>
          <w:tcPr>
            <w:tcW w:w="1575" w:type="dxa"/>
            <w:tcBorders>
              <w:bottom w:val="single" w:sz="6" w:space="0" w:color="000000"/>
            </w:tcBorders>
          </w:tcPr>
          <w:p>
            <w:pPr>
              <w:pStyle w:val="TableParagraph"/>
              <w:spacing w:before="6"/>
              <w:ind w:right="106"/>
              <w:jc w:val="right"/>
              <w:rPr>
                <w:b/>
                <w:sz w:val="20"/>
              </w:rPr>
            </w:pPr>
            <w:r>
              <w:rPr>
                <w:b/>
                <w:spacing w:val="-2"/>
                <w:sz w:val="20"/>
              </w:rPr>
              <w:t>163.897</w:t>
            </w:r>
          </w:p>
        </w:tc>
      </w:tr>
      <w:tr>
        <w:trPr>
          <w:trHeight w:val="489" w:hRule="atLeast"/>
        </w:trPr>
        <w:tc>
          <w:tcPr>
            <w:tcW w:w="3014" w:type="dxa"/>
          </w:tcPr>
          <w:p>
            <w:pPr>
              <w:pStyle w:val="TableParagraph"/>
              <w:spacing w:line="204" w:lineRule="exact"/>
              <w:ind w:left="742" w:right="701"/>
              <w:jc w:val="center"/>
              <w:rPr>
                <w:b/>
                <w:sz w:val="18"/>
              </w:rPr>
            </w:pPr>
            <w:r>
              <w:rPr>
                <w:b/>
                <w:w w:val="95"/>
                <w:sz w:val="18"/>
              </w:rPr>
              <w:t>Total</w:t>
            </w:r>
            <w:r>
              <w:rPr>
                <w:b/>
                <w:spacing w:val="-3"/>
                <w:w w:val="95"/>
                <w:sz w:val="18"/>
              </w:rPr>
              <w:t> </w:t>
            </w:r>
            <w:r>
              <w:rPr>
                <w:b/>
                <w:spacing w:val="-2"/>
                <w:sz w:val="18"/>
              </w:rPr>
              <w:t>coste</w:t>
            </w:r>
          </w:p>
          <w:p>
            <w:pPr>
              <w:pStyle w:val="TableParagraph"/>
              <w:spacing w:line="204" w:lineRule="exact" w:before="62"/>
              <w:ind w:right="1677"/>
              <w:jc w:val="center"/>
              <w:rPr>
                <w:b/>
                <w:sz w:val="18"/>
              </w:rPr>
            </w:pPr>
            <w:r>
              <w:rPr>
                <w:b/>
                <w:spacing w:val="-2"/>
                <w:sz w:val="18"/>
              </w:rPr>
              <w:t>Amortizaciones</w:t>
            </w:r>
          </w:p>
        </w:tc>
        <w:tc>
          <w:tcPr>
            <w:tcW w:w="1591" w:type="dxa"/>
            <w:tcBorders>
              <w:top w:val="single" w:sz="6" w:space="0" w:color="000000"/>
            </w:tcBorders>
          </w:tcPr>
          <w:p>
            <w:pPr>
              <w:pStyle w:val="TableParagraph"/>
              <w:spacing w:line="223" w:lineRule="exact"/>
              <w:ind w:right="270"/>
              <w:jc w:val="right"/>
              <w:rPr>
                <w:rFonts w:ascii="Times New Roman"/>
                <w:b/>
                <w:sz w:val="20"/>
              </w:rPr>
            </w:pPr>
            <w:r>
              <w:rPr>
                <w:rFonts w:ascii="Times New Roman"/>
                <w:b/>
                <w:spacing w:val="-2"/>
                <w:w w:val="105"/>
                <w:sz w:val="20"/>
              </w:rPr>
              <w:t>3.370.482</w:t>
            </w:r>
          </w:p>
        </w:tc>
        <w:tc>
          <w:tcPr>
            <w:tcW w:w="2167" w:type="dxa"/>
            <w:tcBorders>
              <w:top w:val="single" w:sz="6" w:space="0" w:color="000000"/>
            </w:tcBorders>
          </w:tcPr>
          <w:p>
            <w:pPr>
              <w:pStyle w:val="TableParagraph"/>
              <w:spacing w:line="223" w:lineRule="exact"/>
              <w:ind w:left="354"/>
              <w:rPr>
                <w:rFonts w:ascii="Times New Roman"/>
                <w:b/>
                <w:sz w:val="20"/>
              </w:rPr>
            </w:pPr>
            <w:r>
              <w:rPr>
                <w:rFonts w:ascii="Times New Roman"/>
                <w:b/>
                <w:spacing w:val="-2"/>
                <w:w w:val="105"/>
                <w:sz w:val="20"/>
              </w:rPr>
              <w:t>196.875</w:t>
            </w:r>
          </w:p>
        </w:tc>
        <w:tc>
          <w:tcPr>
            <w:tcW w:w="1575" w:type="dxa"/>
            <w:tcBorders>
              <w:top w:val="single" w:sz="6" w:space="0" w:color="000000"/>
            </w:tcBorders>
          </w:tcPr>
          <w:p>
            <w:pPr>
              <w:pStyle w:val="TableParagraph"/>
              <w:spacing w:line="218" w:lineRule="exact"/>
              <w:ind w:right="110"/>
              <w:jc w:val="right"/>
              <w:rPr>
                <w:rFonts w:ascii="Times New Roman"/>
                <w:b/>
                <w:sz w:val="20"/>
              </w:rPr>
            </w:pPr>
            <w:r>
              <w:rPr>
                <w:rFonts w:ascii="Times New Roman"/>
                <w:b/>
                <w:spacing w:val="-2"/>
                <w:sz w:val="20"/>
              </w:rPr>
              <w:t>3.567.357</w:t>
            </w:r>
          </w:p>
        </w:tc>
      </w:tr>
      <w:tr>
        <w:trPr>
          <w:trHeight w:val="257" w:hRule="atLeast"/>
        </w:trPr>
        <w:tc>
          <w:tcPr>
            <w:tcW w:w="3014" w:type="dxa"/>
          </w:tcPr>
          <w:p>
            <w:pPr>
              <w:pStyle w:val="TableParagraph"/>
              <w:spacing w:line="216" w:lineRule="exact" w:before="21"/>
              <w:ind w:left="58"/>
              <w:rPr>
                <w:sz w:val="19"/>
              </w:rPr>
            </w:pPr>
            <w:r>
              <w:rPr>
                <w:sz w:val="19"/>
              </w:rPr>
              <w:t>Fondo</w:t>
            </w:r>
            <w:r>
              <w:rPr>
                <w:spacing w:val="-10"/>
                <w:sz w:val="19"/>
              </w:rPr>
              <w:t> </w:t>
            </w:r>
            <w:r>
              <w:rPr>
                <w:sz w:val="19"/>
              </w:rPr>
              <w:t>de</w:t>
            </w:r>
            <w:r>
              <w:rPr>
                <w:spacing w:val="-13"/>
                <w:sz w:val="19"/>
              </w:rPr>
              <w:t> </w:t>
            </w:r>
            <w:r>
              <w:rPr>
                <w:spacing w:val="-2"/>
                <w:sz w:val="19"/>
              </w:rPr>
              <w:t>comercio</w:t>
            </w:r>
          </w:p>
        </w:tc>
        <w:tc>
          <w:tcPr>
            <w:tcW w:w="1591" w:type="dxa"/>
          </w:tcPr>
          <w:p>
            <w:pPr>
              <w:pStyle w:val="TableParagraph"/>
              <w:spacing w:line="224" w:lineRule="exact" w:before="13"/>
              <w:ind w:right="285"/>
              <w:jc w:val="right"/>
              <w:rPr>
                <w:rFonts w:ascii="Times New Roman"/>
                <w:sz w:val="20"/>
              </w:rPr>
            </w:pPr>
            <w:r>
              <w:rPr>
                <w:rFonts w:ascii="Times New Roman"/>
                <w:spacing w:val="-2"/>
                <w:sz w:val="20"/>
              </w:rPr>
              <w:t>(575.055)</w:t>
            </w:r>
          </w:p>
        </w:tc>
        <w:tc>
          <w:tcPr>
            <w:tcW w:w="2167" w:type="dxa"/>
          </w:tcPr>
          <w:p>
            <w:pPr>
              <w:pStyle w:val="TableParagraph"/>
              <w:spacing w:line="229" w:lineRule="exact" w:before="8"/>
              <w:ind w:left="220"/>
              <w:rPr>
                <w:rFonts w:ascii="Times New Roman"/>
                <w:sz w:val="20"/>
              </w:rPr>
            </w:pPr>
            <w:r>
              <w:rPr>
                <w:rFonts w:ascii="Times New Roman"/>
                <w:spacing w:val="-2"/>
                <w:sz w:val="20"/>
              </w:rPr>
              <w:t>(233.733)</w:t>
            </w:r>
          </w:p>
        </w:tc>
        <w:tc>
          <w:tcPr>
            <w:tcW w:w="1575" w:type="dxa"/>
          </w:tcPr>
          <w:p>
            <w:pPr>
              <w:pStyle w:val="TableParagraph"/>
              <w:spacing w:line="229" w:lineRule="exact" w:before="8"/>
              <w:ind w:right="116"/>
              <w:jc w:val="right"/>
              <w:rPr>
                <w:rFonts w:ascii="Times New Roman"/>
                <w:sz w:val="20"/>
              </w:rPr>
            </w:pPr>
            <w:r>
              <w:rPr>
                <w:rFonts w:ascii="Times New Roman"/>
                <w:spacing w:val="-2"/>
                <w:sz w:val="20"/>
              </w:rPr>
              <w:t>(808.788)</w:t>
            </w:r>
          </w:p>
        </w:tc>
      </w:tr>
      <w:tr>
        <w:trPr>
          <w:trHeight w:val="268" w:hRule="atLeast"/>
        </w:trPr>
        <w:tc>
          <w:tcPr>
            <w:tcW w:w="3014" w:type="dxa"/>
          </w:tcPr>
          <w:p>
            <w:pPr>
              <w:pStyle w:val="TableParagraph"/>
              <w:spacing w:before="14"/>
              <w:ind w:left="59"/>
              <w:rPr>
                <w:sz w:val="19"/>
              </w:rPr>
            </w:pPr>
            <w:r>
              <w:rPr>
                <w:spacing w:val="-2"/>
                <w:sz w:val="19"/>
              </w:rPr>
              <w:t>Aplicaciones</w:t>
            </w:r>
            <w:r>
              <w:rPr>
                <w:spacing w:val="5"/>
                <w:sz w:val="19"/>
              </w:rPr>
              <w:t> </w:t>
            </w:r>
            <w:r>
              <w:rPr>
                <w:spacing w:val="-2"/>
                <w:sz w:val="19"/>
              </w:rPr>
              <w:t>informaticas</w:t>
            </w:r>
          </w:p>
        </w:tc>
        <w:tc>
          <w:tcPr>
            <w:tcW w:w="1591" w:type="dxa"/>
          </w:tcPr>
          <w:p>
            <w:pPr>
              <w:pStyle w:val="TableParagraph"/>
              <w:spacing w:before="10"/>
              <w:ind w:right="284"/>
              <w:jc w:val="right"/>
              <w:rPr>
                <w:rFonts w:ascii="Times New Roman"/>
                <w:sz w:val="20"/>
              </w:rPr>
            </w:pPr>
            <w:r>
              <w:rPr>
                <w:rFonts w:ascii="Times New Roman"/>
                <w:spacing w:val="-2"/>
                <w:sz w:val="20"/>
              </w:rPr>
              <w:t>{695.836)</w:t>
            </w:r>
          </w:p>
        </w:tc>
        <w:tc>
          <w:tcPr>
            <w:tcW w:w="2167" w:type="dxa"/>
          </w:tcPr>
          <w:p>
            <w:pPr>
              <w:pStyle w:val="TableParagraph"/>
              <w:spacing w:before="5"/>
              <w:ind w:left="301"/>
              <w:rPr>
                <w:rFonts w:ascii="Times New Roman"/>
                <w:sz w:val="20"/>
              </w:rPr>
            </w:pPr>
            <w:r>
              <w:rPr>
                <w:rFonts w:ascii="Times New Roman"/>
                <w:spacing w:val="-2"/>
                <w:sz w:val="20"/>
              </w:rPr>
              <w:t>{99,315)</w:t>
            </w:r>
          </w:p>
        </w:tc>
        <w:tc>
          <w:tcPr>
            <w:tcW w:w="1575" w:type="dxa"/>
          </w:tcPr>
          <w:p>
            <w:pPr>
              <w:pStyle w:val="TableParagraph"/>
              <w:spacing w:before="5"/>
              <w:ind w:right="116"/>
              <w:jc w:val="right"/>
              <w:rPr>
                <w:rFonts w:ascii="Times New Roman"/>
                <w:sz w:val="20"/>
              </w:rPr>
            </w:pPr>
            <w:r>
              <w:rPr>
                <w:rFonts w:ascii="Times New Roman"/>
                <w:spacing w:val="-2"/>
                <w:sz w:val="20"/>
              </w:rPr>
              <w:t>{795.151)</w:t>
            </w:r>
          </w:p>
        </w:tc>
      </w:tr>
      <w:tr>
        <w:trPr>
          <w:trHeight w:val="476" w:hRule="atLeast"/>
        </w:trPr>
        <w:tc>
          <w:tcPr>
            <w:tcW w:w="3014" w:type="dxa"/>
          </w:tcPr>
          <w:p>
            <w:pPr>
              <w:pStyle w:val="TableParagraph"/>
              <w:ind w:left="746" w:right="701"/>
              <w:jc w:val="center"/>
              <w:rPr>
                <w:b/>
                <w:sz w:val="18"/>
              </w:rPr>
            </w:pPr>
            <w:r>
              <w:rPr>
                <w:b/>
                <w:w w:val="95"/>
                <w:sz w:val="18"/>
              </w:rPr>
              <w:t>Total</w:t>
            </w:r>
            <w:r>
              <w:rPr>
                <w:b/>
                <w:spacing w:val="-6"/>
                <w:w w:val="95"/>
                <w:sz w:val="18"/>
              </w:rPr>
              <w:t> </w:t>
            </w:r>
            <w:r>
              <w:rPr>
                <w:b/>
                <w:spacing w:val="-2"/>
                <w:sz w:val="18"/>
              </w:rPr>
              <w:t>amortizaci6n</w:t>
            </w:r>
          </w:p>
          <w:p>
            <w:pPr>
              <w:pStyle w:val="TableParagraph"/>
              <w:spacing w:line="211" w:lineRule="exact" w:before="38"/>
              <w:ind w:left="740" w:right="701"/>
              <w:jc w:val="center"/>
              <w:rPr>
                <w:b/>
                <w:sz w:val="20"/>
              </w:rPr>
            </w:pPr>
            <w:r>
              <w:rPr>
                <w:b/>
                <w:spacing w:val="-2"/>
                <w:w w:val="95"/>
                <w:sz w:val="20"/>
              </w:rPr>
              <w:t>Valor</w:t>
            </w:r>
            <w:r>
              <w:rPr>
                <w:b/>
                <w:spacing w:val="-4"/>
                <w:w w:val="95"/>
                <w:sz w:val="20"/>
              </w:rPr>
              <w:t> </w:t>
            </w:r>
            <w:r>
              <w:rPr>
                <w:b/>
                <w:spacing w:val="-4"/>
                <w:sz w:val="20"/>
              </w:rPr>
              <w:t>neto</w:t>
            </w:r>
          </w:p>
        </w:tc>
        <w:tc>
          <w:tcPr>
            <w:tcW w:w="1591" w:type="dxa"/>
          </w:tcPr>
          <w:p>
            <w:pPr>
              <w:pStyle w:val="TableParagraph"/>
              <w:spacing w:line="226" w:lineRule="exact"/>
              <w:ind w:right="283"/>
              <w:jc w:val="right"/>
              <w:rPr>
                <w:rFonts w:ascii="Times New Roman"/>
                <w:b/>
                <w:sz w:val="20"/>
              </w:rPr>
            </w:pPr>
            <w:r>
              <w:rPr>
                <w:rFonts w:ascii="Times New Roman"/>
                <w:b/>
                <w:spacing w:val="-2"/>
                <w:sz w:val="20"/>
              </w:rPr>
              <w:t>{1,270.890}</w:t>
            </w:r>
          </w:p>
          <w:p>
            <w:pPr>
              <w:pStyle w:val="TableParagraph"/>
              <w:tabs>
                <w:tab w:pos="442" w:val="left" w:leader="none"/>
              </w:tabs>
              <w:spacing w:line="210" w:lineRule="exact" w:before="20"/>
              <w:ind w:right="209"/>
              <w:jc w:val="right"/>
              <w:rPr>
                <w:rFonts w:ascii="Times New Roman"/>
                <w:b/>
                <w:sz w:val="20"/>
              </w:rPr>
            </w:pPr>
            <w:r>
              <w:rPr>
                <w:rFonts w:ascii="Times New Roman"/>
                <w:b/>
                <w:sz w:val="20"/>
                <w:u w:val="single"/>
              </w:rPr>
              <w:tab/>
            </w:r>
            <w:r>
              <w:rPr>
                <w:rFonts w:ascii="Times New Roman"/>
                <w:b/>
                <w:spacing w:val="-2"/>
                <w:sz w:val="20"/>
                <w:u w:val="single"/>
              </w:rPr>
              <w:t>2.099.591</w:t>
            </w:r>
            <w:r>
              <w:rPr>
                <w:rFonts w:ascii="Times New Roman"/>
                <w:b/>
                <w:spacing w:val="80"/>
                <w:sz w:val="20"/>
                <w:u w:val="single"/>
              </w:rPr>
              <w:t> </w:t>
            </w:r>
          </w:p>
        </w:tc>
        <w:tc>
          <w:tcPr>
            <w:tcW w:w="2167" w:type="dxa"/>
          </w:tcPr>
          <w:p>
            <w:pPr>
              <w:pStyle w:val="TableParagraph"/>
              <w:spacing w:line="222" w:lineRule="exact"/>
              <w:ind w:left="212"/>
              <w:rPr>
                <w:rFonts w:ascii="Times New Roman"/>
                <w:b/>
                <w:sz w:val="20"/>
              </w:rPr>
            </w:pPr>
            <w:r>
              <w:rPr>
                <w:rFonts w:ascii="Times New Roman"/>
                <w:b/>
                <w:spacing w:val="-2"/>
                <w:sz w:val="20"/>
              </w:rPr>
              <w:t>{333.049}</w:t>
            </w:r>
          </w:p>
        </w:tc>
        <w:tc>
          <w:tcPr>
            <w:tcW w:w="1575" w:type="dxa"/>
          </w:tcPr>
          <w:p>
            <w:pPr>
              <w:pStyle w:val="TableParagraph"/>
              <w:spacing w:line="222" w:lineRule="exact"/>
              <w:ind w:right="116"/>
              <w:jc w:val="right"/>
              <w:rPr>
                <w:rFonts w:ascii="Times New Roman"/>
                <w:b/>
                <w:sz w:val="20"/>
              </w:rPr>
            </w:pPr>
            <w:r>
              <w:rPr>
                <w:rFonts w:ascii="Times New Roman"/>
                <w:b/>
                <w:spacing w:val="-2"/>
                <w:sz w:val="20"/>
              </w:rPr>
              <w:t>{1,603.939}</w:t>
            </w:r>
          </w:p>
          <w:p>
            <w:pPr>
              <w:pStyle w:val="TableParagraph"/>
              <w:tabs>
                <w:tab w:pos="438" w:val="left" w:leader="none"/>
              </w:tabs>
              <w:spacing w:line="210" w:lineRule="exact" w:before="24"/>
              <w:ind w:right="47"/>
              <w:jc w:val="right"/>
              <w:rPr>
                <w:rFonts w:ascii="Times New Roman"/>
                <w:b/>
                <w:sz w:val="20"/>
              </w:rPr>
            </w:pPr>
            <w:r>
              <w:rPr>
                <w:rFonts w:ascii="Times New Roman"/>
                <w:b/>
                <w:sz w:val="20"/>
                <w:u w:val="single"/>
              </w:rPr>
              <w:tab/>
            </w:r>
            <w:r>
              <w:rPr>
                <w:rFonts w:ascii="Times New Roman"/>
                <w:b/>
                <w:spacing w:val="-2"/>
                <w:w w:val="105"/>
                <w:sz w:val="20"/>
                <w:u w:val="single"/>
              </w:rPr>
              <w:t>1.963.417</w:t>
            </w:r>
            <w:r>
              <w:rPr>
                <w:rFonts w:ascii="Times New Roman"/>
                <w:b/>
                <w:spacing w:val="40"/>
                <w:w w:val="105"/>
                <w:sz w:val="20"/>
                <w:u w:val="single"/>
              </w:rPr>
              <w:t> </w:t>
            </w:r>
          </w:p>
        </w:tc>
      </w:tr>
    </w:tbl>
    <w:p>
      <w:pPr>
        <w:spacing w:after="0" w:line="210" w:lineRule="exact"/>
        <w:jc w:val="right"/>
        <w:rPr>
          <w:rFonts w:ascii="Times New Roman"/>
          <w:sz w:val="20"/>
        </w:rPr>
        <w:sectPr>
          <w:pgSz w:w="11910" w:h="16840"/>
          <w:pgMar w:header="1654" w:footer="988" w:top="2360" w:bottom="1200" w:left="880" w:right="900"/>
        </w:sectPr>
      </w:pPr>
    </w:p>
    <w:p>
      <w:pPr>
        <w:pStyle w:val="BodyText"/>
        <w:rPr>
          <w:sz w:val="20"/>
        </w:rPr>
      </w:pPr>
      <w:r>
        <w:rPr/>
        <w:pict>
          <v:group style="position:absolute;margin-left:-.120194pt;margin-top:1.442766pt;width:.5pt;height:194.15pt;mso-position-horizontal-relative:page;mso-position-vertical-relative:page;z-index:15784448" id="docshapegroup104" coordorigin="-2,29" coordsize="10,3883">
            <v:line style="position:absolute" from="2,1586" to="2,29" stroked="true" strokeweight=".480774pt" strokecolor="#000000">
              <v:stroke dashstyle="solid"/>
            </v:line>
            <v:shape style="position:absolute;left:2;top:1605;width:2;height:2307" id="docshape105" coordorigin="2,1605" coordsize="0,2307" path="m2,3912l2,2278m2,2239l2,1605e" filled="false" stroked="true" strokeweight=".24033pt" strokecolor="#000000">
              <v:path arrowok="t"/>
              <v:stroke dashstyle="solid"/>
            </v:shape>
            <w10:wrap type="none"/>
          </v:group>
        </w:pict>
      </w:r>
      <w:r>
        <w:rPr/>
        <w:pict>
          <v:line style="position:absolute;mso-position-horizontal-relative:page;mso-position-vertical-relative:page;z-index:15784960" from="591.592712pt,51.419675pt" to="591.592712pt,2.403861pt" stroked="true" strokeweight=".240387pt" strokecolor="#000000">
            <v:stroke dashstyle="solid"/>
            <w10:wrap type="none"/>
          </v:line>
        </w:pict>
      </w:r>
      <w:r>
        <w:rPr/>
        <w:pict>
          <v:shape style="position:absolute;margin-left:593.515808pt;margin-top:212.88353pt;width:1.45pt;height:453.65pt;mso-position-horizontal-relative:page;mso-position-vertical-relative:page;z-index:15785472" id="docshape106" coordorigin="11870,4258" coordsize="29,9073" path="m11870,8506l11870,4258m11899,13330l11899,8525e" filled="false" stroked="true" strokeweight=".24033pt" strokecolor="#000000">
            <v:path arrowok="t"/>
            <v:stroke dashstyle="solid"/>
            <w10:wrap type="none"/>
          </v:shape>
        </w:pict>
      </w:r>
      <w:r>
        <w:rPr/>
        <w:pict>
          <v:line style="position:absolute;mso-position-horizontal-relative:page;mso-position-vertical-relative:page;z-index:15785984" from="228.848541pt,631.920715pt" to="289.426097pt,631.920715pt" stroked="true" strokeweight=".480547pt" strokecolor="#000000">
            <v:stroke dashstyle="solid"/>
            <w10:wrap type="none"/>
          </v:line>
        </w:pict>
      </w:r>
    </w:p>
    <w:p>
      <w:pPr>
        <w:pStyle w:val="BodyText"/>
        <w:spacing w:before="4"/>
        <w:rPr>
          <w:sz w:val="27"/>
        </w:rPr>
      </w:pPr>
    </w:p>
    <w:tbl>
      <w:tblPr>
        <w:tblW w:w="0" w:type="auto"/>
        <w:jc w:val="left"/>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7"/>
        <w:gridCol w:w="1654"/>
        <w:gridCol w:w="1254"/>
        <w:gridCol w:w="1225"/>
        <w:gridCol w:w="1311"/>
      </w:tblGrid>
      <w:tr>
        <w:trPr>
          <w:trHeight w:val="477" w:hRule="atLeast"/>
        </w:trPr>
        <w:tc>
          <w:tcPr>
            <w:tcW w:w="3377" w:type="dxa"/>
          </w:tcPr>
          <w:p>
            <w:pPr>
              <w:pStyle w:val="TableParagraph"/>
              <w:rPr>
                <w:rFonts w:ascii="Times New Roman"/>
                <w:sz w:val="18"/>
              </w:rPr>
            </w:pPr>
          </w:p>
        </w:tc>
        <w:tc>
          <w:tcPr>
            <w:tcW w:w="1654" w:type="dxa"/>
            <w:tcBorders>
              <w:bottom w:val="single" w:sz="6" w:space="0" w:color="000000"/>
            </w:tcBorders>
          </w:tcPr>
          <w:p>
            <w:pPr>
              <w:pStyle w:val="TableParagraph"/>
              <w:spacing w:line="217" w:lineRule="exact"/>
              <w:ind w:left="204"/>
              <w:rPr>
                <w:b/>
                <w:sz w:val="19"/>
              </w:rPr>
            </w:pPr>
            <w:r>
              <w:rPr>
                <w:b/>
                <w:w w:val="105"/>
                <w:sz w:val="19"/>
              </w:rPr>
              <w:t>Saldo</w:t>
            </w:r>
            <w:r>
              <w:rPr>
                <w:b/>
                <w:spacing w:val="-3"/>
                <w:w w:val="105"/>
                <w:sz w:val="19"/>
              </w:rPr>
              <w:t> </w:t>
            </w:r>
            <w:r>
              <w:rPr>
                <w:b/>
                <w:spacing w:val="-5"/>
                <w:w w:val="105"/>
                <w:sz w:val="19"/>
              </w:rPr>
              <w:t>al</w:t>
            </w:r>
          </w:p>
          <w:p>
            <w:pPr>
              <w:pStyle w:val="TableParagraph"/>
              <w:spacing w:line="241" w:lineRule="exact" w:before="8"/>
              <w:ind w:left="194"/>
              <w:rPr>
                <w:rFonts w:ascii="Times New Roman"/>
                <w:b/>
                <w:sz w:val="21"/>
              </w:rPr>
            </w:pPr>
            <w:r>
              <w:rPr>
                <w:rFonts w:ascii="Times New Roman"/>
                <w:b/>
                <w:spacing w:val="-2"/>
                <w:w w:val="110"/>
                <w:sz w:val="21"/>
              </w:rPr>
              <w:t>01.01.24</w:t>
            </w:r>
          </w:p>
        </w:tc>
        <w:tc>
          <w:tcPr>
            <w:tcW w:w="1254" w:type="dxa"/>
            <w:tcBorders>
              <w:bottom w:val="single" w:sz="6" w:space="0" w:color="000000"/>
            </w:tcBorders>
          </w:tcPr>
          <w:p>
            <w:pPr>
              <w:pStyle w:val="TableParagraph"/>
              <w:spacing w:before="123"/>
              <w:ind w:left="100"/>
              <w:rPr>
                <w:b/>
                <w:sz w:val="19"/>
              </w:rPr>
            </w:pPr>
            <w:r>
              <w:rPr>
                <w:b/>
                <w:spacing w:val="-2"/>
                <w:w w:val="105"/>
                <w:sz w:val="19"/>
              </w:rPr>
              <w:t>Altas</w:t>
            </w:r>
          </w:p>
        </w:tc>
        <w:tc>
          <w:tcPr>
            <w:tcW w:w="1225" w:type="dxa"/>
            <w:tcBorders>
              <w:bottom w:val="single" w:sz="6" w:space="0" w:color="000000"/>
            </w:tcBorders>
          </w:tcPr>
          <w:p>
            <w:pPr>
              <w:pStyle w:val="TableParagraph"/>
              <w:spacing w:before="119"/>
              <w:ind w:left="217"/>
              <w:rPr>
                <w:b/>
                <w:sz w:val="19"/>
              </w:rPr>
            </w:pPr>
            <w:r>
              <w:rPr>
                <w:b/>
                <w:spacing w:val="-2"/>
                <w:w w:val="105"/>
                <w:sz w:val="19"/>
              </w:rPr>
              <w:t>Bajas</w:t>
            </w:r>
          </w:p>
        </w:tc>
        <w:tc>
          <w:tcPr>
            <w:tcW w:w="1311" w:type="dxa"/>
            <w:tcBorders>
              <w:bottom w:val="single" w:sz="6" w:space="0" w:color="000000"/>
            </w:tcBorders>
          </w:tcPr>
          <w:p>
            <w:pPr>
              <w:pStyle w:val="TableParagraph"/>
              <w:spacing w:line="212" w:lineRule="exact"/>
              <w:ind w:left="236" w:right="267"/>
              <w:jc w:val="center"/>
              <w:rPr>
                <w:b/>
                <w:sz w:val="19"/>
              </w:rPr>
            </w:pPr>
            <w:r>
              <w:rPr>
                <w:b/>
                <w:spacing w:val="-4"/>
                <w:w w:val="105"/>
                <w:sz w:val="19"/>
              </w:rPr>
              <w:t>Saldo</w:t>
            </w:r>
          </w:p>
          <w:p>
            <w:pPr>
              <w:pStyle w:val="TableParagraph"/>
              <w:spacing w:line="241" w:lineRule="exact" w:before="13"/>
              <w:ind w:left="247" w:right="267"/>
              <w:jc w:val="center"/>
              <w:rPr>
                <w:rFonts w:ascii="Times New Roman"/>
                <w:b/>
                <w:sz w:val="21"/>
              </w:rPr>
            </w:pPr>
            <w:r>
              <w:rPr>
                <w:rFonts w:ascii="Times New Roman"/>
                <w:b/>
                <w:spacing w:val="-2"/>
                <w:w w:val="105"/>
                <w:sz w:val="21"/>
              </w:rPr>
              <w:t>31.12.24</w:t>
            </w:r>
          </w:p>
        </w:tc>
      </w:tr>
      <w:tr>
        <w:trPr>
          <w:trHeight w:val="231" w:hRule="atLeast"/>
        </w:trPr>
        <w:tc>
          <w:tcPr>
            <w:tcW w:w="3377" w:type="dxa"/>
          </w:tcPr>
          <w:p>
            <w:pPr>
              <w:pStyle w:val="TableParagraph"/>
              <w:spacing w:line="210" w:lineRule="exact" w:before="1"/>
              <w:ind w:left="63"/>
              <w:rPr>
                <w:sz w:val="19"/>
              </w:rPr>
            </w:pPr>
            <w:r>
              <w:rPr>
                <w:w w:val="105"/>
                <w:sz w:val="19"/>
              </w:rPr>
              <w:t>Fonda</w:t>
            </w:r>
            <w:r>
              <w:rPr>
                <w:spacing w:val="8"/>
                <w:w w:val="105"/>
                <w:sz w:val="19"/>
              </w:rPr>
              <w:t> </w:t>
            </w:r>
            <w:r>
              <w:rPr>
                <w:w w:val="105"/>
                <w:sz w:val="19"/>
              </w:rPr>
              <w:t>de</w:t>
            </w:r>
            <w:r>
              <w:rPr>
                <w:spacing w:val="-6"/>
                <w:w w:val="105"/>
                <w:sz w:val="19"/>
              </w:rPr>
              <w:t> </w:t>
            </w:r>
            <w:r>
              <w:rPr>
                <w:spacing w:val="-2"/>
                <w:w w:val="105"/>
                <w:sz w:val="19"/>
              </w:rPr>
              <w:t>comercio</w:t>
            </w:r>
          </w:p>
        </w:tc>
        <w:tc>
          <w:tcPr>
            <w:tcW w:w="1654" w:type="dxa"/>
            <w:tcBorders>
              <w:top w:val="single" w:sz="6" w:space="0" w:color="000000"/>
            </w:tcBorders>
          </w:tcPr>
          <w:p>
            <w:pPr>
              <w:pStyle w:val="TableParagraph"/>
              <w:spacing w:line="202" w:lineRule="exact"/>
              <w:ind w:left="351"/>
              <w:rPr>
                <w:rFonts w:ascii="Times New Roman"/>
                <w:sz w:val="21"/>
              </w:rPr>
            </w:pPr>
            <w:r>
              <w:rPr>
                <w:rFonts w:ascii="Times New Roman"/>
                <w:spacing w:val="-2"/>
                <w:w w:val="105"/>
                <w:sz w:val="21"/>
              </w:rPr>
              <w:t>2.337.347</w:t>
            </w:r>
          </w:p>
        </w:tc>
        <w:tc>
          <w:tcPr>
            <w:tcW w:w="1254" w:type="dxa"/>
            <w:tcBorders>
              <w:top w:val="single" w:sz="6" w:space="0" w:color="000000"/>
            </w:tcBorders>
          </w:tcPr>
          <w:p>
            <w:pPr>
              <w:pStyle w:val="TableParagraph"/>
              <w:rPr>
                <w:rFonts w:ascii="Times New Roman"/>
                <w:sz w:val="14"/>
              </w:rPr>
            </w:pPr>
          </w:p>
        </w:tc>
        <w:tc>
          <w:tcPr>
            <w:tcW w:w="1225" w:type="dxa"/>
            <w:tcBorders>
              <w:top w:val="single" w:sz="6" w:space="0" w:color="000000"/>
            </w:tcBorders>
          </w:tcPr>
          <w:p>
            <w:pPr>
              <w:pStyle w:val="TableParagraph"/>
              <w:rPr>
                <w:rFonts w:ascii="Times New Roman"/>
                <w:sz w:val="14"/>
              </w:rPr>
            </w:pPr>
          </w:p>
        </w:tc>
        <w:tc>
          <w:tcPr>
            <w:tcW w:w="1311" w:type="dxa"/>
            <w:tcBorders>
              <w:top w:val="single" w:sz="6" w:space="0" w:color="000000"/>
            </w:tcBorders>
          </w:tcPr>
          <w:p>
            <w:pPr>
              <w:pStyle w:val="TableParagraph"/>
              <w:spacing w:line="202" w:lineRule="exact"/>
              <w:ind w:right="14"/>
              <w:jc w:val="right"/>
              <w:rPr>
                <w:rFonts w:ascii="Times New Roman"/>
                <w:sz w:val="21"/>
              </w:rPr>
            </w:pPr>
            <w:r>
              <w:rPr>
                <w:rFonts w:ascii="Times New Roman"/>
                <w:spacing w:val="-2"/>
                <w:w w:val="105"/>
                <w:sz w:val="21"/>
              </w:rPr>
              <w:t>2.337.347</w:t>
            </w:r>
          </w:p>
        </w:tc>
      </w:tr>
      <w:tr>
        <w:trPr>
          <w:trHeight w:val="249" w:hRule="atLeast"/>
        </w:trPr>
        <w:tc>
          <w:tcPr>
            <w:tcW w:w="3377" w:type="dxa"/>
          </w:tcPr>
          <w:p>
            <w:pPr>
              <w:pStyle w:val="TableParagraph"/>
              <w:spacing w:line="210" w:lineRule="exact" w:before="20"/>
              <w:ind w:left="59"/>
              <w:rPr>
                <w:sz w:val="19"/>
              </w:rPr>
            </w:pPr>
            <w:r>
              <w:rPr>
                <w:w w:val="105"/>
                <w:sz w:val="19"/>
              </w:rPr>
              <w:t>Aplicaciones</w:t>
            </w:r>
            <w:r>
              <w:rPr>
                <w:spacing w:val="18"/>
                <w:w w:val="105"/>
                <w:sz w:val="19"/>
              </w:rPr>
              <w:t> </w:t>
            </w:r>
            <w:r>
              <w:rPr>
                <w:spacing w:val="-2"/>
                <w:w w:val="105"/>
                <w:sz w:val="19"/>
              </w:rPr>
              <w:t>informaticas</w:t>
            </w:r>
          </w:p>
        </w:tc>
        <w:tc>
          <w:tcPr>
            <w:tcW w:w="1654" w:type="dxa"/>
          </w:tcPr>
          <w:p>
            <w:pPr>
              <w:pStyle w:val="TableParagraph"/>
              <w:spacing w:line="228" w:lineRule="exact" w:before="2"/>
              <w:ind w:left="350"/>
              <w:rPr>
                <w:rFonts w:ascii="Times New Roman"/>
                <w:sz w:val="21"/>
              </w:rPr>
            </w:pPr>
            <w:r>
              <w:rPr>
                <w:rFonts w:ascii="Times New Roman"/>
                <w:spacing w:val="-2"/>
                <w:w w:val="110"/>
                <w:sz w:val="21"/>
              </w:rPr>
              <w:t>1.066.113</w:t>
            </w:r>
          </w:p>
        </w:tc>
        <w:tc>
          <w:tcPr>
            <w:tcW w:w="1254" w:type="dxa"/>
          </w:tcPr>
          <w:p>
            <w:pPr>
              <w:pStyle w:val="TableParagraph"/>
              <w:spacing w:line="228" w:lineRule="exact" w:before="2"/>
              <w:ind w:right="253"/>
              <w:jc w:val="right"/>
              <w:rPr>
                <w:rFonts w:ascii="Times New Roman"/>
                <w:sz w:val="21"/>
              </w:rPr>
            </w:pPr>
            <w:r>
              <w:rPr>
                <w:rFonts w:ascii="Times New Roman"/>
                <w:spacing w:val="-2"/>
                <w:w w:val="105"/>
                <w:sz w:val="21"/>
              </w:rPr>
              <w:t>19.020</w:t>
            </w:r>
          </w:p>
        </w:tc>
        <w:tc>
          <w:tcPr>
            <w:tcW w:w="1225" w:type="dxa"/>
          </w:tcPr>
          <w:p>
            <w:pPr>
              <w:pStyle w:val="TableParagraph"/>
              <w:spacing w:line="230" w:lineRule="exact"/>
              <w:ind w:right="94"/>
              <w:jc w:val="right"/>
              <w:rPr>
                <w:rFonts w:ascii="Times New Roman"/>
                <w:sz w:val="21"/>
              </w:rPr>
            </w:pPr>
            <w:r>
              <w:rPr>
                <w:rFonts w:ascii="Times New Roman"/>
                <w:spacing w:val="-2"/>
                <w:w w:val="105"/>
                <w:sz w:val="21"/>
              </w:rPr>
              <w:t>(49.927)</w:t>
            </w:r>
          </w:p>
        </w:tc>
        <w:tc>
          <w:tcPr>
            <w:tcW w:w="1311" w:type="dxa"/>
          </w:tcPr>
          <w:p>
            <w:pPr>
              <w:pStyle w:val="TableParagraph"/>
              <w:spacing w:line="230" w:lineRule="exact"/>
              <w:ind w:right="12"/>
              <w:jc w:val="right"/>
              <w:rPr>
                <w:rFonts w:ascii="Times New Roman"/>
                <w:sz w:val="21"/>
              </w:rPr>
            </w:pPr>
            <w:r>
              <w:rPr>
                <w:rFonts w:ascii="Times New Roman"/>
                <w:spacing w:val="-2"/>
                <w:w w:val="105"/>
                <w:sz w:val="21"/>
              </w:rPr>
              <w:t>1.035.206</w:t>
            </w:r>
          </w:p>
        </w:tc>
      </w:tr>
      <w:tr>
        <w:trPr>
          <w:trHeight w:val="248" w:hRule="atLeast"/>
        </w:trPr>
        <w:tc>
          <w:tcPr>
            <w:tcW w:w="3377" w:type="dxa"/>
          </w:tcPr>
          <w:p>
            <w:pPr>
              <w:pStyle w:val="TableParagraph"/>
              <w:spacing w:line="208" w:lineRule="exact" w:before="20"/>
              <w:ind w:left="59"/>
              <w:rPr>
                <w:sz w:val="19"/>
              </w:rPr>
            </w:pPr>
            <w:r>
              <w:rPr>
                <w:w w:val="105"/>
                <w:sz w:val="19"/>
              </w:rPr>
              <w:t>Aplicaciones</w:t>
            </w:r>
            <w:r>
              <w:rPr>
                <w:spacing w:val="10"/>
                <w:w w:val="105"/>
                <w:sz w:val="19"/>
              </w:rPr>
              <w:t> </w:t>
            </w:r>
            <w:r>
              <w:rPr>
                <w:w w:val="105"/>
                <w:sz w:val="19"/>
              </w:rPr>
              <w:t>informaticas</w:t>
            </w:r>
            <w:r>
              <w:rPr>
                <w:spacing w:val="6"/>
                <w:w w:val="105"/>
                <w:sz w:val="19"/>
              </w:rPr>
              <w:t> </w:t>
            </w:r>
            <w:r>
              <w:rPr>
                <w:w w:val="105"/>
                <w:sz w:val="19"/>
              </w:rPr>
              <w:t>en</w:t>
            </w:r>
            <w:r>
              <w:rPr>
                <w:spacing w:val="-3"/>
                <w:w w:val="105"/>
                <w:sz w:val="19"/>
              </w:rPr>
              <w:t> </w:t>
            </w:r>
            <w:r>
              <w:rPr>
                <w:spacing w:val="-4"/>
                <w:w w:val="105"/>
                <w:sz w:val="19"/>
              </w:rPr>
              <w:t>curso</w:t>
            </w:r>
          </w:p>
        </w:tc>
        <w:tc>
          <w:tcPr>
            <w:tcW w:w="1654" w:type="dxa"/>
            <w:tcBorders>
              <w:bottom w:val="single" w:sz="6" w:space="0" w:color="000000"/>
            </w:tcBorders>
          </w:tcPr>
          <w:p>
            <w:pPr>
              <w:pStyle w:val="TableParagraph"/>
              <w:spacing w:line="241" w:lineRule="exact" w:before="2"/>
              <w:ind w:left="518"/>
              <w:rPr>
                <w:rFonts w:ascii="Times New Roman"/>
                <w:sz w:val="21"/>
              </w:rPr>
            </w:pPr>
            <w:r>
              <w:rPr>
                <w:rFonts w:ascii="Times New Roman"/>
                <w:spacing w:val="-2"/>
                <w:w w:val="110"/>
                <w:sz w:val="21"/>
              </w:rPr>
              <w:t>163.897</w:t>
            </w:r>
          </w:p>
        </w:tc>
        <w:tc>
          <w:tcPr>
            <w:tcW w:w="1254" w:type="dxa"/>
            <w:tcBorders>
              <w:bottom w:val="single" w:sz="6" w:space="0" w:color="000000"/>
            </w:tcBorders>
          </w:tcPr>
          <w:p>
            <w:pPr>
              <w:pStyle w:val="TableParagraph"/>
              <w:spacing w:line="241" w:lineRule="exact" w:before="2"/>
              <w:ind w:right="249"/>
              <w:jc w:val="right"/>
              <w:rPr>
                <w:rFonts w:ascii="Times New Roman"/>
                <w:sz w:val="21"/>
              </w:rPr>
            </w:pPr>
            <w:r>
              <w:rPr>
                <w:rFonts w:ascii="Times New Roman"/>
                <w:spacing w:val="-2"/>
                <w:w w:val="110"/>
                <w:sz w:val="21"/>
              </w:rPr>
              <w:t>175.217</w:t>
            </w:r>
          </w:p>
        </w:tc>
        <w:tc>
          <w:tcPr>
            <w:tcW w:w="1225" w:type="dxa"/>
            <w:tcBorders>
              <w:bottom w:val="single" w:sz="2" w:space="0" w:color="000000"/>
            </w:tcBorders>
          </w:tcPr>
          <w:p>
            <w:pPr>
              <w:pStyle w:val="TableParagraph"/>
              <w:spacing w:line="241" w:lineRule="exact" w:before="2"/>
              <w:ind w:right="101"/>
              <w:jc w:val="right"/>
              <w:rPr>
                <w:rFonts w:ascii="Times New Roman"/>
                <w:sz w:val="21"/>
              </w:rPr>
            </w:pPr>
            <w:r>
              <w:rPr>
                <w:rFonts w:ascii="Times New Roman"/>
                <w:spacing w:val="-2"/>
                <w:sz w:val="21"/>
              </w:rPr>
              <w:t>{161.182)</w:t>
            </w:r>
          </w:p>
        </w:tc>
        <w:tc>
          <w:tcPr>
            <w:tcW w:w="1311" w:type="dxa"/>
            <w:tcBorders>
              <w:bottom w:val="single" w:sz="2" w:space="0" w:color="000000"/>
            </w:tcBorders>
          </w:tcPr>
          <w:p>
            <w:pPr>
              <w:pStyle w:val="TableParagraph"/>
              <w:spacing w:line="239" w:lineRule="exact"/>
              <w:ind w:right="4"/>
              <w:jc w:val="right"/>
              <w:rPr>
                <w:rFonts w:ascii="Times New Roman"/>
                <w:sz w:val="21"/>
              </w:rPr>
            </w:pPr>
            <w:r>
              <w:rPr>
                <w:rFonts w:ascii="Times New Roman"/>
                <w:spacing w:val="-2"/>
                <w:w w:val="105"/>
                <w:sz w:val="21"/>
              </w:rPr>
              <w:t>177.932</w:t>
            </w:r>
          </w:p>
        </w:tc>
      </w:tr>
      <w:tr>
        <w:trPr>
          <w:trHeight w:val="222" w:hRule="atLeast"/>
        </w:trPr>
        <w:tc>
          <w:tcPr>
            <w:tcW w:w="3377" w:type="dxa"/>
          </w:tcPr>
          <w:p>
            <w:pPr>
              <w:pStyle w:val="TableParagraph"/>
              <w:spacing w:line="192" w:lineRule="exact" w:before="10"/>
              <w:ind w:left="1141" w:right="1233"/>
              <w:jc w:val="center"/>
              <w:rPr>
                <w:b/>
                <w:sz w:val="17"/>
              </w:rPr>
            </w:pPr>
            <w:r>
              <w:rPr>
                <w:b/>
                <w:w w:val="105"/>
                <w:sz w:val="17"/>
              </w:rPr>
              <w:t>Total</w:t>
            </w:r>
            <w:r>
              <w:rPr>
                <w:b/>
                <w:spacing w:val="6"/>
                <w:w w:val="105"/>
                <w:sz w:val="17"/>
              </w:rPr>
              <w:t> </w:t>
            </w:r>
            <w:r>
              <w:rPr>
                <w:b/>
                <w:spacing w:val="-2"/>
                <w:w w:val="105"/>
                <w:sz w:val="17"/>
              </w:rPr>
              <w:t>coste</w:t>
            </w:r>
          </w:p>
        </w:tc>
        <w:tc>
          <w:tcPr>
            <w:tcW w:w="1654" w:type="dxa"/>
            <w:tcBorders>
              <w:top w:val="single" w:sz="6" w:space="0" w:color="000000"/>
              <w:bottom w:val="single" w:sz="6" w:space="0" w:color="000000"/>
            </w:tcBorders>
          </w:tcPr>
          <w:p>
            <w:pPr>
              <w:pStyle w:val="TableParagraph"/>
              <w:spacing w:line="172" w:lineRule="exact"/>
              <w:ind w:left="357"/>
              <w:rPr>
                <w:rFonts w:ascii="Times New Roman"/>
                <w:b/>
                <w:sz w:val="21"/>
              </w:rPr>
            </w:pPr>
            <w:r>
              <w:rPr>
                <w:rFonts w:ascii="Times New Roman"/>
                <w:b/>
                <w:spacing w:val="-2"/>
                <w:w w:val="105"/>
                <w:sz w:val="21"/>
              </w:rPr>
              <w:t>3.567.357</w:t>
            </w:r>
          </w:p>
        </w:tc>
        <w:tc>
          <w:tcPr>
            <w:tcW w:w="1254" w:type="dxa"/>
            <w:tcBorders>
              <w:top w:val="single" w:sz="6" w:space="0" w:color="000000"/>
              <w:bottom w:val="single" w:sz="6" w:space="0" w:color="000000"/>
            </w:tcBorders>
          </w:tcPr>
          <w:p>
            <w:pPr>
              <w:pStyle w:val="TableParagraph"/>
              <w:spacing w:line="172" w:lineRule="exact"/>
              <w:ind w:right="252"/>
              <w:jc w:val="right"/>
              <w:rPr>
                <w:rFonts w:ascii="Times New Roman"/>
                <w:b/>
                <w:sz w:val="21"/>
              </w:rPr>
            </w:pPr>
            <w:r>
              <w:rPr>
                <w:rFonts w:ascii="Times New Roman"/>
                <w:b/>
                <w:spacing w:val="-2"/>
                <w:w w:val="105"/>
                <w:sz w:val="21"/>
              </w:rPr>
              <w:t>194.237</w:t>
            </w:r>
          </w:p>
        </w:tc>
        <w:tc>
          <w:tcPr>
            <w:tcW w:w="1225" w:type="dxa"/>
            <w:tcBorders>
              <w:top w:val="single" w:sz="2" w:space="0" w:color="000000"/>
              <w:bottom w:val="single" w:sz="6" w:space="0" w:color="000000"/>
            </w:tcBorders>
          </w:tcPr>
          <w:p>
            <w:pPr>
              <w:pStyle w:val="TableParagraph"/>
              <w:spacing w:line="172" w:lineRule="exact"/>
              <w:ind w:right="106"/>
              <w:jc w:val="right"/>
              <w:rPr>
                <w:rFonts w:ascii="Times New Roman"/>
                <w:b/>
                <w:sz w:val="21"/>
              </w:rPr>
            </w:pPr>
            <w:r>
              <w:rPr>
                <w:rFonts w:ascii="Times New Roman"/>
                <w:b/>
                <w:spacing w:val="-2"/>
                <w:sz w:val="21"/>
              </w:rPr>
              <w:t>(211.109)</w:t>
            </w:r>
          </w:p>
        </w:tc>
        <w:tc>
          <w:tcPr>
            <w:tcW w:w="1311" w:type="dxa"/>
            <w:tcBorders>
              <w:top w:val="single" w:sz="2" w:space="0" w:color="000000"/>
              <w:bottom w:val="single" w:sz="6" w:space="0" w:color="000000"/>
            </w:tcBorders>
          </w:tcPr>
          <w:p>
            <w:pPr>
              <w:pStyle w:val="TableParagraph"/>
              <w:spacing w:line="172" w:lineRule="exact"/>
              <w:jc w:val="right"/>
              <w:rPr>
                <w:rFonts w:ascii="Times New Roman"/>
                <w:b/>
                <w:sz w:val="21"/>
              </w:rPr>
            </w:pPr>
            <w:r>
              <w:rPr>
                <w:rFonts w:ascii="Times New Roman"/>
                <w:b/>
                <w:spacing w:val="-2"/>
                <w:w w:val="105"/>
                <w:sz w:val="21"/>
              </w:rPr>
              <w:t>3.550.484</w:t>
            </w:r>
          </w:p>
        </w:tc>
      </w:tr>
      <w:tr>
        <w:trPr>
          <w:trHeight w:val="239" w:hRule="atLeast"/>
        </w:trPr>
        <w:tc>
          <w:tcPr>
            <w:tcW w:w="3377" w:type="dxa"/>
          </w:tcPr>
          <w:p>
            <w:pPr>
              <w:pStyle w:val="TableParagraph"/>
              <w:spacing w:line="186" w:lineRule="exact" w:before="32"/>
              <w:ind w:left="50"/>
              <w:rPr>
                <w:b/>
                <w:sz w:val="17"/>
              </w:rPr>
            </w:pPr>
            <w:r>
              <w:rPr>
                <w:b/>
                <w:spacing w:val="-2"/>
                <w:w w:val="105"/>
                <w:sz w:val="17"/>
              </w:rPr>
              <w:t>Amortizaciones</w:t>
            </w:r>
          </w:p>
        </w:tc>
        <w:tc>
          <w:tcPr>
            <w:tcW w:w="1654" w:type="dxa"/>
            <w:tcBorders>
              <w:top w:val="single" w:sz="6" w:space="0" w:color="000000"/>
            </w:tcBorders>
          </w:tcPr>
          <w:p>
            <w:pPr>
              <w:pStyle w:val="TableParagraph"/>
              <w:rPr>
                <w:rFonts w:ascii="Times New Roman"/>
                <w:sz w:val="18"/>
              </w:rPr>
            </w:pPr>
          </w:p>
        </w:tc>
        <w:tc>
          <w:tcPr>
            <w:tcW w:w="1254" w:type="dxa"/>
            <w:tcBorders>
              <w:top w:val="single" w:sz="6" w:space="0" w:color="000000"/>
            </w:tcBorders>
          </w:tcPr>
          <w:p>
            <w:pPr>
              <w:pStyle w:val="TableParagraph"/>
              <w:rPr>
                <w:rFonts w:ascii="Times New Roman"/>
                <w:sz w:val="18"/>
              </w:rPr>
            </w:pPr>
          </w:p>
        </w:tc>
        <w:tc>
          <w:tcPr>
            <w:tcW w:w="1225" w:type="dxa"/>
            <w:tcBorders>
              <w:top w:val="single" w:sz="6" w:space="0" w:color="000000"/>
            </w:tcBorders>
          </w:tcPr>
          <w:p>
            <w:pPr>
              <w:pStyle w:val="TableParagraph"/>
              <w:rPr>
                <w:rFonts w:ascii="Times New Roman"/>
                <w:sz w:val="18"/>
              </w:rPr>
            </w:pPr>
          </w:p>
        </w:tc>
        <w:tc>
          <w:tcPr>
            <w:tcW w:w="1311" w:type="dxa"/>
            <w:tcBorders>
              <w:top w:val="single" w:sz="6" w:space="0" w:color="000000"/>
            </w:tcBorders>
          </w:tcPr>
          <w:p>
            <w:pPr>
              <w:pStyle w:val="TableParagraph"/>
              <w:rPr>
                <w:rFonts w:ascii="Times New Roman"/>
                <w:sz w:val="18"/>
              </w:rPr>
            </w:pPr>
          </w:p>
        </w:tc>
      </w:tr>
      <w:tr>
        <w:trPr>
          <w:trHeight w:val="256" w:hRule="atLeast"/>
        </w:trPr>
        <w:tc>
          <w:tcPr>
            <w:tcW w:w="3377" w:type="dxa"/>
          </w:tcPr>
          <w:p>
            <w:pPr>
              <w:pStyle w:val="TableParagraph"/>
              <w:spacing w:line="212" w:lineRule="exact" w:before="24"/>
              <w:ind w:left="58"/>
              <w:rPr>
                <w:sz w:val="19"/>
              </w:rPr>
            </w:pPr>
            <w:r>
              <w:rPr>
                <w:w w:val="105"/>
                <w:sz w:val="19"/>
              </w:rPr>
              <w:t>Fonda</w:t>
            </w:r>
            <w:r>
              <w:rPr>
                <w:spacing w:val="8"/>
                <w:w w:val="105"/>
                <w:sz w:val="19"/>
              </w:rPr>
              <w:t> </w:t>
            </w:r>
            <w:r>
              <w:rPr>
                <w:w w:val="105"/>
                <w:sz w:val="19"/>
              </w:rPr>
              <w:t>de</w:t>
            </w:r>
            <w:r>
              <w:rPr>
                <w:spacing w:val="-6"/>
                <w:w w:val="105"/>
                <w:sz w:val="19"/>
              </w:rPr>
              <w:t> </w:t>
            </w:r>
            <w:r>
              <w:rPr>
                <w:spacing w:val="-2"/>
                <w:w w:val="105"/>
                <w:sz w:val="19"/>
              </w:rPr>
              <w:t>comercio</w:t>
            </w:r>
          </w:p>
        </w:tc>
        <w:tc>
          <w:tcPr>
            <w:tcW w:w="1654" w:type="dxa"/>
          </w:tcPr>
          <w:p>
            <w:pPr>
              <w:pStyle w:val="TableParagraph"/>
              <w:spacing w:line="230" w:lineRule="exact" w:before="7"/>
              <w:ind w:left="380"/>
              <w:rPr>
                <w:rFonts w:ascii="Times New Roman"/>
                <w:sz w:val="21"/>
              </w:rPr>
            </w:pPr>
            <w:r>
              <w:rPr>
                <w:rFonts w:ascii="Times New Roman"/>
                <w:spacing w:val="-2"/>
                <w:w w:val="105"/>
                <w:sz w:val="21"/>
              </w:rPr>
              <w:t>(808.788)</w:t>
            </w:r>
          </w:p>
        </w:tc>
        <w:tc>
          <w:tcPr>
            <w:tcW w:w="1254" w:type="dxa"/>
          </w:tcPr>
          <w:p>
            <w:pPr>
              <w:pStyle w:val="TableParagraph"/>
              <w:spacing w:line="230" w:lineRule="exact" w:before="7"/>
              <w:ind w:left="130"/>
              <w:rPr>
                <w:rFonts w:ascii="Times New Roman"/>
                <w:sz w:val="21"/>
              </w:rPr>
            </w:pPr>
            <w:r>
              <w:rPr>
                <w:rFonts w:ascii="Times New Roman"/>
                <w:spacing w:val="-2"/>
                <w:w w:val="105"/>
                <w:sz w:val="21"/>
              </w:rPr>
              <w:t>(233.733)</w:t>
            </w:r>
          </w:p>
        </w:tc>
        <w:tc>
          <w:tcPr>
            <w:tcW w:w="1225" w:type="dxa"/>
          </w:tcPr>
          <w:p>
            <w:pPr>
              <w:pStyle w:val="TableParagraph"/>
              <w:rPr>
                <w:rFonts w:ascii="Times New Roman"/>
                <w:sz w:val="18"/>
              </w:rPr>
            </w:pPr>
          </w:p>
        </w:tc>
        <w:tc>
          <w:tcPr>
            <w:tcW w:w="1311" w:type="dxa"/>
          </w:tcPr>
          <w:p>
            <w:pPr>
              <w:pStyle w:val="TableParagraph"/>
              <w:spacing w:line="235" w:lineRule="exact" w:before="2"/>
              <w:ind w:right="21"/>
              <w:jc w:val="right"/>
              <w:rPr>
                <w:rFonts w:ascii="Times New Roman"/>
                <w:sz w:val="21"/>
              </w:rPr>
            </w:pPr>
            <w:r>
              <w:rPr>
                <w:rFonts w:ascii="Times New Roman"/>
                <w:spacing w:val="-2"/>
                <w:w w:val="105"/>
                <w:sz w:val="21"/>
              </w:rPr>
              <w:t>(1,042.522)</w:t>
            </w:r>
          </w:p>
        </w:tc>
      </w:tr>
      <w:tr>
        <w:trPr>
          <w:trHeight w:val="246" w:hRule="atLeast"/>
        </w:trPr>
        <w:tc>
          <w:tcPr>
            <w:tcW w:w="3377" w:type="dxa"/>
          </w:tcPr>
          <w:p>
            <w:pPr>
              <w:pStyle w:val="TableParagraph"/>
              <w:spacing w:line="208" w:lineRule="exact" w:before="17"/>
              <w:ind w:left="59"/>
              <w:rPr>
                <w:sz w:val="19"/>
              </w:rPr>
            </w:pPr>
            <w:r>
              <w:rPr>
                <w:w w:val="105"/>
                <w:sz w:val="19"/>
              </w:rPr>
              <w:t>Aplicaciones</w:t>
            </w:r>
            <w:r>
              <w:rPr>
                <w:spacing w:val="22"/>
                <w:w w:val="105"/>
                <w:sz w:val="19"/>
              </w:rPr>
              <w:t> </w:t>
            </w:r>
            <w:r>
              <w:rPr>
                <w:spacing w:val="-2"/>
                <w:w w:val="105"/>
                <w:sz w:val="19"/>
              </w:rPr>
              <w:t>informaticas</w:t>
            </w:r>
          </w:p>
        </w:tc>
        <w:tc>
          <w:tcPr>
            <w:tcW w:w="1654" w:type="dxa"/>
            <w:tcBorders>
              <w:bottom w:val="single" w:sz="6" w:space="0" w:color="000000"/>
            </w:tcBorders>
          </w:tcPr>
          <w:p>
            <w:pPr>
              <w:pStyle w:val="TableParagraph"/>
              <w:spacing w:line="241" w:lineRule="exact" w:before="4"/>
              <w:ind w:left="364"/>
              <w:rPr>
                <w:rFonts w:ascii="Times New Roman"/>
                <w:sz w:val="21"/>
              </w:rPr>
            </w:pPr>
            <w:r>
              <w:rPr>
                <w:rFonts w:ascii="Times New Roman"/>
                <w:spacing w:val="-2"/>
                <w:w w:val="105"/>
                <w:sz w:val="21"/>
              </w:rPr>
              <w:t>{795.151)</w:t>
            </w:r>
          </w:p>
        </w:tc>
        <w:tc>
          <w:tcPr>
            <w:tcW w:w="1254" w:type="dxa"/>
            <w:tcBorders>
              <w:bottom w:val="single" w:sz="6" w:space="0" w:color="000000"/>
            </w:tcBorders>
          </w:tcPr>
          <w:p>
            <w:pPr>
              <w:pStyle w:val="TableParagraph"/>
              <w:spacing w:line="241" w:lineRule="exact" w:before="4"/>
              <w:ind w:right="259"/>
              <w:jc w:val="right"/>
              <w:rPr>
                <w:rFonts w:ascii="Times New Roman"/>
                <w:sz w:val="21"/>
              </w:rPr>
            </w:pPr>
            <w:r>
              <w:rPr>
                <w:rFonts w:ascii="Times New Roman"/>
                <w:spacing w:val="-2"/>
                <w:w w:val="105"/>
                <w:sz w:val="21"/>
              </w:rPr>
              <w:t>{89.015)</w:t>
            </w:r>
          </w:p>
        </w:tc>
        <w:tc>
          <w:tcPr>
            <w:tcW w:w="1225" w:type="dxa"/>
            <w:tcBorders>
              <w:bottom w:val="single" w:sz="2" w:space="0" w:color="000000"/>
            </w:tcBorders>
          </w:tcPr>
          <w:p>
            <w:pPr>
              <w:pStyle w:val="TableParagraph"/>
              <w:ind w:right="83"/>
              <w:jc w:val="right"/>
              <w:rPr>
                <w:rFonts w:ascii="Times New Roman"/>
                <w:sz w:val="21"/>
              </w:rPr>
            </w:pPr>
            <w:r>
              <w:rPr>
                <w:rFonts w:ascii="Times New Roman"/>
                <w:spacing w:val="-2"/>
                <w:w w:val="105"/>
                <w:sz w:val="21"/>
              </w:rPr>
              <w:t>49.927</w:t>
            </w:r>
          </w:p>
        </w:tc>
        <w:tc>
          <w:tcPr>
            <w:tcW w:w="1311" w:type="dxa"/>
            <w:tcBorders>
              <w:bottom w:val="single" w:sz="2" w:space="0" w:color="000000"/>
            </w:tcBorders>
          </w:tcPr>
          <w:p>
            <w:pPr>
              <w:pStyle w:val="TableParagraph"/>
              <w:ind w:right="9"/>
              <w:jc w:val="right"/>
              <w:rPr>
                <w:rFonts w:ascii="Times New Roman"/>
                <w:sz w:val="21"/>
              </w:rPr>
            </w:pPr>
            <w:r>
              <w:rPr>
                <w:rFonts w:ascii="Times New Roman"/>
                <w:spacing w:val="-2"/>
                <w:w w:val="105"/>
                <w:sz w:val="21"/>
              </w:rPr>
              <w:t>{834.239)</w:t>
            </w:r>
          </w:p>
        </w:tc>
      </w:tr>
      <w:tr>
        <w:trPr>
          <w:trHeight w:val="234" w:hRule="atLeast"/>
        </w:trPr>
        <w:tc>
          <w:tcPr>
            <w:tcW w:w="3377" w:type="dxa"/>
          </w:tcPr>
          <w:p>
            <w:pPr>
              <w:pStyle w:val="TableParagraph"/>
              <w:spacing w:before="10"/>
              <w:ind w:left="858"/>
              <w:rPr>
                <w:b/>
                <w:sz w:val="17"/>
              </w:rPr>
            </w:pPr>
            <w:r>
              <w:rPr>
                <w:b/>
                <w:w w:val="105"/>
                <w:sz w:val="17"/>
              </w:rPr>
              <w:t>Total</w:t>
            </w:r>
            <w:r>
              <w:rPr>
                <w:b/>
                <w:spacing w:val="7"/>
                <w:w w:val="105"/>
                <w:sz w:val="17"/>
              </w:rPr>
              <w:t> </w:t>
            </w:r>
            <w:r>
              <w:rPr>
                <w:b/>
                <w:spacing w:val="-2"/>
                <w:w w:val="105"/>
                <w:sz w:val="17"/>
              </w:rPr>
              <w:t>amortizaci6n</w:t>
            </w:r>
          </w:p>
        </w:tc>
        <w:tc>
          <w:tcPr>
            <w:tcW w:w="1654" w:type="dxa"/>
            <w:tcBorders>
              <w:top w:val="single" w:sz="6" w:space="0" w:color="000000"/>
              <w:bottom w:val="single" w:sz="6" w:space="0" w:color="000000"/>
            </w:tcBorders>
          </w:tcPr>
          <w:p>
            <w:pPr>
              <w:pStyle w:val="TableParagraph"/>
              <w:spacing w:line="211" w:lineRule="exact"/>
              <w:ind w:left="207"/>
              <w:rPr>
                <w:rFonts w:ascii="Times New Roman"/>
                <w:b/>
                <w:sz w:val="21"/>
              </w:rPr>
            </w:pPr>
            <w:r>
              <w:rPr>
                <w:rFonts w:ascii="Times New Roman"/>
                <w:b/>
                <w:spacing w:val="-2"/>
                <w:w w:val="105"/>
                <w:sz w:val="21"/>
              </w:rPr>
              <w:t>(1.603.939}</w:t>
            </w:r>
          </w:p>
        </w:tc>
        <w:tc>
          <w:tcPr>
            <w:tcW w:w="1254" w:type="dxa"/>
            <w:tcBorders>
              <w:top w:val="single" w:sz="6" w:space="0" w:color="000000"/>
              <w:bottom w:val="single" w:sz="6" w:space="0" w:color="000000"/>
            </w:tcBorders>
          </w:tcPr>
          <w:p>
            <w:pPr>
              <w:pStyle w:val="TableParagraph"/>
              <w:spacing w:line="211" w:lineRule="exact"/>
              <w:ind w:left="135"/>
              <w:rPr>
                <w:rFonts w:ascii="Times New Roman"/>
                <w:b/>
                <w:sz w:val="21"/>
              </w:rPr>
            </w:pPr>
            <w:r>
              <w:rPr>
                <w:rFonts w:ascii="Times New Roman"/>
                <w:b/>
                <w:spacing w:val="-2"/>
                <w:sz w:val="21"/>
              </w:rPr>
              <w:t>(322.749}</w:t>
            </w:r>
          </w:p>
        </w:tc>
        <w:tc>
          <w:tcPr>
            <w:tcW w:w="1225" w:type="dxa"/>
            <w:tcBorders>
              <w:top w:val="single" w:sz="2" w:space="0" w:color="000000"/>
              <w:bottom w:val="single" w:sz="2" w:space="0" w:color="000000"/>
            </w:tcBorders>
          </w:tcPr>
          <w:p>
            <w:pPr>
              <w:pStyle w:val="TableParagraph"/>
              <w:spacing w:line="206" w:lineRule="exact"/>
              <w:ind w:right="91"/>
              <w:jc w:val="right"/>
              <w:rPr>
                <w:rFonts w:ascii="Times New Roman"/>
                <w:b/>
                <w:sz w:val="21"/>
              </w:rPr>
            </w:pPr>
            <w:r>
              <w:rPr>
                <w:rFonts w:ascii="Times New Roman"/>
                <w:b/>
                <w:spacing w:val="-2"/>
                <w:w w:val="105"/>
                <w:sz w:val="21"/>
              </w:rPr>
              <w:t>49.927</w:t>
            </w:r>
          </w:p>
        </w:tc>
        <w:tc>
          <w:tcPr>
            <w:tcW w:w="1311" w:type="dxa"/>
            <w:tcBorders>
              <w:top w:val="single" w:sz="2" w:space="0" w:color="000000"/>
              <w:bottom w:val="single" w:sz="2" w:space="0" w:color="000000"/>
            </w:tcBorders>
          </w:tcPr>
          <w:p>
            <w:pPr>
              <w:pStyle w:val="TableParagraph"/>
              <w:spacing w:line="206" w:lineRule="exact"/>
              <w:ind w:right="13"/>
              <w:jc w:val="right"/>
              <w:rPr>
                <w:rFonts w:ascii="Times New Roman"/>
                <w:b/>
                <w:sz w:val="21"/>
              </w:rPr>
            </w:pPr>
            <w:r>
              <w:rPr>
                <w:rFonts w:ascii="Times New Roman"/>
                <w:spacing w:val="-2"/>
                <w:w w:val="105"/>
                <w:sz w:val="21"/>
              </w:rPr>
              <w:t>(</w:t>
            </w:r>
            <w:r>
              <w:rPr>
                <w:rFonts w:ascii="Times New Roman"/>
                <w:b/>
                <w:spacing w:val="-2"/>
                <w:w w:val="105"/>
                <w:sz w:val="21"/>
              </w:rPr>
              <w:t>1.876.761)</w:t>
            </w:r>
          </w:p>
        </w:tc>
      </w:tr>
      <w:tr>
        <w:trPr>
          <w:trHeight w:val="230" w:hRule="atLeast"/>
        </w:trPr>
        <w:tc>
          <w:tcPr>
            <w:tcW w:w="3377" w:type="dxa"/>
          </w:tcPr>
          <w:p>
            <w:pPr>
              <w:pStyle w:val="TableParagraph"/>
              <w:spacing w:line="209" w:lineRule="exact" w:before="1"/>
              <w:ind w:left="1144" w:right="1233"/>
              <w:jc w:val="center"/>
              <w:rPr>
                <w:b/>
                <w:sz w:val="19"/>
              </w:rPr>
            </w:pPr>
            <w:r>
              <w:rPr>
                <w:b/>
                <w:w w:val="105"/>
                <w:sz w:val="19"/>
              </w:rPr>
              <w:t>Valor</w:t>
            </w:r>
            <w:r>
              <w:rPr>
                <w:b/>
                <w:spacing w:val="-1"/>
                <w:w w:val="105"/>
                <w:sz w:val="19"/>
              </w:rPr>
              <w:t> </w:t>
            </w:r>
            <w:r>
              <w:rPr>
                <w:b/>
                <w:spacing w:val="-4"/>
                <w:w w:val="105"/>
                <w:sz w:val="19"/>
              </w:rPr>
              <w:t>neto</w:t>
            </w:r>
          </w:p>
        </w:tc>
        <w:tc>
          <w:tcPr>
            <w:tcW w:w="1654" w:type="dxa"/>
            <w:tcBorders>
              <w:top w:val="single" w:sz="6" w:space="0" w:color="000000"/>
            </w:tcBorders>
          </w:tcPr>
          <w:p>
            <w:pPr>
              <w:pStyle w:val="TableParagraph"/>
              <w:tabs>
                <w:tab w:pos="351" w:val="left" w:leader="none"/>
                <w:tab w:pos="1522" w:val="left" w:leader="none"/>
              </w:tabs>
              <w:spacing w:line="191" w:lineRule="exact"/>
              <w:ind w:left="-1"/>
              <w:rPr>
                <w:rFonts w:ascii="Times New Roman"/>
                <w:b/>
                <w:sz w:val="21"/>
              </w:rPr>
            </w:pPr>
            <w:r>
              <w:rPr>
                <w:rFonts w:ascii="Times New Roman"/>
                <w:b/>
                <w:sz w:val="21"/>
                <w:u w:val="single"/>
              </w:rPr>
              <w:tab/>
            </w:r>
            <w:r>
              <w:rPr>
                <w:rFonts w:ascii="Times New Roman"/>
                <w:b/>
                <w:spacing w:val="-2"/>
                <w:w w:val="105"/>
                <w:sz w:val="21"/>
                <w:u w:val="single"/>
              </w:rPr>
              <w:t>1.963.417</w:t>
            </w:r>
            <w:r>
              <w:rPr>
                <w:rFonts w:ascii="Times New Roman"/>
                <w:b/>
                <w:sz w:val="21"/>
                <w:u w:val="single"/>
              </w:rPr>
              <w:tab/>
            </w:r>
          </w:p>
        </w:tc>
        <w:tc>
          <w:tcPr>
            <w:tcW w:w="1254" w:type="dxa"/>
            <w:tcBorders>
              <w:top w:val="single" w:sz="6" w:space="0" w:color="000000"/>
            </w:tcBorders>
          </w:tcPr>
          <w:p>
            <w:pPr>
              <w:pStyle w:val="TableParagraph"/>
              <w:rPr>
                <w:rFonts w:ascii="Times New Roman"/>
                <w:sz w:val="14"/>
              </w:rPr>
            </w:pPr>
          </w:p>
        </w:tc>
        <w:tc>
          <w:tcPr>
            <w:tcW w:w="1225" w:type="dxa"/>
            <w:tcBorders>
              <w:top w:val="single" w:sz="2" w:space="0" w:color="000000"/>
            </w:tcBorders>
          </w:tcPr>
          <w:p>
            <w:pPr>
              <w:pStyle w:val="TableParagraph"/>
              <w:rPr>
                <w:rFonts w:ascii="Times New Roman"/>
                <w:sz w:val="14"/>
              </w:rPr>
            </w:pPr>
          </w:p>
        </w:tc>
        <w:tc>
          <w:tcPr>
            <w:tcW w:w="1311" w:type="dxa"/>
            <w:tcBorders>
              <w:top w:val="single" w:sz="2" w:space="0" w:color="000000"/>
            </w:tcBorders>
          </w:tcPr>
          <w:p>
            <w:pPr>
              <w:pStyle w:val="TableParagraph"/>
              <w:tabs>
                <w:tab w:pos="327" w:val="left" w:leader="none"/>
              </w:tabs>
              <w:spacing w:line="191" w:lineRule="exact"/>
              <w:ind w:right="-15"/>
              <w:jc w:val="right"/>
              <w:rPr>
                <w:rFonts w:ascii="Times New Roman"/>
                <w:b/>
                <w:sz w:val="21"/>
              </w:rPr>
            </w:pPr>
            <w:r>
              <w:rPr>
                <w:rFonts w:ascii="Times New Roman"/>
                <w:b/>
                <w:sz w:val="21"/>
                <w:u w:val="single"/>
              </w:rPr>
              <w:tab/>
            </w:r>
            <w:r>
              <w:rPr>
                <w:rFonts w:ascii="Times New Roman"/>
                <w:b/>
                <w:spacing w:val="-2"/>
                <w:w w:val="105"/>
                <w:sz w:val="21"/>
                <w:u w:val="single"/>
              </w:rPr>
              <w:t>1.673.724</w:t>
            </w:r>
          </w:p>
        </w:tc>
      </w:tr>
    </w:tbl>
    <w:p>
      <w:pPr>
        <w:pStyle w:val="BodyText"/>
        <w:spacing w:before="6"/>
        <w:rPr>
          <w:sz w:val="14"/>
        </w:rPr>
      </w:pPr>
    </w:p>
    <w:p>
      <w:pPr>
        <w:spacing w:before="94"/>
        <w:ind w:left="485" w:right="0" w:firstLine="0"/>
        <w:jc w:val="left"/>
        <w:rPr>
          <w:i/>
          <w:sz w:val="18"/>
        </w:rPr>
      </w:pPr>
      <w:r>
        <w:rPr>
          <w:i/>
          <w:spacing w:val="-2"/>
          <w:w w:val="105"/>
          <w:sz w:val="18"/>
        </w:rPr>
        <w:t>lnversiones</w:t>
      </w:r>
    </w:p>
    <w:p>
      <w:pPr>
        <w:pStyle w:val="BodyText"/>
        <w:spacing w:before="9"/>
        <w:rPr>
          <w:i/>
        </w:rPr>
      </w:pPr>
    </w:p>
    <w:p>
      <w:pPr>
        <w:pStyle w:val="BodyText"/>
        <w:spacing w:line="237" w:lineRule="auto"/>
        <w:ind w:left="484" w:right="366" w:hanging="4"/>
      </w:pPr>
      <w:r>
        <w:rPr/>
        <w:t>La</w:t>
      </w:r>
      <w:r>
        <w:rPr>
          <w:spacing w:val="-9"/>
        </w:rPr>
        <w:t> </w:t>
      </w:r>
      <w:r>
        <w:rPr/>
        <w:t>inversion</w:t>
      </w:r>
      <w:r>
        <w:rPr>
          <w:spacing w:val="-1"/>
        </w:rPr>
        <w:t> </w:t>
      </w:r>
      <w:r>
        <w:rPr/>
        <w:t>se</w:t>
      </w:r>
      <w:r>
        <w:rPr>
          <w:spacing w:val="-6"/>
        </w:rPr>
        <w:t> </w:t>
      </w:r>
      <w:r>
        <w:rPr/>
        <w:t>corresponde, mayoritariamente,</w:t>
      </w:r>
      <w:r>
        <w:rPr>
          <w:spacing w:val="-6"/>
        </w:rPr>
        <w:t> </w:t>
      </w:r>
      <w:r>
        <w:rPr/>
        <w:t>con</w:t>
      </w:r>
      <w:r>
        <w:rPr>
          <w:spacing w:val="-3"/>
        </w:rPr>
        <w:t> </w:t>
      </w:r>
      <w:r>
        <w:rPr/>
        <w:t>el desarrollo de un</w:t>
      </w:r>
      <w:r>
        <w:rPr>
          <w:spacing w:val="-7"/>
        </w:rPr>
        <w:t> </w:t>
      </w:r>
      <w:r>
        <w:rPr/>
        <w:t>proyecto de</w:t>
      </w:r>
      <w:r>
        <w:rPr>
          <w:spacing w:val="-7"/>
        </w:rPr>
        <w:t> </w:t>
      </w:r>
      <w:r>
        <w:rPr/>
        <w:t>software de</w:t>
      </w:r>
      <w:r>
        <w:rPr>
          <w:spacing w:val="-3"/>
        </w:rPr>
        <w:t> </w:t>
      </w:r>
      <w:r>
        <w:rPr/>
        <w:t>gesti6n</w:t>
      </w:r>
      <w:r>
        <w:rPr>
          <w:spacing w:val="-2"/>
        </w:rPr>
        <w:t> </w:t>
      </w:r>
      <w:r>
        <w:rPr/>
        <w:t>para su utilizaci6n en la actividad.</w:t>
      </w:r>
    </w:p>
    <w:p>
      <w:pPr>
        <w:pStyle w:val="BodyText"/>
        <w:spacing w:before="3"/>
        <w:rPr>
          <w:sz w:val="20"/>
        </w:rPr>
      </w:pPr>
    </w:p>
    <w:p>
      <w:pPr>
        <w:spacing w:before="0"/>
        <w:ind w:left="482" w:right="0" w:firstLine="0"/>
        <w:jc w:val="left"/>
        <w:rPr>
          <w:i/>
          <w:sz w:val="18"/>
        </w:rPr>
      </w:pPr>
      <w:r>
        <w:rPr>
          <w:i/>
          <w:w w:val="105"/>
          <w:sz w:val="18"/>
        </w:rPr>
        <w:t>E/ementos</w:t>
      </w:r>
      <w:r>
        <w:rPr>
          <w:i/>
          <w:spacing w:val="-10"/>
          <w:w w:val="105"/>
          <w:sz w:val="18"/>
        </w:rPr>
        <w:t> </w:t>
      </w:r>
      <w:r>
        <w:rPr>
          <w:i/>
          <w:w w:val="105"/>
          <w:sz w:val="18"/>
        </w:rPr>
        <w:t>totalmente</w:t>
      </w:r>
      <w:r>
        <w:rPr>
          <w:i/>
          <w:spacing w:val="-5"/>
          <w:w w:val="105"/>
          <w:sz w:val="18"/>
        </w:rPr>
        <w:t> </w:t>
      </w:r>
      <w:r>
        <w:rPr>
          <w:i/>
          <w:spacing w:val="-2"/>
          <w:w w:val="105"/>
          <w:sz w:val="18"/>
        </w:rPr>
        <w:t>amortizados</w:t>
      </w:r>
    </w:p>
    <w:p>
      <w:pPr>
        <w:pStyle w:val="BodyText"/>
        <w:spacing w:before="5"/>
        <w:rPr>
          <w:i/>
        </w:rPr>
      </w:pPr>
    </w:p>
    <w:p>
      <w:pPr>
        <w:pStyle w:val="BodyText"/>
        <w:spacing w:line="220" w:lineRule="auto" w:before="1"/>
        <w:ind w:left="483" w:right="439" w:firstLine="2"/>
      </w:pPr>
      <w:r>
        <w:rPr/>
        <w:t>Las</w:t>
      </w:r>
      <w:r>
        <w:rPr>
          <w:spacing w:val="-3"/>
        </w:rPr>
        <w:t> </w:t>
      </w:r>
      <w:r>
        <w:rPr/>
        <w:t>apllcaclones informaticas totalmente amortizadas,</w:t>
      </w:r>
      <w:r>
        <w:rPr>
          <w:spacing w:val="17"/>
        </w:rPr>
        <w:t> </w:t>
      </w:r>
      <w:r>
        <w:rPr/>
        <w:t>en</w:t>
      </w:r>
      <w:r>
        <w:rPr>
          <w:spacing w:val="-7"/>
        </w:rPr>
        <w:t> </w:t>
      </w:r>
      <w:r>
        <w:rPr/>
        <w:t>uso,</w:t>
      </w:r>
      <w:r>
        <w:rPr>
          <w:spacing w:val="-8"/>
        </w:rPr>
        <w:t> </w:t>
      </w:r>
      <w:r>
        <w:rPr/>
        <w:t>al</w:t>
      </w:r>
      <w:r>
        <w:rPr>
          <w:spacing w:val="-9"/>
        </w:rPr>
        <w:t> </w:t>
      </w:r>
      <w:r>
        <w:rPr>
          <w:rFonts w:ascii="Times New Roman"/>
          <w:sz w:val="21"/>
        </w:rPr>
        <w:t>31</w:t>
      </w:r>
      <w:r>
        <w:rPr>
          <w:rFonts w:ascii="Times New Roman"/>
          <w:spacing w:val="-3"/>
          <w:sz w:val="21"/>
        </w:rPr>
        <w:t> </w:t>
      </w:r>
      <w:r>
        <w:rPr/>
        <w:t>de</w:t>
      </w:r>
      <w:r>
        <w:rPr>
          <w:spacing w:val="-10"/>
        </w:rPr>
        <w:t> </w:t>
      </w:r>
      <w:r>
        <w:rPr/>
        <w:t>diciembre de</w:t>
      </w:r>
      <w:r>
        <w:rPr>
          <w:spacing w:val="-7"/>
        </w:rPr>
        <w:t> </w:t>
      </w:r>
      <w:r>
        <w:rPr>
          <w:rFonts w:ascii="Times New Roman"/>
          <w:sz w:val="21"/>
        </w:rPr>
        <w:t>2024</w:t>
      </w:r>
      <w:r>
        <w:rPr>
          <w:rFonts w:ascii="Times New Roman"/>
          <w:spacing w:val="-12"/>
          <w:sz w:val="21"/>
        </w:rPr>
        <w:t> </w:t>
      </w:r>
      <w:r>
        <w:rPr/>
        <w:t>y</w:t>
      </w:r>
      <w:r>
        <w:rPr>
          <w:spacing w:val="-9"/>
        </w:rPr>
        <w:t> </w:t>
      </w:r>
      <w:r>
        <w:rPr>
          <w:rFonts w:ascii="Times New Roman"/>
          <w:sz w:val="21"/>
        </w:rPr>
        <w:t>2023, </w:t>
      </w:r>
      <w:r>
        <w:rPr/>
        <w:t>ascienden a </w:t>
      </w:r>
      <w:r>
        <w:rPr>
          <w:rFonts w:ascii="Times New Roman"/>
          <w:sz w:val="21"/>
        </w:rPr>
        <w:t>666.834 </w:t>
      </w:r>
      <w:r>
        <w:rPr/>
        <w:t>y </w:t>
      </w:r>
      <w:r>
        <w:rPr>
          <w:rFonts w:ascii="Times New Roman"/>
          <w:sz w:val="21"/>
        </w:rPr>
        <w:t>627.730 </w:t>
      </w:r>
      <w:r>
        <w:rPr/>
        <w:t>euros, respectivamente.</w:t>
      </w:r>
    </w:p>
    <w:p>
      <w:pPr>
        <w:pStyle w:val="BodyText"/>
        <w:rPr>
          <w:sz w:val="22"/>
        </w:rPr>
      </w:pPr>
    </w:p>
    <w:p>
      <w:pPr>
        <w:pStyle w:val="BodyText"/>
        <w:rPr>
          <w:sz w:val="22"/>
        </w:rPr>
      </w:pPr>
    </w:p>
    <w:p>
      <w:pPr>
        <w:pStyle w:val="Heading8"/>
        <w:numPr>
          <w:ilvl w:val="1"/>
          <w:numId w:val="2"/>
        </w:numPr>
        <w:tabs>
          <w:tab w:pos="483" w:val="left" w:leader="none"/>
        </w:tabs>
        <w:spacing w:line="240" w:lineRule="auto" w:before="157" w:after="0"/>
        <w:ind w:left="482" w:right="0" w:hanging="338"/>
        <w:jc w:val="left"/>
        <w:rPr>
          <w:u w:val="none"/>
        </w:rPr>
      </w:pPr>
      <w:r>
        <w:rPr>
          <w:spacing w:val="-2"/>
          <w:u w:val="thick"/>
        </w:rPr>
        <w:t>INMOVILIZADO</w:t>
      </w:r>
      <w:r>
        <w:rPr>
          <w:spacing w:val="13"/>
          <w:u w:val="thick"/>
        </w:rPr>
        <w:t> </w:t>
      </w:r>
      <w:r>
        <w:rPr>
          <w:spacing w:val="-2"/>
          <w:u w:val="thick"/>
        </w:rPr>
        <w:t>MATERIAL</w:t>
      </w:r>
      <w:r>
        <w:rPr>
          <w:spacing w:val="-2"/>
          <w:u w:val="none"/>
        </w:rPr>
        <w:t>.</w:t>
      </w:r>
    </w:p>
    <w:p>
      <w:pPr>
        <w:pStyle w:val="BodyText"/>
        <w:spacing w:before="10"/>
        <w:rPr>
          <w:b/>
          <w:sz w:val="17"/>
        </w:rPr>
      </w:pPr>
    </w:p>
    <w:p>
      <w:pPr>
        <w:pStyle w:val="BodyText"/>
        <w:spacing w:after="31"/>
        <w:ind w:left="485"/>
      </w:pPr>
      <w:r>
        <w:rPr/>
        <w:t>La</w:t>
      </w:r>
      <w:r>
        <w:rPr>
          <w:spacing w:val="-7"/>
        </w:rPr>
        <w:t> </w:t>
      </w:r>
      <w:r>
        <w:rPr/>
        <w:t>composici6n</w:t>
      </w:r>
      <w:r>
        <w:rPr>
          <w:spacing w:val="11"/>
        </w:rPr>
        <w:t> </w:t>
      </w:r>
      <w:r>
        <w:rPr/>
        <w:t>de</w:t>
      </w:r>
      <w:r>
        <w:rPr>
          <w:spacing w:val="-5"/>
        </w:rPr>
        <w:t> </w:t>
      </w:r>
      <w:r>
        <w:rPr/>
        <w:t>este</w:t>
      </w:r>
      <w:r>
        <w:rPr>
          <w:spacing w:val="-3"/>
        </w:rPr>
        <w:t> </w:t>
      </w:r>
      <w:r>
        <w:rPr/>
        <w:t>epfgrafe</w:t>
      </w:r>
      <w:r>
        <w:rPr>
          <w:spacing w:val="1"/>
        </w:rPr>
        <w:t> </w:t>
      </w:r>
      <w:r>
        <w:rPr/>
        <w:t>y</w:t>
      </w:r>
      <w:r>
        <w:rPr>
          <w:spacing w:val="-8"/>
        </w:rPr>
        <w:t> </w:t>
      </w:r>
      <w:r>
        <w:rPr/>
        <w:t>los</w:t>
      </w:r>
      <w:r>
        <w:rPr>
          <w:spacing w:val="-1"/>
        </w:rPr>
        <w:t> </w:t>
      </w:r>
      <w:r>
        <w:rPr/>
        <w:t>movimientos</w:t>
      </w:r>
      <w:r>
        <w:rPr>
          <w:spacing w:val="16"/>
        </w:rPr>
        <w:t> </w:t>
      </w:r>
      <w:r>
        <w:rPr/>
        <w:t>en</w:t>
      </w:r>
      <w:r>
        <w:rPr>
          <w:spacing w:val="-4"/>
        </w:rPr>
        <w:t> </w:t>
      </w:r>
      <w:r>
        <w:rPr/>
        <w:t>los ejercicios</w:t>
      </w:r>
      <w:r>
        <w:rPr>
          <w:spacing w:val="6"/>
        </w:rPr>
        <w:t> </w:t>
      </w:r>
      <w:r>
        <w:rPr>
          <w:rFonts w:ascii="Times New Roman"/>
          <w:sz w:val="21"/>
        </w:rPr>
        <w:t>2023</w:t>
      </w:r>
      <w:r>
        <w:rPr>
          <w:rFonts w:ascii="Times New Roman"/>
          <w:spacing w:val="-12"/>
          <w:sz w:val="21"/>
        </w:rPr>
        <w:t> </w:t>
      </w:r>
      <w:r>
        <w:rPr/>
        <w:t>y</w:t>
      </w:r>
      <w:r>
        <w:rPr>
          <w:spacing w:val="-4"/>
        </w:rPr>
        <w:t> </w:t>
      </w:r>
      <w:r>
        <w:rPr>
          <w:rFonts w:ascii="Times New Roman"/>
          <w:sz w:val="21"/>
        </w:rPr>
        <w:t>2024</w:t>
      </w:r>
      <w:r>
        <w:rPr>
          <w:rFonts w:ascii="Times New Roman"/>
          <w:spacing w:val="6"/>
          <w:sz w:val="21"/>
        </w:rPr>
        <w:t> </w:t>
      </w:r>
      <w:r>
        <w:rPr/>
        <w:t>son</w:t>
      </w:r>
      <w:r>
        <w:rPr>
          <w:spacing w:val="-6"/>
        </w:rPr>
        <w:t> </w:t>
      </w:r>
      <w:r>
        <w:rPr/>
        <w:t>los</w:t>
      </w:r>
      <w:r>
        <w:rPr>
          <w:spacing w:val="-3"/>
        </w:rPr>
        <w:t> </w:t>
      </w:r>
      <w:r>
        <w:rPr>
          <w:spacing w:val="-2"/>
        </w:rPr>
        <w:t>siguientes:</w:t>
      </w:r>
    </w:p>
    <w:tbl>
      <w:tblPr>
        <w:tblW w:w="0" w:type="auto"/>
        <w:jc w:val="left"/>
        <w:tblInd w:w="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0"/>
        <w:gridCol w:w="1405"/>
        <w:gridCol w:w="952"/>
        <w:gridCol w:w="1254"/>
        <w:gridCol w:w="1198"/>
        <w:gridCol w:w="1095"/>
      </w:tblGrid>
      <w:tr>
        <w:trPr>
          <w:trHeight w:val="379" w:hRule="atLeast"/>
        </w:trPr>
        <w:tc>
          <w:tcPr>
            <w:tcW w:w="3150" w:type="dxa"/>
          </w:tcPr>
          <w:p>
            <w:pPr>
              <w:pStyle w:val="TableParagraph"/>
              <w:rPr>
                <w:rFonts w:ascii="Times New Roman"/>
                <w:sz w:val="18"/>
              </w:rPr>
            </w:pPr>
          </w:p>
        </w:tc>
        <w:tc>
          <w:tcPr>
            <w:tcW w:w="1405" w:type="dxa"/>
            <w:tcBorders>
              <w:bottom w:val="single" w:sz="4" w:space="0" w:color="000000"/>
            </w:tcBorders>
          </w:tcPr>
          <w:p>
            <w:pPr>
              <w:pStyle w:val="TableParagraph"/>
              <w:spacing w:line="188" w:lineRule="exact"/>
              <w:ind w:left="281" w:right="463" w:firstLine="1"/>
              <w:rPr>
                <w:b/>
                <w:sz w:val="17"/>
              </w:rPr>
            </w:pPr>
            <w:r>
              <w:rPr>
                <w:b/>
                <w:sz w:val="17"/>
              </w:rPr>
              <w:t>Saldo</w:t>
            </w:r>
            <w:r>
              <w:rPr>
                <w:b/>
                <w:spacing w:val="-12"/>
                <w:sz w:val="17"/>
              </w:rPr>
              <w:t> </w:t>
            </w:r>
            <w:r>
              <w:rPr>
                <w:b/>
                <w:sz w:val="17"/>
              </w:rPr>
              <w:t>al </w:t>
            </w:r>
            <w:r>
              <w:rPr>
                <w:b/>
                <w:spacing w:val="-4"/>
                <w:sz w:val="17"/>
              </w:rPr>
              <w:t>01.01.23</w:t>
            </w:r>
          </w:p>
        </w:tc>
        <w:tc>
          <w:tcPr>
            <w:tcW w:w="952" w:type="dxa"/>
            <w:tcBorders>
              <w:bottom w:val="single" w:sz="4" w:space="0" w:color="000000"/>
            </w:tcBorders>
          </w:tcPr>
          <w:p>
            <w:pPr>
              <w:pStyle w:val="TableParagraph"/>
              <w:spacing w:line="190" w:lineRule="exact"/>
              <w:ind w:left="181"/>
              <w:rPr>
                <w:b/>
                <w:sz w:val="17"/>
              </w:rPr>
            </w:pPr>
            <w:r>
              <w:rPr>
                <w:b/>
                <w:spacing w:val="-2"/>
                <w:sz w:val="17"/>
              </w:rPr>
              <w:t>Altas</w:t>
            </w:r>
          </w:p>
        </w:tc>
        <w:tc>
          <w:tcPr>
            <w:tcW w:w="1254" w:type="dxa"/>
            <w:tcBorders>
              <w:bottom w:val="single" w:sz="4" w:space="0" w:color="000000"/>
            </w:tcBorders>
          </w:tcPr>
          <w:p>
            <w:pPr>
              <w:pStyle w:val="TableParagraph"/>
              <w:spacing w:before="76"/>
              <w:ind w:left="375"/>
              <w:rPr>
                <w:b/>
                <w:sz w:val="17"/>
              </w:rPr>
            </w:pPr>
            <w:r>
              <w:rPr>
                <w:b/>
                <w:spacing w:val="-2"/>
                <w:sz w:val="17"/>
              </w:rPr>
              <w:t>Bajas</w:t>
            </w:r>
          </w:p>
        </w:tc>
        <w:tc>
          <w:tcPr>
            <w:tcW w:w="1198" w:type="dxa"/>
            <w:tcBorders>
              <w:bottom w:val="single" w:sz="4" w:space="0" w:color="000000"/>
            </w:tcBorders>
          </w:tcPr>
          <w:p>
            <w:pPr>
              <w:pStyle w:val="TableParagraph"/>
              <w:spacing w:line="188" w:lineRule="exact"/>
              <w:ind w:left="87" w:firstLine="99"/>
              <w:rPr>
                <w:b/>
                <w:sz w:val="17"/>
              </w:rPr>
            </w:pPr>
            <w:r>
              <w:rPr>
                <w:b/>
                <w:spacing w:val="-2"/>
                <w:sz w:val="17"/>
              </w:rPr>
              <w:t>Ajustes/ </w:t>
            </w:r>
            <w:r>
              <w:rPr>
                <w:b/>
                <w:spacing w:val="-2"/>
                <w:w w:val="95"/>
                <w:sz w:val="17"/>
              </w:rPr>
              <w:t>Traspasos</w:t>
            </w:r>
          </w:p>
        </w:tc>
        <w:tc>
          <w:tcPr>
            <w:tcW w:w="1095" w:type="dxa"/>
            <w:tcBorders>
              <w:bottom w:val="single" w:sz="4" w:space="0" w:color="000000"/>
            </w:tcBorders>
          </w:tcPr>
          <w:p>
            <w:pPr>
              <w:pStyle w:val="TableParagraph"/>
              <w:spacing w:line="188" w:lineRule="exact"/>
              <w:ind w:left="155" w:firstLine="96"/>
              <w:rPr>
                <w:b/>
                <w:sz w:val="17"/>
              </w:rPr>
            </w:pPr>
            <w:r>
              <w:rPr>
                <w:b/>
                <w:spacing w:val="-2"/>
                <w:sz w:val="17"/>
              </w:rPr>
              <w:t>Saldo </w:t>
            </w:r>
            <w:r>
              <w:rPr>
                <w:b/>
                <w:spacing w:val="-2"/>
                <w:w w:val="95"/>
                <w:sz w:val="17"/>
              </w:rPr>
              <w:t>31.12.23</w:t>
            </w:r>
          </w:p>
        </w:tc>
      </w:tr>
      <w:tr>
        <w:trPr>
          <w:trHeight w:val="234" w:hRule="atLeast"/>
        </w:trPr>
        <w:tc>
          <w:tcPr>
            <w:tcW w:w="3150" w:type="dxa"/>
          </w:tcPr>
          <w:p>
            <w:pPr>
              <w:pStyle w:val="TableParagraph"/>
              <w:spacing w:before="27"/>
              <w:ind w:left="50"/>
              <w:rPr>
                <w:sz w:val="16"/>
              </w:rPr>
            </w:pPr>
            <w:r>
              <w:rPr>
                <w:w w:val="105"/>
                <w:sz w:val="16"/>
              </w:rPr>
              <w:t>Terrenos</w:t>
            </w:r>
            <w:r>
              <w:rPr>
                <w:spacing w:val="1"/>
                <w:w w:val="105"/>
                <w:sz w:val="16"/>
              </w:rPr>
              <w:t> </w:t>
            </w:r>
            <w:r>
              <w:rPr>
                <w:w w:val="105"/>
                <w:sz w:val="16"/>
              </w:rPr>
              <w:t>y</w:t>
            </w:r>
            <w:r>
              <w:rPr>
                <w:spacing w:val="-11"/>
                <w:w w:val="105"/>
                <w:sz w:val="16"/>
              </w:rPr>
              <w:t> </w:t>
            </w:r>
            <w:r>
              <w:rPr>
                <w:spacing w:val="-2"/>
                <w:w w:val="105"/>
                <w:sz w:val="16"/>
              </w:rPr>
              <w:t>construcciones</w:t>
            </w:r>
          </w:p>
        </w:tc>
        <w:tc>
          <w:tcPr>
            <w:tcW w:w="1405" w:type="dxa"/>
            <w:tcBorders>
              <w:top w:val="single" w:sz="4" w:space="0" w:color="000000"/>
            </w:tcBorders>
          </w:tcPr>
          <w:p>
            <w:pPr>
              <w:pStyle w:val="TableParagraph"/>
              <w:spacing w:line="205" w:lineRule="exact" w:before="9"/>
              <w:ind w:right="238"/>
              <w:jc w:val="right"/>
              <w:rPr>
                <w:rFonts w:ascii="Times New Roman"/>
                <w:sz w:val="18"/>
              </w:rPr>
            </w:pPr>
            <w:r>
              <w:rPr>
                <w:rFonts w:ascii="Times New Roman"/>
                <w:spacing w:val="-2"/>
                <w:w w:val="105"/>
                <w:sz w:val="18"/>
              </w:rPr>
              <w:t>11.730.599</w:t>
            </w:r>
          </w:p>
        </w:tc>
        <w:tc>
          <w:tcPr>
            <w:tcW w:w="952" w:type="dxa"/>
            <w:tcBorders>
              <w:top w:val="single" w:sz="4" w:space="0" w:color="000000"/>
            </w:tcBorders>
          </w:tcPr>
          <w:p>
            <w:pPr>
              <w:pStyle w:val="TableParagraph"/>
              <w:rPr>
                <w:rFonts w:ascii="Times New Roman"/>
                <w:sz w:val="16"/>
              </w:rPr>
            </w:pPr>
          </w:p>
        </w:tc>
        <w:tc>
          <w:tcPr>
            <w:tcW w:w="1254" w:type="dxa"/>
            <w:tcBorders>
              <w:top w:val="single" w:sz="4" w:space="0" w:color="000000"/>
            </w:tcBorders>
          </w:tcPr>
          <w:p>
            <w:pPr>
              <w:pStyle w:val="TableParagraph"/>
              <w:rPr>
                <w:rFonts w:ascii="Times New Roman"/>
                <w:sz w:val="16"/>
              </w:rPr>
            </w:pPr>
          </w:p>
        </w:tc>
        <w:tc>
          <w:tcPr>
            <w:tcW w:w="1198" w:type="dxa"/>
            <w:tcBorders>
              <w:top w:val="single" w:sz="4" w:space="0" w:color="000000"/>
            </w:tcBorders>
          </w:tcPr>
          <w:p>
            <w:pPr>
              <w:pStyle w:val="TableParagraph"/>
              <w:spacing w:line="205" w:lineRule="exact" w:before="9"/>
              <w:ind w:right="123"/>
              <w:jc w:val="right"/>
              <w:rPr>
                <w:rFonts w:ascii="Times New Roman"/>
                <w:sz w:val="18"/>
              </w:rPr>
            </w:pPr>
            <w:r>
              <w:rPr>
                <w:rFonts w:ascii="Times New Roman"/>
                <w:spacing w:val="-2"/>
                <w:w w:val="105"/>
                <w:sz w:val="18"/>
              </w:rPr>
              <w:t>1.521.955</w:t>
            </w:r>
          </w:p>
        </w:tc>
        <w:tc>
          <w:tcPr>
            <w:tcW w:w="1095" w:type="dxa"/>
            <w:tcBorders>
              <w:top w:val="single" w:sz="4" w:space="0" w:color="000000"/>
            </w:tcBorders>
          </w:tcPr>
          <w:p>
            <w:pPr>
              <w:pStyle w:val="TableParagraph"/>
              <w:spacing w:line="205" w:lineRule="exact" w:before="9"/>
              <w:ind w:right="58"/>
              <w:jc w:val="right"/>
              <w:rPr>
                <w:rFonts w:ascii="Times New Roman"/>
                <w:sz w:val="18"/>
              </w:rPr>
            </w:pPr>
            <w:r>
              <w:rPr>
                <w:rFonts w:ascii="Times New Roman"/>
                <w:spacing w:val="-2"/>
                <w:sz w:val="18"/>
              </w:rPr>
              <w:t>13.252.554</w:t>
            </w:r>
          </w:p>
        </w:tc>
      </w:tr>
      <w:tr>
        <w:trPr>
          <w:trHeight w:val="237" w:hRule="atLeast"/>
        </w:trPr>
        <w:tc>
          <w:tcPr>
            <w:tcW w:w="3150" w:type="dxa"/>
          </w:tcPr>
          <w:p>
            <w:pPr>
              <w:pStyle w:val="TableParagraph"/>
              <w:spacing w:before="28"/>
              <w:ind w:left="57"/>
              <w:rPr>
                <w:sz w:val="16"/>
              </w:rPr>
            </w:pPr>
            <w:r>
              <w:rPr>
                <w:w w:val="105"/>
                <w:sz w:val="16"/>
              </w:rPr>
              <w:t>lnstalaclones</w:t>
            </w:r>
            <w:r>
              <w:rPr>
                <w:spacing w:val="-9"/>
                <w:w w:val="105"/>
                <w:sz w:val="16"/>
              </w:rPr>
              <w:t> </w:t>
            </w:r>
            <w:r>
              <w:rPr>
                <w:w w:val="105"/>
                <w:sz w:val="16"/>
              </w:rPr>
              <w:t>tecnicas</w:t>
            </w:r>
            <w:r>
              <w:rPr>
                <w:spacing w:val="-5"/>
                <w:w w:val="105"/>
                <w:sz w:val="16"/>
              </w:rPr>
              <w:t> </w:t>
            </w:r>
            <w:r>
              <w:rPr>
                <w:w w:val="105"/>
                <w:sz w:val="16"/>
              </w:rPr>
              <w:t>y</w:t>
            </w:r>
            <w:r>
              <w:rPr>
                <w:spacing w:val="-11"/>
                <w:w w:val="105"/>
                <w:sz w:val="16"/>
              </w:rPr>
              <w:t> </w:t>
            </w:r>
            <w:r>
              <w:rPr>
                <w:spacing w:val="-2"/>
                <w:w w:val="105"/>
                <w:sz w:val="16"/>
              </w:rPr>
              <w:t>maquinaria</w:t>
            </w:r>
          </w:p>
        </w:tc>
        <w:tc>
          <w:tcPr>
            <w:tcW w:w="1405" w:type="dxa"/>
          </w:tcPr>
          <w:p>
            <w:pPr>
              <w:pStyle w:val="TableParagraph"/>
              <w:spacing w:before="10"/>
              <w:ind w:right="240"/>
              <w:jc w:val="right"/>
              <w:rPr>
                <w:rFonts w:ascii="Times New Roman"/>
                <w:sz w:val="18"/>
              </w:rPr>
            </w:pPr>
            <w:r>
              <w:rPr>
                <w:rFonts w:ascii="Times New Roman"/>
                <w:spacing w:val="-2"/>
                <w:sz w:val="18"/>
              </w:rPr>
              <w:t>12.842.187</w:t>
            </w:r>
          </w:p>
        </w:tc>
        <w:tc>
          <w:tcPr>
            <w:tcW w:w="952" w:type="dxa"/>
          </w:tcPr>
          <w:p>
            <w:pPr>
              <w:pStyle w:val="TableParagraph"/>
              <w:spacing w:line="203" w:lineRule="exact" w:before="15"/>
              <w:ind w:right="17"/>
              <w:jc w:val="right"/>
              <w:rPr>
                <w:rFonts w:ascii="Times New Roman"/>
                <w:sz w:val="18"/>
              </w:rPr>
            </w:pPr>
            <w:r>
              <w:rPr>
                <w:rFonts w:ascii="Times New Roman"/>
                <w:spacing w:val="-2"/>
                <w:sz w:val="18"/>
              </w:rPr>
              <w:t>201.892</w:t>
            </w:r>
          </w:p>
        </w:tc>
        <w:tc>
          <w:tcPr>
            <w:tcW w:w="1254" w:type="dxa"/>
          </w:tcPr>
          <w:p>
            <w:pPr>
              <w:pStyle w:val="TableParagraph"/>
              <w:rPr>
                <w:rFonts w:ascii="Times New Roman"/>
                <w:sz w:val="16"/>
              </w:rPr>
            </w:pPr>
          </w:p>
        </w:tc>
        <w:tc>
          <w:tcPr>
            <w:tcW w:w="1198" w:type="dxa"/>
          </w:tcPr>
          <w:p>
            <w:pPr>
              <w:pStyle w:val="TableParagraph"/>
              <w:spacing w:before="10"/>
              <w:ind w:right="111"/>
              <w:jc w:val="right"/>
              <w:rPr>
                <w:rFonts w:ascii="Times New Roman"/>
                <w:sz w:val="18"/>
              </w:rPr>
            </w:pPr>
            <w:r>
              <w:rPr>
                <w:rFonts w:ascii="Times New Roman"/>
                <w:spacing w:val="-2"/>
                <w:w w:val="105"/>
                <w:sz w:val="18"/>
              </w:rPr>
              <w:t>63.303</w:t>
            </w:r>
          </w:p>
        </w:tc>
        <w:tc>
          <w:tcPr>
            <w:tcW w:w="1095" w:type="dxa"/>
          </w:tcPr>
          <w:p>
            <w:pPr>
              <w:pStyle w:val="TableParagraph"/>
              <w:spacing w:before="10"/>
              <w:ind w:right="60"/>
              <w:jc w:val="right"/>
              <w:rPr>
                <w:rFonts w:ascii="Times New Roman"/>
                <w:sz w:val="18"/>
              </w:rPr>
            </w:pPr>
            <w:r>
              <w:rPr>
                <w:rFonts w:ascii="Times New Roman"/>
                <w:spacing w:val="-2"/>
                <w:sz w:val="18"/>
              </w:rPr>
              <w:t>13.107.382</w:t>
            </w:r>
          </w:p>
        </w:tc>
      </w:tr>
      <w:tr>
        <w:trPr>
          <w:trHeight w:val="230" w:hRule="atLeast"/>
        </w:trPr>
        <w:tc>
          <w:tcPr>
            <w:tcW w:w="3150" w:type="dxa"/>
          </w:tcPr>
          <w:p>
            <w:pPr>
              <w:pStyle w:val="TableParagraph"/>
              <w:spacing w:line="193" w:lineRule="exact" w:before="17"/>
              <w:ind w:left="55"/>
              <w:rPr>
                <w:sz w:val="16"/>
              </w:rPr>
            </w:pPr>
            <w:r>
              <w:rPr>
                <w:spacing w:val="-2"/>
                <w:w w:val="105"/>
                <w:sz w:val="16"/>
              </w:rPr>
              <w:t>Otras</w:t>
            </w:r>
            <w:r>
              <w:rPr>
                <w:spacing w:val="12"/>
                <w:w w:val="105"/>
                <w:sz w:val="16"/>
              </w:rPr>
              <w:t> </w:t>
            </w:r>
            <w:r>
              <w:rPr>
                <w:spacing w:val="-2"/>
                <w:w w:val="105"/>
                <w:sz w:val="16"/>
              </w:rPr>
              <w:t>instalaclones,</w:t>
            </w:r>
            <w:r>
              <w:rPr>
                <w:spacing w:val="-9"/>
                <w:w w:val="105"/>
                <w:sz w:val="16"/>
              </w:rPr>
              <w:t> </w:t>
            </w:r>
            <w:r>
              <w:rPr>
                <w:spacing w:val="-2"/>
                <w:w w:val="105"/>
                <w:sz w:val="16"/>
              </w:rPr>
              <w:t>utlllaje</w:t>
            </w:r>
            <w:r>
              <w:rPr>
                <w:spacing w:val="5"/>
                <w:w w:val="105"/>
                <w:sz w:val="16"/>
              </w:rPr>
              <w:t> </w:t>
            </w:r>
            <w:r>
              <w:rPr>
                <w:rFonts w:ascii="Times New Roman"/>
                <w:spacing w:val="-2"/>
                <w:w w:val="105"/>
                <w:sz w:val="17"/>
              </w:rPr>
              <w:t>y</w:t>
            </w:r>
            <w:r>
              <w:rPr>
                <w:rFonts w:ascii="Times New Roman"/>
                <w:spacing w:val="-8"/>
                <w:w w:val="105"/>
                <w:sz w:val="17"/>
              </w:rPr>
              <w:t> </w:t>
            </w:r>
            <w:r>
              <w:rPr>
                <w:spacing w:val="-2"/>
                <w:w w:val="105"/>
                <w:sz w:val="16"/>
              </w:rPr>
              <w:t>mobiliarlo</w:t>
            </w:r>
          </w:p>
        </w:tc>
        <w:tc>
          <w:tcPr>
            <w:tcW w:w="1405" w:type="dxa"/>
          </w:tcPr>
          <w:p>
            <w:pPr>
              <w:pStyle w:val="TableParagraph"/>
              <w:spacing w:line="203" w:lineRule="exact" w:before="8"/>
              <w:ind w:right="238"/>
              <w:jc w:val="right"/>
              <w:rPr>
                <w:rFonts w:ascii="Times New Roman"/>
                <w:sz w:val="18"/>
              </w:rPr>
            </w:pPr>
            <w:r>
              <w:rPr>
                <w:rFonts w:ascii="Times New Roman"/>
                <w:spacing w:val="-2"/>
                <w:w w:val="105"/>
                <w:sz w:val="18"/>
              </w:rPr>
              <w:t>1.466.858</w:t>
            </w:r>
          </w:p>
        </w:tc>
        <w:tc>
          <w:tcPr>
            <w:tcW w:w="952" w:type="dxa"/>
          </w:tcPr>
          <w:p>
            <w:pPr>
              <w:pStyle w:val="TableParagraph"/>
              <w:spacing w:line="203" w:lineRule="exact" w:before="8"/>
              <w:ind w:right="16"/>
              <w:jc w:val="right"/>
              <w:rPr>
                <w:rFonts w:ascii="Times New Roman"/>
                <w:sz w:val="18"/>
              </w:rPr>
            </w:pPr>
            <w:r>
              <w:rPr>
                <w:rFonts w:ascii="Times New Roman"/>
                <w:spacing w:val="-2"/>
                <w:sz w:val="18"/>
              </w:rPr>
              <w:t>20.642</w:t>
            </w:r>
          </w:p>
        </w:tc>
        <w:tc>
          <w:tcPr>
            <w:tcW w:w="1254" w:type="dxa"/>
          </w:tcPr>
          <w:p>
            <w:pPr>
              <w:pStyle w:val="TableParagraph"/>
              <w:rPr>
                <w:rFonts w:ascii="Times New Roman"/>
                <w:sz w:val="16"/>
              </w:rPr>
            </w:pPr>
          </w:p>
        </w:tc>
        <w:tc>
          <w:tcPr>
            <w:tcW w:w="1198" w:type="dxa"/>
          </w:tcPr>
          <w:p>
            <w:pPr>
              <w:pStyle w:val="TableParagraph"/>
              <w:rPr>
                <w:rFonts w:ascii="Times New Roman"/>
                <w:sz w:val="16"/>
              </w:rPr>
            </w:pPr>
          </w:p>
        </w:tc>
        <w:tc>
          <w:tcPr>
            <w:tcW w:w="1095" w:type="dxa"/>
          </w:tcPr>
          <w:p>
            <w:pPr>
              <w:pStyle w:val="TableParagraph"/>
              <w:spacing w:line="203" w:lineRule="exact" w:before="8"/>
              <w:ind w:right="61"/>
              <w:jc w:val="right"/>
              <w:rPr>
                <w:rFonts w:ascii="Times New Roman"/>
                <w:sz w:val="18"/>
              </w:rPr>
            </w:pPr>
            <w:r>
              <w:rPr>
                <w:rFonts w:ascii="Times New Roman"/>
                <w:spacing w:val="-2"/>
                <w:sz w:val="18"/>
              </w:rPr>
              <w:t>1.487.501</w:t>
            </w:r>
          </w:p>
        </w:tc>
      </w:tr>
      <w:tr>
        <w:trPr>
          <w:trHeight w:val="235" w:hRule="atLeast"/>
        </w:trPr>
        <w:tc>
          <w:tcPr>
            <w:tcW w:w="3150" w:type="dxa"/>
          </w:tcPr>
          <w:p>
            <w:pPr>
              <w:pStyle w:val="TableParagraph"/>
              <w:spacing w:before="31"/>
              <w:ind w:left="50"/>
              <w:rPr>
                <w:sz w:val="16"/>
              </w:rPr>
            </w:pPr>
            <w:r>
              <w:rPr>
                <w:w w:val="105"/>
                <w:sz w:val="16"/>
              </w:rPr>
              <w:t>Otro</w:t>
            </w:r>
            <w:r>
              <w:rPr>
                <w:spacing w:val="-6"/>
                <w:w w:val="105"/>
                <w:sz w:val="16"/>
              </w:rPr>
              <w:t> </w:t>
            </w:r>
            <w:r>
              <w:rPr>
                <w:spacing w:val="-2"/>
                <w:w w:val="105"/>
                <w:sz w:val="16"/>
              </w:rPr>
              <w:t>inmovillzado</w:t>
            </w:r>
          </w:p>
        </w:tc>
        <w:tc>
          <w:tcPr>
            <w:tcW w:w="1405" w:type="dxa"/>
          </w:tcPr>
          <w:p>
            <w:pPr>
              <w:pStyle w:val="TableParagraph"/>
              <w:spacing w:line="203" w:lineRule="exact" w:before="13"/>
              <w:ind w:right="241"/>
              <w:jc w:val="right"/>
              <w:rPr>
                <w:rFonts w:ascii="Times New Roman"/>
                <w:sz w:val="18"/>
              </w:rPr>
            </w:pPr>
            <w:r>
              <w:rPr>
                <w:rFonts w:ascii="Times New Roman"/>
                <w:spacing w:val="-2"/>
                <w:sz w:val="18"/>
              </w:rPr>
              <w:t>1.134.137</w:t>
            </w:r>
          </w:p>
        </w:tc>
        <w:tc>
          <w:tcPr>
            <w:tcW w:w="952" w:type="dxa"/>
          </w:tcPr>
          <w:p>
            <w:pPr>
              <w:pStyle w:val="TableParagraph"/>
              <w:spacing w:line="203" w:lineRule="exact" w:before="13"/>
              <w:ind w:right="11"/>
              <w:jc w:val="right"/>
              <w:rPr>
                <w:rFonts w:ascii="Times New Roman"/>
                <w:sz w:val="18"/>
              </w:rPr>
            </w:pPr>
            <w:r>
              <w:rPr>
                <w:rFonts w:ascii="Times New Roman"/>
                <w:spacing w:val="-2"/>
                <w:sz w:val="18"/>
              </w:rPr>
              <w:t>24.615</w:t>
            </w:r>
          </w:p>
        </w:tc>
        <w:tc>
          <w:tcPr>
            <w:tcW w:w="1254" w:type="dxa"/>
          </w:tcPr>
          <w:p>
            <w:pPr>
              <w:pStyle w:val="TableParagraph"/>
              <w:spacing w:before="8"/>
              <w:ind w:right="100"/>
              <w:jc w:val="right"/>
              <w:rPr>
                <w:rFonts w:ascii="Times New Roman"/>
                <w:sz w:val="18"/>
              </w:rPr>
            </w:pPr>
            <w:r>
              <w:rPr>
                <w:rFonts w:ascii="Times New Roman"/>
                <w:spacing w:val="-2"/>
                <w:sz w:val="18"/>
              </w:rPr>
              <w:t>(166.474)</w:t>
            </w:r>
          </w:p>
        </w:tc>
        <w:tc>
          <w:tcPr>
            <w:tcW w:w="1198" w:type="dxa"/>
          </w:tcPr>
          <w:p>
            <w:pPr>
              <w:pStyle w:val="TableParagraph"/>
              <w:rPr>
                <w:rFonts w:ascii="Times New Roman"/>
                <w:sz w:val="16"/>
              </w:rPr>
            </w:pPr>
          </w:p>
        </w:tc>
        <w:tc>
          <w:tcPr>
            <w:tcW w:w="1095" w:type="dxa"/>
          </w:tcPr>
          <w:p>
            <w:pPr>
              <w:pStyle w:val="TableParagraph"/>
              <w:spacing w:before="8"/>
              <w:ind w:right="46"/>
              <w:jc w:val="right"/>
              <w:rPr>
                <w:rFonts w:ascii="Times New Roman"/>
                <w:sz w:val="18"/>
              </w:rPr>
            </w:pPr>
            <w:r>
              <w:rPr>
                <w:rFonts w:ascii="Times New Roman"/>
                <w:spacing w:val="-2"/>
                <w:w w:val="105"/>
                <w:sz w:val="18"/>
              </w:rPr>
              <w:t>992.278</w:t>
            </w:r>
          </w:p>
        </w:tc>
      </w:tr>
      <w:tr>
        <w:trPr>
          <w:trHeight w:val="219" w:hRule="atLeast"/>
        </w:trPr>
        <w:tc>
          <w:tcPr>
            <w:tcW w:w="3150" w:type="dxa"/>
          </w:tcPr>
          <w:p>
            <w:pPr>
              <w:pStyle w:val="TableParagraph"/>
              <w:spacing w:line="178" w:lineRule="exact" w:before="22"/>
              <w:ind w:left="57"/>
              <w:rPr>
                <w:sz w:val="16"/>
              </w:rPr>
            </w:pPr>
            <w:r>
              <w:rPr>
                <w:w w:val="105"/>
                <w:sz w:val="16"/>
              </w:rPr>
              <w:t>lnmovilizado</w:t>
            </w:r>
            <w:r>
              <w:rPr>
                <w:spacing w:val="-5"/>
                <w:w w:val="105"/>
                <w:sz w:val="16"/>
              </w:rPr>
              <w:t> </w:t>
            </w:r>
            <w:r>
              <w:rPr>
                <w:w w:val="105"/>
                <w:sz w:val="16"/>
              </w:rPr>
              <w:t>en</w:t>
            </w:r>
            <w:r>
              <w:rPr>
                <w:spacing w:val="-8"/>
                <w:w w:val="105"/>
                <w:sz w:val="16"/>
              </w:rPr>
              <w:t> </w:t>
            </w:r>
            <w:r>
              <w:rPr>
                <w:w w:val="105"/>
                <w:sz w:val="16"/>
              </w:rPr>
              <w:t>curso</w:t>
            </w:r>
            <w:r>
              <w:rPr>
                <w:spacing w:val="-9"/>
                <w:w w:val="105"/>
                <w:sz w:val="16"/>
              </w:rPr>
              <w:t> </w:t>
            </w:r>
            <w:r>
              <w:rPr>
                <w:rFonts w:ascii="Times New Roman"/>
                <w:w w:val="105"/>
                <w:sz w:val="17"/>
              </w:rPr>
              <w:t>y</w:t>
            </w:r>
            <w:r>
              <w:rPr>
                <w:rFonts w:ascii="Times New Roman"/>
                <w:spacing w:val="-12"/>
                <w:w w:val="105"/>
                <w:sz w:val="17"/>
              </w:rPr>
              <w:t> </w:t>
            </w:r>
            <w:r>
              <w:rPr>
                <w:spacing w:val="-2"/>
                <w:w w:val="105"/>
                <w:sz w:val="16"/>
              </w:rPr>
              <w:t>anticipos</w:t>
            </w:r>
          </w:p>
        </w:tc>
        <w:tc>
          <w:tcPr>
            <w:tcW w:w="1405" w:type="dxa"/>
          </w:tcPr>
          <w:p>
            <w:pPr>
              <w:pStyle w:val="TableParagraph"/>
              <w:spacing w:line="187" w:lineRule="exact" w:before="13"/>
              <w:ind w:right="225"/>
              <w:jc w:val="right"/>
              <w:rPr>
                <w:rFonts w:ascii="Times New Roman"/>
                <w:sz w:val="18"/>
              </w:rPr>
            </w:pPr>
            <w:r>
              <w:rPr>
                <w:rFonts w:ascii="Times New Roman"/>
                <w:spacing w:val="-2"/>
                <w:w w:val="105"/>
                <w:sz w:val="18"/>
              </w:rPr>
              <w:t>74.803</w:t>
            </w:r>
          </w:p>
        </w:tc>
        <w:tc>
          <w:tcPr>
            <w:tcW w:w="952" w:type="dxa"/>
          </w:tcPr>
          <w:p>
            <w:pPr>
              <w:pStyle w:val="TableParagraph"/>
              <w:spacing w:line="187" w:lineRule="exact" w:before="13"/>
              <w:ind w:right="8"/>
              <w:jc w:val="right"/>
              <w:rPr>
                <w:rFonts w:ascii="Times New Roman"/>
                <w:sz w:val="18"/>
              </w:rPr>
            </w:pPr>
            <w:r>
              <w:rPr>
                <w:rFonts w:ascii="Times New Roman"/>
                <w:spacing w:val="-2"/>
                <w:w w:val="105"/>
                <w:sz w:val="18"/>
              </w:rPr>
              <w:t>183.268</w:t>
            </w:r>
          </w:p>
        </w:tc>
        <w:tc>
          <w:tcPr>
            <w:tcW w:w="1254" w:type="dxa"/>
          </w:tcPr>
          <w:p>
            <w:pPr>
              <w:pStyle w:val="TableParagraph"/>
              <w:tabs>
                <w:tab w:pos="631" w:val="left" w:leader="none"/>
              </w:tabs>
              <w:spacing w:line="187" w:lineRule="exact" w:before="13"/>
              <w:ind w:right="91"/>
              <w:jc w:val="right"/>
              <w:rPr>
                <w:rFonts w:ascii="Times New Roman"/>
                <w:sz w:val="18"/>
              </w:rPr>
            </w:pPr>
            <w:r>
              <w:rPr>
                <w:rFonts w:ascii="Times New Roman"/>
                <w:sz w:val="18"/>
                <w:u w:val="single"/>
              </w:rPr>
              <w:tab/>
            </w:r>
            <w:r>
              <w:rPr>
                <w:rFonts w:ascii="Times New Roman"/>
                <w:spacing w:val="-2"/>
                <w:sz w:val="18"/>
              </w:rPr>
              <w:t>(6.000)</w:t>
            </w:r>
          </w:p>
        </w:tc>
        <w:tc>
          <w:tcPr>
            <w:tcW w:w="1198" w:type="dxa"/>
          </w:tcPr>
          <w:p>
            <w:pPr>
              <w:pStyle w:val="TableParagraph"/>
              <w:spacing w:line="192" w:lineRule="exact" w:before="8"/>
              <w:ind w:right="127"/>
              <w:jc w:val="right"/>
              <w:rPr>
                <w:rFonts w:ascii="Times New Roman"/>
                <w:sz w:val="18"/>
              </w:rPr>
            </w:pPr>
            <w:r>
              <w:rPr>
                <w:rFonts w:ascii="Times New Roman"/>
                <w:spacing w:val="-2"/>
                <w:sz w:val="18"/>
              </w:rPr>
              <w:t>(63.303)</w:t>
            </w:r>
          </w:p>
        </w:tc>
        <w:tc>
          <w:tcPr>
            <w:tcW w:w="1095" w:type="dxa"/>
          </w:tcPr>
          <w:p>
            <w:pPr>
              <w:pStyle w:val="TableParagraph"/>
              <w:spacing w:line="192" w:lineRule="exact" w:before="8"/>
              <w:ind w:right="45"/>
              <w:jc w:val="right"/>
              <w:rPr>
                <w:rFonts w:ascii="Times New Roman"/>
                <w:sz w:val="18"/>
              </w:rPr>
            </w:pPr>
            <w:r>
              <w:rPr>
                <w:rFonts w:ascii="Times New Roman"/>
                <w:spacing w:val="-2"/>
                <w:w w:val="105"/>
                <w:sz w:val="18"/>
              </w:rPr>
              <w:t>188.768</w:t>
            </w:r>
          </w:p>
        </w:tc>
      </w:tr>
      <w:tr>
        <w:trPr>
          <w:trHeight w:val="419" w:hRule="atLeast"/>
        </w:trPr>
        <w:tc>
          <w:tcPr>
            <w:tcW w:w="9054" w:type="dxa"/>
            <w:gridSpan w:val="6"/>
          </w:tcPr>
          <w:p>
            <w:pPr>
              <w:pStyle w:val="TableParagraph"/>
              <w:tabs>
                <w:tab w:pos="3486" w:val="left" w:leader="none"/>
                <w:tab w:pos="4896" w:val="left" w:leader="none"/>
                <w:tab w:pos="5944" w:val="left" w:leader="none"/>
                <w:tab w:pos="7084" w:val="left" w:leader="none"/>
                <w:tab w:pos="8165" w:val="left" w:leader="none"/>
              </w:tabs>
              <w:spacing w:before="13"/>
              <w:ind w:left="1150"/>
              <w:rPr>
                <w:b/>
                <w:sz w:val="17"/>
              </w:rPr>
            </w:pPr>
            <w:r>
              <w:rPr>
                <w:b/>
                <w:sz w:val="17"/>
              </w:rPr>
              <w:t>Total</w:t>
            </w:r>
            <w:r>
              <w:rPr>
                <w:b/>
                <w:spacing w:val="-5"/>
                <w:sz w:val="17"/>
              </w:rPr>
              <w:t> </w:t>
            </w:r>
            <w:r>
              <w:rPr>
                <w:b/>
                <w:spacing w:val="-2"/>
                <w:sz w:val="17"/>
              </w:rPr>
              <w:t>coste</w:t>
            </w:r>
            <w:r>
              <w:rPr>
                <w:b/>
                <w:sz w:val="17"/>
              </w:rPr>
              <w:tab/>
            </w:r>
            <w:r>
              <w:rPr>
                <w:b/>
                <w:spacing w:val="-2"/>
                <w:sz w:val="17"/>
              </w:rPr>
              <w:t>27.248.585</w:t>
            </w:r>
            <w:r>
              <w:rPr>
                <w:b/>
                <w:sz w:val="17"/>
              </w:rPr>
              <w:tab/>
            </w:r>
            <w:r>
              <w:rPr>
                <w:b/>
                <w:spacing w:val="-2"/>
                <w:sz w:val="17"/>
              </w:rPr>
              <w:t>430</w:t>
            </w:r>
            <w:r>
              <w:rPr>
                <w:b/>
                <w:spacing w:val="-2"/>
                <w:sz w:val="17"/>
                <w:u w:val="single"/>
              </w:rPr>
              <w:t>.417</w:t>
            </w:r>
            <w:r>
              <w:rPr>
                <w:b/>
                <w:sz w:val="17"/>
                <w:u w:val="single"/>
              </w:rPr>
              <w:tab/>
            </w:r>
            <w:r>
              <w:rPr>
                <w:b/>
                <w:spacing w:val="-2"/>
                <w:sz w:val="17"/>
                <w:u w:val="single"/>
              </w:rPr>
              <w:t>(172.474)</w:t>
            </w:r>
            <w:r>
              <w:rPr>
                <w:b/>
                <w:sz w:val="17"/>
                <w:u w:val="single"/>
              </w:rPr>
              <w:tab/>
            </w:r>
            <w:r>
              <w:rPr>
                <w:b/>
                <w:spacing w:val="-2"/>
                <w:sz w:val="17"/>
                <w:u w:val="single"/>
              </w:rPr>
              <w:t>1.521.955</w:t>
            </w:r>
            <w:r>
              <w:rPr>
                <w:b/>
                <w:sz w:val="17"/>
                <w:u w:val="single"/>
              </w:rPr>
              <w:tab/>
            </w:r>
            <w:r>
              <w:rPr>
                <w:b/>
                <w:spacing w:val="-2"/>
                <w:sz w:val="17"/>
                <w:u w:val="single"/>
              </w:rPr>
              <w:t>29.028.484</w:t>
            </w:r>
            <w:r>
              <w:rPr>
                <w:b/>
                <w:spacing w:val="40"/>
                <w:sz w:val="17"/>
                <w:u w:val="single"/>
              </w:rPr>
              <w:t> </w:t>
            </w:r>
          </w:p>
          <w:p>
            <w:pPr>
              <w:pStyle w:val="TableParagraph"/>
              <w:spacing w:line="176" w:lineRule="exact" w:before="16"/>
              <w:ind w:left="53"/>
              <w:rPr>
                <w:b/>
                <w:sz w:val="17"/>
              </w:rPr>
            </w:pPr>
            <w:r>
              <w:rPr>
                <w:b/>
                <w:spacing w:val="-2"/>
                <w:sz w:val="17"/>
                <w:u w:val="thick"/>
              </w:rPr>
              <w:t>Amortizaciones</w:t>
            </w:r>
          </w:p>
        </w:tc>
      </w:tr>
      <w:tr>
        <w:trPr>
          <w:trHeight w:val="246" w:hRule="atLeast"/>
        </w:trPr>
        <w:tc>
          <w:tcPr>
            <w:tcW w:w="3150" w:type="dxa"/>
          </w:tcPr>
          <w:p>
            <w:pPr>
              <w:pStyle w:val="TableParagraph"/>
              <w:spacing w:before="39"/>
              <w:ind w:left="50"/>
              <w:rPr>
                <w:sz w:val="16"/>
              </w:rPr>
            </w:pPr>
            <w:r>
              <w:rPr>
                <w:spacing w:val="-2"/>
                <w:w w:val="105"/>
                <w:sz w:val="16"/>
              </w:rPr>
              <w:t>Construcciones</w:t>
            </w:r>
          </w:p>
        </w:tc>
        <w:tc>
          <w:tcPr>
            <w:tcW w:w="1405" w:type="dxa"/>
          </w:tcPr>
          <w:p>
            <w:pPr>
              <w:pStyle w:val="TableParagraph"/>
              <w:spacing w:before="17"/>
              <w:ind w:right="252"/>
              <w:jc w:val="right"/>
              <w:rPr>
                <w:rFonts w:ascii="Times New Roman"/>
                <w:sz w:val="18"/>
              </w:rPr>
            </w:pPr>
            <w:r>
              <w:rPr>
                <w:rFonts w:ascii="Times New Roman"/>
                <w:spacing w:val="-2"/>
                <w:sz w:val="18"/>
              </w:rPr>
              <w:t>{3,648.858)</w:t>
            </w:r>
          </w:p>
        </w:tc>
        <w:tc>
          <w:tcPr>
            <w:tcW w:w="952" w:type="dxa"/>
          </w:tcPr>
          <w:p>
            <w:pPr>
              <w:pStyle w:val="TableParagraph"/>
              <w:spacing w:line="205" w:lineRule="exact" w:before="21"/>
              <w:ind w:right="17"/>
              <w:jc w:val="right"/>
              <w:rPr>
                <w:rFonts w:ascii="Times New Roman"/>
                <w:sz w:val="18"/>
              </w:rPr>
            </w:pPr>
            <w:r>
              <w:rPr>
                <w:rFonts w:ascii="Times New Roman"/>
                <w:spacing w:val="-2"/>
                <w:sz w:val="18"/>
              </w:rPr>
              <w:t>(230.942)</w:t>
            </w:r>
          </w:p>
        </w:tc>
        <w:tc>
          <w:tcPr>
            <w:tcW w:w="1254" w:type="dxa"/>
          </w:tcPr>
          <w:p>
            <w:pPr>
              <w:pStyle w:val="TableParagraph"/>
              <w:rPr>
                <w:rFonts w:ascii="Times New Roman"/>
                <w:sz w:val="16"/>
              </w:rPr>
            </w:pPr>
          </w:p>
        </w:tc>
        <w:tc>
          <w:tcPr>
            <w:tcW w:w="1198" w:type="dxa"/>
          </w:tcPr>
          <w:p>
            <w:pPr>
              <w:pStyle w:val="TableParagraph"/>
              <w:spacing w:before="17"/>
              <w:ind w:right="127"/>
              <w:jc w:val="right"/>
              <w:rPr>
                <w:rFonts w:ascii="Times New Roman"/>
                <w:sz w:val="18"/>
              </w:rPr>
            </w:pPr>
            <w:r>
              <w:rPr>
                <w:rFonts w:ascii="Times New Roman"/>
                <w:spacing w:val="-2"/>
                <w:sz w:val="18"/>
              </w:rPr>
              <w:t>(469.338)</w:t>
            </w:r>
          </w:p>
        </w:tc>
        <w:tc>
          <w:tcPr>
            <w:tcW w:w="1095" w:type="dxa"/>
          </w:tcPr>
          <w:p>
            <w:pPr>
              <w:pStyle w:val="TableParagraph"/>
              <w:spacing w:before="17"/>
              <w:ind w:right="62"/>
              <w:jc w:val="right"/>
              <w:rPr>
                <w:rFonts w:ascii="Times New Roman"/>
                <w:sz w:val="18"/>
              </w:rPr>
            </w:pPr>
            <w:r>
              <w:rPr>
                <w:rFonts w:ascii="Times New Roman"/>
                <w:spacing w:val="-2"/>
                <w:sz w:val="18"/>
              </w:rPr>
              <w:t>(4.349.138)</w:t>
            </w:r>
          </w:p>
        </w:tc>
      </w:tr>
      <w:tr>
        <w:trPr>
          <w:trHeight w:val="230" w:hRule="atLeast"/>
        </w:trPr>
        <w:tc>
          <w:tcPr>
            <w:tcW w:w="3150" w:type="dxa"/>
          </w:tcPr>
          <w:p>
            <w:pPr>
              <w:pStyle w:val="TableParagraph"/>
              <w:spacing w:line="182" w:lineRule="exact" w:before="28"/>
              <w:ind w:left="57"/>
              <w:rPr>
                <w:sz w:val="16"/>
              </w:rPr>
            </w:pPr>
            <w:r>
              <w:rPr>
                <w:w w:val="105"/>
                <w:sz w:val="16"/>
              </w:rPr>
              <w:t>lnstalaciones</w:t>
            </w:r>
            <w:r>
              <w:rPr>
                <w:spacing w:val="-9"/>
                <w:w w:val="105"/>
                <w:sz w:val="16"/>
              </w:rPr>
              <w:t> </w:t>
            </w:r>
            <w:r>
              <w:rPr>
                <w:w w:val="105"/>
                <w:sz w:val="16"/>
              </w:rPr>
              <w:t>tecnicas</w:t>
            </w:r>
            <w:r>
              <w:rPr>
                <w:spacing w:val="-5"/>
                <w:w w:val="105"/>
                <w:sz w:val="16"/>
              </w:rPr>
              <w:t> </w:t>
            </w:r>
            <w:r>
              <w:rPr>
                <w:w w:val="105"/>
                <w:sz w:val="16"/>
              </w:rPr>
              <w:t>y</w:t>
            </w:r>
            <w:r>
              <w:rPr>
                <w:spacing w:val="-12"/>
                <w:w w:val="105"/>
                <w:sz w:val="16"/>
              </w:rPr>
              <w:t> </w:t>
            </w:r>
            <w:r>
              <w:rPr>
                <w:spacing w:val="-2"/>
                <w:w w:val="105"/>
                <w:sz w:val="16"/>
              </w:rPr>
              <w:t>niaquinaria</w:t>
            </w:r>
          </w:p>
        </w:tc>
        <w:tc>
          <w:tcPr>
            <w:tcW w:w="1405" w:type="dxa"/>
          </w:tcPr>
          <w:p>
            <w:pPr>
              <w:pStyle w:val="TableParagraph"/>
              <w:spacing w:line="200" w:lineRule="exact" w:before="10"/>
              <w:ind w:right="248"/>
              <w:jc w:val="right"/>
              <w:rPr>
                <w:rFonts w:ascii="Times New Roman"/>
                <w:sz w:val="18"/>
              </w:rPr>
            </w:pPr>
            <w:r>
              <w:rPr>
                <w:rFonts w:ascii="Times New Roman"/>
                <w:spacing w:val="-2"/>
                <w:sz w:val="18"/>
              </w:rPr>
              <w:t>(10.949.560)</w:t>
            </w:r>
          </w:p>
        </w:tc>
        <w:tc>
          <w:tcPr>
            <w:tcW w:w="952" w:type="dxa"/>
          </w:tcPr>
          <w:p>
            <w:pPr>
              <w:pStyle w:val="TableParagraph"/>
              <w:spacing w:line="200" w:lineRule="exact" w:before="10"/>
              <w:ind w:right="19"/>
              <w:jc w:val="right"/>
              <w:rPr>
                <w:rFonts w:ascii="Times New Roman"/>
                <w:sz w:val="18"/>
              </w:rPr>
            </w:pPr>
            <w:r>
              <w:rPr>
                <w:rFonts w:ascii="Times New Roman"/>
                <w:spacing w:val="-2"/>
                <w:sz w:val="18"/>
              </w:rPr>
              <w:t>(310.042)</w:t>
            </w:r>
          </w:p>
        </w:tc>
        <w:tc>
          <w:tcPr>
            <w:tcW w:w="1254" w:type="dxa"/>
          </w:tcPr>
          <w:p>
            <w:pPr>
              <w:pStyle w:val="TableParagraph"/>
              <w:rPr>
                <w:rFonts w:ascii="Times New Roman"/>
                <w:sz w:val="16"/>
              </w:rPr>
            </w:pPr>
          </w:p>
        </w:tc>
        <w:tc>
          <w:tcPr>
            <w:tcW w:w="1198" w:type="dxa"/>
          </w:tcPr>
          <w:p>
            <w:pPr>
              <w:pStyle w:val="TableParagraph"/>
              <w:spacing w:line="200" w:lineRule="exact" w:before="10"/>
              <w:ind w:right="109"/>
              <w:jc w:val="right"/>
              <w:rPr>
                <w:rFonts w:ascii="Times New Roman"/>
                <w:sz w:val="18"/>
              </w:rPr>
            </w:pPr>
            <w:r>
              <w:rPr>
                <w:rFonts w:ascii="Times New Roman"/>
                <w:w w:val="105"/>
                <w:sz w:val="18"/>
              </w:rPr>
              <w:t>-</w:t>
            </w:r>
            <w:r>
              <w:rPr>
                <w:rFonts w:ascii="Times New Roman"/>
                <w:spacing w:val="-10"/>
                <w:w w:val="105"/>
                <w:sz w:val="18"/>
              </w:rPr>
              <w:t>-</w:t>
            </w:r>
          </w:p>
        </w:tc>
        <w:tc>
          <w:tcPr>
            <w:tcW w:w="1095" w:type="dxa"/>
          </w:tcPr>
          <w:p>
            <w:pPr>
              <w:pStyle w:val="TableParagraph"/>
              <w:spacing w:line="200" w:lineRule="exact" w:before="10"/>
              <w:ind w:right="59"/>
              <w:jc w:val="right"/>
              <w:rPr>
                <w:rFonts w:ascii="Times New Roman"/>
                <w:sz w:val="18"/>
              </w:rPr>
            </w:pPr>
            <w:r>
              <w:rPr>
                <w:rFonts w:ascii="Times New Roman"/>
                <w:spacing w:val="-2"/>
                <w:sz w:val="18"/>
              </w:rPr>
              <w:t>(11.259.603)</w:t>
            </w:r>
          </w:p>
        </w:tc>
      </w:tr>
      <w:tr>
        <w:trPr>
          <w:trHeight w:val="233" w:hRule="atLeast"/>
        </w:trPr>
        <w:tc>
          <w:tcPr>
            <w:tcW w:w="3150" w:type="dxa"/>
          </w:tcPr>
          <w:p>
            <w:pPr>
              <w:pStyle w:val="TableParagraph"/>
              <w:spacing w:line="203" w:lineRule="exact" w:before="10"/>
              <w:ind w:left="55"/>
              <w:rPr>
                <w:sz w:val="16"/>
              </w:rPr>
            </w:pPr>
            <w:r>
              <w:rPr>
                <w:spacing w:val="-2"/>
                <w:w w:val="105"/>
                <w:sz w:val="16"/>
              </w:rPr>
              <w:t>Otras</w:t>
            </w:r>
            <w:r>
              <w:rPr>
                <w:spacing w:val="10"/>
                <w:w w:val="105"/>
                <w:sz w:val="16"/>
              </w:rPr>
              <w:t> </w:t>
            </w:r>
            <w:r>
              <w:rPr>
                <w:spacing w:val="-2"/>
                <w:w w:val="105"/>
                <w:sz w:val="16"/>
              </w:rPr>
              <w:t>instalaciones,</w:t>
            </w:r>
            <w:r>
              <w:rPr>
                <w:spacing w:val="-10"/>
                <w:w w:val="105"/>
                <w:sz w:val="16"/>
              </w:rPr>
              <w:t> </w:t>
            </w:r>
            <w:r>
              <w:rPr>
                <w:spacing w:val="-2"/>
                <w:w w:val="105"/>
                <w:sz w:val="16"/>
              </w:rPr>
              <w:t>utillaje</w:t>
            </w:r>
            <w:r>
              <w:rPr>
                <w:spacing w:val="3"/>
                <w:w w:val="105"/>
                <w:sz w:val="16"/>
              </w:rPr>
              <w:t> </w:t>
            </w:r>
            <w:r>
              <w:rPr>
                <w:rFonts w:ascii="Times New Roman"/>
                <w:spacing w:val="-2"/>
                <w:w w:val="105"/>
                <w:sz w:val="18"/>
              </w:rPr>
              <w:t>y</w:t>
            </w:r>
            <w:r>
              <w:rPr>
                <w:rFonts w:ascii="Times New Roman"/>
                <w:spacing w:val="-11"/>
                <w:w w:val="105"/>
                <w:sz w:val="18"/>
              </w:rPr>
              <w:t> </w:t>
            </w:r>
            <w:r>
              <w:rPr>
                <w:spacing w:val="-2"/>
                <w:w w:val="105"/>
                <w:sz w:val="16"/>
              </w:rPr>
              <w:t>mobiliario</w:t>
            </w:r>
          </w:p>
        </w:tc>
        <w:tc>
          <w:tcPr>
            <w:tcW w:w="1405" w:type="dxa"/>
          </w:tcPr>
          <w:p>
            <w:pPr>
              <w:pStyle w:val="TableParagraph"/>
              <w:spacing w:line="203" w:lineRule="exact" w:before="10"/>
              <w:ind w:right="250"/>
              <w:jc w:val="right"/>
              <w:rPr>
                <w:rFonts w:ascii="Times New Roman"/>
                <w:sz w:val="18"/>
              </w:rPr>
            </w:pPr>
            <w:r>
              <w:rPr>
                <w:rFonts w:ascii="Times New Roman"/>
                <w:spacing w:val="-2"/>
                <w:sz w:val="18"/>
              </w:rPr>
              <w:t>(1,187.749)</w:t>
            </w:r>
          </w:p>
        </w:tc>
        <w:tc>
          <w:tcPr>
            <w:tcW w:w="952" w:type="dxa"/>
          </w:tcPr>
          <w:p>
            <w:pPr>
              <w:pStyle w:val="TableParagraph"/>
              <w:spacing w:before="5"/>
              <w:ind w:right="17"/>
              <w:jc w:val="right"/>
              <w:rPr>
                <w:rFonts w:ascii="Times New Roman"/>
                <w:sz w:val="18"/>
              </w:rPr>
            </w:pPr>
            <w:r>
              <w:rPr>
                <w:rFonts w:ascii="Times New Roman"/>
                <w:spacing w:val="-2"/>
                <w:sz w:val="18"/>
              </w:rPr>
              <w:t>(55,827)</w:t>
            </w:r>
          </w:p>
        </w:tc>
        <w:tc>
          <w:tcPr>
            <w:tcW w:w="1254" w:type="dxa"/>
          </w:tcPr>
          <w:p>
            <w:pPr>
              <w:pStyle w:val="TableParagraph"/>
              <w:rPr>
                <w:rFonts w:ascii="Times New Roman"/>
                <w:sz w:val="16"/>
              </w:rPr>
            </w:pPr>
          </w:p>
        </w:tc>
        <w:tc>
          <w:tcPr>
            <w:tcW w:w="1198" w:type="dxa"/>
          </w:tcPr>
          <w:p>
            <w:pPr>
              <w:pStyle w:val="TableParagraph"/>
              <w:rPr>
                <w:rFonts w:ascii="Times New Roman"/>
                <w:sz w:val="16"/>
              </w:rPr>
            </w:pPr>
          </w:p>
        </w:tc>
        <w:tc>
          <w:tcPr>
            <w:tcW w:w="1095" w:type="dxa"/>
          </w:tcPr>
          <w:p>
            <w:pPr>
              <w:pStyle w:val="TableParagraph"/>
              <w:spacing w:line="203" w:lineRule="exact" w:before="10"/>
              <w:ind w:right="57"/>
              <w:jc w:val="right"/>
              <w:rPr>
                <w:rFonts w:ascii="Times New Roman"/>
                <w:sz w:val="18"/>
              </w:rPr>
            </w:pPr>
            <w:r>
              <w:rPr>
                <w:rFonts w:ascii="Times New Roman"/>
                <w:spacing w:val="-2"/>
                <w:sz w:val="18"/>
              </w:rPr>
              <w:t>(1.243.576)</w:t>
            </w:r>
          </w:p>
        </w:tc>
      </w:tr>
      <w:tr>
        <w:trPr>
          <w:trHeight w:val="241" w:hRule="atLeast"/>
        </w:trPr>
        <w:tc>
          <w:tcPr>
            <w:tcW w:w="3150" w:type="dxa"/>
          </w:tcPr>
          <w:p>
            <w:pPr>
              <w:pStyle w:val="TableParagraph"/>
              <w:spacing w:before="31"/>
              <w:ind w:left="55"/>
              <w:rPr>
                <w:sz w:val="16"/>
              </w:rPr>
            </w:pPr>
            <w:r>
              <w:rPr>
                <w:w w:val="105"/>
                <w:sz w:val="16"/>
              </w:rPr>
              <w:t>Otro</w:t>
            </w:r>
            <w:r>
              <w:rPr>
                <w:spacing w:val="-10"/>
                <w:w w:val="105"/>
                <w:sz w:val="16"/>
              </w:rPr>
              <w:t> </w:t>
            </w:r>
            <w:r>
              <w:rPr>
                <w:spacing w:val="-2"/>
                <w:w w:val="105"/>
                <w:sz w:val="16"/>
              </w:rPr>
              <w:t>inmovllizado</w:t>
            </w:r>
          </w:p>
        </w:tc>
        <w:tc>
          <w:tcPr>
            <w:tcW w:w="1405" w:type="dxa"/>
          </w:tcPr>
          <w:p>
            <w:pPr>
              <w:pStyle w:val="TableParagraph"/>
              <w:spacing w:before="13"/>
              <w:ind w:right="242"/>
              <w:jc w:val="right"/>
              <w:rPr>
                <w:rFonts w:ascii="Times New Roman"/>
                <w:sz w:val="18"/>
              </w:rPr>
            </w:pPr>
            <w:r>
              <w:rPr>
                <w:rFonts w:ascii="Times New Roman"/>
                <w:spacing w:val="-2"/>
                <w:sz w:val="18"/>
              </w:rPr>
              <w:t>(891.216)</w:t>
            </w:r>
          </w:p>
        </w:tc>
        <w:tc>
          <w:tcPr>
            <w:tcW w:w="952" w:type="dxa"/>
          </w:tcPr>
          <w:p>
            <w:pPr>
              <w:pStyle w:val="TableParagraph"/>
              <w:spacing w:before="13"/>
              <w:ind w:right="19"/>
              <w:jc w:val="right"/>
              <w:rPr>
                <w:rFonts w:ascii="Times New Roman"/>
                <w:sz w:val="18"/>
              </w:rPr>
            </w:pPr>
            <w:r>
              <w:rPr>
                <w:rFonts w:ascii="Times New Roman"/>
                <w:spacing w:val="-2"/>
                <w:sz w:val="18"/>
              </w:rPr>
              <w:t>(144.672)</w:t>
            </w:r>
          </w:p>
        </w:tc>
        <w:tc>
          <w:tcPr>
            <w:tcW w:w="1254" w:type="dxa"/>
          </w:tcPr>
          <w:p>
            <w:pPr>
              <w:pStyle w:val="TableParagraph"/>
              <w:spacing w:before="13"/>
              <w:ind w:right="88"/>
              <w:jc w:val="right"/>
              <w:rPr>
                <w:rFonts w:ascii="Times New Roman"/>
                <w:sz w:val="18"/>
              </w:rPr>
            </w:pPr>
            <w:r>
              <w:rPr>
                <w:rFonts w:ascii="Times New Roman"/>
                <w:spacing w:val="-2"/>
                <w:w w:val="105"/>
                <w:sz w:val="18"/>
              </w:rPr>
              <w:t>166.474</w:t>
            </w:r>
          </w:p>
        </w:tc>
        <w:tc>
          <w:tcPr>
            <w:tcW w:w="1198" w:type="dxa"/>
          </w:tcPr>
          <w:p>
            <w:pPr>
              <w:pStyle w:val="TableParagraph"/>
              <w:rPr>
                <w:rFonts w:ascii="Times New Roman"/>
                <w:sz w:val="16"/>
              </w:rPr>
            </w:pPr>
          </w:p>
        </w:tc>
        <w:tc>
          <w:tcPr>
            <w:tcW w:w="1095" w:type="dxa"/>
          </w:tcPr>
          <w:p>
            <w:pPr>
              <w:pStyle w:val="TableParagraph"/>
              <w:spacing w:before="8"/>
              <w:ind w:right="49"/>
              <w:jc w:val="right"/>
              <w:rPr>
                <w:rFonts w:ascii="Times New Roman"/>
                <w:sz w:val="18"/>
              </w:rPr>
            </w:pPr>
            <w:r>
              <w:rPr>
                <w:rFonts w:ascii="Times New Roman"/>
                <w:spacing w:val="-2"/>
                <w:sz w:val="18"/>
              </w:rPr>
              <w:t>(869.414)</w:t>
            </w:r>
          </w:p>
        </w:tc>
      </w:tr>
      <w:tr>
        <w:trPr>
          <w:trHeight w:val="234" w:hRule="atLeast"/>
        </w:trPr>
        <w:tc>
          <w:tcPr>
            <w:tcW w:w="3150" w:type="dxa"/>
          </w:tcPr>
          <w:p>
            <w:pPr>
              <w:pStyle w:val="TableParagraph"/>
              <w:spacing w:before="16"/>
              <w:ind w:left="852"/>
              <w:rPr>
                <w:b/>
                <w:sz w:val="17"/>
              </w:rPr>
            </w:pPr>
            <w:r>
              <w:rPr>
                <w:b/>
                <w:sz w:val="17"/>
              </w:rPr>
              <w:t>Total</w:t>
            </w:r>
            <w:r>
              <w:rPr>
                <w:b/>
                <w:spacing w:val="1"/>
                <w:sz w:val="17"/>
              </w:rPr>
              <w:t> </w:t>
            </w:r>
            <w:r>
              <w:rPr>
                <w:b/>
                <w:spacing w:val="-2"/>
                <w:sz w:val="17"/>
              </w:rPr>
              <w:t>amortizaci6n</w:t>
            </w:r>
          </w:p>
        </w:tc>
        <w:tc>
          <w:tcPr>
            <w:tcW w:w="1405" w:type="dxa"/>
          </w:tcPr>
          <w:p>
            <w:pPr>
              <w:pStyle w:val="TableParagraph"/>
              <w:spacing w:line="193" w:lineRule="exact" w:before="20"/>
              <w:ind w:right="259"/>
              <w:jc w:val="right"/>
              <w:rPr>
                <w:b/>
                <w:sz w:val="17"/>
              </w:rPr>
            </w:pPr>
            <w:r>
              <w:rPr>
                <w:b/>
                <w:spacing w:val="-2"/>
                <w:sz w:val="17"/>
              </w:rPr>
              <w:t>(16.677.383)</w:t>
            </w:r>
          </w:p>
        </w:tc>
        <w:tc>
          <w:tcPr>
            <w:tcW w:w="952" w:type="dxa"/>
          </w:tcPr>
          <w:p>
            <w:pPr>
              <w:pStyle w:val="TableParagraph"/>
              <w:spacing w:before="16"/>
              <w:ind w:right="20"/>
              <w:jc w:val="right"/>
              <w:rPr>
                <w:b/>
                <w:sz w:val="17"/>
              </w:rPr>
            </w:pPr>
            <w:r>
              <w:rPr>
                <w:b/>
                <w:spacing w:val="-2"/>
                <w:sz w:val="17"/>
              </w:rPr>
              <w:t>(741.483)</w:t>
            </w:r>
          </w:p>
        </w:tc>
        <w:tc>
          <w:tcPr>
            <w:tcW w:w="1254" w:type="dxa"/>
          </w:tcPr>
          <w:p>
            <w:pPr>
              <w:pStyle w:val="TableParagraph"/>
              <w:spacing w:before="16"/>
              <w:ind w:right="86"/>
              <w:jc w:val="right"/>
              <w:rPr>
                <w:b/>
                <w:sz w:val="17"/>
              </w:rPr>
            </w:pPr>
            <w:r>
              <w:rPr>
                <w:b/>
                <w:spacing w:val="-2"/>
                <w:sz w:val="17"/>
              </w:rPr>
              <w:t>166.474</w:t>
            </w:r>
          </w:p>
        </w:tc>
        <w:tc>
          <w:tcPr>
            <w:tcW w:w="1198" w:type="dxa"/>
          </w:tcPr>
          <w:p>
            <w:pPr>
              <w:pStyle w:val="TableParagraph"/>
              <w:spacing w:before="16"/>
              <w:ind w:right="130"/>
              <w:jc w:val="right"/>
              <w:rPr>
                <w:b/>
                <w:sz w:val="17"/>
              </w:rPr>
            </w:pPr>
            <w:r>
              <w:rPr>
                <w:b/>
                <w:spacing w:val="-2"/>
                <w:sz w:val="17"/>
              </w:rPr>
              <w:t>(469.338)</w:t>
            </w:r>
          </w:p>
        </w:tc>
        <w:tc>
          <w:tcPr>
            <w:tcW w:w="1095" w:type="dxa"/>
          </w:tcPr>
          <w:p>
            <w:pPr>
              <w:pStyle w:val="TableParagraph"/>
              <w:spacing w:before="16"/>
              <w:ind w:right="56"/>
              <w:jc w:val="right"/>
              <w:rPr>
                <w:b/>
                <w:sz w:val="17"/>
              </w:rPr>
            </w:pPr>
            <w:r>
              <w:rPr>
                <w:b/>
                <w:spacing w:val="-2"/>
                <w:sz w:val="17"/>
              </w:rPr>
              <w:t>(17.721.730)</w:t>
            </w:r>
          </w:p>
        </w:tc>
      </w:tr>
      <w:tr>
        <w:trPr>
          <w:trHeight w:val="234" w:hRule="atLeast"/>
        </w:trPr>
        <w:tc>
          <w:tcPr>
            <w:tcW w:w="3150" w:type="dxa"/>
          </w:tcPr>
          <w:p>
            <w:pPr>
              <w:pStyle w:val="TableParagraph"/>
              <w:spacing w:before="17"/>
              <w:ind w:left="1190" w:right="1143"/>
              <w:jc w:val="center"/>
              <w:rPr>
                <w:b/>
                <w:sz w:val="17"/>
              </w:rPr>
            </w:pPr>
            <w:r>
              <w:rPr>
                <w:b/>
                <w:w w:val="95"/>
                <w:sz w:val="17"/>
              </w:rPr>
              <w:t>Valor</w:t>
            </w:r>
            <w:r>
              <w:rPr>
                <w:b/>
                <w:spacing w:val="-1"/>
                <w:sz w:val="17"/>
              </w:rPr>
              <w:t> </w:t>
            </w:r>
            <w:r>
              <w:rPr>
                <w:b/>
                <w:spacing w:val="-4"/>
                <w:w w:val="95"/>
                <w:sz w:val="17"/>
              </w:rPr>
              <w:t>neto</w:t>
            </w:r>
          </w:p>
        </w:tc>
        <w:tc>
          <w:tcPr>
            <w:tcW w:w="1405" w:type="dxa"/>
          </w:tcPr>
          <w:p>
            <w:pPr>
              <w:pStyle w:val="TableParagraph"/>
              <w:spacing w:before="17"/>
              <w:ind w:right="242"/>
              <w:jc w:val="right"/>
              <w:rPr>
                <w:b/>
                <w:sz w:val="17"/>
              </w:rPr>
            </w:pPr>
            <w:r>
              <w:rPr>
                <w:b/>
                <w:spacing w:val="-2"/>
                <w:sz w:val="17"/>
              </w:rPr>
              <w:t>10.571.204</w:t>
            </w:r>
          </w:p>
        </w:tc>
        <w:tc>
          <w:tcPr>
            <w:tcW w:w="952" w:type="dxa"/>
          </w:tcPr>
          <w:p>
            <w:pPr>
              <w:pStyle w:val="TableParagraph"/>
              <w:rPr>
                <w:rFonts w:ascii="Times New Roman"/>
                <w:sz w:val="16"/>
              </w:rPr>
            </w:pPr>
          </w:p>
        </w:tc>
        <w:tc>
          <w:tcPr>
            <w:tcW w:w="1254" w:type="dxa"/>
          </w:tcPr>
          <w:p>
            <w:pPr>
              <w:pStyle w:val="TableParagraph"/>
              <w:rPr>
                <w:rFonts w:ascii="Times New Roman"/>
                <w:sz w:val="16"/>
              </w:rPr>
            </w:pPr>
          </w:p>
        </w:tc>
        <w:tc>
          <w:tcPr>
            <w:tcW w:w="1198" w:type="dxa"/>
          </w:tcPr>
          <w:p>
            <w:pPr>
              <w:pStyle w:val="TableParagraph"/>
              <w:rPr>
                <w:rFonts w:ascii="Times New Roman"/>
                <w:sz w:val="16"/>
              </w:rPr>
            </w:pPr>
          </w:p>
        </w:tc>
        <w:tc>
          <w:tcPr>
            <w:tcW w:w="1095" w:type="dxa"/>
          </w:tcPr>
          <w:p>
            <w:pPr>
              <w:pStyle w:val="TableParagraph"/>
              <w:spacing w:before="12"/>
              <w:ind w:right="54"/>
              <w:jc w:val="right"/>
              <w:rPr>
                <w:b/>
                <w:sz w:val="17"/>
              </w:rPr>
            </w:pPr>
            <w:r>
              <w:rPr>
                <w:b/>
                <w:spacing w:val="-2"/>
                <w:sz w:val="17"/>
                <w:u w:val="thick"/>
              </w:rPr>
              <w:t>11.306.755</w:t>
            </w:r>
          </w:p>
        </w:tc>
      </w:tr>
    </w:tbl>
    <w:p>
      <w:pPr>
        <w:spacing w:after="0"/>
        <w:jc w:val="right"/>
        <w:rPr>
          <w:sz w:val="17"/>
        </w:rPr>
        <w:sectPr>
          <w:pgSz w:w="11910" w:h="16840"/>
          <w:pgMar w:header="1654" w:footer="988" w:top="2400" w:bottom="1200" w:left="880" w:right="900"/>
        </w:sectPr>
      </w:pPr>
    </w:p>
    <w:p>
      <w:pPr>
        <w:pStyle w:val="BodyText"/>
        <w:rPr>
          <w:sz w:val="20"/>
        </w:rPr>
      </w:pPr>
      <w:r>
        <w:rPr/>
        <w:pict>
          <v:group style="position:absolute;margin-left:5.769291pt;margin-top:397.413666pt;width:1.35pt;height:444.05pt;mso-position-horizontal-relative:page;mso-position-vertical-relative:page;z-index:15786496" id="docshapegroup109" coordorigin="115,7948" coordsize="27,8881">
            <v:line style="position:absolute" from="120,16829" to="120,9774" stroked="true" strokeweight=".480774pt" strokecolor="#000000">
              <v:stroke dashstyle="solid"/>
            </v:line>
            <v:line style="position:absolute" from="139,9717" to="139,7948" stroked="true" strokeweight=".240387pt" strokecolor="#000000">
              <v:stroke dashstyle="solid"/>
            </v:line>
            <w10:wrap type="none"/>
          </v:group>
        </w:pict>
      </w:r>
      <w:r>
        <w:rPr/>
        <w:pict>
          <v:rect style="position:absolute;margin-left:7.692388pt;margin-top:-.000052pt;width:.480774pt;height:370.503067pt;mso-position-horizontal-relative:page;mso-position-vertical-relative:page;z-index:15787008" id="docshape110" filled="true" fillcolor="#000000" stroked="false">
            <v:fill type="solid"/>
            <w10:wrap type="none"/>
          </v:rect>
        </w:pict>
      </w:r>
    </w:p>
    <w:p>
      <w:pPr>
        <w:pStyle w:val="BodyText"/>
        <w:spacing w:before="6"/>
        <w:rPr>
          <w:sz w:val="18"/>
        </w:rPr>
      </w:pPr>
    </w:p>
    <w:p>
      <w:pPr>
        <w:tabs>
          <w:tab w:pos="5432" w:val="left" w:leader="none"/>
          <w:tab w:pos="6560" w:val="left" w:leader="none"/>
          <w:tab w:pos="7600" w:val="left" w:leader="none"/>
          <w:tab w:pos="8835" w:val="left" w:leader="none"/>
        </w:tabs>
        <w:spacing w:line="158" w:lineRule="auto" w:before="116"/>
        <w:ind w:left="4157" w:right="0" w:firstLine="0"/>
        <w:jc w:val="left"/>
        <w:rPr>
          <w:b/>
          <w:sz w:val="16"/>
        </w:rPr>
      </w:pPr>
      <w:r>
        <w:rPr>
          <w:b/>
          <w:sz w:val="16"/>
        </w:rPr>
        <w:t>Saldo</w:t>
      </w:r>
      <w:r>
        <w:rPr>
          <w:b/>
          <w:spacing w:val="10"/>
          <w:sz w:val="16"/>
        </w:rPr>
        <w:t> </w:t>
      </w:r>
      <w:r>
        <w:rPr>
          <w:b/>
          <w:spacing w:val="-5"/>
          <w:sz w:val="16"/>
        </w:rPr>
        <w:t>al</w:t>
      </w:r>
      <w:r>
        <w:rPr>
          <w:b/>
          <w:sz w:val="16"/>
        </w:rPr>
        <w:tab/>
      </w:r>
      <w:r>
        <w:rPr>
          <w:b/>
          <w:spacing w:val="-2"/>
          <w:position w:val="-9"/>
          <w:sz w:val="16"/>
        </w:rPr>
        <w:t>Altas</w:t>
      </w:r>
      <w:r>
        <w:rPr>
          <w:b/>
          <w:position w:val="-9"/>
          <w:sz w:val="16"/>
        </w:rPr>
        <w:tab/>
      </w:r>
      <w:r>
        <w:rPr>
          <w:b/>
          <w:spacing w:val="-2"/>
          <w:position w:val="-9"/>
          <w:sz w:val="16"/>
        </w:rPr>
        <w:t>Bajas</w:t>
      </w:r>
      <w:r>
        <w:rPr>
          <w:b/>
          <w:position w:val="-9"/>
          <w:sz w:val="16"/>
        </w:rPr>
        <w:tab/>
      </w:r>
      <w:r>
        <w:rPr>
          <w:b/>
          <w:spacing w:val="-2"/>
          <w:sz w:val="16"/>
        </w:rPr>
        <w:t>Ajustes/</w:t>
      </w:r>
      <w:r>
        <w:rPr>
          <w:b/>
          <w:sz w:val="16"/>
        </w:rPr>
        <w:tab/>
      </w:r>
      <w:r>
        <w:rPr>
          <w:b/>
          <w:spacing w:val="-2"/>
          <w:sz w:val="16"/>
        </w:rPr>
        <w:t>Saldo</w:t>
      </w:r>
    </w:p>
    <w:p>
      <w:pPr>
        <w:tabs>
          <w:tab w:pos="4157" w:val="left" w:leader="none"/>
          <w:tab w:pos="7501" w:val="left" w:leader="none"/>
          <w:tab w:pos="9376" w:val="right" w:leader="none"/>
        </w:tabs>
        <w:spacing w:line="208" w:lineRule="exact" w:before="0"/>
        <w:ind w:left="824" w:right="0" w:firstLine="0"/>
        <w:jc w:val="left"/>
        <w:rPr>
          <w:rFonts w:ascii="Times New Roman" w:hAnsi="Times New Roman"/>
          <w:b/>
          <w:sz w:val="17"/>
        </w:rPr>
      </w:pPr>
      <w:r>
        <w:rPr>
          <w:spacing w:val="-2"/>
          <w:w w:val="105"/>
          <w:position w:val="-3"/>
          <w:sz w:val="22"/>
        </w:rPr>
        <w:t>£.2fil!</w:t>
      </w:r>
      <w:r>
        <w:rPr>
          <w:position w:val="-3"/>
          <w:sz w:val="22"/>
        </w:rPr>
        <w:tab/>
      </w:r>
      <w:r>
        <w:rPr>
          <w:rFonts w:ascii="Times New Roman" w:hAnsi="Times New Roman"/>
          <w:b/>
          <w:spacing w:val="-2"/>
          <w:w w:val="105"/>
          <w:sz w:val="17"/>
        </w:rPr>
        <w:t>01.01.24</w:t>
      </w:r>
      <w:r>
        <w:rPr>
          <w:rFonts w:ascii="Times New Roman" w:hAnsi="Times New Roman"/>
          <w:b/>
          <w:sz w:val="17"/>
        </w:rPr>
        <w:tab/>
      </w:r>
      <w:r>
        <w:rPr>
          <w:b/>
          <w:spacing w:val="-2"/>
          <w:w w:val="105"/>
          <w:sz w:val="16"/>
        </w:rPr>
        <w:t>Traspasos</w:t>
      </w:r>
      <w:r>
        <w:rPr>
          <w:b/>
          <w:sz w:val="16"/>
        </w:rPr>
        <w:tab/>
      </w:r>
      <w:r>
        <w:rPr>
          <w:rFonts w:ascii="Times New Roman" w:hAnsi="Times New Roman"/>
          <w:b/>
          <w:spacing w:val="-2"/>
          <w:w w:val="105"/>
          <w:sz w:val="17"/>
        </w:rPr>
        <w:t>31.12.24</w:t>
      </w:r>
    </w:p>
    <w:tbl>
      <w:tblPr>
        <w:tblW w:w="0" w:type="auto"/>
        <w:jc w:val="left"/>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1"/>
        <w:gridCol w:w="1482"/>
        <w:gridCol w:w="979"/>
        <w:gridCol w:w="1211"/>
        <w:gridCol w:w="977"/>
        <w:gridCol w:w="1128"/>
      </w:tblGrid>
      <w:tr>
        <w:trPr>
          <w:trHeight w:val="206" w:hRule="atLeast"/>
        </w:trPr>
        <w:tc>
          <w:tcPr>
            <w:tcW w:w="3101" w:type="dxa"/>
          </w:tcPr>
          <w:p>
            <w:pPr>
              <w:pStyle w:val="TableParagraph"/>
              <w:spacing w:line="159" w:lineRule="exact"/>
              <w:ind w:left="59"/>
              <w:rPr>
                <w:sz w:val="16"/>
              </w:rPr>
            </w:pPr>
            <w:r>
              <w:rPr>
                <w:spacing w:val="-2"/>
                <w:w w:val="105"/>
                <w:sz w:val="16"/>
              </w:rPr>
              <w:t>Terrenos</w:t>
            </w:r>
            <w:r>
              <w:rPr>
                <w:spacing w:val="1"/>
                <w:w w:val="105"/>
                <w:sz w:val="16"/>
              </w:rPr>
              <w:t> </w:t>
            </w:r>
            <w:r>
              <w:rPr>
                <w:spacing w:val="-2"/>
                <w:w w:val="105"/>
                <w:sz w:val="16"/>
              </w:rPr>
              <w:t>y</w:t>
            </w:r>
            <w:r>
              <w:rPr>
                <w:spacing w:val="-8"/>
                <w:w w:val="105"/>
                <w:sz w:val="16"/>
              </w:rPr>
              <w:t> </w:t>
            </w:r>
            <w:r>
              <w:rPr>
                <w:spacing w:val="-2"/>
                <w:w w:val="105"/>
                <w:sz w:val="16"/>
              </w:rPr>
              <w:t>construcciones</w:t>
            </w:r>
          </w:p>
        </w:tc>
        <w:tc>
          <w:tcPr>
            <w:tcW w:w="1482" w:type="dxa"/>
            <w:tcBorders>
              <w:top w:val="single" w:sz="4" w:space="0" w:color="000000"/>
            </w:tcBorders>
          </w:tcPr>
          <w:p>
            <w:pPr>
              <w:pStyle w:val="TableParagraph"/>
              <w:spacing w:line="166" w:lineRule="exact"/>
              <w:ind w:left="336"/>
              <w:rPr>
                <w:rFonts w:ascii="Times New Roman"/>
                <w:sz w:val="17"/>
              </w:rPr>
            </w:pPr>
            <w:r>
              <w:rPr>
                <w:rFonts w:ascii="Times New Roman"/>
                <w:spacing w:val="-2"/>
                <w:w w:val="105"/>
                <w:sz w:val="17"/>
              </w:rPr>
              <w:t>13.252.554</w:t>
            </w:r>
          </w:p>
        </w:tc>
        <w:tc>
          <w:tcPr>
            <w:tcW w:w="979" w:type="dxa"/>
            <w:tcBorders>
              <w:top w:val="single" w:sz="4" w:space="0" w:color="000000"/>
            </w:tcBorders>
          </w:tcPr>
          <w:p>
            <w:pPr>
              <w:pStyle w:val="TableParagraph"/>
              <w:rPr>
                <w:rFonts w:ascii="Times New Roman"/>
                <w:sz w:val="14"/>
              </w:rPr>
            </w:pPr>
          </w:p>
        </w:tc>
        <w:tc>
          <w:tcPr>
            <w:tcW w:w="1211" w:type="dxa"/>
            <w:tcBorders>
              <w:top w:val="single" w:sz="4" w:space="0" w:color="000000"/>
            </w:tcBorders>
          </w:tcPr>
          <w:p>
            <w:pPr>
              <w:pStyle w:val="TableParagraph"/>
              <w:spacing w:line="162" w:lineRule="exact"/>
              <w:ind w:right="228"/>
              <w:jc w:val="right"/>
              <w:rPr>
                <w:rFonts w:ascii="Times New Roman"/>
                <w:sz w:val="17"/>
              </w:rPr>
            </w:pPr>
            <w:r>
              <w:rPr>
                <w:rFonts w:ascii="Times New Roman"/>
                <w:spacing w:val="-2"/>
                <w:w w:val="105"/>
                <w:sz w:val="17"/>
              </w:rPr>
              <w:t>(2.638.344)</w:t>
            </w:r>
          </w:p>
        </w:tc>
        <w:tc>
          <w:tcPr>
            <w:tcW w:w="977" w:type="dxa"/>
            <w:tcBorders>
              <w:top w:val="single" w:sz="4" w:space="0" w:color="000000"/>
            </w:tcBorders>
          </w:tcPr>
          <w:p>
            <w:pPr>
              <w:pStyle w:val="TableParagraph"/>
              <w:rPr>
                <w:rFonts w:ascii="Times New Roman"/>
                <w:sz w:val="14"/>
              </w:rPr>
            </w:pPr>
          </w:p>
        </w:tc>
        <w:tc>
          <w:tcPr>
            <w:tcW w:w="1128" w:type="dxa"/>
            <w:tcBorders>
              <w:top w:val="single" w:sz="4" w:space="0" w:color="000000"/>
            </w:tcBorders>
          </w:tcPr>
          <w:p>
            <w:pPr>
              <w:pStyle w:val="TableParagraph"/>
              <w:spacing w:line="162" w:lineRule="exact"/>
              <w:ind w:right="47"/>
              <w:jc w:val="right"/>
              <w:rPr>
                <w:rFonts w:ascii="Times New Roman"/>
                <w:sz w:val="17"/>
              </w:rPr>
            </w:pPr>
            <w:r>
              <w:rPr>
                <w:rFonts w:ascii="Times New Roman"/>
                <w:spacing w:val="-2"/>
                <w:w w:val="105"/>
                <w:sz w:val="17"/>
              </w:rPr>
              <w:t>10.614.210</w:t>
            </w:r>
          </w:p>
        </w:tc>
      </w:tr>
      <w:tr>
        <w:trPr>
          <w:trHeight w:val="230" w:hRule="atLeast"/>
        </w:trPr>
        <w:tc>
          <w:tcPr>
            <w:tcW w:w="3101" w:type="dxa"/>
          </w:tcPr>
          <w:p>
            <w:pPr>
              <w:pStyle w:val="TableParagraph"/>
              <w:spacing w:before="3"/>
              <w:ind w:left="62"/>
              <w:rPr>
                <w:sz w:val="16"/>
              </w:rPr>
            </w:pPr>
            <w:r>
              <w:rPr>
                <w:sz w:val="16"/>
              </w:rPr>
              <w:t>lnstalaclones</w:t>
            </w:r>
            <w:r>
              <w:rPr>
                <w:spacing w:val="16"/>
                <w:sz w:val="16"/>
              </w:rPr>
              <w:t> </w:t>
            </w:r>
            <w:r>
              <w:rPr>
                <w:sz w:val="16"/>
              </w:rPr>
              <w:t>tecnicas</w:t>
            </w:r>
            <w:r>
              <w:rPr>
                <w:spacing w:val="23"/>
                <w:sz w:val="16"/>
              </w:rPr>
              <w:t> </w:t>
            </w:r>
            <w:r>
              <w:rPr>
                <w:sz w:val="16"/>
              </w:rPr>
              <w:t>y</w:t>
            </w:r>
            <w:r>
              <w:rPr>
                <w:spacing w:val="-3"/>
                <w:sz w:val="16"/>
              </w:rPr>
              <w:t> </w:t>
            </w:r>
            <w:r>
              <w:rPr>
                <w:spacing w:val="-2"/>
                <w:sz w:val="16"/>
              </w:rPr>
              <w:t>maquinaria</w:t>
            </w:r>
          </w:p>
        </w:tc>
        <w:tc>
          <w:tcPr>
            <w:tcW w:w="1482" w:type="dxa"/>
          </w:tcPr>
          <w:p>
            <w:pPr>
              <w:pStyle w:val="TableParagraph"/>
              <w:spacing w:line="190" w:lineRule="exact"/>
              <w:ind w:left="336"/>
              <w:rPr>
                <w:rFonts w:ascii="Times New Roman"/>
                <w:sz w:val="17"/>
              </w:rPr>
            </w:pPr>
            <w:r>
              <w:rPr>
                <w:rFonts w:ascii="Times New Roman"/>
                <w:spacing w:val="-2"/>
                <w:w w:val="105"/>
                <w:sz w:val="17"/>
              </w:rPr>
              <w:t>13.107.382</w:t>
            </w:r>
          </w:p>
        </w:tc>
        <w:tc>
          <w:tcPr>
            <w:tcW w:w="979" w:type="dxa"/>
          </w:tcPr>
          <w:p>
            <w:pPr>
              <w:pStyle w:val="TableParagraph"/>
              <w:spacing w:line="190" w:lineRule="exact"/>
              <w:ind w:right="151"/>
              <w:jc w:val="right"/>
              <w:rPr>
                <w:rFonts w:ascii="Times New Roman"/>
                <w:sz w:val="17"/>
              </w:rPr>
            </w:pPr>
            <w:r>
              <w:rPr>
                <w:rFonts w:ascii="Times New Roman"/>
                <w:spacing w:val="-2"/>
                <w:w w:val="105"/>
                <w:sz w:val="17"/>
              </w:rPr>
              <w:t>74.918</w:t>
            </w:r>
          </w:p>
        </w:tc>
        <w:tc>
          <w:tcPr>
            <w:tcW w:w="1211" w:type="dxa"/>
          </w:tcPr>
          <w:p>
            <w:pPr>
              <w:pStyle w:val="TableParagraph"/>
              <w:spacing w:line="190" w:lineRule="exact"/>
              <w:ind w:right="228"/>
              <w:jc w:val="right"/>
              <w:rPr>
                <w:rFonts w:ascii="Times New Roman"/>
                <w:sz w:val="17"/>
              </w:rPr>
            </w:pPr>
            <w:r>
              <w:rPr>
                <w:rFonts w:ascii="Times New Roman"/>
                <w:spacing w:val="-2"/>
                <w:w w:val="105"/>
                <w:sz w:val="17"/>
              </w:rPr>
              <w:t>(3.267.675)</w:t>
            </w:r>
          </w:p>
        </w:tc>
        <w:tc>
          <w:tcPr>
            <w:tcW w:w="977" w:type="dxa"/>
          </w:tcPr>
          <w:p>
            <w:pPr>
              <w:pStyle w:val="TableParagraph"/>
              <w:rPr>
                <w:rFonts w:ascii="Times New Roman"/>
                <w:sz w:val="16"/>
              </w:rPr>
            </w:pPr>
          </w:p>
        </w:tc>
        <w:tc>
          <w:tcPr>
            <w:tcW w:w="1128" w:type="dxa"/>
          </w:tcPr>
          <w:p>
            <w:pPr>
              <w:pStyle w:val="TableParagraph"/>
              <w:spacing w:line="190" w:lineRule="exact"/>
              <w:ind w:right="35"/>
              <w:jc w:val="right"/>
              <w:rPr>
                <w:rFonts w:ascii="Times New Roman"/>
                <w:sz w:val="17"/>
              </w:rPr>
            </w:pPr>
            <w:r>
              <w:rPr>
                <w:rFonts w:ascii="Times New Roman"/>
                <w:spacing w:val="-2"/>
                <w:w w:val="105"/>
                <w:sz w:val="17"/>
              </w:rPr>
              <w:t>9.914.625</w:t>
            </w:r>
          </w:p>
        </w:tc>
      </w:tr>
      <w:tr>
        <w:trPr>
          <w:trHeight w:val="233" w:hRule="atLeast"/>
        </w:trPr>
        <w:tc>
          <w:tcPr>
            <w:tcW w:w="3101" w:type="dxa"/>
          </w:tcPr>
          <w:p>
            <w:pPr>
              <w:pStyle w:val="TableParagraph"/>
              <w:spacing w:before="3"/>
              <w:ind w:left="62"/>
              <w:rPr>
                <w:sz w:val="16"/>
              </w:rPr>
            </w:pPr>
            <w:r>
              <w:rPr>
                <w:w w:val="105"/>
                <w:sz w:val="16"/>
              </w:rPr>
              <w:t>otras</w:t>
            </w:r>
            <w:r>
              <w:rPr>
                <w:spacing w:val="-12"/>
                <w:w w:val="105"/>
                <w:sz w:val="16"/>
              </w:rPr>
              <w:t> </w:t>
            </w:r>
            <w:r>
              <w:rPr>
                <w:w w:val="105"/>
                <w:sz w:val="16"/>
              </w:rPr>
              <w:t>instalaciones,</w:t>
            </w:r>
            <w:r>
              <w:rPr>
                <w:spacing w:val="-13"/>
                <w:w w:val="105"/>
                <w:sz w:val="16"/>
              </w:rPr>
              <w:t> </w:t>
            </w:r>
            <w:r>
              <w:rPr>
                <w:w w:val="105"/>
                <w:sz w:val="16"/>
              </w:rPr>
              <w:t>utillaje</w:t>
            </w:r>
            <w:r>
              <w:rPr>
                <w:spacing w:val="-12"/>
                <w:w w:val="105"/>
                <w:sz w:val="16"/>
              </w:rPr>
              <w:t> </w:t>
            </w:r>
            <w:r>
              <w:rPr>
                <w:w w:val="105"/>
                <w:sz w:val="16"/>
              </w:rPr>
              <w:t>y</w:t>
            </w:r>
            <w:r>
              <w:rPr>
                <w:spacing w:val="-10"/>
                <w:w w:val="105"/>
                <w:sz w:val="16"/>
              </w:rPr>
              <w:t> </w:t>
            </w:r>
            <w:r>
              <w:rPr>
                <w:spacing w:val="-2"/>
                <w:w w:val="105"/>
                <w:sz w:val="16"/>
              </w:rPr>
              <w:t>moblliario</w:t>
            </w:r>
          </w:p>
        </w:tc>
        <w:tc>
          <w:tcPr>
            <w:tcW w:w="1482" w:type="dxa"/>
          </w:tcPr>
          <w:p>
            <w:pPr>
              <w:pStyle w:val="TableParagraph"/>
              <w:spacing w:line="195" w:lineRule="exact"/>
              <w:ind w:left="427"/>
              <w:rPr>
                <w:rFonts w:ascii="Times New Roman"/>
                <w:sz w:val="17"/>
              </w:rPr>
            </w:pPr>
            <w:r>
              <w:rPr>
                <w:rFonts w:ascii="Times New Roman"/>
                <w:spacing w:val="-2"/>
                <w:w w:val="105"/>
                <w:sz w:val="17"/>
              </w:rPr>
              <w:t>1.487.501</w:t>
            </w:r>
          </w:p>
        </w:tc>
        <w:tc>
          <w:tcPr>
            <w:tcW w:w="979" w:type="dxa"/>
          </w:tcPr>
          <w:p>
            <w:pPr>
              <w:pStyle w:val="TableParagraph"/>
              <w:spacing w:line="195" w:lineRule="exact"/>
              <w:ind w:right="153"/>
              <w:jc w:val="right"/>
              <w:rPr>
                <w:rFonts w:ascii="Times New Roman"/>
                <w:sz w:val="17"/>
              </w:rPr>
            </w:pPr>
            <w:r>
              <w:rPr>
                <w:rFonts w:ascii="Times New Roman"/>
                <w:spacing w:val="-2"/>
                <w:w w:val="105"/>
                <w:sz w:val="17"/>
              </w:rPr>
              <w:t>25.934</w:t>
            </w:r>
          </w:p>
        </w:tc>
        <w:tc>
          <w:tcPr>
            <w:tcW w:w="1211" w:type="dxa"/>
          </w:tcPr>
          <w:p>
            <w:pPr>
              <w:pStyle w:val="TableParagraph"/>
              <w:spacing w:line="190" w:lineRule="exact"/>
              <w:ind w:right="232"/>
              <w:jc w:val="right"/>
              <w:rPr>
                <w:rFonts w:ascii="Times New Roman"/>
                <w:sz w:val="17"/>
              </w:rPr>
            </w:pPr>
            <w:r>
              <w:rPr>
                <w:rFonts w:ascii="Times New Roman"/>
                <w:spacing w:val="-2"/>
                <w:sz w:val="17"/>
              </w:rPr>
              <w:t>(144.644)</w:t>
            </w:r>
          </w:p>
        </w:tc>
        <w:tc>
          <w:tcPr>
            <w:tcW w:w="977" w:type="dxa"/>
          </w:tcPr>
          <w:p>
            <w:pPr>
              <w:pStyle w:val="TableParagraph"/>
              <w:spacing w:line="190" w:lineRule="exact"/>
              <w:ind w:right="50"/>
              <w:jc w:val="right"/>
              <w:rPr>
                <w:rFonts w:ascii="Times New Roman"/>
                <w:sz w:val="17"/>
              </w:rPr>
            </w:pPr>
            <w:r>
              <w:rPr>
                <w:rFonts w:ascii="Times New Roman"/>
                <w:spacing w:val="-2"/>
                <w:w w:val="105"/>
                <w:sz w:val="17"/>
              </w:rPr>
              <w:t>101.816</w:t>
            </w:r>
          </w:p>
        </w:tc>
        <w:tc>
          <w:tcPr>
            <w:tcW w:w="1128" w:type="dxa"/>
          </w:tcPr>
          <w:p>
            <w:pPr>
              <w:pStyle w:val="TableParagraph"/>
              <w:spacing w:line="190" w:lineRule="exact"/>
              <w:ind w:right="38"/>
              <w:jc w:val="right"/>
              <w:rPr>
                <w:rFonts w:ascii="Times New Roman"/>
                <w:sz w:val="17"/>
              </w:rPr>
            </w:pPr>
            <w:r>
              <w:rPr>
                <w:rFonts w:ascii="Times New Roman"/>
                <w:spacing w:val="-2"/>
                <w:w w:val="105"/>
                <w:sz w:val="17"/>
              </w:rPr>
              <w:t>1.470.607</w:t>
            </w:r>
          </w:p>
        </w:tc>
      </w:tr>
      <w:tr>
        <w:trPr>
          <w:trHeight w:val="233" w:hRule="atLeast"/>
        </w:trPr>
        <w:tc>
          <w:tcPr>
            <w:tcW w:w="3101" w:type="dxa"/>
          </w:tcPr>
          <w:p>
            <w:pPr>
              <w:pStyle w:val="TableParagraph"/>
              <w:spacing w:before="1"/>
              <w:ind w:left="55"/>
              <w:rPr>
                <w:sz w:val="16"/>
              </w:rPr>
            </w:pPr>
            <w:r>
              <w:rPr>
                <w:w w:val="105"/>
                <w:sz w:val="16"/>
              </w:rPr>
              <w:t>Otro </w:t>
            </w:r>
            <w:r>
              <w:rPr>
                <w:spacing w:val="-2"/>
                <w:w w:val="105"/>
                <w:sz w:val="16"/>
              </w:rPr>
              <w:t>lnmovilizado</w:t>
            </w:r>
          </w:p>
        </w:tc>
        <w:tc>
          <w:tcPr>
            <w:tcW w:w="1482" w:type="dxa"/>
          </w:tcPr>
          <w:p>
            <w:pPr>
              <w:pStyle w:val="TableParagraph"/>
              <w:spacing w:line="193" w:lineRule="exact"/>
              <w:ind w:left="565"/>
              <w:rPr>
                <w:rFonts w:ascii="Times New Roman"/>
                <w:sz w:val="17"/>
              </w:rPr>
            </w:pPr>
            <w:r>
              <w:rPr>
                <w:rFonts w:ascii="Times New Roman"/>
                <w:spacing w:val="-2"/>
                <w:w w:val="105"/>
                <w:sz w:val="17"/>
              </w:rPr>
              <w:t>992.278</w:t>
            </w:r>
          </w:p>
        </w:tc>
        <w:tc>
          <w:tcPr>
            <w:tcW w:w="979" w:type="dxa"/>
          </w:tcPr>
          <w:p>
            <w:pPr>
              <w:pStyle w:val="TableParagraph"/>
              <w:spacing w:line="193" w:lineRule="exact"/>
              <w:ind w:right="155"/>
              <w:jc w:val="right"/>
              <w:rPr>
                <w:rFonts w:ascii="Times New Roman"/>
                <w:sz w:val="17"/>
              </w:rPr>
            </w:pPr>
            <w:r>
              <w:rPr>
                <w:rFonts w:ascii="Times New Roman"/>
                <w:spacing w:val="-2"/>
                <w:w w:val="105"/>
                <w:sz w:val="17"/>
              </w:rPr>
              <w:t>130.758</w:t>
            </w:r>
          </w:p>
        </w:tc>
        <w:tc>
          <w:tcPr>
            <w:tcW w:w="1211" w:type="dxa"/>
          </w:tcPr>
          <w:p>
            <w:pPr>
              <w:pStyle w:val="TableParagraph"/>
              <w:spacing w:line="193" w:lineRule="exact"/>
              <w:ind w:right="232"/>
              <w:jc w:val="right"/>
              <w:rPr>
                <w:rFonts w:ascii="Times New Roman"/>
                <w:sz w:val="17"/>
              </w:rPr>
            </w:pPr>
            <w:r>
              <w:rPr>
                <w:rFonts w:ascii="Times New Roman"/>
                <w:spacing w:val="-2"/>
                <w:sz w:val="17"/>
              </w:rPr>
              <w:t>(110.450)</w:t>
            </w:r>
          </w:p>
        </w:tc>
        <w:tc>
          <w:tcPr>
            <w:tcW w:w="977" w:type="dxa"/>
          </w:tcPr>
          <w:p>
            <w:pPr>
              <w:pStyle w:val="TableParagraph"/>
              <w:spacing w:line="193" w:lineRule="exact"/>
              <w:ind w:right="55"/>
              <w:jc w:val="right"/>
              <w:rPr>
                <w:rFonts w:ascii="Times New Roman"/>
                <w:sz w:val="17"/>
              </w:rPr>
            </w:pPr>
            <w:r>
              <w:rPr>
                <w:rFonts w:ascii="Times New Roman"/>
                <w:spacing w:val="-4"/>
                <w:w w:val="105"/>
                <w:sz w:val="17"/>
              </w:rPr>
              <w:t>4.500</w:t>
            </w:r>
          </w:p>
        </w:tc>
        <w:tc>
          <w:tcPr>
            <w:tcW w:w="1128" w:type="dxa"/>
          </w:tcPr>
          <w:p>
            <w:pPr>
              <w:pStyle w:val="TableParagraph"/>
              <w:spacing w:line="188" w:lineRule="exact"/>
              <w:ind w:right="43"/>
              <w:jc w:val="right"/>
              <w:rPr>
                <w:rFonts w:ascii="Times New Roman"/>
                <w:sz w:val="17"/>
              </w:rPr>
            </w:pPr>
            <w:r>
              <w:rPr>
                <w:rFonts w:ascii="Times New Roman"/>
                <w:spacing w:val="-2"/>
                <w:w w:val="105"/>
                <w:sz w:val="17"/>
              </w:rPr>
              <w:t>1.017.086</w:t>
            </w:r>
          </w:p>
        </w:tc>
      </w:tr>
      <w:tr>
        <w:trPr>
          <w:trHeight w:val="211" w:hRule="atLeast"/>
        </w:trPr>
        <w:tc>
          <w:tcPr>
            <w:tcW w:w="3101" w:type="dxa"/>
          </w:tcPr>
          <w:p>
            <w:pPr>
              <w:pStyle w:val="TableParagraph"/>
              <w:spacing w:before="3"/>
              <w:ind w:left="57"/>
              <w:rPr>
                <w:sz w:val="16"/>
              </w:rPr>
            </w:pPr>
            <w:r>
              <w:rPr>
                <w:sz w:val="16"/>
              </w:rPr>
              <w:t>lnmovllizado</w:t>
            </w:r>
            <w:r>
              <w:rPr>
                <w:spacing w:val="19"/>
                <w:sz w:val="16"/>
              </w:rPr>
              <w:t> </w:t>
            </w:r>
            <w:r>
              <w:rPr>
                <w:sz w:val="16"/>
              </w:rPr>
              <w:t>en</w:t>
            </w:r>
            <w:r>
              <w:rPr>
                <w:spacing w:val="1"/>
                <w:sz w:val="16"/>
              </w:rPr>
              <w:t> </w:t>
            </w:r>
            <w:r>
              <w:rPr>
                <w:sz w:val="16"/>
              </w:rPr>
              <w:t>curso</w:t>
            </w:r>
            <w:r>
              <w:rPr>
                <w:spacing w:val="6"/>
                <w:sz w:val="16"/>
              </w:rPr>
              <w:t> </w:t>
            </w:r>
            <w:r>
              <w:rPr>
                <w:sz w:val="16"/>
              </w:rPr>
              <w:t>y</w:t>
            </w:r>
            <w:r>
              <w:rPr>
                <w:spacing w:val="-1"/>
                <w:sz w:val="16"/>
              </w:rPr>
              <w:t> </w:t>
            </w:r>
            <w:r>
              <w:rPr>
                <w:spacing w:val="-2"/>
                <w:sz w:val="16"/>
              </w:rPr>
              <w:t>anticipos</w:t>
            </w:r>
          </w:p>
        </w:tc>
        <w:tc>
          <w:tcPr>
            <w:tcW w:w="1482" w:type="dxa"/>
            <w:tcBorders>
              <w:bottom w:val="single" w:sz="4" w:space="0" w:color="000000"/>
            </w:tcBorders>
          </w:tcPr>
          <w:p>
            <w:pPr>
              <w:pStyle w:val="TableParagraph"/>
              <w:spacing w:line="191" w:lineRule="exact"/>
              <w:ind w:left="557"/>
              <w:rPr>
                <w:rFonts w:ascii="Times New Roman"/>
                <w:sz w:val="17"/>
              </w:rPr>
            </w:pPr>
            <w:r>
              <w:rPr>
                <w:rFonts w:ascii="Times New Roman"/>
                <w:spacing w:val="-2"/>
                <w:w w:val="110"/>
                <w:sz w:val="17"/>
              </w:rPr>
              <w:t>188.768</w:t>
            </w:r>
          </w:p>
        </w:tc>
        <w:tc>
          <w:tcPr>
            <w:tcW w:w="979" w:type="dxa"/>
            <w:tcBorders>
              <w:bottom w:val="single" w:sz="4" w:space="0" w:color="000000"/>
            </w:tcBorders>
          </w:tcPr>
          <w:p>
            <w:pPr>
              <w:pStyle w:val="TableParagraph"/>
              <w:spacing w:line="190" w:lineRule="exact"/>
              <w:ind w:right="158"/>
              <w:jc w:val="right"/>
              <w:rPr>
                <w:rFonts w:ascii="Times New Roman"/>
                <w:sz w:val="17"/>
              </w:rPr>
            </w:pPr>
            <w:r>
              <w:rPr>
                <w:rFonts w:ascii="Times New Roman"/>
                <w:spacing w:val="-2"/>
                <w:w w:val="105"/>
                <w:sz w:val="17"/>
              </w:rPr>
              <w:t>403.944</w:t>
            </w:r>
          </w:p>
        </w:tc>
        <w:tc>
          <w:tcPr>
            <w:tcW w:w="1211" w:type="dxa"/>
            <w:tcBorders>
              <w:bottom w:val="single" w:sz="4" w:space="0" w:color="000000"/>
            </w:tcBorders>
          </w:tcPr>
          <w:p>
            <w:pPr>
              <w:pStyle w:val="TableParagraph"/>
              <w:spacing w:line="190" w:lineRule="exact"/>
              <w:ind w:right="233"/>
              <w:jc w:val="right"/>
              <w:rPr>
                <w:rFonts w:ascii="Times New Roman"/>
                <w:sz w:val="17"/>
              </w:rPr>
            </w:pPr>
            <w:r>
              <w:rPr>
                <w:rFonts w:ascii="Times New Roman"/>
                <w:spacing w:val="-2"/>
                <w:sz w:val="17"/>
              </w:rPr>
              <w:t>(25.677)</w:t>
            </w:r>
          </w:p>
        </w:tc>
        <w:tc>
          <w:tcPr>
            <w:tcW w:w="977" w:type="dxa"/>
            <w:tcBorders>
              <w:bottom w:val="single" w:sz="4" w:space="0" w:color="000000"/>
            </w:tcBorders>
          </w:tcPr>
          <w:p>
            <w:pPr>
              <w:pStyle w:val="TableParagraph"/>
              <w:spacing w:line="190" w:lineRule="exact"/>
              <w:ind w:right="58"/>
              <w:jc w:val="right"/>
              <w:rPr>
                <w:rFonts w:ascii="Times New Roman"/>
                <w:sz w:val="17"/>
              </w:rPr>
            </w:pPr>
            <w:r>
              <w:rPr>
                <w:rFonts w:ascii="Times New Roman"/>
                <w:spacing w:val="-2"/>
                <w:w w:val="105"/>
                <w:sz w:val="17"/>
              </w:rPr>
              <w:t>(106.316)</w:t>
            </w:r>
          </w:p>
        </w:tc>
        <w:tc>
          <w:tcPr>
            <w:tcW w:w="1128" w:type="dxa"/>
            <w:tcBorders>
              <w:bottom w:val="single" w:sz="4" w:space="0" w:color="000000"/>
            </w:tcBorders>
          </w:tcPr>
          <w:p>
            <w:pPr>
              <w:pStyle w:val="TableParagraph"/>
              <w:spacing w:line="190" w:lineRule="exact"/>
              <w:ind w:right="43"/>
              <w:jc w:val="right"/>
              <w:rPr>
                <w:rFonts w:ascii="Times New Roman"/>
                <w:sz w:val="17"/>
              </w:rPr>
            </w:pPr>
            <w:r>
              <w:rPr>
                <w:rFonts w:ascii="Times New Roman"/>
                <w:spacing w:val="-2"/>
                <w:w w:val="105"/>
                <w:sz w:val="17"/>
              </w:rPr>
              <w:t>460.720</w:t>
            </w:r>
          </w:p>
        </w:tc>
      </w:tr>
      <w:tr>
        <w:trPr>
          <w:trHeight w:val="225" w:hRule="atLeast"/>
        </w:trPr>
        <w:tc>
          <w:tcPr>
            <w:tcW w:w="3101" w:type="dxa"/>
          </w:tcPr>
          <w:p>
            <w:pPr>
              <w:pStyle w:val="TableParagraph"/>
              <w:spacing w:before="13"/>
              <w:ind w:left="1119" w:right="1068"/>
              <w:jc w:val="center"/>
              <w:rPr>
                <w:b/>
                <w:sz w:val="16"/>
              </w:rPr>
            </w:pPr>
            <w:r>
              <w:rPr>
                <w:b/>
                <w:w w:val="105"/>
                <w:sz w:val="16"/>
              </w:rPr>
              <w:t>Total</w:t>
            </w:r>
            <w:r>
              <w:rPr>
                <w:b/>
                <w:spacing w:val="-4"/>
                <w:w w:val="105"/>
                <w:sz w:val="16"/>
              </w:rPr>
              <w:t> </w:t>
            </w:r>
            <w:r>
              <w:rPr>
                <w:b/>
                <w:spacing w:val="-2"/>
                <w:w w:val="105"/>
                <w:sz w:val="16"/>
              </w:rPr>
              <w:t>coste</w:t>
            </w:r>
          </w:p>
        </w:tc>
        <w:tc>
          <w:tcPr>
            <w:tcW w:w="1482" w:type="dxa"/>
            <w:tcBorders>
              <w:top w:val="single" w:sz="4" w:space="0" w:color="000000"/>
              <w:bottom w:val="single" w:sz="4" w:space="0" w:color="000000"/>
            </w:tcBorders>
          </w:tcPr>
          <w:p>
            <w:pPr>
              <w:pStyle w:val="TableParagraph"/>
              <w:spacing w:before="9"/>
              <w:ind w:left="337"/>
              <w:rPr>
                <w:rFonts w:ascii="Times New Roman"/>
                <w:b/>
                <w:sz w:val="17"/>
              </w:rPr>
            </w:pPr>
            <w:r>
              <w:rPr>
                <w:rFonts w:ascii="Times New Roman"/>
                <w:b/>
                <w:spacing w:val="-2"/>
                <w:w w:val="105"/>
                <w:sz w:val="17"/>
              </w:rPr>
              <w:t>29.028.484</w:t>
            </w:r>
          </w:p>
        </w:tc>
        <w:tc>
          <w:tcPr>
            <w:tcW w:w="979" w:type="dxa"/>
            <w:tcBorders>
              <w:top w:val="single" w:sz="4" w:space="0" w:color="000000"/>
              <w:bottom w:val="single" w:sz="4" w:space="0" w:color="000000"/>
            </w:tcBorders>
          </w:tcPr>
          <w:p>
            <w:pPr>
              <w:pStyle w:val="TableParagraph"/>
              <w:spacing w:before="9"/>
              <w:ind w:right="151"/>
              <w:jc w:val="right"/>
              <w:rPr>
                <w:rFonts w:ascii="Times New Roman"/>
                <w:b/>
                <w:sz w:val="17"/>
              </w:rPr>
            </w:pPr>
            <w:r>
              <w:rPr>
                <w:rFonts w:ascii="Times New Roman"/>
                <w:b/>
                <w:spacing w:val="-2"/>
                <w:w w:val="105"/>
                <w:sz w:val="17"/>
              </w:rPr>
              <w:t>635.554</w:t>
            </w:r>
          </w:p>
        </w:tc>
        <w:tc>
          <w:tcPr>
            <w:tcW w:w="1211" w:type="dxa"/>
            <w:tcBorders>
              <w:top w:val="single" w:sz="4" w:space="0" w:color="000000"/>
              <w:bottom w:val="single" w:sz="4" w:space="0" w:color="000000"/>
            </w:tcBorders>
          </w:tcPr>
          <w:p>
            <w:pPr>
              <w:pStyle w:val="TableParagraph"/>
              <w:spacing w:before="4"/>
              <w:ind w:right="233"/>
              <w:jc w:val="right"/>
              <w:rPr>
                <w:rFonts w:ascii="Times New Roman"/>
                <w:b/>
                <w:sz w:val="17"/>
              </w:rPr>
            </w:pPr>
            <w:r>
              <w:rPr>
                <w:rFonts w:ascii="Times New Roman"/>
                <w:b/>
                <w:spacing w:val="-2"/>
                <w:w w:val="105"/>
                <w:sz w:val="17"/>
              </w:rPr>
              <w:t>(6.186.791)</w:t>
            </w:r>
          </w:p>
        </w:tc>
        <w:tc>
          <w:tcPr>
            <w:tcW w:w="977" w:type="dxa"/>
            <w:tcBorders>
              <w:top w:val="single" w:sz="4" w:space="0" w:color="000000"/>
              <w:bottom w:val="single" w:sz="4" w:space="0" w:color="000000"/>
            </w:tcBorders>
          </w:tcPr>
          <w:p>
            <w:pPr>
              <w:pStyle w:val="TableParagraph"/>
              <w:rPr>
                <w:rFonts w:ascii="Times New Roman"/>
                <w:sz w:val="16"/>
              </w:rPr>
            </w:pPr>
          </w:p>
        </w:tc>
        <w:tc>
          <w:tcPr>
            <w:tcW w:w="1128" w:type="dxa"/>
            <w:tcBorders>
              <w:top w:val="single" w:sz="4" w:space="0" w:color="000000"/>
              <w:bottom w:val="single" w:sz="4" w:space="0" w:color="000000"/>
            </w:tcBorders>
          </w:tcPr>
          <w:p>
            <w:pPr>
              <w:pStyle w:val="TableParagraph"/>
              <w:spacing w:before="4"/>
              <w:ind w:right="49"/>
              <w:jc w:val="right"/>
              <w:rPr>
                <w:rFonts w:ascii="Times New Roman"/>
                <w:b/>
                <w:sz w:val="17"/>
              </w:rPr>
            </w:pPr>
            <w:r>
              <w:rPr>
                <w:rFonts w:ascii="Times New Roman"/>
                <w:b/>
                <w:spacing w:val="-2"/>
                <w:w w:val="105"/>
                <w:sz w:val="17"/>
              </w:rPr>
              <w:t>23.477.248</w:t>
            </w:r>
          </w:p>
        </w:tc>
      </w:tr>
      <w:tr>
        <w:trPr>
          <w:trHeight w:val="234" w:hRule="atLeast"/>
        </w:trPr>
        <w:tc>
          <w:tcPr>
            <w:tcW w:w="3101" w:type="dxa"/>
          </w:tcPr>
          <w:p>
            <w:pPr>
              <w:pStyle w:val="TableParagraph"/>
              <w:spacing w:before="13"/>
              <w:ind w:left="58"/>
              <w:rPr>
                <w:b/>
                <w:sz w:val="16"/>
              </w:rPr>
            </w:pPr>
            <w:r>
              <w:rPr>
                <w:b/>
                <w:spacing w:val="-2"/>
                <w:w w:val="105"/>
                <w:sz w:val="16"/>
              </w:rPr>
              <w:t>Amortizaciones</w:t>
            </w:r>
          </w:p>
        </w:tc>
        <w:tc>
          <w:tcPr>
            <w:tcW w:w="1482" w:type="dxa"/>
            <w:tcBorders>
              <w:top w:val="single" w:sz="4" w:space="0" w:color="000000"/>
            </w:tcBorders>
          </w:tcPr>
          <w:p>
            <w:pPr>
              <w:pStyle w:val="TableParagraph"/>
              <w:rPr>
                <w:rFonts w:ascii="Times New Roman"/>
                <w:sz w:val="16"/>
              </w:rPr>
            </w:pPr>
          </w:p>
        </w:tc>
        <w:tc>
          <w:tcPr>
            <w:tcW w:w="979" w:type="dxa"/>
            <w:tcBorders>
              <w:top w:val="single" w:sz="4" w:space="0" w:color="000000"/>
            </w:tcBorders>
          </w:tcPr>
          <w:p>
            <w:pPr>
              <w:pStyle w:val="TableParagraph"/>
              <w:rPr>
                <w:rFonts w:ascii="Times New Roman"/>
                <w:sz w:val="16"/>
              </w:rPr>
            </w:pPr>
          </w:p>
        </w:tc>
        <w:tc>
          <w:tcPr>
            <w:tcW w:w="1211" w:type="dxa"/>
            <w:tcBorders>
              <w:top w:val="single" w:sz="4" w:space="0" w:color="000000"/>
            </w:tcBorders>
          </w:tcPr>
          <w:p>
            <w:pPr>
              <w:pStyle w:val="TableParagraph"/>
              <w:rPr>
                <w:rFonts w:ascii="Times New Roman"/>
                <w:sz w:val="16"/>
              </w:rPr>
            </w:pPr>
          </w:p>
        </w:tc>
        <w:tc>
          <w:tcPr>
            <w:tcW w:w="977" w:type="dxa"/>
            <w:tcBorders>
              <w:top w:val="single" w:sz="4" w:space="0" w:color="000000"/>
            </w:tcBorders>
          </w:tcPr>
          <w:p>
            <w:pPr>
              <w:pStyle w:val="TableParagraph"/>
              <w:rPr>
                <w:rFonts w:ascii="Times New Roman"/>
                <w:sz w:val="16"/>
              </w:rPr>
            </w:pPr>
          </w:p>
        </w:tc>
        <w:tc>
          <w:tcPr>
            <w:tcW w:w="1128" w:type="dxa"/>
            <w:tcBorders>
              <w:top w:val="single" w:sz="4" w:space="0" w:color="000000"/>
            </w:tcBorders>
          </w:tcPr>
          <w:p>
            <w:pPr>
              <w:pStyle w:val="TableParagraph"/>
              <w:rPr>
                <w:rFonts w:ascii="Times New Roman"/>
                <w:sz w:val="16"/>
              </w:rPr>
            </w:pPr>
          </w:p>
        </w:tc>
      </w:tr>
      <w:tr>
        <w:trPr>
          <w:trHeight w:val="229" w:hRule="atLeast"/>
        </w:trPr>
        <w:tc>
          <w:tcPr>
            <w:tcW w:w="3101" w:type="dxa"/>
          </w:tcPr>
          <w:p>
            <w:pPr>
              <w:pStyle w:val="TableParagraph"/>
              <w:ind w:left="50"/>
              <w:rPr>
                <w:sz w:val="16"/>
              </w:rPr>
            </w:pPr>
            <w:r>
              <w:rPr>
                <w:spacing w:val="-2"/>
                <w:w w:val="105"/>
                <w:sz w:val="16"/>
              </w:rPr>
              <w:t>Construcciones</w:t>
            </w:r>
          </w:p>
        </w:tc>
        <w:tc>
          <w:tcPr>
            <w:tcW w:w="1482" w:type="dxa"/>
          </w:tcPr>
          <w:p>
            <w:pPr>
              <w:pStyle w:val="TableParagraph"/>
              <w:spacing w:line="192" w:lineRule="exact"/>
              <w:ind w:left="315"/>
              <w:rPr>
                <w:rFonts w:ascii="Times New Roman"/>
                <w:sz w:val="17"/>
              </w:rPr>
            </w:pPr>
            <w:r>
              <w:rPr>
                <w:rFonts w:ascii="Times New Roman"/>
                <w:spacing w:val="-2"/>
                <w:w w:val="105"/>
                <w:sz w:val="17"/>
              </w:rPr>
              <w:t>(4.349.138)</w:t>
            </w:r>
          </w:p>
        </w:tc>
        <w:tc>
          <w:tcPr>
            <w:tcW w:w="979" w:type="dxa"/>
          </w:tcPr>
          <w:p>
            <w:pPr>
              <w:pStyle w:val="TableParagraph"/>
              <w:spacing w:line="187" w:lineRule="exact"/>
              <w:ind w:right="168"/>
              <w:jc w:val="right"/>
              <w:rPr>
                <w:rFonts w:ascii="Times New Roman"/>
                <w:sz w:val="17"/>
              </w:rPr>
            </w:pPr>
            <w:r>
              <w:rPr>
                <w:rFonts w:ascii="Times New Roman"/>
                <w:spacing w:val="-2"/>
                <w:w w:val="105"/>
                <w:sz w:val="17"/>
              </w:rPr>
              <w:t>(213.285)</w:t>
            </w:r>
          </w:p>
        </w:tc>
        <w:tc>
          <w:tcPr>
            <w:tcW w:w="1211" w:type="dxa"/>
          </w:tcPr>
          <w:p>
            <w:pPr>
              <w:pStyle w:val="TableParagraph"/>
              <w:spacing w:line="187" w:lineRule="exact"/>
              <w:ind w:right="230"/>
              <w:jc w:val="right"/>
              <w:rPr>
                <w:rFonts w:ascii="Times New Roman"/>
                <w:sz w:val="17"/>
              </w:rPr>
            </w:pPr>
            <w:r>
              <w:rPr>
                <w:rFonts w:ascii="Times New Roman"/>
                <w:spacing w:val="-2"/>
                <w:w w:val="105"/>
                <w:sz w:val="17"/>
              </w:rPr>
              <w:t>789.596</w:t>
            </w:r>
          </w:p>
        </w:tc>
        <w:tc>
          <w:tcPr>
            <w:tcW w:w="977" w:type="dxa"/>
          </w:tcPr>
          <w:p>
            <w:pPr>
              <w:pStyle w:val="TableParagraph"/>
              <w:rPr>
                <w:rFonts w:ascii="Times New Roman"/>
                <w:sz w:val="16"/>
              </w:rPr>
            </w:pPr>
          </w:p>
        </w:tc>
        <w:tc>
          <w:tcPr>
            <w:tcW w:w="1128" w:type="dxa"/>
          </w:tcPr>
          <w:p>
            <w:pPr>
              <w:pStyle w:val="TableParagraph"/>
              <w:spacing w:line="187" w:lineRule="exact"/>
              <w:ind w:right="52"/>
              <w:jc w:val="right"/>
              <w:rPr>
                <w:rFonts w:ascii="Times New Roman"/>
                <w:sz w:val="17"/>
              </w:rPr>
            </w:pPr>
            <w:r>
              <w:rPr>
                <w:rFonts w:ascii="Times New Roman"/>
                <w:spacing w:val="-2"/>
                <w:sz w:val="17"/>
              </w:rPr>
              <w:t>(3.772.827)</w:t>
            </w:r>
          </w:p>
        </w:tc>
      </w:tr>
      <w:tr>
        <w:trPr>
          <w:trHeight w:val="233" w:hRule="atLeast"/>
        </w:trPr>
        <w:tc>
          <w:tcPr>
            <w:tcW w:w="3101" w:type="dxa"/>
          </w:tcPr>
          <w:p>
            <w:pPr>
              <w:pStyle w:val="TableParagraph"/>
              <w:spacing w:before="1"/>
              <w:ind w:left="52"/>
              <w:rPr>
                <w:sz w:val="16"/>
              </w:rPr>
            </w:pPr>
            <w:r>
              <w:rPr>
                <w:sz w:val="16"/>
              </w:rPr>
              <w:t>lnstalaciones</w:t>
            </w:r>
            <w:r>
              <w:rPr>
                <w:spacing w:val="22"/>
                <w:sz w:val="16"/>
              </w:rPr>
              <w:t> </w:t>
            </w:r>
            <w:r>
              <w:rPr>
                <w:sz w:val="16"/>
              </w:rPr>
              <w:t>tecnicas</w:t>
            </w:r>
            <w:r>
              <w:rPr>
                <w:spacing w:val="24"/>
                <w:sz w:val="16"/>
              </w:rPr>
              <w:t> </w:t>
            </w:r>
            <w:r>
              <w:rPr>
                <w:sz w:val="16"/>
              </w:rPr>
              <w:t>y</w:t>
            </w:r>
            <w:r>
              <w:rPr>
                <w:spacing w:val="-5"/>
                <w:sz w:val="16"/>
              </w:rPr>
              <w:t> </w:t>
            </w:r>
            <w:r>
              <w:rPr>
                <w:spacing w:val="-2"/>
                <w:sz w:val="16"/>
              </w:rPr>
              <w:t>maqulnaria</w:t>
            </w:r>
          </w:p>
        </w:tc>
        <w:tc>
          <w:tcPr>
            <w:tcW w:w="1482" w:type="dxa"/>
          </w:tcPr>
          <w:p>
            <w:pPr>
              <w:pStyle w:val="TableParagraph"/>
              <w:spacing w:line="193" w:lineRule="exact"/>
              <w:ind w:left="224"/>
              <w:rPr>
                <w:rFonts w:ascii="Times New Roman"/>
                <w:sz w:val="17"/>
              </w:rPr>
            </w:pPr>
            <w:r>
              <w:rPr>
                <w:rFonts w:ascii="Times New Roman"/>
                <w:spacing w:val="-2"/>
                <w:w w:val="105"/>
                <w:sz w:val="17"/>
              </w:rPr>
              <w:t>(11.259.603)</w:t>
            </w:r>
          </w:p>
        </w:tc>
        <w:tc>
          <w:tcPr>
            <w:tcW w:w="979" w:type="dxa"/>
          </w:tcPr>
          <w:p>
            <w:pPr>
              <w:pStyle w:val="TableParagraph"/>
              <w:spacing w:line="193" w:lineRule="exact"/>
              <w:ind w:right="168"/>
              <w:jc w:val="right"/>
              <w:rPr>
                <w:rFonts w:ascii="Times New Roman"/>
                <w:sz w:val="17"/>
              </w:rPr>
            </w:pPr>
            <w:r>
              <w:rPr>
                <w:rFonts w:ascii="Times New Roman"/>
                <w:spacing w:val="-2"/>
                <w:w w:val="105"/>
                <w:sz w:val="17"/>
              </w:rPr>
              <w:t>(322.319)</w:t>
            </w:r>
          </w:p>
        </w:tc>
        <w:tc>
          <w:tcPr>
            <w:tcW w:w="1211" w:type="dxa"/>
          </w:tcPr>
          <w:p>
            <w:pPr>
              <w:pStyle w:val="TableParagraph"/>
              <w:spacing w:line="193" w:lineRule="exact"/>
              <w:ind w:right="232"/>
              <w:jc w:val="right"/>
              <w:rPr>
                <w:rFonts w:ascii="Times New Roman"/>
                <w:sz w:val="17"/>
              </w:rPr>
            </w:pPr>
            <w:r>
              <w:rPr>
                <w:rFonts w:ascii="Times New Roman"/>
                <w:spacing w:val="-2"/>
                <w:w w:val="105"/>
                <w:sz w:val="17"/>
              </w:rPr>
              <w:t>3.229.172</w:t>
            </w:r>
          </w:p>
        </w:tc>
        <w:tc>
          <w:tcPr>
            <w:tcW w:w="977" w:type="dxa"/>
          </w:tcPr>
          <w:p>
            <w:pPr>
              <w:pStyle w:val="TableParagraph"/>
              <w:rPr>
                <w:rFonts w:ascii="Times New Roman"/>
                <w:sz w:val="16"/>
              </w:rPr>
            </w:pPr>
          </w:p>
        </w:tc>
        <w:tc>
          <w:tcPr>
            <w:tcW w:w="1128" w:type="dxa"/>
          </w:tcPr>
          <w:p>
            <w:pPr>
              <w:pStyle w:val="TableParagraph"/>
              <w:spacing w:line="188" w:lineRule="exact"/>
              <w:ind w:right="45"/>
              <w:jc w:val="right"/>
              <w:rPr>
                <w:rFonts w:ascii="Times New Roman"/>
                <w:sz w:val="17"/>
              </w:rPr>
            </w:pPr>
            <w:r>
              <w:rPr>
                <w:rFonts w:ascii="Times New Roman"/>
                <w:spacing w:val="-2"/>
                <w:w w:val="105"/>
                <w:sz w:val="17"/>
              </w:rPr>
              <w:t>(8.352.750)</w:t>
            </w:r>
          </w:p>
        </w:tc>
      </w:tr>
      <w:tr>
        <w:trPr>
          <w:trHeight w:val="235" w:hRule="atLeast"/>
        </w:trPr>
        <w:tc>
          <w:tcPr>
            <w:tcW w:w="3101" w:type="dxa"/>
          </w:tcPr>
          <w:p>
            <w:pPr>
              <w:pStyle w:val="TableParagraph"/>
              <w:spacing w:before="3"/>
              <w:ind w:left="57"/>
              <w:rPr>
                <w:sz w:val="16"/>
              </w:rPr>
            </w:pPr>
            <w:r>
              <w:rPr>
                <w:w w:val="105"/>
                <w:sz w:val="16"/>
              </w:rPr>
              <w:t>otras</w:t>
            </w:r>
            <w:r>
              <w:rPr>
                <w:spacing w:val="-12"/>
                <w:w w:val="105"/>
                <w:sz w:val="16"/>
              </w:rPr>
              <w:t> </w:t>
            </w:r>
            <w:r>
              <w:rPr>
                <w:w w:val="105"/>
                <w:sz w:val="16"/>
              </w:rPr>
              <w:t>instalaclones,</w:t>
            </w:r>
            <w:r>
              <w:rPr>
                <w:spacing w:val="-13"/>
                <w:w w:val="105"/>
                <w:sz w:val="16"/>
              </w:rPr>
              <w:t> </w:t>
            </w:r>
            <w:r>
              <w:rPr>
                <w:w w:val="105"/>
                <w:sz w:val="16"/>
              </w:rPr>
              <w:t>utillaje</w:t>
            </w:r>
            <w:r>
              <w:rPr>
                <w:spacing w:val="-11"/>
                <w:w w:val="105"/>
                <w:sz w:val="16"/>
              </w:rPr>
              <w:t> </w:t>
            </w:r>
            <w:r>
              <w:rPr>
                <w:w w:val="105"/>
                <w:sz w:val="16"/>
              </w:rPr>
              <w:t>y</w:t>
            </w:r>
            <w:r>
              <w:rPr>
                <w:spacing w:val="-11"/>
                <w:w w:val="105"/>
                <w:sz w:val="16"/>
              </w:rPr>
              <w:t> </w:t>
            </w:r>
            <w:r>
              <w:rPr>
                <w:spacing w:val="-2"/>
                <w:w w:val="105"/>
                <w:sz w:val="16"/>
              </w:rPr>
              <w:t>mobiliario</w:t>
            </w:r>
          </w:p>
        </w:tc>
        <w:tc>
          <w:tcPr>
            <w:tcW w:w="1482" w:type="dxa"/>
          </w:tcPr>
          <w:p>
            <w:pPr>
              <w:pStyle w:val="TableParagraph"/>
              <w:spacing w:line="195" w:lineRule="exact"/>
              <w:ind w:left="315"/>
              <w:rPr>
                <w:rFonts w:ascii="Times New Roman"/>
                <w:sz w:val="17"/>
              </w:rPr>
            </w:pPr>
            <w:r>
              <w:rPr>
                <w:rFonts w:ascii="Times New Roman"/>
                <w:spacing w:val="-2"/>
                <w:w w:val="105"/>
                <w:sz w:val="17"/>
              </w:rPr>
              <w:t>(1.243.576)</w:t>
            </w:r>
          </w:p>
        </w:tc>
        <w:tc>
          <w:tcPr>
            <w:tcW w:w="979" w:type="dxa"/>
          </w:tcPr>
          <w:p>
            <w:pPr>
              <w:pStyle w:val="TableParagraph"/>
              <w:spacing w:line="190" w:lineRule="exact"/>
              <w:ind w:right="163"/>
              <w:jc w:val="right"/>
              <w:rPr>
                <w:rFonts w:ascii="Times New Roman"/>
                <w:sz w:val="17"/>
              </w:rPr>
            </w:pPr>
            <w:r>
              <w:rPr>
                <w:rFonts w:ascii="Times New Roman"/>
                <w:spacing w:val="-2"/>
                <w:w w:val="105"/>
                <w:sz w:val="17"/>
              </w:rPr>
              <w:t>(53.079)</w:t>
            </w:r>
          </w:p>
        </w:tc>
        <w:tc>
          <w:tcPr>
            <w:tcW w:w="1211" w:type="dxa"/>
          </w:tcPr>
          <w:p>
            <w:pPr>
              <w:pStyle w:val="TableParagraph"/>
              <w:spacing w:line="190" w:lineRule="exact"/>
              <w:ind w:right="223"/>
              <w:jc w:val="right"/>
              <w:rPr>
                <w:rFonts w:ascii="Times New Roman"/>
                <w:sz w:val="17"/>
              </w:rPr>
            </w:pPr>
            <w:r>
              <w:rPr>
                <w:rFonts w:ascii="Times New Roman"/>
                <w:spacing w:val="-2"/>
                <w:w w:val="105"/>
                <w:sz w:val="17"/>
              </w:rPr>
              <w:t>130.934</w:t>
            </w:r>
          </w:p>
        </w:tc>
        <w:tc>
          <w:tcPr>
            <w:tcW w:w="977" w:type="dxa"/>
          </w:tcPr>
          <w:p>
            <w:pPr>
              <w:pStyle w:val="TableParagraph"/>
              <w:rPr>
                <w:rFonts w:ascii="Times New Roman"/>
                <w:sz w:val="16"/>
              </w:rPr>
            </w:pPr>
          </w:p>
        </w:tc>
        <w:tc>
          <w:tcPr>
            <w:tcW w:w="1128" w:type="dxa"/>
          </w:tcPr>
          <w:p>
            <w:pPr>
              <w:pStyle w:val="TableParagraph"/>
              <w:spacing w:line="190" w:lineRule="exact"/>
              <w:ind w:right="45"/>
              <w:jc w:val="right"/>
              <w:rPr>
                <w:rFonts w:ascii="Times New Roman"/>
                <w:sz w:val="17"/>
              </w:rPr>
            </w:pPr>
            <w:r>
              <w:rPr>
                <w:rFonts w:ascii="Times New Roman"/>
                <w:spacing w:val="-2"/>
                <w:w w:val="105"/>
                <w:sz w:val="17"/>
              </w:rPr>
              <w:t>(1.165.722)</w:t>
            </w:r>
          </w:p>
        </w:tc>
      </w:tr>
      <w:tr>
        <w:trPr>
          <w:trHeight w:val="211" w:hRule="atLeast"/>
        </w:trPr>
        <w:tc>
          <w:tcPr>
            <w:tcW w:w="3101" w:type="dxa"/>
          </w:tcPr>
          <w:p>
            <w:pPr>
              <w:pStyle w:val="TableParagraph"/>
              <w:spacing w:line="183" w:lineRule="exact"/>
              <w:ind w:left="50"/>
              <w:rPr>
                <w:sz w:val="16"/>
              </w:rPr>
            </w:pPr>
            <w:r>
              <w:rPr>
                <w:w w:val="105"/>
                <w:sz w:val="16"/>
              </w:rPr>
              <w:t>Otro</w:t>
            </w:r>
            <w:r>
              <w:rPr>
                <w:spacing w:val="-5"/>
                <w:w w:val="105"/>
                <w:sz w:val="16"/>
              </w:rPr>
              <w:t> </w:t>
            </w:r>
            <w:r>
              <w:rPr>
                <w:spacing w:val="-2"/>
                <w:w w:val="105"/>
                <w:sz w:val="16"/>
              </w:rPr>
              <w:t>inmovilizado</w:t>
            </w:r>
          </w:p>
        </w:tc>
        <w:tc>
          <w:tcPr>
            <w:tcW w:w="1482" w:type="dxa"/>
            <w:tcBorders>
              <w:bottom w:val="single" w:sz="4" w:space="0" w:color="000000"/>
            </w:tcBorders>
          </w:tcPr>
          <w:p>
            <w:pPr>
              <w:pStyle w:val="TableParagraph"/>
              <w:spacing w:line="190" w:lineRule="exact"/>
              <w:ind w:left="450"/>
              <w:rPr>
                <w:rFonts w:ascii="Times New Roman"/>
                <w:sz w:val="17"/>
              </w:rPr>
            </w:pPr>
            <w:r>
              <w:rPr>
                <w:rFonts w:ascii="Times New Roman"/>
                <w:spacing w:val="-2"/>
                <w:w w:val="105"/>
                <w:sz w:val="17"/>
              </w:rPr>
              <w:t>(869.414)</w:t>
            </w:r>
          </w:p>
        </w:tc>
        <w:tc>
          <w:tcPr>
            <w:tcW w:w="979" w:type="dxa"/>
            <w:tcBorders>
              <w:bottom w:val="single" w:sz="4" w:space="0" w:color="000000"/>
            </w:tcBorders>
          </w:tcPr>
          <w:p>
            <w:pPr>
              <w:pStyle w:val="TableParagraph"/>
              <w:spacing w:line="190" w:lineRule="exact"/>
              <w:ind w:right="163"/>
              <w:jc w:val="right"/>
              <w:rPr>
                <w:rFonts w:ascii="Times New Roman"/>
                <w:sz w:val="17"/>
              </w:rPr>
            </w:pPr>
            <w:r>
              <w:rPr>
                <w:rFonts w:ascii="Times New Roman"/>
                <w:spacing w:val="-2"/>
                <w:w w:val="105"/>
                <w:sz w:val="17"/>
              </w:rPr>
              <w:t>(68.950)</w:t>
            </w:r>
          </w:p>
        </w:tc>
        <w:tc>
          <w:tcPr>
            <w:tcW w:w="1211" w:type="dxa"/>
            <w:tcBorders>
              <w:bottom w:val="single" w:sz="4" w:space="0" w:color="000000"/>
            </w:tcBorders>
          </w:tcPr>
          <w:p>
            <w:pPr>
              <w:pStyle w:val="TableParagraph"/>
              <w:spacing w:line="190" w:lineRule="exact"/>
              <w:ind w:right="228"/>
              <w:jc w:val="right"/>
              <w:rPr>
                <w:rFonts w:ascii="Times New Roman"/>
                <w:sz w:val="17"/>
              </w:rPr>
            </w:pPr>
            <w:r>
              <w:rPr>
                <w:rFonts w:ascii="Times New Roman"/>
                <w:spacing w:val="-2"/>
                <w:w w:val="105"/>
                <w:sz w:val="17"/>
              </w:rPr>
              <w:t>106.404</w:t>
            </w:r>
          </w:p>
        </w:tc>
        <w:tc>
          <w:tcPr>
            <w:tcW w:w="977" w:type="dxa"/>
            <w:tcBorders>
              <w:bottom w:val="single" w:sz="4" w:space="0" w:color="000000"/>
            </w:tcBorders>
          </w:tcPr>
          <w:p>
            <w:pPr>
              <w:pStyle w:val="TableParagraph"/>
              <w:rPr>
                <w:rFonts w:ascii="Times New Roman"/>
                <w:sz w:val="14"/>
              </w:rPr>
            </w:pPr>
          </w:p>
        </w:tc>
        <w:tc>
          <w:tcPr>
            <w:tcW w:w="1128" w:type="dxa"/>
            <w:tcBorders>
              <w:bottom w:val="single" w:sz="4" w:space="0" w:color="000000"/>
            </w:tcBorders>
          </w:tcPr>
          <w:p>
            <w:pPr>
              <w:pStyle w:val="TableParagraph"/>
              <w:spacing w:line="190" w:lineRule="exact"/>
              <w:ind w:right="46"/>
              <w:jc w:val="right"/>
              <w:rPr>
                <w:rFonts w:ascii="Times New Roman"/>
                <w:sz w:val="17"/>
              </w:rPr>
            </w:pPr>
            <w:r>
              <w:rPr>
                <w:rFonts w:ascii="Times New Roman"/>
                <w:spacing w:val="-2"/>
                <w:w w:val="105"/>
                <w:sz w:val="17"/>
              </w:rPr>
              <w:t>(831.960)</w:t>
            </w:r>
          </w:p>
        </w:tc>
      </w:tr>
      <w:tr>
        <w:trPr>
          <w:trHeight w:val="274" w:hRule="atLeast"/>
        </w:trPr>
        <w:tc>
          <w:tcPr>
            <w:tcW w:w="3101" w:type="dxa"/>
          </w:tcPr>
          <w:p>
            <w:pPr>
              <w:pStyle w:val="TableParagraph"/>
              <w:spacing w:before="13"/>
              <w:ind w:left="838"/>
              <w:rPr>
                <w:b/>
                <w:sz w:val="16"/>
              </w:rPr>
            </w:pPr>
            <w:r>
              <w:rPr>
                <w:b/>
                <w:w w:val="105"/>
                <w:sz w:val="16"/>
              </w:rPr>
              <w:t>Total</w:t>
            </w:r>
            <w:r>
              <w:rPr>
                <w:b/>
                <w:spacing w:val="-3"/>
                <w:w w:val="105"/>
                <w:sz w:val="16"/>
              </w:rPr>
              <w:t> </w:t>
            </w:r>
            <w:r>
              <w:rPr>
                <w:b/>
                <w:spacing w:val="-2"/>
                <w:w w:val="105"/>
                <w:sz w:val="16"/>
              </w:rPr>
              <w:t>amortizaci6n</w:t>
            </w:r>
          </w:p>
        </w:tc>
        <w:tc>
          <w:tcPr>
            <w:tcW w:w="1482" w:type="dxa"/>
          </w:tcPr>
          <w:p>
            <w:pPr>
              <w:pStyle w:val="TableParagraph"/>
              <w:spacing w:before="9"/>
              <w:ind w:left="224"/>
              <w:rPr>
                <w:rFonts w:ascii="Times New Roman"/>
                <w:b/>
                <w:sz w:val="17"/>
              </w:rPr>
            </w:pPr>
            <w:r>
              <w:rPr>
                <w:rFonts w:ascii="Times New Roman"/>
                <w:b/>
                <w:spacing w:val="-2"/>
                <w:w w:val="105"/>
                <w:sz w:val="17"/>
              </w:rPr>
              <w:t>(17.721.730)</w:t>
            </w:r>
          </w:p>
        </w:tc>
        <w:tc>
          <w:tcPr>
            <w:tcW w:w="979" w:type="dxa"/>
          </w:tcPr>
          <w:p>
            <w:pPr>
              <w:pStyle w:val="TableParagraph"/>
              <w:spacing w:before="4"/>
              <w:ind w:right="172"/>
              <w:jc w:val="right"/>
              <w:rPr>
                <w:rFonts w:ascii="Times New Roman"/>
                <w:b/>
                <w:sz w:val="17"/>
              </w:rPr>
            </w:pPr>
            <w:r>
              <w:rPr>
                <w:rFonts w:ascii="Times New Roman"/>
                <w:b/>
                <w:spacing w:val="-2"/>
                <w:w w:val="105"/>
                <w:sz w:val="17"/>
              </w:rPr>
              <w:t>(657.633)</w:t>
            </w:r>
          </w:p>
        </w:tc>
        <w:tc>
          <w:tcPr>
            <w:tcW w:w="1211" w:type="dxa"/>
          </w:tcPr>
          <w:p>
            <w:pPr>
              <w:pStyle w:val="TableParagraph"/>
              <w:spacing w:before="4"/>
              <w:ind w:right="229"/>
              <w:jc w:val="right"/>
              <w:rPr>
                <w:rFonts w:ascii="Times New Roman"/>
                <w:b/>
                <w:sz w:val="17"/>
              </w:rPr>
            </w:pPr>
            <w:r>
              <w:rPr>
                <w:rFonts w:ascii="Times New Roman"/>
                <w:b/>
                <w:spacing w:val="-2"/>
                <w:w w:val="105"/>
                <w:sz w:val="17"/>
              </w:rPr>
              <w:t>4.256.105</w:t>
            </w:r>
          </w:p>
        </w:tc>
        <w:tc>
          <w:tcPr>
            <w:tcW w:w="977" w:type="dxa"/>
          </w:tcPr>
          <w:p>
            <w:pPr>
              <w:pStyle w:val="TableParagraph"/>
              <w:spacing w:line="254" w:lineRule="exact"/>
              <w:ind w:right="54"/>
              <w:jc w:val="right"/>
              <w:rPr>
                <w:sz w:val="31"/>
              </w:rPr>
            </w:pPr>
            <w:r>
              <w:rPr>
                <w:w w:val="50"/>
                <w:sz w:val="31"/>
              </w:rPr>
              <w:t>-</w:t>
            </w:r>
            <w:r>
              <w:rPr>
                <w:spacing w:val="-10"/>
                <w:w w:val="65"/>
                <w:sz w:val="31"/>
              </w:rPr>
              <w:t>-</w:t>
            </w:r>
          </w:p>
        </w:tc>
        <w:tc>
          <w:tcPr>
            <w:tcW w:w="1128" w:type="dxa"/>
          </w:tcPr>
          <w:p>
            <w:pPr>
              <w:pStyle w:val="TableParagraph"/>
              <w:spacing w:before="4"/>
              <w:ind w:right="57"/>
              <w:jc w:val="right"/>
              <w:rPr>
                <w:rFonts w:ascii="Times New Roman"/>
                <w:b/>
                <w:sz w:val="17"/>
              </w:rPr>
            </w:pPr>
            <w:r>
              <w:rPr>
                <w:rFonts w:ascii="Times New Roman"/>
                <w:b/>
                <w:spacing w:val="-2"/>
                <w:sz w:val="17"/>
              </w:rPr>
              <w:t>(14.123.258)</w:t>
            </w:r>
          </w:p>
        </w:tc>
      </w:tr>
      <w:tr>
        <w:trPr>
          <w:trHeight w:val="180" w:hRule="atLeast"/>
        </w:trPr>
        <w:tc>
          <w:tcPr>
            <w:tcW w:w="3101" w:type="dxa"/>
          </w:tcPr>
          <w:p>
            <w:pPr>
              <w:pStyle w:val="TableParagraph"/>
              <w:spacing w:line="159" w:lineRule="exact"/>
              <w:ind w:left="1113" w:right="1068"/>
              <w:jc w:val="center"/>
              <w:rPr>
                <w:b/>
                <w:sz w:val="16"/>
              </w:rPr>
            </w:pPr>
            <w:r>
              <w:rPr>
                <w:b/>
                <w:sz w:val="16"/>
              </w:rPr>
              <w:t>Valor</w:t>
            </w:r>
            <w:r>
              <w:rPr>
                <w:b/>
                <w:spacing w:val="1"/>
                <w:sz w:val="16"/>
              </w:rPr>
              <w:t> </w:t>
            </w:r>
            <w:r>
              <w:rPr>
                <w:b/>
                <w:spacing w:val="-4"/>
                <w:sz w:val="16"/>
              </w:rPr>
              <w:t>neto</w:t>
            </w:r>
          </w:p>
        </w:tc>
        <w:tc>
          <w:tcPr>
            <w:tcW w:w="1482" w:type="dxa"/>
          </w:tcPr>
          <w:p>
            <w:pPr>
              <w:pStyle w:val="TableParagraph"/>
              <w:tabs>
                <w:tab w:pos="335" w:val="left" w:leader="none"/>
                <w:tab w:pos="1366" w:val="left" w:leader="none"/>
              </w:tabs>
              <w:spacing w:line="161" w:lineRule="exact"/>
              <w:rPr>
                <w:rFonts w:ascii="Times New Roman"/>
                <w:b/>
                <w:sz w:val="17"/>
              </w:rPr>
            </w:pPr>
            <w:r>
              <w:rPr>
                <w:rFonts w:ascii="Times New Roman"/>
                <w:b/>
                <w:sz w:val="17"/>
                <w:u w:val="single"/>
              </w:rPr>
              <w:tab/>
            </w:r>
            <w:r>
              <w:rPr>
                <w:rFonts w:ascii="Times New Roman"/>
                <w:b/>
                <w:spacing w:val="-2"/>
                <w:w w:val="105"/>
                <w:sz w:val="17"/>
                <w:u w:val="single"/>
              </w:rPr>
              <w:t>11.306.755</w:t>
            </w:r>
            <w:r>
              <w:rPr>
                <w:rFonts w:ascii="Times New Roman"/>
                <w:b/>
                <w:sz w:val="17"/>
                <w:u w:val="single"/>
              </w:rPr>
              <w:tab/>
            </w:r>
          </w:p>
        </w:tc>
        <w:tc>
          <w:tcPr>
            <w:tcW w:w="979" w:type="dxa"/>
          </w:tcPr>
          <w:p>
            <w:pPr>
              <w:pStyle w:val="TableParagraph"/>
              <w:rPr>
                <w:rFonts w:ascii="Times New Roman"/>
                <w:sz w:val="12"/>
              </w:rPr>
            </w:pPr>
          </w:p>
        </w:tc>
        <w:tc>
          <w:tcPr>
            <w:tcW w:w="1211" w:type="dxa"/>
          </w:tcPr>
          <w:p>
            <w:pPr>
              <w:pStyle w:val="TableParagraph"/>
              <w:rPr>
                <w:rFonts w:ascii="Times New Roman"/>
                <w:sz w:val="12"/>
              </w:rPr>
            </w:pPr>
          </w:p>
        </w:tc>
        <w:tc>
          <w:tcPr>
            <w:tcW w:w="977" w:type="dxa"/>
          </w:tcPr>
          <w:p>
            <w:pPr>
              <w:pStyle w:val="TableParagraph"/>
              <w:rPr>
                <w:rFonts w:ascii="Times New Roman"/>
                <w:sz w:val="12"/>
              </w:rPr>
            </w:pPr>
          </w:p>
        </w:tc>
        <w:tc>
          <w:tcPr>
            <w:tcW w:w="1128" w:type="dxa"/>
          </w:tcPr>
          <w:p>
            <w:pPr>
              <w:pStyle w:val="TableParagraph"/>
              <w:tabs>
                <w:tab w:pos="307" w:val="left" w:leader="none"/>
              </w:tabs>
              <w:spacing w:line="157" w:lineRule="exact"/>
              <w:ind w:right="52"/>
              <w:jc w:val="right"/>
              <w:rPr>
                <w:rFonts w:ascii="Times New Roman"/>
                <w:b/>
                <w:sz w:val="17"/>
              </w:rPr>
            </w:pPr>
            <w:r>
              <w:rPr>
                <w:rFonts w:ascii="Times New Roman"/>
                <w:b/>
                <w:sz w:val="17"/>
                <w:u w:val="single"/>
              </w:rPr>
              <w:tab/>
            </w:r>
            <w:r>
              <w:rPr>
                <w:rFonts w:ascii="Times New Roman"/>
                <w:b/>
                <w:spacing w:val="-2"/>
                <w:w w:val="105"/>
                <w:sz w:val="17"/>
                <w:u w:val="single"/>
              </w:rPr>
              <w:t>9.353.991</w:t>
            </w:r>
          </w:p>
        </w:tc>
      </w:tr>
    </w:tbl>
    <w:p>
      <w:pPr>
        <w:pStyle w:val="BodyText"/>
        <w:spacing w:before="1"/>
        <w:rPr>
          <w:rFonts w:ascii="Times New Roman"/>
          <w:b/>
          <w:sz w:val="20"/>
        </w:rPr>
      </w:pPr>
    </w:p>
    <w:p>
      <w:pPr>
        <w:pStyle w:val="Heading7"/>
        <w:ind w:left="638"/>
        <w:rPr>
          <w:i/>
        </w:rPr>
      </w:pPr>
      <w:r>
        <w:rPr/>
        <w:pict>
          <v:line style="position:absolute;mso-position-horizontal-relative:page;mso-position-vertical-relative:paragraph;z-index:-21057024" from="237.502472pt,-24.018139pt" to="524.284312pt,-24.018139pt" stroked="true" strokeweight=".480547pt" strokecolor="#000000">
            <v:stroke dashstyle="solid"/>
            <w10:wrap type="none"/>
          </v:line>
        </w:pict>
      </w:r>
      <w:r>
        <w:rPr>
          <w:i/>
          <w:w w:val="95"/>
        </w:rPr>
        <w:t>Terrenos</w:t>
      </w:r>
      <w:r>
        <w:rPr>
          <w:i/>
          <w:spacing w:val="-3"/>
          <w:w w:val="95"/>
        </w:rPr>
        <w:t> </w:t>
      </w:r>
      <w:r>
        <w:rPr>
          <w:i/>
          <w:w w:val="95"/>
        </w:rPr>
        <w:t>y</w:t>
      </w:r>
      <w:r>
        <w:rPr>
          <w:i/>
          <w:spacing w:val="-11"/>
          <w:w w:val="95"/>
        </w:rPr>
        <w:t> </w:t>
      </w:r>
      <w:r>
        <w:rPr>
          <w:i/>
          <w:spacing w:val="-2"/>
          <w:w w:val="95"/>
        </w:rPr>
        <w:t>construcciones</w:t>
      </w:r>
    </w:p>
    <w:p>
      <w:pPr>
        <w:pStyle w:val="BodyText"/>
        <w:spacing w:before="5"/>
        <w:rPr>
          <w:i/>
          <w:sz w:val="20"/>
        </w:rPr>
      </w:pPr>
    </w:p>
    <w:p>
      <w:pPr>
        <w:spacing w:line="256" w:lineRule="auto" w:before="1"/>
        <w:ind w:left="632" w:right="320" w:firstLine="6"/>
        <w:jc w:val="both"/>
        <w:rPr>
          <w:sz w:val="18"/>
        </w:rPr>
      </w:pPr>
      <w:r>
        <w:rPr>
          <w:w w:val="105"/>
          <w:sz w:val="18"/>
        </w:rPr>
        <w:t>Este epigrafe se corresponde</w:t>
      </w:r>
      <w:r>
        <w:rPr>
          <w:w w:val="105"/>
          <w:sz w:val="18"/>
        </w:rPr>
        <w:t> con inmuebles en los que los valores de los terrenos y de</w:t>
      </w:r>
      <w:r>
        <w:rPr>
          <w:spacing w:val="-1"/>
          <w:w w:val="105"/>
          <w:sz w:val="18"/>
        </w:rPr>
        <w:t> </w:t>
      </w:r>
      <w:r>
        <w:rPr>
          <w:w w:val="105"/>
          <w:sz w:val="18"/>
        </w:rPr>
        <w:t>las construcclones asclenden a 1.497.758 y 9.116.451 euros, respectivamente.</w:t>
      </w:r>
    </w:p>
    <w:p>
      <w:pPr>
        <w:pStyle w:val="BodyText"/>
        <w:spacing w:before="5"/>
        <w:rPr>
          <w:sz w:val="17"/>
        </w:rPr>
      </w:pPr>
    </w:p>
    <w:p>
      <w:pPr>
        <w:pStyle w:val="Heading7"/>
        <w:spacing w:before="1"/>
        <w:ind w:left="635"/>
        <w:rPr>
          <w:i/>
        </w:rPr>
      </w:pPr>
      <w:r>
        <w:rPr>
          <w:i/>
          <w:spacing w:val="-2"/>
        </w:rPr>
        <w:t>Bajas</w:t>
      </w:r>
    </w:p>
    <w:p>
      <w:pPr>
        <w:pStyle w:val="BodyText"/>
        <w:spacing w:before="5"/>
        <w:rPr>
          <w:i/>
          <w:sz w:val="20"/>
        </w:rPr>
      </w:pPr>
    </w:p>
    <w:p>
      <w:pPr>
        <w:spacing w:before="0"/>
        <w:ind w:left="630" w:right="0" w:firstLine="0"/>
        <w:jc w:val="left"/>
        <w:rPr>
          <w:sz w:val="18"/>
        </w:rPr>
      </w:pPr>
      <w:r>
        <w:rPr>
          <w:w w:val="105"/>
          <w:sz w:val="18"/>
        </w:rPr>
        <w:t>Durante</w:t>
      </w:r>
      <w:r>
        <w:rPr>
          <w:spacing w:val="3"/>
          <w:w w:val="105"/>
          <w:sz w:val="18"/>
        </w:rPr>
        <w:t> </w:t>
      </w:r>
      <w:r>
        <w:rPr>
          <w:w w:val="105"/>
          <w:sz w:val="18"/>
        </w:rPr>
        <w:t>el</w:t>
      </w:r>
      <w:r>
        <w:rPr>
          <w:spacing w:val="-11"/>
          <w:w w:val="105"/>
          <w:sz w:val="18"/>
        </w:rPr>
        <w:t> </w:t>
      </w:r>
      <w:r>
        <w:rPr>
          <w:w w:val="105"/>
          <w:sz w:val="18"/>
        </w:rPr>
        <w:t>ejercicio</w:t>
      </w:r>
      <w:r>
        <w:rPr>
          <w:spacing w:val="5"/>
          <w:w w:val="105"/>
          <w:sz w:val="18"/>
        </w:rPr>
        <w:t> </w:t>
      </w:r>
      <w:r>
        <w:rPr>
          <w:w w:val="105"/>
          <w:sz w:val="18"/>
        </w:rPr>
        <w:t>se</w:t>
      </w:r>
      <w:r>
        <w:rPr>
          <w:spacing w:val="-7"/>
          <w:w w:val="105"/>
          <w:sz w:val="18"/>
        </w:rPr>
        <w:t> </w:t>
      </w:r>
      <w:r>
        <w:rPr>
          <w:w w:val="105"/>
          <w:sz w:val="18"/>
        </w:rPr>
        <w:t>vendieron</w:t>
      </w:r>
      <w:r>
        <w:rPr>
          <w:spacing w:val="9"/>
          <w:w w:val="105"/>
          <w:sz w:val="18"/>
        </w:rPr>
        <w:t> </w:t>
      </w:r>
      <w:r>
        <w:rPr>
          <w:w w:val="105"/>
          <w:sz w:val="18"/>
        </w:rPr>
        <w:t>dos</w:t>
      </w:r>
      <w:r>
        <w:rPr>
          <w:spacing w:val="-7"/>
          <w:w w:val="105"/>
          <w:sz w:val="18"/>
        </w:rPr>
        <w:t> </w:t>
      </w:r>
      <w:r>
        <w:rPr>
          <w:w w:val="105"/>
          <w:sz w:val="18"/>
        </w:rPr>
        <w:t>naves</w:t>
      </w:r>
      <w:r>
        <w:rPr>
          <w:spacing w:val="-4"/>
          <w:w w:val="105"/>
          <w:sz w:val="18"/>
        </w:rPr>
        <w:t> </w:t>
      </w:r>
      <w:r>
        <w:rPr>
          <w:w w:val="105"/>
          <w:sz w:val="18"/>
        </w:rPr>
        <w:t>los</w:t>
      </w:r>
      <w:r>
        <w:rPr>
          <w:spacing w:val="-5"/>
          <w:w w:val="105"/>
          <w:sz w:val="18"/>
        </w:rPr>
        <w:t> </w:t>
      </w:r>
      <w:r>
        <w:rPr>
          <w:w w:val="105"/>
          <w:sz w:val="18"/>
        </w:rPr>
        <w:t>cuales</w:t>
      </w:r>
      <w:r>
        <w:rPr>
          <w:spacing w:val="3"/>
          <w:w w:val="105"/>
          <w:sz w:val="18"/>
        </w:rPr>
        <w:t> </w:t>
      </w:r>
      <w:r>
        <w:rPr>
          <w:w w:val="105"/>
          <w:sz w:val="18"/>
        </w:rPr>
        <w:t>generaron</w:t>
      </w:r>
      <w:r>
        <w:rPr>
          <w:spacing w:val="9"/>
          <w:w w:val="105"/>
          <w:sz w:val="18"/>
        </w:rPr>
        <w:t> </w:t>
      </w:r>
      <w:r>
        <w:rPr>
          <w:w w:val="105"/>
          <w:sz w:val="18"/>
        </w:rPr>
        <w:t>un</w:t>
      </w:r>
      <w:r>
        <w:rPr>
          <w:spacing w:val="-2"/>
          <w:w w:val="105"/>
          <w:sz w:val="18"/>
        </w:rPr>
        <w:t> </w:t>
      </w:r>
      <w:r>
        <w:rPr>
          <w:w w:val="105"/>
          <w:sz w:val="18"/>
        </w:rPr>
        <w:t>beneficio</w:t>
      </w:r>
      <w:r>
        <w:rPr>
          <w:spacing w:val="1"/>
          <w:w w:val="105"/>
          <w:sz w:val="18"/>
        </w:rPr>
        <w:t> </w:t>
      </w:r>
      <w:r>
        <w:rPr>
          <w:w w:val="105"/>
          <w:sz w:val="18"/>
        </w:rPr>
        <w:t>de</w:t>
      </w:r>
      <w:r>
        <w:rPr>
          <w:spacing w:val="-7"/>
          <w:w w:val="105"/>
          <w:sz w:val="18"/>
        </w:rPr>
        <w:t> </w:t>
      </w:r>
      <w:r>
        <w:rPr>
          <w:w w:val="105"/>
          <w:sz w:val="18"/>
        </w:rPr>
        <w:t>654.252</w:t>
      </w:r>
      <w:r>
        <w:rPr>
          <w:spacing w:val="4"/>
          <w:w w:val="105"/>
          <w:sz w:val="18"/>
        </w:rPr>
        <w:t> </w:t>
      </w:r>
      <w:r>
        <w:rPr>
          <w:spacing w:val="-2"/>
          <w:w w:val="105"/>
          <w:sz w:val="18"/>
        </w:rPr>
        <w:t>euros.</w:t>
      </w:r>
    </w:p>
    <w:p>
      <w:pPr>
        <w:pStyle w:val="BodyText"/>
        <w:spacing w:before="5"/>
        <w:rPr>
          <w:sz w:val="20"/>
        </w:rPr>
      </w:pPr>
    </w:p>
    <w:p>
      <w:pPr>
        <w:spacing w:line="256" w:lineRule="auto" w:before="0"/>
        <w:ind w:left="632" w:right="324" w:firstLine="1"/>
        <w:jc w:val="both"/>
        <w:rPr>
          <w:sz w:val="18"/>
        </w:rPr>
      </w:pPr>
      <w:r>
        <w:rPr>
          <w:w w:val="105"/>
          <w:sz w:val="18"/>
        </w:rPr>
        <w:t>Asimismo,</w:t>
      </w:r>
      <w:r>
        <w:rPr>
          <w:w w:val="105"/>
          <w:sz w:val="18"/>
        </w:rPr>
        <w:t> el</w:t>
      </w:r>
      <w:r>
        <w:rPr>
          <w:w w:val="105"/>
          <w:sz w:val="18"/>
        </w:rPr>
        <w:t> ejercicio</w:t>
      </w:r>
      <w:r>
        <w:rPr>
          <w:w w:val="105"/>
          <w:sz w:val="18"/>
        </w:rPr>
        <w:t> 2023</w:t>
      </w:r>
      <w:r>
        <w:rPr>
          <w:w w:val="105"/>
          <w:sz w:val="18"/>
        </w:rPr>
        <w:t> se</w:t>
      </w:r>
      <w:r>
        <w:rPr>
          <w:w w:val="105"/>
          <w:sz w:val="18"/>
        </w:rPr>
        <w:t> vendi6</w:t>
      </w:r>
      <w:r>
        <w:rPr>
          <w:w w:val="105"/>
          <w:sz w:val="18"/>
        </w:rPr>
        <w:t> dos</w:t>
      </w:r>
      <w:r>
        <w:rPr>
          <w:w w:val="105"/>
          <w:sz w:val="18"/>
        </w:rPr>
        <w:t> elementos</w:t>
      </w:r>
      <w:r>
        <w:rPr>
          <w:w w:val="105"/>
          <w:sz w:val="18"/>
        </w:rPr>
        <w:t> de</w:t>
      </w:r>
      <w:r>
        <w:rPr>
          <w:w w:val="105"/>
          <w:sz w:val="18"/>
        </w:rPr>
        <w:t> transporte</w:t>
      </w:r>
      <w:r>
        <w:rPr>
          <w:w w:val="105"/>
          <w:sz w:val="18"/>
        </w:rPr>
        <w:t> que</w:t>
      </w:r>
      <w:r>
        <w:rPr>
          <w:w w:val="105"/>
          <w:sz w:val="18"/>
        </w:rPr>
        <w:t> se</w:t>
      </w:r>
      <w:r>
        <w:rPr>
          <w:w w:val="105"/>
          <w:sz w:val="18"/>
        </w:rPr>
        <w:t> encontraban</w:t>
      </w:r>
      <w:r>
        <w:rPr>
          <w:w w:val="105"/>
          <w:sz w:val="18"/>
        </w:rPr>
        <w:t> totalmente amortizados, los cuales generaron un beneficio de 50.142 euros.</w:t>
      </w:r>
    </w:p>
    <w:p>
      <w:pPr>
        <w:pStyle w:val="BodyText"/>
        <w:spacing w:before="1"/>
        <w:rPr>
          <w:sz w:val="17"/>
        </w:rPr>
      </w:pPr>
    </w:p>
    <w:p>
      <w:pPr>
        <w:pStyle w:val="Heading7"/>
        <w:spacing w:before="1"/>
        <w:ind w:left="628"/>
        <w:rPr>
          <w:i/>
        </w:rPr>
      </w:pPr>
      <w:r>
        <w:rPr>
          <w:i/>
          <w:spacing w:val="-2"/>
        </w:rPr>
        <w:t>Traspasos</w:t>
      </w:r>
    </w:p>
    <w:p>
      <w:pPr>
        <w:pStyle w:val="BodyText"/>
        <w:spacing w:before="5"/>
        <w:rPr>
          <w:i/>
          <w:sz w:val="20"/>
        </w:rPr>
      </w:pPr>
    </w:p>
    <w:p>
      <w:pPr>
        <w:spacing w:line="259" w:lineRule="auto" w:before="0"/>
        <w:ind w:left="622" w:right="328" w:firstLine="7"/>
        <w:jc w:val="both"/>
        <w:rPr>
          <w:sz w:val="18"/>
        </w:rPr>
      </w:pPr>
      <w:r>
        <w:rPr>
          <w:w w:val="105"/>
          <w:sz w:val="18"/>
        </w:rPr>
        <w:t>Durante el</w:t>
      </w:r>
      <w:r>
        <w:rPr>
          <w:spacing w:val="-14"/>
          <w:w w:val="105"/>
          <w:sz w:val="18"/>
        </w:rPr>
        <w:t> </w:t>
      </w:r>
      <w:r>
        <w:rPr>
          <w:w w:val="105"/>
          <w:sz w:val="18"/>
        </w:rPr>
        <w:t>ejerciclo 2023 se</w:t>
      </w:r>
      <w:r>
        <w:rPr>
          <w:spacing w:val="-8"/>
          <w:w w:val="105"/>
          <w:sz w:val="18"/>
        </w:rPr>
        <w:t> </w:t>
      </w:r>
      <w:r>
        <w:rPr>
          <w:w w:val="105"/>
          <w:sz w:val="18"/>
        </w:rPr>
        <w:t>reallzaron traspasos entre</w:t>
      </w:r>
      <w:r>
        <w:rPr>
          <w:spacing w:val="-2"/>
          <w:w w:val="105"/>
          <w:sz w:val="18"/>
        </w:rPr>
        <w:t> </w:t>
      </w:r>
      <w:r>
        <w:rPr>
          <w:w w:val="105"/>
          <w:sz w:val="18"/>
        </w:rPr>
        <w:t>el</w:t>
      </w:r>
      <w:r>
        <w:rPr>
          <w:spacing w:val="-8"/>
          <w:w w:val="105"/>
          <w:sz w:val="18"/>
        </w:rPr>
        <w:t> </w:t>
      </w:r>
      <w:r>
        <w:rPr>
          <w:w w:val="105"/>
          <w:sz w:val="18"/>
        </w:rPr>
        <w:t>lnmovllizado material y</w:t>
      </w:r>
      <w:r>
        <w:rPr>
          <w:spacing w:val="-2"/>
          <w:w w:val="105"/>
          <w:sz w:val="18"/>
        </w:rPr>
        <w:t> </w:t>
      </w:r>
      <w:r>
        <w:rPr>
          <w:w w:val="105"/>
          <w:sz w:val="18"/>
        </w:rPr>
        <w:t>las</w:t>
      </w:r>
      <w:r>
        <w:rPr>
          <w:spacing w:val="-12"/>
          <w:w w:val="105"/>
          <w:sz w:val="18"/>
        </w:rPr>
        <w:t> </w:t>
      </w:r>
      <w:r>
        <w:rPr>
          <w:w w:val="105"/>
          <w:sz w:val="18"/>
        </w:rPr>
        <w:t>inversiones inmobiliarias por</w:t>
      </w:r>
      <w:r>
        <w:rPr>
          <w:w w:val="105"/>
          <w:sz w:val="18"/>
        </w:rPr>
        <w:t> valor</w:t>
      </w:r>
      <w:r>
        <w:rPr>
          <w:w w:val="105"/>
          <w:sz w:val="18"/>
        </w:rPr>
        <w:t> neto</w:t>
      </w:r>
      <w:r>
        <w:rPr>
          <w:w w:val="105"/>
          <w:sz w:val="18"/>
        </w:rPr>
        <w:t> contable de</w:t>
      </w:r>
      <w:r>
        <w:rPr>
          <w:w w:val="105"/>
          <w:sz w:val="18"/>
        </w:rPr>
        <w:t> 1.052.617</w:t>
      </w:r>
      <w:r>
        <w:rPr>
          <w:w w:val="105"/>
          <w:sz w:val="18"/>
        </w:rPr>
        <w:t> euros.</w:t>
      </w:r>
      <w:r>
        <w:rPr>
          <w:w w:val="105"/>
          <w:sz w:val="18"/>
        </w:rPr>
        <w:t> Concretamente</w:t>
      </w:r>
      <w:r>
        <w:rPr>
          <w:w w:val="105"/>
          <w:sz w:val="18"/>
        </w:rPr>
        <w:t> se</w:t>
      </w:r>
      <w:r>
        <w:rPr>
          <w:w w:val="105"/>
          <w:sz w:val="18"/>
        </w:rPr>
        <w:t> reclasiflcaron tres</w:t>
      </w:r>
      <w:r>
        <w:rPr>
          <w:w w:val="105"/>
          <w:sz w:val="18"/>
        </w:rPr>
        <w:t> naves</w:t>
      </w:r>
      <w:r>
        <w:rPr>
          <w:w w:val="105"/>
          <w:sz w:val="18"/>
        </w:rPr>
        <w:t> a</w:t>
      </w:r>
      <w:r>
        <w:rPr>
          <w:w w:val="105"/>
          <w:sz w:val="18"/>
        </w:rPr>
        <w:t> inmovillzado material</w:t>
      </w:r>
      <w:r>
        <w:rPr>
          <w:w w:val="105"/>
          <w:sz w:val="18"/>
        </w:rPr>
        <w:t> debldo</w:t>
      </w:r>
      <w:r>
        <w:rPr>
          <w:w w:val="105"/>
          <w:sz w:val="18"/>
        </w:rPr>
        <w:t> a que</w:t>
      </w:r>
      <w:r>
        <w:rPr>
          <w:w w:val="105"/>
          <w:sz w:val="18"/>
        </w:rPr>
        <w:t> se ha comenzado</w:t>
      </w:r>
      <w:r>
        <w:rPr>
          <w:w w:val="105"/>
          <w:sz w:val="18"/>
        </w:rPr>
        <w:t> a utilizar</w:t>
      </w:r>
      <w:r>
        <w:rPr>
          <w:w w:val="105"/>
          <w:sz w:val="18"/>
        </w:rPr>
        <w:t> para la activldad y</w:t>
      </w:r>
      <w:r>
        <w:rPr>
          <w:w w:val="105"/>
          <w:sz w:val="18"/>
        </w:rPr>
        <w:t> una nave</w:t>
      </w:r>
      <w:r>
        <w:rPr>
          <w:w w:val="105"/>
          <w:sz w:val="18"/>
        </w:rPr>
        <w:t> se</w:t>
      </w:r>
      <w:r>
        <w:rPr>
          <w:w w:val="105"/>
          <w:sz w:val="18"/>
        </w:rPr>
        <w:t> traspas6</w:t>
      </w:r>
      <w:r>
        <w:rPr>
          <w:w w:val="105"/>
          <w:sz w:val="18"/>
        </w:rPr>
        <w:t> a inversiones inmobiliarlas debido a que dej6 de estar afecta al</w:t>
      </w:r>
      <w:r>
        <w:rPr>
          <w:spacing w:val="-4"/>
          <w:w w:val="105"/>
          <w:sz w:val="18"/>
        </w:rPr>
        <w:t> </w:t>
      </w:r>
      <w:r>
        <w:rPr>
          <w:w w:val="105"/>
          <w:sz w:val="18"/>
        </w:rPr>
        <w:t>curso normal del negocio y comenz6 a arrendarse.</w:t>
      </w:r>
    </w:p>
    <w:p>
      <w:pPr>
        <w:pStyle w:val="BodyText"/>
        <w:spacing w:before="2"/>
        <w:rPr>
          <w:sz w:val="17"/>
        </w:rPr>
      </w:pPr>
    </w:p>
    <w:p>
      <w:pPr>
        <w:pStyle w:val="Heading7"/>
        <w:ind w:left="624"/>
        <w:rPr>
          <w:i/>
        </w:rPr>
      </w:pPr>
      <w:r>
        <w:rPr>
          <w:i/>
          <w:w w:val="95"/>
        </w:rPr>
        <w:t>lnmovilizado</w:t>
      </w:r>
      <w:r>
        <w:rPr>
          <w:i/>
          <w:spacing w:val="-7"/>
          <w:w w:val="95"/>
        </w:rPr>
        <w:t> </w:t>
      </w:r>
      <w:r>
        <w:rPr>
          <w:i/>
          <w:w w:val="95"/>
        </w:rPr>
        <w:t>en</w:t>
      </w:r>
      <w:r>
        <w:rPr>
          <w:i/>
          <w:spacing w:val="-11"/>
          <w:w w:val="95"/>
        </w:rPr>
        <w:t> </w:t>
      </w:r>
      <w:r>
        <w:rPr>
          <w:i/>
          <w:spacing w:val="-2"/>
          <w:w w:val="95"/>
        </w:rPr>
        <w:t>curso</w:t>
      </w:r>
    </w:p>
    <w:p>
      <w:pPr>
        <w:pStyle w:val="BodyText"/>
        <w:spacing w:before="6"/>
        <w:rPr>
          <w:i/>
          <w:sz w:val="20"/>
        </w:rPr>
      </w:pPr>
    </w:p>
    <w:p>
      <w:pPr>
        <w:spacing w:line="261" w:lineRule="auto" w:before="0"/>
        <w:ind w:left="614" w:right="318" w:firstLine="5"/>
        <w:jc w:val="both"/>
        <w:rPr>
          <w:sz w:val="18"/>
        </w:rPr>
      </w:pPr>
      <w:r>
        <w:rPr>
          <w:w w:val="105"/>
          <w:sz w:val="18"/>
        </w:rPr>
        <w:t>El</w:t>
      </w:r>
      <w:r>
        <w:rPr>
          <w:spacing w:val="-8"/>
          <w:w w:val="105"/>
          <w:sz w:val="18"/>
        </w:rPr>
        <w:t> </w:t>
      </w:r>
      <w:r>
        <w:rPr>
          <w:w w:val="105"/>
          <w:sz w:val="18"/>
        </w:rPr>
        <w:t>inmovilizado en</w:t>
      </w:r>
      <w:r>
        <w:rPr>
          <w:spacing w:val="-8"/>
          <w:w w:val="105"/>
          <w:sz w:val="18"/>
        </w:rPr>
        <w:t> </w:t>
      </w:r>
      <w:r>
        <w:rPr>
          <w:w w:val="105"/>
          <w:sz w:val="18"/>
        </w:rPr>
        <w:t>curso</w:t>
      </w:r>
      <w:r>
        <w:rPr>
          <w:spacing w:val="-1"/>
          <w:w w:val="105"/>
          <w:sz w:val="18"/>
        </w:rPr>
        <w:t> </w:t>
      </w:r>
      <w:r>
        <w:rPr>
          <w:w w:val="105"/>
          <w:sz w:val="18"/>
        </w:rPr>
        <w:t>y</w:t>
      </w:r>
      <w:r>
        <w:rPr>
          <w:spacing w:val="-6"/>
          <w:w w:val="105"/>
          <w:sz w:val="18"/>
        </w:rPr>
        <w:t> </w:t>
      </w:r>
      <w:r>
        <w:rPr>
          <w:w w:val="105"/>
          <w:sz w:val="18"/>
        </w:rPr>
        <w:t>los</w:t>
      </w:r>
      <w:r>
        <w:rPr>
          <w:spacing w:val="-6"/>
          <w:w w:val="105"/>
          <w:sz w:val="18"/>
        </w:rPr>
        <w:t> </w:t>
      </w:r>
      <w:r>
        <w:rPr>
          <w:w w:val="105"/>
          <w:sz w:val="18"/>
        </w:rPr>
        <w:t>anticipos que figuran a</w:t>
      </w:r>
      <w:r>
        <w:rPr>
          <w:spacing w:val="-5"/>
          <w:w w:val="105"/>
          <w:sz w:val="18"/>
        </w:rPr>
        <w:t> </w:t>
      </w:r>
      <w:r>
        <w:rPr>
          <w:w w:val="105"/>
          <w:sz w:val="18"/>
        </w:rPr>
        <w:t>31</w:t>
      </w:r>
      <w:r>
        <w:rPr>
          <w:spacing w:val="-10"/>
          <w:w w:val="105"/>
          <w:sz w:val="18"/>
        </w:rPr>
        <w:t> </w:t>
      </w:r>
      <w:r>
        <w:rPr>
          <w:w w:val="105"/>
          <w:sz w:val="18"/>
        </w:rPr>
        <w:t>de</w:t>
      </w:r>
      <w:r>
        <w:rPr>
          <w:spacing w:val="-7"/>
          <w:w w:val="105"/>
          <w:sz w:val="18"/>
        </w:rPr>
        <w:t> </w:t>
      </w:r>
      <w:r>
        <w:rPr>
          <w:w w:val="105"/>
          <w:sz w:val="18"/>
        </w:rPr>
        <w:t>dlclembre de 2024</w:t>
      </w:r>
      <w:r>
        <w:rPr>
          <w:spacing w:val="-4"/>
          <w:w w:val="105"/>
          <w:sz w:val="18"/>
        </w:rPr>
        <w:t> </w:t>
      </w:r>
      <w:r>
        <w:rPr>
          <w:w w:val="105"/>
          <w:sz w:val="18"/>
        </w:rPr>
        <w:t>por importe de</w:t>
      </w:r>
      <w:r>
        <w:rPr>
          <w:spacing w:val="-6"/>
          <w:w w:val="105"/>
          <w:sz w:val="18"/>
        </w:rPr>
        <w:t> </w:t>
      </w:r>
      <w:r>
        <w:rPr>
          <w:w w:val="105"/>
          <w:sz w:val="18"/>
        </w:rPr>
        <w:t>460.720 euros, se corresponden, mayoritariamente, con maquinaria.</w:t>
      </w:r>
    </w:p>
    <w:p>
      <w:pPr>
        <w:spacing w:after="0" w:line="261" w:lineRule="auto"/>
        <w:jc w:val="both"/>
        <w:rPr>
          <w:sz w:val="18"/>
        </w:rPr>
        <w:sectPr>
          <w:headerReference w:type="default" r:id="rId52"/>
          <w:footerReference w:type="default" r:id="rId53"/>
          <w:pgSz w:w="11910" w:h="16840"/>
          <w:pgMar w:header="1659" w:footer="999" w:top="2360" w:bottom="1180" w:left="880" w:right="900"/>
        </w:sectPr>
      </w:pPr>
    </w:p>
    <w:p>
      <w:pPr>
        <w:pStyle w:val="BodyText"/>
        <w:spacing w:before="4"/>
        <w:rPr>
          <w:sz w:val="3"/>
        </w:rPr>
      </w:pPr>
      <w:r>
        <w:rPr/>
        <w:pict>
          <v:line style="position:absolute;mso-position-horizontal-relative:page;mso-position-vertical-relative:page;z-index:15788544" from=".120194pt,128.307227pt" to=".120194pt,1.442766pt" stroked="true" strokeweight=".240387pt" strokecolor="#000000">
            <v:stroke dashstyle="solid"/>
            <w10:wrap type="none"/>
          </v:line>
        </w:pict>
      </w:r>
      <w:r>
        <w:rPr/>
        <w:pict>
          <v:line style="position:absolute;mso-position-horizontal-relative:page;mso-position-vertical-relative:page;z-index:15789056" from="591.352356pt,44.692014pt" to="591.352356pt,2.403861pt" stroked="true" strokeweight=".240387pt" strokecolor="#000000">
            <v:stroke dashstyle="solid"/>
            <w10:wrap type="none"/>
          </v:line>
        </w:pict>
      </w:r>
      <w:r>
        <w:rPr/>
        <w:pict>
          <v:line style="position:absolute;mso-position-horizontal-relative:page;mso-position-vertical-relative:page;z-index:15789568" from="593.035034pt,841.439273pt" to="593.035034pt,82.174698pt" stroked="true" strokeweight=".240387pt" strokecolor="#000000">
            <v:stroke dashstyle="solid"/>
            <w10:wrap type="none"/>
          </v:line>
        </w:pict>
      </w:r>
    </w:p>
    <w:p>
      <w:pPr>
        <w:pStyle w:val="BodyText"/>
        <w:spacing w:line="20" w:lineRule="exact"/>
        <w:ind w:left="446"/>
        <w:rPr>
          <w:sz w:val="2"/>
        </w:rPr>
      </w:pPr>
      <w:r>
        <w:rPr>
          <w:sz w:val="2"/>
        </w:rPr>
        <w:pict>
          <v:group style="width:462.55pt;height:.5pt;mso-position-horizontal-relative:char;mso-position-vertical-relative:line" id="docshapegroup113" coordorigin="0,0" coordsize="9251,10">
            <v:line style="position:absolute" from="0,5" to="9250,5" stroked="true" strokeweight=".480547pt" strokecolor="#000000">
              <v:stroke dashstyle="solid"/>
            </v:line>
          </v:group>
        </w:pict>
      </w:r>
      <w:r>
        <w:rPr>
          <w:sz w:val="2"/>
        </w:rPr>
      </w:r>
    </w:p>
    <w:p>
      <w:pPr>
        <w:pStyle w:val="BodyText"/>
        <w:rPr>
          <w:sz w:val="20"/>
        </w:rPr>
      </w:pPr>
    </w:p>
    <w:p>
      <w:pPr>
        <w:pStyle w:val="BodyText"/>
        <w:spacing w:before="1"/>
        <w:rPr>
          <w:sz w:val="22"/>
        </w:rPr>
      </w:pPr>
    </w:p>
    <w:p>
      <w:pPr>
        <w:spacing w:before="0"/>
        <w:ind w:left="477" w:right="0" w:firstLine="0"/>
        <w:jc w:val="left"/>
        <w:rPr>
          <w:i/>
          <w:sz w:val="18"/>
        </w:rPr>
      </w:pPr>
      <w:r>
        <w:rPr>
          <w:i/>
          <w:w w:val="105"/>
          <w:sz w:val="18"/>
        </w:rPr>
        <w:t>Elementos</w:t>
      </w:r>
      <w:r>
        <w:rPr>
          <w:i/>
          <w:spacing w:val="-4"/>
          <w:w w:val="105"/>
          <w:sz w:val="18"/>
        </w:rPr>
        <w:t> </w:t>
      </w:r>
      <w:r>
        <w:rPr>
          <w:i/>
          <w:w w:val="105"/>
          <w:sz w:val="18"/>
        </w:rPr>
        <w:t>totalmente</w:t>
      </w:r>
      <w:r>
        <w:rPr>
          <w:i/>
          <w:spacing w:val="-5"/>
          <w:w w:val="105"/>
          <w:sz w:val="18"/>
        </w:rPr>
        <w:t> </w:t>
      </w:r>
      <w:r>
        <w:rPr>
          <w:i/>
          <w:spacing w:val="-2"/>
          <w:w w:val="105"/>
          <w:sz w:val="18"/>
        </w:rPr>
        <w:t>amortizados</w:t>
      </w:r>
    </w:p>
    <w:p>
      <w:pPr>
        <w:pStyle w:val="BodyText"/>
        <w:spacing w:before="4"/>
        <w:rPr>
          <w:i/>
        </w:rPr>
      </w:pPr>
    </w:p>
    <w:p>
      <w:pPr>
        <w:spacing w:line="244" w:lineRule="auto" w:before="0"/>
        <w:ind w:left="479" w:right="0" w:hanging="4"/>
        <w:jc w:val="left"/>
        <w:rPr>
          <w:sz w:val="18"/>
        </w:rPr>
      </w:pPr>
      <w:r>
        <w:rPr>
          <w:w w:val="105"/>
          <w:sz w:val="18"/>
        </w:rPr>
        <w:t>El</w:t>
      </w:r>
      <w:r>
        <w:rPr>
          <w:spacing w:val="36"/>
          <w:w w:val="105"/>
          <w:sz w:val="18"/>
        </w:rPr>
        <w:t> </w:t>
      </w:r>
      <w:r>
        <w:rPr>
          <w:w w:val="105"/>
          <w:sz w:val="18"/>
        </w:rPr>
        <w:t>detalle</w:t>
      </w:r>
      <w:r>
        <w:rPr>
          <w:spacing w:val="40"/>
          <w:w w:val="105"/>
          <w:sz w:val="18"/>
        </w:rPr>
        <w:t> </w:t>
      </w:r>
      <w:r>
        <w:rPr>
          <w:w w:val="105"/>
          <w:sz w:val="18"/>
        </w:rPr>
        <w:t>general</w:t>
      </w:r>
      <w:r>
        <w:rPr>
          <w:spacing w:val="40"/>
          <w:w w:val="105"/>
          <w:sz w:val="18"/>
        </w:rPr>
        <w:t> </w:t>
      </w:r>
      <w:r>
        <w:rPr>
          <w:w w:val="105"/>
          <w:sz w:val="18"/>
        </w:rPr>
        <w:t>de</w:t>
      </w:r>
      <w:r>
        <w:rPr>
          <w:spacing w:val="38"/>
          <w:w w:val="105"/>
          <w:sz w:val="18"/>
        </w:rPr>
        <w:t> </w:t>
      </w:r>
      <w:r>
        <w:rPr>
          <w:w w:val="105"/>
          <w:sz w:val="18"/>
        </w:rPr>
        <w:t>las</w:t>
      </w:r>
      <w:r>
        <w:rPr>
          <w:spacing w:val="38"/>
          <w:w w:val="105"/>
          <w:sz w:val="18"/>
        </w:rPr>
        <w:t> </w:t>
      </w:r>
      <w:r>
        <w:rPr>
          <w:w w:val="105"/>
          <w:sz w:val="18"/>
        </w:rPr>
        <w:t>elementos</w:t>
      </w:r>
      <w:r>
        <w:rPr>
          <w:spacing w:val="40"/>
          <w:w w:val="105"/>
          <w:sz w:val="18"/>
        </w:rPr>
        <w:t> </w:t>
      </w:r>
      <w:r>
        <w:rPr>
          <w:w w:val="105"/>
          <w:sz w:val="18"/>
        </w:rPr>
        <w:t>de</w:t>
      </w:r>
      <w:r>
        <w:rPr>
          <w:spacing w:val="35"/>
          <w:w w:val="105"/>
          <w:sz w:val="18"/>
        </w:rPr>
        <w:t> </w:t>
      </w:r>
      <w:r>
        <w:rPr>
          <w:w w:val="105"/>
          <w:sz w:val="18"/>
        </w:rPr>
        <w:t>inmovilizado</w:t>
      </w:r>
      <w:r>
        <w:rPr>
          <w:spacing w:val="40"/>
          <w:w w:val="105"/>
          <w:sz w:val="18"/>
        </w:rPr>
        <w:t> </w:t>
      </w:r>
      <w:r>
        <w:rPr>
          <w:w w:val="105"/>
          <w:sz w:val="18"/>
        </w:rPr>
        <w:t>material</w:t>
      </w:r>
      <w:r>
        <w:rPr>
          <w:spacing w:val="40"/>
          <w:w w:val="105"/>
          <w:sz w:val="18"/>
        </w:rPr>
        <w:t> </w:t>
      </w:r>
      <w:r>
        <w:rPr>
          <w:w w:val="105"/>
          <w:sz w:val="18"/>
        </w:rPr>
        <w:t>totalmente</w:t>
      </w:r>
      <w:r>
        <w:rPr>
          <w:spacing w:val="40"/>
          <w:w w:val="105"/>
          <w:sz w:val="18"/>
        </w:rPr>
        <w:t> </w:t>
      </w:r>
      <w:r>
        <w:rPr>
          <w:w w:val="105"/>
          <w:sz w:val="18"/>
        </w:rPr>
        <w:t>amortizados,</w:t>
      </w:r>
      <w:r>
        <w:rPr>
          <w:spacing w:val="40"/>
          <w:w w:val="105"/>
          <w:sz w:val="18"/>
        </w:rPr>
        <w:t> </w:t>
      </w:r>
      <w:r>
        <w:rPr>
          <w:w w:val="105"/>
          <w:sz w:val="18"/>
        </w:rPr>
        <w:t>en</w:t>
      </w:r>
      <w:r>
        <w:rPr>
          <w:spacing w:val="36"/>
          <w:w w:val="105"/>
          <w:sz w:val="18"/>
        </w:rPr>
        <w:t> </w:t>
      </w:r>
      <w:r>
        <w:rPr>
          <w:w w:val="105"/>
          <w:sz w:val="18"/>
        </w:rPr>
        <w:t>uso,</w:t>
      </w:r>
      <w:r>
        <w:rPr>
          <w:spacing w:val="40"/>
          <w:w w:val="105"/>
          <w:sz w:val="18"/>
        </w:rPr>
        <w:t> </w:t>
      </w:r>
      <w:r>
        <w:rPr>
          <w:w w:val="105"/>
          <w:sz w:val="18"/>
        </w:rPr>
        <w:t>al</w:t>
      </w:r>
      <w:r>
        <w:rPr>
          <w:spacing w:val="40"/>
          <w:w w:val="105"/>
          <w:sz w:val="18"/>
        </w:rPr>
        <w:t> </w:t>
      </w:r>
      <w:r>
        <w:rPr>
          <w:rFonts w:ascii="Times New Roman"/>
          <w:w w:val="105"/>
          <w:sz w:val="20"/>
        </w:rPr>
        <w:t>31</w:t>
      </w:r>
      <w:r>
        <w:rPr>
          <w:rFonts w:ascii="Times New Roman"/>
          <w:spacing w:val="40"/>
          <w:w w:val="105"/>
          <w:sz w:val="20"/>
        </w:rPr>
        <w:t> </w:t>
      </w:r>
      <w:r>
        <w:rPr>
          <w:w w:val="105"/>
          <w:sz w:val="18"/>
        </w:rPr>
        <w:t>de diciembre de 2024 y 2023, es el siguiente:</w:t>
      </w:r>
    </w:p>
    <w:p>
      <w:pPr>
        <w:tabs>
          <w:tab w:pos="794" w:val="left" w:leader="none"/>
          <w:tab w:pos="2141" w:val="left" w:leader="none"/>
        </w:tabs>
        <w:spacing w:before="19"/>
        <w:ind w:left="0" w:right="2303" w:firstLine="0"/>
        <w:jc w:val="right"/>
        <w:rPr>
          <w:b/>
          <w:sz w:val="18"/>
        </w:rPr>
      </w:pPr>
      <w:r>
        <w:rPr>
          <w:b/>
          <w:sz w:val="18"/>
          <w:u w:val="single"/>
        </w:rPr>
        <w:tab/>
      </w:r>
      <w:r>
        <w:rPr>
          <w:b/>
          <w:spacing w:val="-2"/>
          <w:sz w:val="18"/>
          <w:u w:val="single"/>
        </w:rPr>
        <w:t>Euros</w:t>
      </w:r>
      <w:r>
        <w:rPr>
          <w:b/>
          <w:sz w:val="18"/>
          <w:u w:val="single"/>
        </w:rPr>
        <w:tab/>
      </w:r>
    </w:p>
    <w:p>
      <w:pPr>
        <w:tabs>
          <w:tab w:pos="250" w:val="left" w:leader="none"/>
          <w:tab w:pos="1452" w:val="left" w:leader="none"/>
          <w:tab w:pos="2214" w:val="left" w:leader="none"/>
        </w:tabs>
        <w:spacing w:before="25"/>
        <w:ind w:left="0" w:right="2229" w:firstLine="0"/>
        <w:jc w:val="right"/>
        <w:rPr>
          <w:rFonts w:ascii="Times New Roman"/>
          <w:b/>
          <w:sz w:val="18"/>
        </w:rPr>
      </w:pPr>
      <w:r>
        <w:rPr>
          <w:rFonts w:ascii="Times New Roman"/>
          <w:b/>
          <w:sz w:val="18"/>
          <w:u w:val="single"/>
        </w:rPr>
        <w:tab/>
      </w:r>
      <w:r>
        <w:rPr>
          <w:rFonts w:ascii="Times New Roman"/>
          <w:b/>
          <w:spacing w:val="-4"/>
          <w:w w:val="105"/>
          <w:sz w:val="18"/>
          <w:u w:val="single"/>
        </w:rPr>
        <w:t>2024</w:t>
      </w:r>
      <w:r>
        <w:rPr>
          <w:rFonts w:ascii="Times New Roman"/>
          <w:b/>
          <w:sz w:val="18"/>
          <w:u w:val="single"/>
        </w:rPr>
        <w:tab/>
      </w:r>
      <w:r>
        <w:rPr>
          <w:rFonts w:ascii="Times New Roman"/>
          <w:b/>
          <w:spacing w:val="-4"/>
          <w:w w:val="105"/>
          <w:sz w:val="18"/>
          <w:u w:val="single"/>
        </w:rPr>
        <w:t>2023</w:t>
      </w:r>
      <w:r>
        <w:rPr>
          <w:rFonts w:ascii="Times New Roman"/>
          <w:b/>
          <w:sz w:val="18"/>
          <w:u w:val="single"/>
        </w:rPr>
        <w:tab/>
      </w:r>
    </w:p>
    <w:p>
      <w:pPr>
        <w:tabs>
          <w:tab w:pos="3431" w:val="left" w:leader="none"/>
          <w:tab w:pos="3939" w:val="left" w:leader="none"/>
          <w:tab w:pos="5131" w:val="left" w:leader="none"/>
        </w:tabs>
        <w:spacing w:before="5" w:after="27"/>
        <w:ind w:left="0" w:right="2243" w:firstLine="0"/>
        <w:jc w:val="right"/>
        <w:rPr>
          <w:rFonts w:ascii="Times New Roman"/>
          <w:sz w:val="18"/>
        </w:rPr>
      </w:pPr>
      <w:r>
        <w:rPr>
          <w:w w:val="90"/>
          <w:sz w:val="18"/>
        </w:rPr>
        <w:t>Terrenos</w:t>
      </w:r>
      <w:r>
        <w:rPr>
          <w:spacing w:val="14"/>
          <w:sz w:val="18"/>
        </w:rPr>
        <w:t> </w:t>
      </w:r>
      <w:r>
        <w:rPr>
          <w:rFonts w:ascii="Times New Roman"/>
          <w:w w:val="90"/>
          <w:sz w:val="20"/>
        </w:rPr>
        <w:t>y</w:t>
      </w:r>
      <w:r>
        <w:rPr>
          <w:rFonts w:ascii="Times New Roman"/>
          <w:spacing w:val="-12"/>
          <w:w w:val="90"/>
          <w:sz w:val="20"/>
        </w:rPr>
        <w:t> </w:t>
      </w:r>
      <w:r>
        <w:rPr>
          <w:spacing w:val="-2"/>
          <w:w w:val="90"/>
          <w:sz w:val="18"/>
        </w:rPr>
        <w:t>construcciones</w:t>
      </w:r>
      <w:r>
        <w:rPr>
          <w:sz w:val="18"/>
        </w:rPr>
        <w:tab/>
      </w:r>
      <w:r>
        <w:rPr>
          <w:rFonts w:ascii="Times New Roman"/>
          <w:sz w:val="18"/>
          <w:u w:val="single"/>
        </w:rPr>
        <w:tab/>
      </w:r>
      <w:r>
        <w:rPr>
          <w:rFonts w:ascii="Times New Roman"/>
          <w:spacing w:val="-2"/>
          <w:sz w:val="18"/>
          <w:u w:val="single"/>
        </w:rPr>
        <w:t>36.724</w:t>
      </w:r>
      <w:r>
        <w:rPr>
          <w:rFonts w:ascii="Times New Roman"/>
          <w:sz w:val="18"/>
          <w:u w:val="single"/>
        </w:rPr>
        <w:tab/>
      </w:r>
      <w:r>
        <w:rPr>
          <w:rFonts w:ascii="Times New Roman"/>
          <w:spacing w:val="-2"/>
          <w:sz w:val="18"/>
          <w:u w:val="single"/>
        </w:rPr>
        <w:t>36.724</w:t>
      </w:r>
    </w:p>
    <w:tbl>
      <w:tblPr>
        <w:tblW w:w="0" w:type="auto"/>
        <w:jc w:val="left"/>
        <w:tblInd w:w="2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0"/>
        <w:gridCol w:w="1247"/>
        <w:gridCol w:w="961"/>
      </w:tblGrid>
      <w:tr>
        <w:trPr>
          <w:trHeight w:val="254" w:hRule="atLeast"/>
        </w:trPr>
        <w:tc>
          <w:tcPr>
            <w:tcW w:w="3480" w:type="dxa"/>
          </w:tcPr>
          <w:p>
            <w:pPr>
              <w:pStyle w:val="TableParagraph"/>
              <w:rPr>
                <w:rFonts w:ascii="Times New Roman"/>
                <w:sz w:val="18"/>
              </w:rPr>
            </w:pPr>
          </w:p>
        </w:tc>
        <w:tc>
          <w:tcPr>
            <w:tcW w:w="1247" w:type="dxa"/>
          </w:tcPr>
          <w:p>
            <w:pPr>
              <w:pStyle w:val="TableParagraph"/>
              <w:spacing w:line="200" w:lineRule="exact"/>
              <w:ind w:right="232"/>
              <w:jc w:val="right"/>
              <w:rPr>
                <w:rFonts w:ascii="Times New Roman"/>
                <w:sz w:val="18"/>
              </w:rPr>
            </w:pPr>
            <w:r>
              <w:rPr>
                <w:rFonts w:ascii="Times New Roman"/>
                <w:spacing w:val="-2"/>
                <w:sz w:val="18"/>
              </w:rPr>
              <w:t>36.724</w:t>
            </w:r>
          </w:p>
        </w:tc>
        <w:tc>
          <w:tcPr>
            <w:tcW w:w="961" w:type="dxa"/>
          </w:tcPr>
          <w:p>
            <w:pPr>
              <w:pStyle w:val="TableParagraph"/>
              <w:spacing w:line="200" w:lineRule="exact"/>
              <w:jc w:val="right"/>
              <w:rPr>
                <w:rFonts w:ascii="Times New Roman"/>
                <w:sz w:val="18"/>
              </w:rPr>
            </w:pPr>
            <w:r>
              <w:rPr>
                <w:rFonts w:ascii="Times New Roman"/>
                <w:spacing w:val="-2"/>
                <w:sz w:val="18"/>
              </w:rPr>
              <w:t>36.724</w:t>
            </w:r>
          </w:p>
        </w:tc>
      </w:tr>
      <w:tr>
        <w:trPr>
          <w:trHeight w:val="500" w:hRule="atLeast"/>
        </w:trPr>
        <w:tc>
          <w:tcPr>
            <w:tcW w:w="3480" w:type="dxa"/>
          </w:tcPr>
          <w:p>
            <w:pPr>
              <w:pStyle w:val="TableParagraph"/>
              <w:spacing w:line="210" w:lineRule="atLeast" w:before="40"/>
              <w:ind w:left="362" w:hanging="313"/>
              <w:rPr>
                <w:sz w:val="18"/>
              </w:rPr>
            </w:pPr>
            <w:r>
              <w:rPr>
                <w:w w:val="90"/>
                <w:sz w:val="18"/>
              </w:rPr>
              <w:t>lnstaiaciones</w:t>
            </w:r>
            <w:r>
              <w:rPr>
                <w:sz w:val="18"/>
              </w:rPr>
              <w:t> </w:t>
            </w:r>
            <w:r>
              <w:rPr>
                <w:w w:val="90"/>
                <w:sz w:val="18"/>
              </w:rPr>
              <w:t>tecnicas</w:t>
            </w:r>
            <w:r>
              <w:rPr>
                <w:sz w:val="18"/>
              </w:rPr>
              <w:t> </w:t>
            </w:r>
            <w:r>
              <w:rPr>
                <w:rFonts w:ascii="Times New Roman"/>
                <w:w w:val="90"/>
                <w:sz w:val="20"/>
              </w:rPr>
              <w:t>y</w:t>
            </w:r>
            <w:r>
              <w:rPr>
                <w:rFonts w:ascii="Times New Roman"/>
                <w:spacing w:val="-6"/>
                <w:w w:val="90"/>
                <w:sz w:val="20"/>
              </w:rPr>
              <w:t> </w:t>
            </w:r>
            <w:r>
              <w:rPr>
                <w:w w:val="90"/>
                <w:sz w:val="18"/>
              </w:rPr>
              <w:t>maquinaria </w:t>
            </w:r>
            <w:r>
              <w:rPr>
                <w:sz w:val="18"/>
              </w:rPr>
              <w:t>lnstalaciones tecnicas</w:t>
            </w:r>
          </w:p>
        </w:tc>
        <w:tc>
          <w:tcPr>
            <w:tcW w:w="1247" w:type="dxa"/>
          </w:tcPr>
          <w:p>
            <w:pPr>
              <w:pStyle w:val="TableParagraph"/>
              <w:spacing w:before="5"/>
              <w:rPr>
                <w:rFonts w:ascii="Times New Roman"/>
                <w:sz w:val="24"/>
              </w:rPr>
            </w:pPr>
          </w:p>
          <w:p>
            <w:pPr>
              <w:pStyle w:val="TableParagraph"/>
              <w:spacing w:line="199" w:lineRule="exact"/>
              <w:ind w:right="239"/>
              <w:jc w:val="right"/>
              <w:rPr>
                <w:rFonts w:ascii="Times New Roman"/>
                <w:sz w:val="18"/>
              </w:rPr>
            </w:pPr>
            <w:r>
              <w:rPr>
                <w:rFonts w:ascii="Times New Roman"/>
                <w:spacing w:val="-2"/>
                <w:sz w:val="18"/>
              </w:rPr>
              <w:t>2,673.870</w:t>
            </w:r>
          </w:p>
        </w:tc>
        <w:tc>
          <w:tcPr>
            <w:tcW w:w="961" w:type="dxa"/>
          </w:tcPr>
          <w:p>
            <w:pPr>
              <w:pStyle w:val="TableParagraph"/>
              <w:spacing w:before="10"/>
              <w:rPr>
                <w:rFonts w:ascii="Times New Roman"/>
                <w:sz w:val="24"/>
              </w:rPr>
            </w:pPr>
          </w:p>
          <w:p>
            <w:pPr>
              <w:pStyle w:val="TableParagraph"/>
              <w:spacing w:line="194" w:lineRule="exact"/>
              <w:ind w:right="11"/>
              <w:jc w:val="right"/>
              <w:rPr>
                <w:rFonts w:ascii="Times New Roman"/>
                <w:sz w:val="18"/>
              </w:rPr>
            </w:pPr>
            <w:r>
              <w:rPr>
                <w:rFonts w:ascii="Times New Roman"/>
                <w:spacing w:val="-2"/>
                <w:sz w:val="18"/>
              </w:rPr>
              <w:t>3.043.162</w:t>
            </w:r>
          </w:p>
        </w:tc>
      </w:tr>
      <w:tr>
        <w:trPr>
          <w:trHeight w:val="218" w:hRule="atLeast"/>
        </w:trPr>
        <w:tc>
          <w:tcPr>
            <w:tcW w:w="3480" w:type="dxa"/>
          </w:tcPr>
          <w:p>
            <w:pPr>
              <w:pStyle w:val="TableParagraph"/>
              <w:spacing w:line="197" w:lineRule="exact" w:before="1"/>
              <w:ind w:left="357"/>
              <w:rPr>
                <w:sz w:val="18"/>
              </w:rPr>
            </w:pPr>
            <w:r>
              <w:rPr>
                <w:spacing w:val="-2"/>
                <w:sz w:val="18"/>
              </w:rPr>
              <w:t>maquinaria</w:t>
            </w:r>
          </w:p>
        </w:tc>
        <w:tc>
          <w:tcPr>
            <w:tcW w:w="1247" w:type="dxa"/>
            <w:tcBorders>
              <w:bottom w:val="single" w:sz="6" w:space="0" w:color="000000"/>
            </w:tcBorders>
          </w:tcPr>
          <w:p>
            <w:pPr>
              <w:pStyle w:val="TableParagraph"/>
              <w:spacing w:line="203" w:lineRule="exact" w:before="2"/>
              <w:ind w:right="233"/>
              <w:jc w:val="right"/>
              <w:rPr>
                <w:rFonts w:ascii="Times New Roman"/>
                <w:sz w:val="18"/>
              </w:rPr>
            </w:pPr>
            <w:r>
              <w:rPr>
                <w:rFonts w:ascii="Times New Roman"/>
                <w:spacing w:val="-2"/>
                <w:sz w:val="18"/>
              </w:rPr>
              <w:t>3,858.068</w:t>
            </w:r>
          </w:p>
        </w:tc>
        <w:tc>
          <w:tcPr>
            <w:tcW w:w="961" w:type="dxa"/>
            <w:tcBorders>
              <w:bottom w:val="single" w:sz="6" w:space="0" w:color="000000"/>
            </w:tcBorders>
          </w:tcPr>
          <w:p>
            <w:pPr>
              <w:pStyle w:val="TableParagraph"/>
              <w:spacing w:line="198" w:lineRule="exact" w:before="7"/>
              <w:ind w:right="4"/>
              <w:jc w:val="right"/>
              <w:rPr>
                <w:rFonts w:ascii="Times New Roman"/>
                <w:sz w:val="18"/>
              </w:rPr>
            </w:pPr>
            <w:r>
              <w:rPr>
                <w:rFonts w:ascii="Times New Roman"/>
                <w:spacing w:val="-2"/>
                <w:sz w:val="18"/>
              </w:rPr>
              <w:t>6.567.167</w:t>
            </w:r>
          </w:p>
        </w:tc>
      </w:tr>
      <w:tr>
        <w:trPr>
          <w:trHeight w:val="249" w:hRule="atLeast"/>
        </w:trPr>
        <w:tc>
          <w:tcPr>
            <w:tcW w:w="3480" w:type="dxa"/>
          </w:tcPr>
          <w:p>
            <w:pPr>
              <w:pStyle w:val="TableParagraph"/>
              <w:rPr>
                <w:rFonts w:ascii="Times New Roman"/>
                <w:sz w:val="18"/>
              </w:rPr>
            </w:pPr>
          </w:p>
        </w:tc>
        <w:tc>
          <w:tcPr>
            <w:tcW w:w="1247" w:type="dxa"/>
            <w:tcBorders>
              <w:top w:val="single" w:sz="6" w:space="0" w:color="000000"/>
            </w:tcBorders>
          </w:tcPr>
          <w:p>
            <w:pPr>
              <w:pStyle w:val="TableParagraph"/>
              <w:spacing w:line="185" w:lineRule="exact"/>
              <w:ind w:right="231"/>
              <w:jc w:val="right"/>
              <w:rPr>
                <w:rFonts w:ascii="Times New Roman"/>
                <w:sz w:val="18"/>
              </w:rPr>
            </w:pPr>
            <w:r>
              <w:rPr>
                <w:rFonts w:ascii="Times New Roman"/>
                <w:spacing w:val="-2"/>
                <w:w w:val="105"/>
                <w:sz w:val="18"/>
              </w:rPr>
              <w:t>6,531.938</w:t>
            </w:r>
          </w:p>
        </w:tc>
        <w:tc>
          <w:tcPr>
            <w:tcW w:w="961" w:type="dxa"/>
            <w:tcBorders>
              <w:top w:val="single" w:sz="6" w:space="0" w:color="000000"/>
            </w:tcBorders>
          </w:tcPr>
          <w:p>
            <w:pPr>
              <w:pStyle w:val="TableParagraph"/>
              <w:spacing w:line="195" w:lineRule="exact"/>
              <w:ind w:right="4"/>
              <w:jc w:val="right"/>
              <w:rPr>
                <w:rFonts w:ascii="Times New Roman"/>
                <w:sz w:val="18"/>
              </w:rPr>
            </w:pPr>
            <w:r>
              <w:rPr>
                <w:rFonts w:ascii="Times New Roman"/>
                <w:spacing w:val="-2"/>
                <w:sz w:val="18"/>
              </w:rPr>
              <w:t>9.610.329</w:t>
            </w:r>
          </w:p>
        </w:tc>
      </w:tr>
      <w:tr>
        <w:trPr>
          <w:trHeight w:val="495" w:hRule="atLeast"/>
        </w:trPr>
        <w:tc>
          <w:tcPr>
            <w:tcW w:w="3480" w:type="dxa"/>
          </w:tcPr>
          <w:p>
            <w:pPr>
              <w:pStyle w:val="TableParagraph"/>
              <w:spacing w:line="210" w:lineRule="atLeast" w:before="35"/>
              <w:ind w:left="355" w:right="198" w:hanging="305"/>
              <w:rPr>
                <w:sz w:val="18"/>
              </w:rPr>
            </w:pPr>
            <w:r>
              <w:rPr>
                <w:spacing w:val="-2"/>
                <w:w w:val="95"/>
                <w:sz w:val="18"/>
              </w:rPr>
              <w:t>otras instalaciones,</w:t>
            </w:r>
            <w:r>
              <w:rPr>
                <w:spacing w:val="-11"/>
                <w:w w:val="95"/>
                <w:sz w:val="18"/>
              </w:rPr>
              <w:t> </w:t>
            </w:r>
            <w:r>
              <w:rPr>
                <w:spacing w:val="-2"/>
                <w:w w:val="95"/>
                <w:sz w:val="18"/>
              </w:rPr>
              <w:t>utillaje </w:t>
            </w:r>
            <w:r>
              <w:rPr>
                <w:rFonts w:ascii="Times New Roman"/>
                <w:spacing w:val="-2"/>
                <w:w w:val="95"/>
                <w:sz w:val="20"/>
              </w:rPr>
              <w:t>y</w:t>
            </w:r>
            <w:r>
              <w:rPr>
                <w:rFonts w:ascii="Times New Roman"/>
                <w:spacing w:val="-15"/>
                <w:w w:val="95"/>
                <w:sz w:val="20"/>
              </w:rPr>
              <w:t> </w:t>
            </w:r>
            <w:r>
              <w:rPr>
                <w:spacing w:val="-2"/>
                <w:w w:val="95"/>
                <w:sz w:val="18"/>
              </w:rPr>
              <w:t>mobiliario </w:t>
            </w:r>
            <w:r>
              <w:rPr>
                <w:sz w:val="18"/>
              </w:rPr>
              <w:t>Otras instalaciones</w:t>
            </w:r>
          </w:p>
        </w:tc>
        <w:tc>
          <w:tcPr>
            <w:tcW w:w="1247" w:type="dxa"/>
          </w:tcPr>
          <w:p>
            <w:pPr>
              <w:pStyle w:val="TableParagraph"/>
              <w:spacing w:before="7"/>
              <w:rPr>
                <w:rFonts w:ascii="Times New Roman"/>
                <w:sz w:val="24"/>
              </w:rPr>
            </w:pPr>
          </w:p>
          <w:p>
            <w:pPr>
              <w:pStyle w:val="TableParagraph"/>
              <w:spacing w:line="192" w:lineRule="exact"/>
              <w:ind w:right="225"/>
              <w:jc w:val="right"/>
              <w:rPr>
                <w:rFonts w:ascii="Times New Roman"/>
                <w:sz w:val="18"/>
              </w:rPr>
            </w:pPr>
            <w:r>
              <w:rPr>
                <w:rFonts w:ascii="Times New Roman"/>
                <w:spacing w:val="-2"/>
                <w:w w:val="105"/>
                <w:sz w:val="18"/>
              </w:rPr>
              <w:t>698.425</w:t>
            </w:r>
          </w:p>
        </w:tc>
        <w:tc>
          <w:tcPr>
            <w:tcW w:w="961" w:type="dxa"/>
          </w:tcPr>
          <w:p>
            <w:pPr>
              <w:pStyle w:val="TableParagraph"/>
              <w:spacing w:before="7"/>
              <w:rPr>
                <w:rFonts w:ascii="Times New Roman"/>
                <w:sz w:val="24"/>
              </w:rPr>
            </w:pPr>
          </w:p>
          <w:p>
            <w:pPr>
              <w:pStyle w:val="TableParagraph"/>
              <w:spacing w:line="192" w:lineRule="exact"/>
              <w:ind w:right="1"/>
              <w:jc w:val="right"/>
              <w:rPr>
                <w:rFonts w:ascii="Times New Roman"/>
                <w:sz w:val="18"/>
              </w:rPr>
            </w:pPr>
            <w:r>
              <w:rPr>
                <w:rFonts w:ascii="Times New Roman"/>
                <w:spacing w:val="-2"/>
                <w:sz w:val="18"/>
              </w:rPr>
              <w:t>707.747</w:t>
            </w:r>
          </w:p>
        </w:tc>
      </w:tr>
      <w:tr>
        <w:trPr>
          <w:trHeight w:val="216" w:hRule="atLeast"/>
        </w:trPr>
        <w:tc>
          <w:tcPr>
            <w:tcW w:w="3480" w:type="dxa"/>
          </w:tcPr>
          <w:p>
            <w:pPr>
              <w:pStyle w:val="TableParagraph"/>
              <w:spacing w:line="196" w:lineRule="exact"/>
              <w:ind w:left="354"/>
              <w:rPr>
                <w:sz w:val="18"/>
              </w:rPr>
            </w:pPr>
            <w:r>
              <w:rPr>
                <w:spacing w:val="-2"/>
                <w:sz w:val="18"/>
              </w:rPr>
              <w:t>Utiliaje</w:t>
            </w:r>
          </w:p>
        </w:tc>
        <w:tc>
          <w:tcPr>
            <w:tcW w:w="1247" w:type="dxa"/>
          </w:tcPr>
          <w:p>
            <w:pPr>
              <w:pStyle w:val="TableParagraph"/>
              <w:spacing w:line="192" w:lineRule="exact" w:before="4"/>
              <w:ind w:right="228"/>
              <w:jc w:val="right"/>
              <w:rPr>
                <w:rFonts w:ascii="Times New Roman"/>
                <w:sz w:val="18"/>
              </w:rPr>
            </w:pPr>
            <w:r>
              <w:rPr>
                <w:rFonts w:ascii="Times New Roman"/>
                <w:spacing w:val="-2"/>
                <w:w w:val="105"/>
                <w:sz w:val="18"/>
              </w:rPr>
              <w:t>50.779</w:t>
            </w:r>
          </w:p>
        </w:tc>
        <w:tc>
          <w:tcPr>
            <w:tcW w:w="961" w:type="dxa"/>
          </w:tcPr>
          <w:p>
            <w:pPr>
              <w:pStyle w:val="TableParagraph"/>
              <w:spacing w:line="187" w:lineRule="exact" w:before="9"/>
              <w:ind w:right="1"/>
              <w:jc w:val="right"/>
              <w:rPr>
                <w:rFonts w:ascii="Times New Roman"/>
                <w:sz w:val="18"/>
              </w:rPr>
            </w:pPr>
            <w:r>
              <w:rPr>
                <w:rFonts w:ascii="Times New Roman"/>
                <w:spacing w:val="-2"/>
                <w:w w:val="105"/>
                <w:sz w:val="18"/>
              </w:rPr>
              <w:t>87.196</w:t>
            </w:r>
          </w:p>
        </w:tc>
      </w:tr>
    </w:tbl>
    <w:p>
      <w:pPr>
        <w:tabs>
          <w:tab w:pos="3124" w:val="left" w:leader="none"/>
          <w:tab w:pos="3538" w:val="left" w:leader="none"/>
          <w:tab w:pos="4735" w:val="left" w:leader="none"/>
        </w:tabs>
        <w:spacing w:before="10"/>
        <w:ind w:left="0" w:right="2240" w:firstLine="0"/>
        <w:jc w:val="right"/>
        <w:rPr>
          <w:rFonts w:ascii="Times New Roman"/>
          <w:sz w:val="18"/>
        </w:rPr>
      </w:pPr>
      <w:r>
        <w:rPr>
          <w:spacing w:val="-2"/>
          <w:sz w:val="18"/>
        </w:rPr>
        <w:t>Mobiliario</w:t>
      </w:r>
      <w:r>
        <w:rPr>
          <w:sz w:val="18"/>
        </w:rPr>
        <w:tab/>
      </w:r>
      <w:r>
        <w:rPr>
          <w:rFonts w:ascii="Times New Roman"/>
          <w:sz w:val="18"/>
          <w:u w:val="single"/>
        </w:rPr>
        <w:tab/>
      </w:r>
      <w:r>
        <w:rPr>
          <w:rFonts w:ascii="Times New Roman"/>
          <w:spacing w:val="-2"/>
          <w:sz w:val="18"/>
          <w:u w:val="single"/>
        </w:rPr>
        <w:t>207.568</w:t>
      </w:r>
      <w:r>
        <w:rPr>
          <w:rFonts w:ascii="Times New Roman"/>
          <w:sz w:val="18"/>
          <w:u w:val="single"/>
        </w:rPr>
        <w:tab/>
      </w:r>
      <w:r>
        <w:rPr>
          <w:rFonts w:ascii="Times New Roman"/>
          <w:spacing w:val="-2"/>
          <w:sz w:val="18"/>
          <w:u w:val="single"/>
        </w:rPr>
        <w:t>248.614</w:t>
      </w:r>
    </w:p>
    <w:p>
      <w:pPr>
        <w:tabs>
          <w:tab w:pos="1058" w:val="left" w:leader="none"/>
        </w:tabs>
        <w:spacing w:before="9"/>
        <w:ind w:left="0" w:right="2246" w:firstLine="0"/>
        <w:jc w:val="right"/>
        <w:rPr>
          <w:rFonts w:ascii="Times New Roman"/>
          <w:sz w:val="18"/>
        </w:rPr>
      </w:pPr>
      <w:r>
        <w:rPr>
          <w:rFonts w:ascii="Times New Roman"/>
          <w:spacing w:val="-2"/>
          <w:sz w:val="18"/>
        </w:rPr>
        <w:t>956.772</w:t>
      </w:r>
      <w:r>
        <w:rPr>
          <w:rFonts w:ascii="Times New Roman"/>
          <w:sz w:val="18"/>
        </w:rPr>
        <w:tab/>
      </w:r>
      <w:r>
        <w:rPr>
          <w:rFonts w:ascii="Times New Roman"/>
          <w:spacing w:val="-2"/>
          <w:sz w:val="18"/>
        </w:rPr>
        <w:t>1.043.557</w:t>
      </w:r>
    </w:p>
    <w:p>
      <w:pPr>
        <w:spacing w:before="110"/>
        <w:ind w:left="2245" w:right="0" w:firstLine="0"/>
        <w:jc w:val="left"/>
        <w:rPr>
          <w:sz w:val="18"/>
        </w:rPr>
      </w:pPr>
      <w:r>
        <w:rPr/>
        <w:pict>
          <v:shape style="position:absolute;margin-left:169.145401pt;margin-top:16.837759pt;width:272pt;height:21.1pt;mso-position-horizontal-relative:page;mso-position-vertical-relative:paragraph;z-index:15790592" type="#_x0000_t202" id="docshape1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4"/>
                    <w:gridCol w:w="1238"/>
                    <w:gridCol w:w="946"/>
                  </w:tblGrid>
                  <w:tr>
                    <w:trPr>
                      <w:trHeight w:val="213" w:hRule="atLeast"/>
                    </w:trPr>
                    <w:tc>
                      <w:tcPr>
                        <w:tcW w:w="3254" w:type="dxa"/>
                      </w:tcPr>
                      <w:p>
                        <w:pPr>
                          <w:pStyle w:val="TableParagraph"/>
                          <w:spacing w:line="194" w:lineRule="exact"/>
                          <w:ind w:left="50"/>
                          <w:rPr>
                            <w:sz w:val="18"/>
                          </w:rPr>
                        </w:pPr>
                        <w:r>
                          <w:rPr>
                            <w:spacing w:val="-2"/>
                            <w:w w:val="95"/>
                            <w:sz w:val="18"/>
                          </w:rPr>
                          <w:t>Equipos</w:t>
                        </w:r>
                        <w:r>
                          <w:rPr>
                            <w:spacing w:val="4"/>
                            <w:sz w:val="18"/>
                          </w:rPr>
                          <w:t> </w:t>
                        </w:r>
                        <w:r>
                          <w:rPr>
                            <w:spacing w:val="-2"/>
                            <w:w w:val="95"/>
                            <w:sz w:val="18"/>
                          </w:rPr>
                          <w:t>para</w:t>
                        </w:r>
                        <w:r>
                          <w:rPr>
                            <w:spacing w:val="-7"/>
                            <w:w w:val="95"/>
                            <w:sz w:val="18"/>
                          </w:rPr>
                          <w:t> </w:t>
                        </w:r>
                        <w:r>
                          <w:rPr>
                            <w:spacing w:val="-2"/>
                            <w:w w:val="95"/>
                            <w:sz w:val="18"/>
                          </w:rPr>
                          <w:t>procesos</w:t>
                        </w:r>
                        <w:r>
                          <w:rPr>
                            <w:spacing w:val="8"/>
                            <w:sz w:val="18"/>
                          </w:rPr>
                          <w:t> </w:t>
                        </w:r>
                        <w:r>
                          <w:rPr>
                            <w:spacing w:val="-2"/>
                            <w:w w:val="95"/>
                            <w:sz w:val="18"/>
                          </w:rPr>
                          <w:t>de</w:t>
                        </w:r>
                        <w:r>
                          <w:rPr>
                            <w:spacing w:val="-15"/>
                            <w:w w:val="95"/>
                            <w:sz w:val="18"/>
                          </w:rPr>
                          <w:t> </w:t>
                        </w:r>
                        <w:r>
                          <w:rPr>
                            <w:spacing w:val="-2"/>
                            <w:w w:val="95"/>
                            <w:sz w:val="18"/>
                          </w:rPr>
                          <w:t>informaci6n</w:t>
                        </w:r>
                      </w:p>
                    </w:tc>
                    <w:tc>
                      <w:tcPr>
                        <w:tcW w:w="1238" w:type="dxa"/>
                      </w:tcPr>
                      <w:p>
                        <w:pPr>
                          <w:pStyle w:val="TableParagraph"/>
                          <w:spacing w:line="194" w:lineRule="exact"/>
                          <w:ind w:right="306"/>
                          <w:jc w:val="right"/>
                          <w:rPr>
                            <w:rFonts w:ascii="Times New Roman"/>
                            <w:sz w:val="18"/>
                          </w:rPr>
                        </w:pPr>
                        <w:r>
                          <w:rPr>
                            <w:rFonts w:ascii="Times New Roman"/>
                            <w:spacing w:val="-2"/>
                            <w:sz w:val="18"/>
                          </w:rPr>
                          <w:t>688.170</w:t>
                        </w:r>
                      </w:p>
                    </w:tc>
                    <w:tc>
                      <w:tcPr>
                        <w:tcW w:w="946" w:type="dxa"/>
                      </w:tcPr>
                      <w:p>
                        <w:pPr>
                          <w:pStyle w:val="TableParagraph"/>
                          <w:spacing w:line="194" w:lineRule="exact"/>
                          <w:ind w:right="61"/>
                          <w:jc w:val="right"/>
                          <w:rPr>
                            <w:rFonts w:ascii="Times New Roman"/>
                            <w:sz w:val="18"/>
                          </w:rPr>
                        </w:pPr>
                        <w:r>
                          <w:rPr>
                            <w:rFonts w:ascii="Times New Roman"/>
                            <w:spacing w:val="-2"/>
                            <w:sz w:val="18"/>
                          </w:rPr>
                          <w:t>664.764</w:t>
                        </w:r>
                      </w:p>
                    </w:tc>
                  </w:tr>
                  <w:tr>
                    <w:trPr>
                      <w:trHeight w:val="209" w:hRule="atLeast"/>
                    </w:trPr>
                    <w:tc>
                      <w:tcPr>
                        <w:tcW w:w="3254" w:type="dxa"/>
                      </w:tcPr>
                      <w:p>
                        <w:pPr>
                          <w:pStyle w:val="TableParagraph"/>
                          <w:spacing w:line="188" w:lineRule="exact" w:before="1"/>
                          <w:ind w:left="50"/>
                          <w:rPr>
                            <w:sz w:val="18"/>
                          </w:rPr>
                        </w:pPr>
                        <w:r>
                          <w:rPr>
                            <w:spacing w:val="-2"/>
                            <w:w w:val="95"/>
                            <w:sz w:val="18"/>
                          </w:rPr>
                          <w:t>Eiementos</w:t>
                        </w:r>
                        <w:r>
                          <w:rPr>
                            <w:spacing w:val="3"/>
                            <w:sz w:val="18"/>
                          </w:rPr>
                          <w:t> </w:t>
                        </w:r>
                        <w:r>
                          <w:rPr>
                            <w:spacing w:val="-2"/>
                            <w:w w:val="95"/>
                            <w:sz w:val="18"/>
                          </w:rPr>
                          <w:t>de</w:t>
                        </w:r>
                        <w:r>
                          <w:rPr>
                            <w:spacing w:val="-9"/>
                            <w:w w:val="95"/>
                            <w:sz w:val="18"/>
                          </w:rPr>
                          <w:t> </w:t>
                        </w:r>
                        <w:r>
                          <w:rPr>
                            <w:spacing w:val="-2"/>
                            <w:w w:val="95"/>
                            <w:sz w:val="18"/>
                          </w:rPr>
                          <w:t>transporte</w:t>
                        </w:r>
                      </w:p>
                    </w:tc>
                    <w:tc>
                      <w:tcPr>
                        <w:tcW w:w="1238" w:type="dxa"/>
                      </w:tcPr>
                      <w:p>
                        <w:pPr>
                          <w:pStyle w:val="TableParagraph"/>
                          <w:spacing w:line="187" w:lineRule="exact" w:before="2"/>
                          <w:ind w:right="286"/>
                          <w:jc w:val="right"/>
                          <w:rPr>
                            <w:rFonts w:ascii="Times New Roman"/>
                            <w:sz w:val="18"/>
                          </w:rPr>
                        </w:pPr>
                        <w:r>
                          <w:rPr>
                            <w:rFonts w:ascii="Times New Roman"/>
                            <w:spacing w:val="-2"/>
                            <w:w w:val="105"/>
                            <w:sz w:val="18"/>
                          </w:rPr>
                          <w:t>9.753</w:t>
                        </w:r>
                      </w:p>
                    </w:tc>
                    <w:tc>
                      <w:tcPr>
                        <w:tcW w:w="946" w:type="dxa"/>
                      </w:tcPr>
                      <w:p>
                        <w:pPr>
                          <w:pStyle w:val="TableParagraph"/>
                          <w:spacing w:line="187" w:lineRule="exact" w:before="2"/>
                          <w:ind w:right="46"/>
                          <w:jc w:val="right"/>
                          <w:rPr>
                            <w:rFonts w:ascii="Times New Roman"/>
                            <w:sz w:val="18"/>
                          </w:rPr>
                        </w:pPr>
                        <w:r>
                          <w:rPr>
                            <w:rFonts w:ascii="Times New Roman"/>
                            <w:spacing w:val="-2"/>
                            <w:w w:val="105"/>
                            <w:sz w:val="18"/>
                          </w:rPr>
                          <w:t>49.513</w:t>
                        </w:r>
                      </w:p>
                    </w:tc>
                  </w:tr>
                </w:tbl>
                <w:p>
                  <w:pPr>
                    <w:pStyle w:val="BodyText"/>
                  </w:pPr>
                </w:p>
              </w:txbxContent>
            </v:textbox>
            <w10:wrap type="none"/>
          </v:shape>
        </w:pict>
      </w:r>
      <w:r>
        <w:rPr>
          <w:w w:val="95"/>
          <w:sz w:val="18"/>
        </w:rPr>
        <w:t>Otro</w:t>
      </w:r>
      <w:r>
        <w:rPr>
          <w:spacing w:val="-7"/>
          <w:w w:val="95"/>
          <w:sz w:val="18"/>
        </w:rPr>
        <w:t> </w:t>
      </w:r>
      <w:r>
        <w:rPr>
          <w:spacing w:val="-2"/>
          <w:w w:val="95"/>
          <w:sz w:val="18"/>
        </w:rPr>
        <w:t>inmovilizado</w:t>
      </w:r>
    </w:p>
    <w:p>
      <w:pPr>
        <w:tabs>
          <w:tab w:pos="5677" w:val="left" w:leader="none"/>
          <w:tab w:pos="7472" w:val="left" w:leader="none"/>
          <w:tab w:pos="7888" w:val="right" w:leader="none"/>
        </w:tabs>
        <w:spacing w:line="249" w:lineRule="auto" w:before="456"/>
        <w:ind w:left="6088" w:right="2233" w:hanging="3532"/>
        <w:jc w:val="left"/>
        <w:rPr>
          <w:rFonts w:ascii="Times New Roman"/>
          <w:sz w:val="18"/>
        </w:rPr>
      </w:pPr>
      <w:r>
        <w:rPr>
          <w:sz w:val="18"/>
        </w:rPr>
        <w:t>otro</w:t>
      </w:r>
      <w:r>
        <w:rPr>
          <w:spacing w:val="-13"/>
          <w:sz w:val="18"/>
        </w:rPr>
        <w:t> </w:t>
      </w:r>
      <w:r>
        <w:rPr>
          <w:sz w:val="18"/>
        </w:rPr>
        <w:t>lnmovilizado</w:t>
        <w:tab/>
      </w:r>
      <w:r>
        <w:rPr>
          <w:rFonts w:ascii="Times New Roman"/>
          <w:sz w:val="18"/>
          <w:u w:val="single"/>
        </w:rPr>
        <w:tab/>
        <w:tab/>
      </w:r>
      <w:r>
        <w:rPr>
          <w:rFonts w:ascii="Times New Roman"/>
          <w:spacing w:val="-2"/>
          <w:sz w:val="18"/>
          <w:u w:val="single"/>
        </w:rPr>
        <w:t>4.760</w:t>
      </w:r>
      <w:r>
        <w:rPr>
          <w:rFonts w:ascii="Times New Roman"/>
          <w:spacing w:val="-2"/>
          <w:sz w:val="18"/>
        </w:rPr>
        <w:t> 697.923</w:t>
      </w:r>
      <w:r>
        <w:rPr>
          <w:rFonts w:ascii="Times New Roman"/>
          <w:sz w:val="18"/>
        </w:rPr>
        <w:tab/>
        <w:tab/>
      </w:r>
      <w:r>
        <w:rPr>
          <w:rFonts w:ascii="Times New Roman"/>
          <w:spacing w:val="-2"/>
          <w:sz w:val="18"/>
        </w:rPr>
        <w:t>719.037</w:t>
      </w:r>
    </w:p>
    <w:p>
      <w:pPr>
        <w:tabs>
          <w:tab w:pos="5950" w:val="left" w:leader="none"/>
          <w:tab w:pos="7060" w:val="left" w:leader="none"/>
        </w:tabs>
        <w:spacing w:before="141"/>
        <w:ind w:left="5504" w:right="0" w:firstLine="0"/>
        <w:jc w:val="left"/>
        <w:rPr>
          <w:rFonts w:ascii="Times New Roman"/>
          <w:b/>
          <w:sz w:val="18"/>
        </w:rPr>
      </w:pPr>
      <w:r>
        <w:rPr/>
        <w:pict>
          <v:line style="position:absolute;mso-position-horizontal-relative:page;mso-position-vertical-relative:paragraph;z-index:15790080" from="327.888031pt,6.081569pt" to="438.225721pt,6.081569pt" stroked="true" strokeweight=".720821pt" strokecolor="#000000">
            <v:stroke dashstyle="solid"/>
            <w10:wrap type="none"/>
          </v:line>
        </w:pict>
      </w:r>
      <w:r>
        <w:rPr>
          <w:rFonts w:ascii="Times New Roman"/>
          <w:b/>
          <w:sz w:val="18"/>
          <w:u w:val="single"/>
        </w:rPr>
        <w:tab/>
      </w:r>
      <w:r>
        <w:rPr>
          <w:rFonts w:ascii="Times New Roman"/>
          <w:b/>
          <w:spacing w:val="-2"/>
          <w:sz w:val="18"/>
          <w:u w:val="single"/>
        </w:rPr>
        <w:t>8.223.358</w:t>
      </w:r>
      <w:r>
        <w:rPr>
          <w:rFonts w:ascii="Times New Roman"/>
          <w:b/>
          <w:sz w:val="18"/>
          <w:u w:val="single"/>
        </w:rPr>
        <w:tab/>
      </w:r>
      <w:r>
        <w:rPr>
          <w:rFonts w:ascii="Times New Roman"/>
          <w:b/>
          <w:spacing w:val="-2"/>
          <w:sz w:val="18"/>
          <w:u w:val="single"/>
        </w:rPr>
        <w:t>11.409.647</w:t>
      </w:r>
      <w:r>
        <w:rPr>
          <w:rFonts w:ascii="Times New Roman"/>
          <w:b/>
          <w:spacing w:val="40"/>
          <w:sz w:val="18"/>
          <w:u w:val="single"/>
        </w:rPr>
        <w:t> </w:t>
      </w:r>
    </w:p>
    <w:p>
      <w:pPr>
        <w:pStyle w:val="BodyText"/>
        <w:spacing w:before="2"/>
        <w:rPr>
          <w:rFonts w:ascii="Times New Roman"/>
          <w:b/>
          <w:sz w:val="21"/>
        </w:rPr>
      </w:pPr>
    </w:p>
    <w:p>
      <w:pPr>
        <w:spacing w:before="0"/>
        <w:ind w:left="477" w:right="0" w:firstLine="0"/>
        <w:jc w:val="left"/>
        <w:rPr>
          <w:i/>
          <w:sz w:val="18"/>
        </w:rPr>
      </w:pPr>
      <w:r>
        <w:rPr>
          <w:i/>
          <w:spacing w:val="-2"/>
          <w:w w:val="105"/>
          <w:sz w:val="18"/>
        </w:rPr>
        <w:t>Seguros</w:t>
      </w:r>
    </w:p>
    <w:p>
      <w:pPr>
        <w:pStyle w:val="BodyText"/>
        <w:spacing w:before="10"/>
        <w:rPr>
          <w:i/>
          <w:sz w:val="20"/>
        </w:rPr>
      </w:pPr>
    </w:p>
    <w:p>
      <w:pPr>
        <w:spacing w:line="256" w:lineRule="auto" w:before="0"/>
        <w:ind w:left="479" w:right="439" w:hanging="2"/>
        <w:jc w:val="left"/>
        <w:rPr>
          <w:sz w:val="18"/>
        </w:rPr>
      </w:pPr>
      <w:r>
        <w:rPr>
          <w:w w:val="105"/>
          <w:sz w:val="18"/>
        </w:rPr>
        <w:t>La</w:t>
      </w:r>
      <w:r>
        <w:rPr>
          <w:spacing w:val="-14"/>
          <w:w w:val="105"/>
          <w:sz w:val="18"/>
        </w:rPr>
        <w:t> </w:t>
      </w:r>
      <w:r>
        <w:rPr>
          <w:w w:val="105"/>
          <w:sz w:val="18"/>
        </w:rPr>
        <w:t>Sociedad</w:t>
      </w:r>
      <w:r>
        <w:rPr>
          <w:spacing w:val="-12"/>
          <w:w w:val="105"/>
          <w:sz w:val="18"/>
        </w:rPr>
        <w:t> </w:t>
      </w:r>
      <w:r>
        <w:rPr>
          <w:w w:val="105"/>
          <w:sz w:val="18"/>
        </w:rPr>
        <w:t>sigue</w:t>
      </w:r>
      <w:r>
        <w:rPr>
          <w:spacing w:val="-9"/>
          <w:w w:val="105"/>
          <w:sz w:val="18"/>
        </w:rPr>
        <w:t> </w:t>
      </w:r>
      <w:r>
        <w:rPr>
          <w:w w:val="105"/>
          <w:sz w:val="18"/>
        </w:rPr>
        <w:t>la</w:t>
      </w:r>
      <w:r>
        <w:rPr>
          <w:spacing w:val="-14"/>
          <w:w w:val="105"/>
          <w:sz w:val="18"/>
        </w:rPr>
        <w:t> </w:t>
      </w:r>
      <w:r>
        <w:rPr>
          <w:w w:val="105"/>
          <w:sz w:val="18"/>
        </w:rPr>
        <w:t>practica</w:t>
      </w:r>
      <w:r>
        <w:rPr>
          <w:spacing w:val="-5"/>
          <w:w w:val="105"/>
          <w:sz w:val="18"/>
        </w:rPr>
        <w:t> </w:t>
      </w:r>
      <w:r>
        <w:rPr>
          <w:w w:val="105"/>
          <w:sz w:val="18"/>
        </w:rPr>
        <w:t>de</w:t>
      </w:r>
      <w:r>
        <w:rPr>
          <w:spacing w:val="-14"/>
          <w:w w:val="105"/>
          <w:sz w:val="18"/>
        </w:rPr>
        <w:t> </w:t>
      </w:r>
      <w:r>
        <w:rPr>
          <w:w w:val="105"/>
          <w:sz w:val="18"/>
        </w:rPr>
        <w:t>contratar las</w:t>
      </w:r>
      <w:r>
        <w:rPr>
          <w:spacing w:val="-14"/>
          <w:w w:val="105"/>
          <w:sz w:val="18"/>
        </w:rPr>
        <w:t> </w:t>
      </w:r>
      <w:r>
        <w:rPr>
          <w:w w:val="105"/>
          <w:sz w:val="18"/>
        </w:rPr>
        <w:t>p61izas de</w:t>
      </w:r>
      <w:r>
        <w:rPr>
          <w:spacing w:val="-9"/>
          <w:w w:val="105"/>
          <w:sz w:val="18"/>
        </w:rPr>
        <w:t> </w:t>
      </w:r>
      <w:r>
        <w:rPr>
          <w:w w:val="105"/>
          <w:sz w:val="18"/>
        </w:rPr>
        <w:t>seguros</w:t>
      </w:r>
      <w:r>
        <w:rPr>
          <w:spacing w:val="-8"/>
          <w:w w:val="105"/>
          <w:sz w:val="18"/>
        </w:rPr>
        <w:t> </w:t>
      </w:r>
      <w:r>
        <w:rPr>
          <w:w w:val="105"/>
          <w:sz w:val="18"/>
        </w:rPr>
        <w:t>necesarias</w:t>
      </w:r>
      <w:r>
        <w:rPr>
          <w:spacing w:val="-4"/>
          <w:w w:val="105"/>
          <w:sz w:val="18"/>
        </w:rPr>
        <w:t> </w:t>
      </w:r>
      <w:r>
        <w:rPr>
          <w:w w:val="105"/>
          <w:sz w:val="18"/>
        </w:rPr>
        <w:t>para</w:t>
      </w:r>
      <w:r>
        <w:rPr>
          <w:spacing w:val="-8"/>
          <w:w w:val="105"/>
          <w:sz w:val="18"/>
        </w:rPr>
        <w:t> </w:t>
      </w:r>
      <w:r>
        <w:rPr>
          <w:w w:val="105"/>
          <w:sz w:val="18"/>
        </w:rPr>
        <w:t>cubrir</w:t>
      </w:r>
      <w:r>
        <w:rPr>
          <w:spacing w:val="-6"/>
          <w:w w:val="105"/>
          <w:sz w:val="18"/>
        </w:rPr>
        <w:t> </w:t>
      </w:r>
      <w:r>
        <w:rPr>
          <w:w w:val="105"/>
          <w:sz w:val="18"/>
        </w:rPr>
        <w:t>las</w:t>
      </w:r>
      <w:r>
        <w:rPr>
          <w:spacing w:val="-4"/>
          <w:w w:val="105"/>
          <w:sz w:val="18"/>
        </w:rPr>
        <w:t> </w:t>
      </w:r>
      <w:r>
        <w:rPr>
          <w:w w:val="105"/>
          <w:sz w:val="18"/>
        </w:rPr>
        <w:t>diferentes</w:t>
      </w:r>
      <w:r>
        <w:rPr>
          <w:spacing w:val="-6"/>
          <w:w w:val="105"/>
          <w:sz w:val="18"/>
        </w:rPr>
        <w:t> </w:t>
      </w:r>
      <w:r>
        <w:rPr>
          <w:w w:val="105"/>
          <w:sz w:val="18"/>
        </w:rPr>
        <w:t>riesgos que pudieran afectar a las elementos del inmovilizado material.</w:t>
      </w:r>
    </w:p>
    <w:p>
      <w:pPr>
        <w:pStyle w:val="BodyText"/>
        <w:spacing w:before="9"/>
        <w:rPr>
          <w:sz w:val="18"/>
        </w:rPr>
      </w:pPr>
    </w:p>
    <w:p>
      <w:pPr>
        <w:spacing w:before="0"/>
        <w:ind w:left="477" w:right="0" w:firstLine="0"/>
        <w:jc w:val="left"/>
        <w:rPr>
          <w:i/>
          <w:sz w:val="18"/>
        </w:rPr>
      </w:pPr>
      <w:r>
        <w:rPr>
          <w:i/>
          <w:spacing w:val="-2"/>
          <w:w w:val="105"/>
          <w:sz w:val="18"/>
        </w:rPr>
        <w:t>Deterioro</w:t>
      </w:r>
    </w:p>
    <w:p>
      <w:pPr>
        <w:pStyle w:val="BodyText"/>
        <w:spacing w:before="3"/>
        <w:rPr>
          <w:i/>
        </w:rPr>
      </w:pPr>
    </w:p>
    <w:p>
      <w:pPr>
        <w:spacing w:before="0"/>
        <w:ind w:left="476" w:right="0" w:firstLine="0"/>
        <w:jc w:val="left"/>
        <w:rPr>
          <w:sz w:val="18"/>
        </w:rPr>
      </w:pPr>
      <w:r>
        <w:rPr>
          <w:w w:val="105"/>
          <w:sz w:val="18"/>
        </w:rPr>
        <w:t>No</w:t>
      </w:r>
      <w:r>
        <w:rPr>
          <w:spacing w:val="-7"/>
          <w:w w:val="105"/>
          <w:sz w:val="18"/>
        </w:rPr>
        <w:t> </w:t>
      </w:r>
      <w:r>
        <w:rPr>
          <w:w w:val="105"/>
          <w:sz w:val="18"/>
        </w:rPr>
        <w:t>existen</w:t>
      </w:r>
      <w:r>
        <w:rPr>
          <w:spacing w:val="-5"/>
          <w:w w:val="105"/>
          <w:sz w:val="18"/>
        </w:rPr>
        <w:t> </w:t>
      </w:r>
      <w:r>
        <w:rPr>
          <w:w w:val="105"/>
          <w:sz w:val="18"/>
        </w:rPr>
        <w:t>indicios</w:t>
      </w:r>
      <w:r>
        <w:rPr>
          <w:spacing w:val="2"/>
          <w:w w:val="105"/>
          <w:sz w:val="18"/>
        </w:rPr>
        <w:t> </w:t>
      </w:r>
      <w:r>
        <w:rPr>
          <w:w w:val="105"/>
          <w:sz w:val="18"/>
        </w:rPr>
        <w:t>de</w:t>
      </w:r>
      <w:r>
        <w:rPr>
          <w:spacing w:val="-2"/>
          <w:w w:val="105"/>
          <w:sz w:val="18"/>
        </w:rPr>
        <w:t> </w:t>
      </w:r>
      <w:r>
        <w:rPr>
          <w:w w:val="105"/>
          <w:sz w:val="18"/>
        </w:rPr>
        <w:t>deterioro</w:t>
      </w:r>
      <w:r>
        <w:rPr>
          <w:spacing w:val="6"/>
          <w:w w:val="105"/>
          <w:sz w:val="18"/>
        </w:rPr>
        <w:t> </w:t>
      </w:r>
      <w:r>
        <w:rPr>
          <w:w w:val="105"/>
          <w:sz w:val="18"/>
        </w:rPr>
        <w:t>al</w:t>
      </w:r>
      <w:r>
        <w:rPr>
          <w:spacing w:val="-1"/>
          <w:w w:val="105"/>
          <w:sz w:val="18"/>
        </w:rPr>
        <w:t> </w:t>
      </w:r>
      <w:r>
        <w:rPr>
          <w:rFonts w:ascii="Times New Roman"/>
          <w:w w:val="105"/>
          <w:sz w:val="20"/>
        </w:rPr>
        <w:t>31</w:t>
      </w:r>
      <w:r>
        <w:rPr>
          <w:rFonts w:ascii="Times New Roman"/>
          <w:spacing w:val="6"/>
          <w:w w:val="105"/>
          <w:sz w:val="20"/>
        </w:rPr>
        <w:t> </w:t>
      </w:r>
      <w:r>
        <w:rPr>
          <w:w w:val="105"/>
          <w:sz w:val="18"/>
        </w:rPr>
        <w:t>de</w:t>
      </w:r>
      <w:r>
        <w:rPr>
          <w:spacing w:val="-4"/>
          <w:w w:val="105"/>
          <w:sz w:val="18"/>
        </w:rPr>
        <w:t> </w:t>
      </w:r>
      <w:r>
        <w:rPr>
          <w:w w:val="105"/>
          <w:sz w:val="18"/>
        </w:rPr>
        <w:t>diciembre para</w:t>
      </w:r>
      <w:r>
        <w:rPr>
          <w:spacing w:val="-7"/>
          <w:w w:val="105"/>
          <w:sz w:val="18"/>
        </w:rPr>
        <w:t> </w:t>
      </w:r>
      <w:r>
        <w:rPr>
          <w:w w:val="105"/>
          <w:sz w:val="18"/>
        </w:rPr>
        <w:t>los</w:t>
      </w:r>
      <w:r>
        <w:rPr>
          <w:spacing w:val="-4"/>
          <w:w w:val="105"/>
          <w:sz w:val="18"/>
        </w:rPr>
        <w:t> </w:t>
      </w:r>
      <w:r>
        <w:rPr>
          <w:w w:val="105"/>
          <w:sz w:val="18"/>
        </w:rPr>
        <w:t>elementos</w:t>
      </w:r>
      <w:r>
        <w:rPr>
          <w:spacing w:val="5"/>
          <w:w w:val="105"/>
          <w:sz w:val="18"/>
        </w:rPr>
        <w:t> </w:t>
      </w:r>
      <w:r>
        <w:rPr>
          <w:w w:val="105"/>
          <w:sz w:val="18"/>
        </w:rPr>
        <w:t>del</w:t>
      </w:r>
      <w:r>
        <w:rPr>
          <w:spacing w:val="-9"/>
          <w:w w:val="105"/>
          <w:sz w:val="18"/>
        </w:rPr>
        <w:t> </w:t>
      </w:r>
      <w:r>
        <w:rPr>
          <w:w w:val="105"/>
          <w:sz w:val="18"/>
        </w:rPr>
        <w:t>inmovilizado</w:t>
      </w:r>
      <w:r>
        <w:rPr>
          <w:spacing w:val="4"/>
          <w:w w:val="105"/>
          <w:sz w:val="18"/>
        </w:rPr>
        <w:t> </w:t>
      </w:r>
      <w:r>
        <w:rPr>
          <w:spacing w:val="-2"/>
          <w:w w:val="105"/>
          <w:sz w:val="18"/>
        </w:rPr>
        <w:t>material.</w:t>
      </w:r>
    </w:p>
    <w:p>
      <w:pPr>
        <w:pStyle w:val="BodyText"/>
        <w:rPr>
          <w:sz w:val="22"/>
        </w:rPr>
      </w:pPr>
    </w:p>
    <w:p>
      <w:pPr>
        <w:pStyle w:val="BodyText"/>
        <w:rPr>
          <w:sz w:val="22"/>
        </w:rPr>
      </w:pPr>
    </w:p>
    <w:p>
      <w:pPr>
        <w:pStyle w:val="Heading8"/>
        <w:numPr>
          <w:ilvl w:val="1"/>
          <w:numId w:val="2"/>
        </w:numPr>
        <w:tabs>
          <w:tab w:pos="478" w:val="left" w:leader="none"/>
        </w:tabs>
        <w:spacing w:line="240" w:lineRule="auto" w:before="152" w:after="0"/>
        <w:ind w:left="477" w:right="0" w:hanging="347"/>
        <w:jc w:val="left"/>
        <w:rPr>
          <w:u w:val="none"/>
        </w:rPr>
      </w:pPr>
      <w:r>
        <w:rPr>
          <w:w w:val="95"/>
          <w:u w:val="thick"/>
        </w:rPr>
        <w:t>INVERSIONES</w:t>
      </w:r>
      <w:r>
        <w:rPr>
          <w:spacing w:val="46"/>
          <w:u w:val="thick"/>
        </w:rPr>
        <w:t> </w:t>
      </w:r>
      <w:r>
        <w:rPr>
          <w:spacing w:val="-2"/>
          <w:u w:val="thick"/>
        </w:rPr>
        <w:t>INMOBILIARIAS</w:t>
      </w:r>
      <w:r>
        <w:rPr>
          <w:spacing w:val="-2"/>
          <w:u w:val="none"/>
        </w:rPr>
        <w:t>.</w:t>
      </w:r>
    </w:p>
    <w:p>
      <w:pPr>
        <w:pStyle w:val="BodyText"/>
        <w:spacing w:before="8"/>
        <w:rPr>
          <w:b/>
          <w:sz w:val="20"/>
        </w:rPr>
      </w:pPr>
    </w:p>
    <w:p>
      <w:pPr>
        <w:spacing w:before="0"/>
        <w:ind w:left="477" w:right="0" w:firstLine="0"/>
        <w:jc w:val="left"/>
        <w:rPr>
          <w:sz w:val="18"/>
        </w:rPr>
      </w:pPr>
      <w:r>
        <w:rPr>
          <w:w w:val="105"/>
          <w:sz w:val="18"/>
        </w:rPr>
        <w:t>La</w:t>
      </w:r>
      <w:r>
        <w:rPr>
          <w:spacing w:val="-4"/>
          <w:w w:val="105"/>
          <w:sz w:val="18"/>
        </w:rPr>
        <w:t> </w:t>
      </w:r>
      <w:r>
        <w:rPr>
          <w:w w:val="105"/>
          <w:sz w:val="18"/>
        </w:rPr>
        <w:t>composlci6n</w:t>
      </w:r>
      <w:r>
        <w:rPr>
          <w:spacing w:val="18"/>
          <w:w w:val="105"/>
          <w:sz w:val="18"/>
        </w:rPr>
        <w:t> </w:t>
      </w:r>
      <w:r>
        <w:rPr>
          <w:w w:val="105"/>
          <w:sz w:val="18"/>
        </w:rPr>
        <w:t>de</w:t>
      </w:r>
      <w:r>
        <w:rPr>
          <w:spacing w:val="-4"/>
          <w:w w:val="105"/>
          <w:sz w:val="18"/>
        </w:rPr>
        <w:t> </w:t>
      </w:r>
      <w:r>
        <w:rPr>
          <w:w w:val="105"/>
          <w:sz w:val="18"/>
        </w:rPr>
        <w:t>este</w:t>
      </w:r>
      <w:r>
        <w:rPr>
          <w:spacing w:val="1"/>
          <w:w w:val="105"/>
          <w:sz w:val="18"/>
        </w:rPr>
        <w:t> </w:t>
      </w:r>
      <w:r>
        <w:rPr>
          <w:w w:val="105"/>
          <w:sz w:val="18"/>
        </w:rPr>
        <w:t>epfgrafe</w:t>
      </w:r>
      <w:r>
        <w:rPr>
          <w:spacing w:val="11"/>
          <w:w w:val="105"/>
          <w:sz w:val="18"/>
        </w:rPr>
        <w:t> </w:t>
      </w:r>
      <w:r>
        <w:rPr>
          <w:w w:val="105"/>
          <w:sz w:val="18"/>
        </w:rPr>
        <w:t>y</w:t>
      </w:r>
      <w:r>
        <w:rPr>
          <w:spacing w:val="-5"/>
          <w:w w:val="105"/>
          <w:sz w:val="18"/>
        </w:rPr>
        <w:t> </w:t>
      </w:r>
      <w:r>
        <w:rPr>
          <w:w w:val="105"/>
          <w:sz w:val="18"/>
        </w:rPr>
        <w:t>las</w:t>
      </w:r>
      <w:r>
        <w:rPr>
          <w:spacing w:val="-2"/>
          <w:w w:val="105"/>
          <w:sz w:val="18"/>
        </w:rPr>
        <w:t> </w:t>
      </w:r>
      <w:r>
        <w:rPr>
          <w:w w:val="105"/>
          <w:sz w:val="18"/>
        </w:rPr>
        <w:t>movimientos</w:t>
      </w:r>
      <w:r>
        <w:rPr>
          <w:spacing w:val="17"/>
          <w:w w:val="105"/>
          <w:sz w:val="18"/>
        </w:rPr>
        <w:t> </w:t>
      </w:r>
      <w:r>
        <w:rPr>
          <w:w w:val="105"/>
          <w:sz w:val="18"/>
        </w:rPr>
        <w:t>en</w:t>
      </w:r>
      <w:r>
        <w:rPr>
          <w:spacing w:val="-1"/>
          <w:w w:val="105"/>
          <w:sz w:val="18"/>
        </w:rPr>
        <w:t> </w:t>
      </w:r>
      <w:r>
        <w:rPr>
          <w:w w:val="105"/>
          <w:sz w:val="18"/>
        </w:rPr>
        <w:t>las</w:t>
      </w:r>
      <w:r>
        <w:rPr>
          <w:spacing w:val="-5"/>
          <w:w w:val="105"/>
          <w:sz w:val="18"/>
        </w:rPr>
        <w:t> </w:t>
      </w:r>
      <w:r>
        <w:rPr>
          <w:w w:val="105"/>
          <w:sz w:val="18"/>
        </w:rPr>
        <w:t>ejerciclos</w:t>
      </w:r>
      <w:r>
        <w:rPr>
          <w:spacing w:val="8"/>
          <w:w w:val="105"/>
          <w:sz w:val="18"/>
        </w:rPr>
        <w:t> </w:t>
      </w:r>
      <w:r>
        <w:rPr>
          <w:w w:val="105"/>
          <w:sz w:val="18"/>
        </w:rPr>
        <w:t>2023 y</w:t>
      </w:r>
      <w:r>
        <w:rPr>
          <w:spacing w:val="-9"/>
          <w:w w:val="105"/>
          <w:sz w:val="18"/>
        </w:rPr>
        <w:t> </w:t>
      </w:r>
      <w:r>
        <w:rPr>
          <w:w w:val="105"/>
          <w:sz w:val="18"/>
        </w:rPr>
        <w:t>2024</w:t>
      </w:r>
      <w:r>
        <w:rPr>
          <w:spacing w:val="-3"/>
          <w:w w:val="105"/>
          <w:sz w:val="18"/>
        </w:rPr>
        <w:t> </w:t>
      </w:r>
      <w:r>
        <w:rPr>
          <w:w w:val="105"/>
          <w:sz w:val="18"/>
        </w:rPr>
        <w:t>son</w:t>
      </w:r>
      <w:r>
        <w:rPr>
          <w:spacing w:val="1"/>
          <w:w w:val="105"/>
          <w:sz w:val="18"/>
        </w:rPr>
        <w:t> </w:t>
      </w:r>
      <w:r>
        <w:rPr>
          <w:w w:val="105"/>
          <w:sz w:val="18"/>
        </w:rPr>
        <w:t>las</w:t>
      </w:r>
      <w:r>
        <w:rPr>
          <w:spacing w:val="-4"/>
          <w:w w:val="105"/>
          <w:sz w:val="18"/>
        </w:rPr>
        <w:t> </w:t>
      </w:r>
      <w:r>
        <w:rPr>
          <w:spacing w:val="-2"/>
          <w:w w:val="105"/>
          <w:sz w:val="18"/>
        </w:rPr>
        <w:t>siguientes:</w:t>
      </w:r>
    </w:p>
    <w:p>
      <w:pPr>
        <w:pStyle w:val="BodyText"/>
        <w:spacing w:before="4"/>
        <w:rPr>
          <w:sz w:val="21"/>
        </w:rPr>
      </w:pPr>
    </w:p>
    <w:tbl>
      <w:tblPr>
        <w:tblW w:w="0" w:type="auto"/>
        <w:jc w:val="left"/>
        <w:tblInd w:w="1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4"/>
        <w:gridCol w:w="2022"/>
        <w:gridCol w:w="444"/>
        <w:gridCol w:w="1104"/>
        <w:gridCol w:w="1291"/>
      </w:tblGrid>
      <w:tr>
        <w:trPr>
          <w:trHeight w:val="453" w:hRule="atLeast"/>
        </w:trPr>
        <w:tc>
          <w:tcPr>
            <w:tcW w:w="1464" w:type="dxa"/>
          </w:tcPr>
          <w:p>
            <w:pPr>
              <w:pStyle w:val="TableParagraph"/>
              <w:rPr>
                <w:rFonts w:ascii="Times New Roman"/>
                <w:sz w:val="18"/>
              </w:rPr>
            </w:pPr>
          </w:p>
        </w:tc>
        <w:tc>
          <w:tcPr>
            <w:tcW w:w="2022" w:type="dxa"/>
            <w:tcBorders>
              <w:bottom w:val="single" w:sz="6" w:space="0" w:color="000000"/>
            </w:tcBorders>
          </w:tcPr>
          <w:p>
            <w:pPr>
              <w:pStyle w:val="TableParagraph"/>
              <w:tabs>
                <w:tab w:pos="1588" w:val="left" w:leader="none"/>
              </w:tabs>
              <w:spacing w:line="165" w:lineRule="auto" w:before="9"/>
              <w:ind w:left="265"/>
              <w:rPr>
                <w:b/>
                <w:sz w:val="18"/>
              </w:rPr>
            </w:pPr>
            <w:r>
              <w:rPr>
                <w:b/>
                <w:w w:val="95"/>
                <w:sz w:val="18"/>
              </w:rPr>
              <w:t>Saldo</w:t>
            </w:r>
            <w:r>
              <w:rPr>
                <w:b/>
                <w:spacing w:val="-9"/>
                <w:w w:val="95"/>
                <w:sz w:val="18"/>
              </w:rPr>
              <w:t> </w:t>
            </w:r>
            <w:r>
              <w:rPr>
                <w:b/>
                <w:spacing w:val="-5"/>
                <w:sz w:val="18"/>
              </w:rPr>
              <w:t>al</w:t>
            </w:r>
            <w:r>
              <w:rPr>
                <w:b/>
                <w:sz w:val="18"/>
              </w:rPr>
              <w:tab/>
            </w:r>
            <w:r>
              <w:rPr>
                <w:b/>
                <w:spacing w:val="-4"/>
                <w:w w:val="95"/>
                <w:position w:val="-11"/>
                <w:sz w:val="18"/>
              </w:rPr>
              <w:t>Altas</w:t>
            </w:r>
          </w:p>
          <w:p>
            <w:pPr>
              <w:pStyle w:val="TableParagraph"/>
              <w:spacing w:line="159" w:lineRule="exact"/>
              <w:ind w:left="265"/>
              <w:rPr>
                <w:rFonts w:ascii="Times New Roman"/>
                <w:b/>
                <w:sz w:val="18"/>
              </w:rPr>
            </w:pPr>
            <w:r>
              <w:rPr>
                <w:rFonts w:ascii="Times New Roman"/>
                <w:b/>
                <w:spacing w:val="-2"/>
                <w:w w:val="105"/>
                <w:sz w:val="18"/>
              </w:rPr>
              <w:t>01.01.23</w:t>
            </w:r>
          </w:p>
        </w:tc>
        <w:tc>
          <w:tcPr>
            <w:tcW w:w="444" w:type="dxa"/>
            <w:tcBorders>
              <w:bottom w:val="single" w:sz="6" w:space="0" w:color="000000"/>
            </w:tcBorders>
          </w:tcPr>
          <w:p>
            <w:pPr>
              <w:pStyle w:val="TableParagraph"/>
              <w:rPr>
                <w:rFonts w:ascii="Times New Roman"/>
                <w:sz w:val="18"/>
              </w:rPr>
            </w:pPr>
          </w:p>
        </w:tc>
        <w:tc>
          <w:tcPr>
            <w:tcW w:w="1104" w:type="dxa"/>
            <w:tcBorders>
              <w:bottom w:val="single" w:sz="6" w:space="0" w:color="000000"/>
            </w:tcBorders>
          </w:tcPr>
          <w:p>
            <w:pPr>
              <w:pStyle w:val="TableParagraph"/>
              <w:spacing w:before="109"/>
              <w:ind w:left="85"/>
              <w:rPr>
                <w:b/>
                <w:sz w:val="18"/>
              </w:rPr>
            </w:pPr>
            <w:r>
              <w:rPr>
                <w:b/>
                <w:spacing w:val="-2"/>
                <w:sz w:val="18"/>
              </w:rPr>
              <w:t>Traspasos</w:t>
            </w:r>
          </w:p>
        </w:tc>
        <w:tc>
          <w:tcPr>
            <w:tcW w:w="1291" w:type="dxa"/>
            <w:tcBorders>
              <w:bottom w:val="single" w:sz="6" w:space="0" w:color="000000"/>
            </w:tcBorders>
          </w:tcPr>
          <w:p>
            <w:pPr>
              <w:pStyle w:val="TableParagraph"/>
              <w:spacing w:line="206" w:lineRule="exact"/>
              <w:ind w:left="382"/>
              <w:rPr>
                <w:b/>
                <w:sz w:val="18"/>
              </w:rPr>
            </w:pPr>
            <w:r>
              <w:rPr>
                <w:b/>
                <w:spacing w:val="-2"/>
                <w:sz w:val="18"/>
              </w:rPr>
              <w:t>Saldo</w:t>
            </w:r>
          </w:p>
          <w:p>
            <w:pPr>
              <w:pStyle w:val="TableParagraph"/>
              <w:spacing w:line="203" w:lineRule="exact" w:before="24"/>
              <w:ind w:left="294"/>
              <w:rPr>
                <w:rFonts w:ascii="Times New Roman"/>
                <w:b/>
                <w:sz w:val="18"/>
              </w:rPr>
            </w:pPr>
            <w:r>
              <w:rPr>
                <w:rFonts w:ascii="Times New Roman"/>
                <w:b/>
                <w:spacing w:val="-2"/>
                <w:sz w:val="18"/>
              </w:rPr>
              <w:t>31.12.23</w:t>
            </w:r>
          </w:p>
        </w:tc>
      </w:tr>
      <w:tr>
        <w:trPr>
          <w:trHeight w:val="203" w:hRule="atLeast"/>
        </w:trPr>
        <w:tc>
          <w:tcPr>
            <w:tcW w:w="1464" w:type="dxa"/>
          </w:tcPr>
          <w:p>
            <w:pPr>
              <w:pStyle w:val="TableParagraph"/>
              <w:spacing w:line="183" w:lineRule="exact"/>
              <w:rPr>
                <w:sz w:val="18"/>
              </w:rPr>
            </w:pPr>
            <w:r>
              <w:rPr>
                <w:spacing w:val="-2"/>
                <w:sz w:val="18"/>
              </w:rPr>
              <w:t>Terrenos</w:t>
            </w:r>
          </w:p>
        </w:tc>
        <w:tc>
          <w:tcPr>
            <w:tcW w:w="2022" w:type="dxa"/>
            <w:tcBorders>
              <w:top w:val="single" w:sz="6" w:space="0" w:color="000000"/>
            </w:tcBorders>
          </w:tcPr>
          <w:p>
            <w:pPr>
              <w:pStyle w:val="TableParagraph"/>
              <w:spacing w:line="183" w:lineRule="exact"/>
              <w:ind w:left="-17" w:right="852"/>
              <w:jc w:val="right"/>
              <w:rPr>
                <w:rFonts w:ascii="Times New Roman"/>
                <w:sz w:val="18"/>
              </w:rPr>
            </w:pPr>
            <w:r>
              <w:rPr>
                <w:rFonts w:ascii="Times New Roman"/>
                <w:spacing w:val="-2"/>
                <w:w w:val="105"/>
                <w:sz w:val="18"/>
              </w:rPr>
              <w:t>100.820</w:t>
            </w:r>
          </w:p>
        </w:tc>
        <w:tc>
          <w:tcPr>
            <w:tcW w:w="444" w:type="dxa"/>
            <w:tcBorders>
              <w:top w:val="single" w:sz="6" w:space="0" w:color="000000"/>
            </w:tcBorders>
          </w:tcPr>
          <w:p>
            <w:pPr>
              <w:pStyle w:val="TableParagraph"/>
              <w:rPr>
                <w:rFonts w:ascii="Times New Roman"/>
                <w:sz w:val="14"/>
              </w:rPr>
            </w:pPr>
          </w:p>
        </w:tc>
        <w:tc>
          <w:tcPr>
            <w:tcW w:w="1104" w:type="dxa"/>
            <w:tcBorders>
              <w:top w:val="single" w:sz="6" w:space="0" w:color="000000"/>
            </w:tcBorders>
          </w:tcPr>
          <w:p>
            <w:pPr>
              <w:pStyle w:val="TableParagraph"/>
              <w:rPr>
                <w:rFonts w:ascii="Times New Roman"/>
                <w:sz w:val="14"/>
              </w:rPr>
            </w:pPr>
          </w:p>
        </w:tc>
        <w:tc>
          <w:tcPr>
            <w:tcW w:w="1291" w:type="dxa"/>
            <w:tcBorders>
              <w:top w:val="single" w:sz="6" w:space="0" w:color="000000"/>
            </w:tcBorders>
          </w:tcPr>
          <w:p>
            <w:pPr>
              <w:pStyle w:val="TableParagraph"/>
              <w:spacing w:line="183" w:lineRule="exact"/>
              <w:ind w:right="106"/>
              <w:jc w:val="right"/>
              <w:rPr>
                <w:rFonts w:ascii="Times New Roman"/>
                <w:sz w:val="18"/>
              </w:rPr>
            </w:pPr>
            <w:r>
              <w:rPr>
                <w:rFonts w:ascii="Times New Roman"/>
                <w:spacing w:val="-2"/>
                <w:sz w:val="18"/>
              </w:rPr>
              <w:t>100.820</w:t>
            </w:r>
          </w:p>
        </w:tc>
      </w:tr>
      <w:tr>
        <w:trPr>
          <w:trHeight w:val="224" w:hRule="atLeast"/>
        </w:trPr>
        <w:tc>
          <w:tcPr>
            <w:tcW w:w="1464" w:type="dxa"/>
          </w:tcPr>
          <w:p>
            <w:pPr>
              <w:pStyle w:val="TableParagraph"/>
              <w:spacing w:before="5"/>
              <w:rPr>
                <w:sz w:val="18"/>
              </w:rPr>
            </w:pPr>
            <w:r>
              <w:rPr>
                <w:spacing w:val="-2"/>
                <w:sz w:val="18"/>
              </w:rPr>
              <w:t>Construcciones</w:t>
            </w:r>
          </w:p>
        </w:tc>
        <w:tc>
          <w:tcPr>
            <w:tcW w:w="2022" w:type="dxa"/>
            <w:tcBorders>
              <w:bottom w:val="single" w:sz="2" w:space="0" w:color="000000"/>
            </w:tcBorders>
          </w:tcPr>
          <w:p>
            <w:pPr>
              <w:pStyle w:val="TableParagraph"/>
              <w:spacing w:before="1"/>
              <w:ind w:left="-17" w:right="865"/>
              <w:jc w:val="right"/>
              <w:rPr>
                <w:rFonts w:ascii="Times New Roman"/>
                <w:sz w:val="18"/>
              </w:rPr>
            </w:pPr>
            <w:r>
              <w:rPr>
                <w:rFonts w:ascii="Times New Roman"/>
                <w:spacing w:val="-2"/>
                <w:sz w:val="18"/>
              </w:rPr>
              <w:t>2.664.264</w:t>
            </w:r>
          </w:p>
        </w:tc>
        <w:tc>
          <w:tcPr>
            <w:tcW w:w="444" w:type="dxa"/>
            <w:tcBorders>
              <w:bottom w:val="single" w:sz="2" w:space="0" w:color="000000"/>
            </w:tcBorders>
          </w:tcPr>
          <w:p>
            <w:pPr>
              <w:pStyle w:val="TableParagraph"/>
              <w:rPr>
                <w:rFonts w:ascii="Times New Roman"/>
                <w:sz w:val="16"/>
              </w:rPr>
            </w:pPr>
          </w:p>
        </w:tc>
        <w:tc>
          <w:tcPr>
            <w:tcW w:w="1104" w:type="dxa"/>
            <w:tcBorders>
              <w:bottom w:val="single" w:sz="2" w:space="0" w:color="000000"/>
            </w:tcBorders>
          </w:tcPr>
          <w:p>
            <w:pPr>
              <w:pStyle w:val="TableParagraph"/>
              <w:spacing w:before="5"/>
              <w:ind w:right="11"/>
              <w:jc w:val="right"/>
              <w:rPr>
                <w:rFonts w:ascii="Times New Roman"/>
                <w:sz w:val="18"/>
              </w:rPr>
            </w:pPr>
            <w:r>
              <w:rPr>
                <w:rFonts w:ascii="Times New Roman"/>
                <w:spacing w:val="-2"/>
                <w:sz w:val="18"/>
              </w:rPr>
              <w:t>(1.521.955}</w:t>
            </w:r>
          </w:p>
        </w:tc>
        <w:tc>
          <w:tcPr>
            <w:tcW w:w="1291" w:type="dxa"/>
            <w:tcBorders>
              <w:bottom w:val="single" w:sz="2" w:space="0" w:color="000000"/>
            </w:tcBorders>
          </w:tcPr>
          <w:p>
            <w:pPr>
              <w:pStyle w:val="TableParagraph"/>
              <w:spacing w:before="5"/>
              <w:ind w:right="108"/>
              <w:jc w:val="right"/>
              <w:rPr>
                <w:rFonts w:ascii="Times New Roman"/>
                <w:sz w:val="18"/>
              </w:rPr>
            </w:pPr>
            <w:r>
              <w:rPr>
                <w:rFonts w:ascii="Times New Roman"/>
                <w:spacing w:val="-2"/>
                <w:sz w:val="18"/>
              </w:rPr>
              <w:t>1.142.309</w:t>
            </w:r>
          </w:p>
        </w:tc>
      </w:tr>
      <w:tr>
        <w:trPr>
          <w:trHeight w:val="192" w:hRule="atLeast"/>
        </w:trPr>
        <w:tc>
          <w:tcPr>
            <w:tcW w:w="1464" w:type="dxa"/>
          </w:tcPr>
          <w:p>
            <w:pPr>
              <w:pStyle w:val="TableParagraph"/>
              <w:spacing w:line="157" w:lineRule="exact"/>
              <w:ind w:left="255"/>
              <w:rPr>
                <w:b/>
                <w:sz w:val="18"/>
              </w:rPr>
            </w:pPr>
            <w:r>
              <w:rPr>
                <w:b/>
                <w:w w:val="95"/>
                <w:sz w:val="18"/>
              </w:rPr>
              <w:t>Total</w:t>
            </w:r>
            <w:r>
              <w:rPr>
                <w:b/>
                <w:spacing w:val="-1"/>
                <w:sz w:val="18"/>
              </w:rPr>
              <w:t> </w:t>
            </w:r>
            <w:r>
              <w:rPr>
                <w:b/>
                <w:spacing w:val="-2"/>
                <w:sz w:val="18"/>
              </w:rPr>
              <w:t>coste</w:t>
            </w:r>
          </w:p>
        </w:tc>
        <w:tc>
          <w:tcPr>
            <w:tcW w:w="2022" w:type="dxa"/>
            <w:tcBorders>
              <w:top w:val="single" w:sz="2" w:space="0" w:color="000000"/>
              <w:bottom w:val="single" w:sz="6" w:space="0" w:color="000000"/>
            </w:tcBorders>
          </w:tcPr>
          <w:p>
            <w:pPr>
              <w:pStyle w:val="TableParagraph"/>
              <w:spacing w:line="157" w:lineRule="exact"/>
              <w:ind w:left="-17" w:right="858"/>
              <w:jc w:val="right"/>
              <w:rPr>
                <w:rFonts w:ascii="Times New Roman"/>
                <w:b/>
                <w:sz w:val="18"/>
              </w:rPr>
            </w:pPr>
            <w:r>
              <w:rPr>
                <w:rFonts w:ascii="Times New Roman"/>
                <w:b/>
                <w:spacing w:val="-2"/>
                <w:sz w:val="18"/>
              </w:rPr>
              <w:t>2.765.084</w:t>
            </w:r>
          </w:p>
        </w:tc>
        <w:tc>
          <w:tcPr>
            <w:tcW w:w="444" w:type="dxa"/>
            <w:tcBorders>
              <w:top w:val="single" w:sz="2" w:space="0" w:color="000000"/>
              <w:bottom w:val="single" w:sz="6" w:space="0" w:color="000000"/>
            </w:tcBorders>
          </w:tcPr>
          <w:p>
            <w:pPr>
              <w:pStyle w:val="TableParagraph"/>
              <w:rPr>
                <w:rFonts w:ascii="Times New Roman"/>
                <w:sz w:val="10"/>
              </w:rPr>
            </w:pPr>
          </w:p>
        </w:tc>
        <w:tc>
          <w:tcPr>
            <w:tcW w:w="1104" w:type="dxa"/>
            <w:tcBorders>
              <w:top w:val="single" w:sz="2" w:space="0" w:color="000000"/>
              <w:bottom w:val="single" w:sz="6" w:space="0" w:color="000000"/>
            </w:tcBorders>
          </w:tcPr>
          <w:p>
            <w:pPr>
              <w:pStyle w:val="TableParagraph"/>
              <w:spacing w:line="157" w:lineRule="exact"/>
              <w:ind w:right="28"/>
              <w:jc w:val="right"/>
              <w:rPr>
                <w:rFonts w:ascii="Times New Roman"/>
                <w:b/>
                <w:sz w:val="18"/>
              </w:rPr>
            </w:pPr>
            <w:r>
              <w:rPr>
                <w:rFonts w:ascii="Times New Roman"/>
                <w:b/>
                <w:spacing w:val="-2"/>
                <w:sz w:val="18"/>
              </w:rPr>
              <w:t>(1.521.955)</w:t>
            </w:r>
          </w:p>
        </w:tc>
        <w:tc>
          <w:tcPr>
            <w:tcW w:w="1291" w:type="dxa"/>
            <w:tcBorders>
              <w:top w:val="single" w:sz="2" w:space="0" w:color="000000"/>
              <w:bottom w:val="single" w:sz="6" w:space="0" w:color="000000"/>
            </w:tcBorders>
          </w:tcPr>
          <w:p>
            <w:pPr>
              <w:pStyle w:val="TableParagraph"/>
              <w:spacing w:line="157" w:lineRule="exact"/>
              <w:ind w:right="111"/>
              <w:jc w:val="right"/>
              <w:rPr>
                <w:rFonts w:ascii="Times New Roman"/>
                <w:b/>
                <w:sz w:val="18"/>
              </w:rPr>
            </w:pPr>
            <w:r>
              <w:rPr>
                <w:rFonts w:ascii="Times New Roman"/>
                <w:b/>
                <w:spacing w:val="-2"/>
                <w:sz w:val="18"/>
              </w:rPr>
              <w:t>1.243.129</w:t>
            </w:r>
          </w:p>
        </w:tc>
      </w:tr>
      <w:tr>
        <w:trPr>
          <w:trHeight w:val="214" w:hRule="atLeast"/>
        </w:trPr>
        <w:tc>
          <w:tcPr>
            <w:tcW w:w="1464" w:type="dxa"/>
            <w:tcBorders>
              <w:bottom w:val="single" w:sz="6" w:space="0" w:color="000000"/>
            </w:tcBorders>
          </w:tcPr>
          <w:p>
            <w:pPr>
              <w:pStyle w:val="TableParagraph"/>
              <w:spacing w:line="161" w:lineRule="exact" w:before="16"/>
              <w:rPr>
                <w:b/>
                <w:sz w:val="18"/>
              </w:rPr>
            </w:pPr>
            <w:r>
              <w:rPr>
                <w:b/>
                <w:spacing w:val="-2"/>
                <w:sz w:val="18"/>
              </w:rPr>
              <w:t>Amortizaciones</w:t>
            </w:r>
          </w:p>
        </w:tc>
        <w:tc>
          <w:tcPr>
            <w:tcW w:w="2022" w:type="dxa"/>
            <w:tcBorders>
              <w:top w:val="single" w:sz="6" w:space="0" w:color="000000"/>
            </w:tcBorders>
          </w:tcPr>
          <w:p>
            <w:pPr>
              <w:pStyle w:val="TableParagraph"/>
              <w:rPr>
                <w:rFonts w:ascii="Times New Roman"/>
                <w:sz w:val="14"/>
              </w:rPr>
            </w:pPr>
          </w:p>
        </w:tc>
        <w:tc>
          <w:tcPr>
            <w:tcW w:w="444" w:type="dxa"/>
            <w:tcBorders>
              <w:top w:val="single" w:sz="6" w:space="0" w:color="000000"/>
            </w:tcBorders>
          </w:tcPr>
          <w:p>
            <w:pPr>
              <w:pStyle w:val="TableParagraph"/>
              <w:rPr>
                <w:rFonts w:ascii="Times New Roman"/>
                <w:sz w:val="14"/>
              </w:rPr>
            </w:pPr>
          </w:p>
        </w:tc>
        <w:tc>
          <w:tcPr>
            <w:tcW w:w="1104" w:type="dxa"/>
            <w:tcBorders>
              <w:top w:val="single" w:sz="6" w:space="0" w:color="000000"/>
            </w:tcBorders>
          </w:tcPr>
          <w:p>
            <w:pPr>
              <w:pStyle w:val="TableParagraph"/>
              <w:rPr>
                <w:rFonts w:ascii="Times New Roman"/>
                <w:sz w:val="14"/>
              </w:rPr>
            </w:pPr>
          </w:p>
        </w:tc>
        <w:tc>
          <w:tcPr>
            <w:tcW w:w="1291" w:type="dxa"/>
            <w:tcBorders>
              <w:top w:val="single" w:sz="6" w:space="0" w:color="000000"/>
            </w:tcBorders>
          </w:tcPr>
          <w:p>
            <w:pPr>
              <w:pStyle w:val="TableParagraph"/>
              <w:rPr>
                <w:rFonts w:ascii="Times New Roman"/>
                <w:sz w:val="14"/>
              </w:rPr>
            </w:pPr>
          </w:p>
        </w:tc>
      </w:tr>
      <w:tr>
        <w:trPr>
          <w:trHeight w:val="235" w:hRule="atLeast"/>
        </w:trPr>
        <w:tc>
          <w:tcPr>
            <w:tcW w:w="1464" w:type="dxa"/>
            <w:tcBorders>
              <w:top w:val="single" w:sz="6" w:space="0" w:color="000000"/>
            </w:tcBorders>
          </w:tcPr>
          <w:p>
            <w:pPr>
              <w:pStyle w:val="TableParagraph"/>
              <w:spacing w:line="199" w:lineRule="exact" w:before="35"/>
              <w:rPr>
                <w:sz w:val="18"/>
              </w:rPr>
            </w:pPr>
            <w:r>
              <w:rPr>
                <w:spacing w:val="-2"/>
                <w:sz w:val="18"/>
              </w:rPr>
              <w:t>Construcclones</w:t>
            </w:r>
          </w:p>
        </w:tc>
        <w:tc>
          <w:tcPr>
            <w:tcW w:w="2022" w:type="dxa"/>
            <w:tcBorders>
              <w:bottom w:val="single" w:sz="2" w:space="0" w:color="000000"/>
            </w:tcBorders>
          </w:tcPr>
          <w:p>
            <w:pPr>
              <w:pStyle w:val="TableParagraph"/>
              <w:spacing w:line="203" w:lineRule="exact" w:before="21"/>
              <w:ind w:left="-17" w:right="843"/>
              <w:jc w:val="right"/>
              <w:rPr>
                <w:rFonts w:ascii="Times New Roman"/>
                <w:sz w:val="18"/>
              </w:rPr>
            </w:pPr>
            <w:r>
              <w:rPr>
                <w:rFonts w:ascii="Times New Roman"/>
                <w:spacing w:val="-2"/>
                <w:sz w:val="18"/>
              </w:rPr>
              <w:t>(545.037}</w:t>
            </w:r>
          </w:p>
        </w:tc>
        <w:tc>
          <w:tcPr>
            <w:tcW w:w="444" w:type="dxa"/>
            <w:tcBorders>
              <w:bottom w:val="single" w:sz="2" w:space="0" w:color="000000"/>
            </w:tcBorders>
          </w:tcPr>
          <w:p>
            <w:pPr>
              <w:pStyle w:val="TableParagraph"/>
              <w:spacing w:line="203" w:lineRule="exact" w:before="21"/>
              <w:ind w:left="40"/>
              <w:rPr>
                <w:rFonts w:ascii="Times New Roman"/>
                <w:sz w:val="18"/>
              </w:rPr>
            </w:pPr>
            <w:r>
              <w:rPr>
                <w:rFonts w:ascii="Times New Roman"/>
                <w:spacing w:val="-4"/>
                <w:sz w:val="18"/>
              </w:rPr>
              <w:t>(18}</w:t>
            </w:r>
          </w:p>
        </w:tc>
        <w:tc>
          <w:tcPr>
            <w:tcW w:w="1104" w:type="dxa"/>
            <w:tcBorders>
              <w:bottom w:val="single" w:sz="6" w:space="0" w:color="000000"/>
            </w:tcBorders>
          </w:tcPr>
          <w:p>
            <w:pPr>
              <w:pStyle w:val="TableParagraph"/>
              <w:spacing w:before="17"/>
              <w:ind w:right="9"/>
              <w:jc w:val="right"/>
              <w:rPr>
                <w:rFonts w:ascii="Times New Roman"/>
                <w:sz w:val="18"/>
              </w:rPr>
            </w:pPr>
            <w:r>
              <w:rPr>
                <w:rFonts w:ascii="Times New Roman"/>
                <w:spacing w:val="-2"/>
                <w:sz w:val="18"/>
              </w:rPr>
              <w:t>469.338</w:t>
            </w:r>
          </w:p>
        </w:tc>
        <w:tc>
          <w:tcPr>
            <w:tcW w:w="1291" w:type="dxa"/>
            <w:tcBorders>
              <w:bottom w:val="single" w:sz="6" w:space="0" w:color="000000"/>
            </w:tcBorders>
          </w:tcPr>
          <w:p>
            <w:pPr>
              <w:pStyle w:val="TableParagraph"/>
              <w:spacing w:line="203" w:lineRule="exact" w:before="21"/>
              <w:ind w:right="90"/>
              <w:jc w:val="right"/>
              <w:rPr>
                <w:rFonts w:ascii="Times New Roman"/>
                <w:sz w:val="18"/>
              </w:rPr>
            </w:pPr>
            <w:r>
              <w:rPr>
                <w:rFonts w:ascii="Times New Roman"/>
                <w:spacing w:val="-2"/>
                <w:sz w:val="18"/>
              </w:rPr>
              <w:t>(75.718}</w:t>
            </w:r>
          </w:p>
        </w:tc>
      </w:tr>
      <w:tr>
        <w:trPr>
          <w:trHeight w:val="194" w:hRule="atLeast"/>
        </w:trPr>
        <w:tc>
          <w:tcPr>
            <w:tcW w:w="1464" w:type="dxa"/>
          </w:tcPr>
          <w:p>
            <w:pPr>
              <w:pStyle w:val="TableParagraph"/>
              <w:spacing w:line="175" w:lineRule="exact"/>
              <w:ind w:left="293"/>
              <w:rPr>
                <w:b/>
                <w:sz w:val="18"/>
              </w:rPr>
            </w:pPr>
            <w:r>
              <w:rPr>
                <w:b/>
                <w:w w:val="90"/>
                <w:sz w:val="18"/>
              </w:rPr>
              <w:t>Valor</w:t>
            </w:r>
            <w:r>
              <w:rPr>
                <w:b/>
                <w:spacing w:val="-1"/>
                <w:w w:val="90"/>
                <w:sz w:val="18"/>
              </w:rPr>
              <w:t> </w:t>
            </w:r>
            <w:r>
              <w:rPr>
                <w:b/>
                <w:spacing w:val="-4"/>
                <w:sz w:val="18"/>
              </w:rPr>
              <w:t>neto</w:t>
            </w:r>
          </w:p>
        </w:tc>
        <w:tc>
          <w:tcPr>
            <w:tcW w:w="2022" w:type="dxa"/>
            <w:tcBorders>
              <w:top w:val="single" w:sz="2" w:space="0" w:color="000000"/>
            </w:tcBorders>
          </w:tcPr>
          <w:p>
            <w:pPr>
              <w:pStyle w:val="TableParagraph"/>
              <w:tabs>
                <w:tab w:pos="425" w:val="left" w:leader="none"/>
              </w:tabs>
              <w:spacing w:line="165" w:lineRule="exact"/>
              <w:ind w:left="-17" w:right="805"/>
              <w:jc w:val="right"/>
              <w:rPr>
                <w:rFonts w:ascii="Times New Roman"/>
                <w:b/>
                <w:sz w:val="18"/>
              </w:rPr>
            </w:pPr>
            <w:r>
              <w:rPr>
                <w:rFonts w:ascii="Times New Roman"/>
                <w:b/>
                <w:sz w:val="18"/>
                <w:u w:val="single"/>
              </w:rPr>
              <w:tab/>
            </w:r>
            <w:r>
              <w:rPr>
                <w:rFonts w:ascii="Times New Roman"/>
                <w:b/>
                <w:spacing w:val="-2"/>
                <w:sz w:val="18"/>
                <w:u w:val="single"/>
              </w:rPr>
              <w:t>2.220.047</w:t>
            </w:r>
            <w:r>
              <w:rPr>
                <w:rFonts w:ascii="Times New Roman"/>
                <w:b/>
                <w:spacing w:val="40"/>
                <w:sz w:val="18"/>
                <w:u w:val="single"/>
              </w:rPr>
              <w:t> </w:t>
            </w:r>
          </w:p>
        </w:tc>
        <w:tc>
          <w:tcPr>
            <w:tcW w:w="444" w:type="dxa"/>
            <w:tcBorders>
              <w:top w:val="single" w:sz="2" w:space="0" w:color="000000"/>
            </w:tcBorders>
          </w:tcPr>
          <w:p>
            <w:pPr>
              <w:pStyle w:val="TableParagraph"/>
              <w:rPr>
                <w:rFonts w:ascii="Times New Roman"/>
                <w:sz w:val="12"/>
              </w:rPr>
            </w:pPr>
          </w:p>
        </w:tc>
        <w:tc>
          <w:tcPr>
            <w:tcW w:w="1104" w:type="dxa"/>
            <w:tcBorders>
              <w:top w:val="single" w:sz="6" w:space="0" w:color="000000"/>
            </w:tcBorders>
          </w:tcPr>
          <w:p>
            <w:pPr>
              <w:pStyle w:val="TableParagraph"/>
              <w:rPr>
                <w:rFonts w:ascii="Times New Roman"/>
                <w:sz w:val="12"/>
              </w:rPr>
            </w:pPr>
          </w:p>
        </w:tc>
        <w:tc>
          <w:tcPr>
            <w:tcW w:w="1291" w:type="dxa"/>
            <w:tcBorders>
              <w:top w:val="single" w:sz="6" w:space="0" w:color="000000"/>
            </w:tcBorders>
          </w:tcPr>
          <w:p>
            <w:pPr>
              <w:pStyle w:val="TableParagraph"/>
              <w:tabs>
                <w:tab w:pos="439" w:val="left" w:leader="none"/>
              </w:tabs>
              <w:spacing w:line="165" w:lineRule="exact"/>
              <w:ind w:right="48"/>
              <w:jc w:val="right"/>
              <w:rPr>
                <w:rFonts w:ascii="Times New Roman"/>
                <w:b/>
                <w:sz w:val="18"/>
              </w:rPr>
            </w:pPr>
            <w:r>
              <w:rPr>
                <w:rFonts w:ascii="Times New Roman"/>
                <w:b/>
                <w:sz w:val="18"/>
                <w:u w:val="single"/>
              </w:rPr>
              <w:tab/>
            </w:r>
            <w:r>
              <w:rPr>
                <w:rFonts w:ascii="Times New Roman"/>
                <w:b/>
                <w:spacing w:val="-2"/>
                <w:sz w:val="18"/>
                <w:u w:val="single"/>
              </w:rPr>
              <w:t>1.167.411</w:t>
            </w:r>
            <w:r>
              <w:rPr>
                <w:rFonts w:ascii="Times New Roman"/>
                <w:b/>
                <w:spacing w:val="80"/>
                <w:sz w:val="18"/>
                <w:u w:val="single"/>
              </w:rPr>
              <w:t> </w:t>
            </w:r>
          </w:p>
        </w:tc>
      </w:tr>
    </w:tbl>
    <w:p>
      <w:pPr>
        <w:spacing w:after="0" w:line="165" w:lineRule="exact"/>
        <w:jc w:val="right"/>
        <w:rPr>
          <w:rFonts w:ascii="Times New Roman"/>
          <w:sz w:val="18"/>
        </w:rPr>
        <w:sectPr>
          <w:headerReference w:type="default" r:id="rId54"/>
          <w:footerReference w:type="default" r:id="rId55"/>
          <w:pgSz w:w="11910" w:h="16840"/>
          <w:pgMar w:header="1707" w:footer="964" w:top="2400" w:bottom="1160" w:left="880" w:right="900"/>
        </w:sectPr>
      </w:pPr>
    </w:p>
    <w:p>
      <w:pPr>
        <w:pStyle w:val="BodyText"/>
        <w:spacing w:line="20" w:lineRule="exact"/>
        <w:ind w:left="600"/>
        <w:rPr>
          <w:sz w:val="2"/>
        </w:rPr>
      </w:pPr>
      <w:r>
        <w:rPr/>
        <w:pict>
          <v:line style="position:absolute;mso-position-horizontal-relative:page;mso-position-vertical-relative:page;z-index:15791616" from="4.086581pt,841.439278pt" to="4.086581pt,485.834351pt" stroked="true" strokeweight=".480774pt" strokecolor="#000000">
            <v:stroke dashstyle="solid"/>
            <w10:wrap type="none"/>
          </v:line>
        </w:pict>
      </w:r>
      <w:r>
        <w:rPr/>
        <w:pict>
          <v:line style="position:absolute;mso-position-horizontal-relative:page;mso-position-vertical-relative:page;z-index:15792128" from="5.288517pt,477.184483pt" to="5.288517pt,387.802704pt" stroked="true" strokeweight=".480774pt" strokecolor="#000000">
            <v:stroke dashstyle="solid"/>
            <w10:wrap type="none"/>
          </v:line>
        </w:pict>
      </w:r>
      <w:r>
        <w:rPr/>
        <w:pict>
          <v:rect style="position:absolute;margin-left:6.490452pt;margin-top:-.000052pt;width:.480774pt;height:382.036199pt;mso-position-horizontal-relative:page;mso-position-vertical-relative:page;z-index:15792640" id="docshape115" filled="true" fillcolor="#000000" stroked="false">
            <v:fill type="solid"/>
            <w10:wrap type="none"/>
          </v:rect>
        </w:pict>
      </w:r>
      <w:r>
        <w:rPr>
          <w:sz w:val="2"/>
        </w:rPr>
        <w:pict>
          <v:group style="width:462.55pt;height:.5pt;mso-position-horizontal-relative:char;mso-position-vertical-relative:line" id="docshapegroup116" coordorigin="0,0" coordsize="9251,10">
            <v:line style="position:absolute" from="0,5" to="9250,5" stroked="true" strokeweight=".480547pt" strokecolor="#000000">
              <v:stroke dashstyle="solid"/>
            </v:line>
          </v:group>
        </w:pict>
      </w:r>
      <w:r>
        <w:rPr>
          <w:sz w:val="2"/>
        </w:rPr>
      </w:r>
    </w:p>
    <w:p>
      <w:pPr>
        <w:pStyle w:val="BodyText"/>
        <w:rPr>
          <w:sz w:val="20"/>
        </w:rPr>
      </w:pPr>
    </w:p>
    <w:p>
      <w:pPr>
        <w:pStyle w:val="BodyText"/>
        <w:spacing w:before="4"/>
        <w:rPr>
          <w:sz w:val="26"/>
        </w:rPr>
      </w:pPr>
    </w:p>
    <w:tbl>
      <w:tblPr>
        <w:tblW w:w="0" w:type="auto"/>
        <w:jc w:val="left"/>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5"/>
        <w:gridCol w:w="1531"/>
        <w:gridCol w:w="1419"/>
        <w:gridCol w:w="2074"/>
        <w:gridCol w:w="1298"/>
      </w:tblGrid>
      <w:tr>
        <w:trPr>
          <w:trHeight w:val="425" w:hRule="atLeast"/>
        </w:trPr>
        <w:tc>
          <w:tcPr>
            <w:tcW w:w="1455" w:type="dxa"/>
            <w:vMerge w:val="restart"/>
          </w:tcPr>
          <w:p>
            <w:pPr>
              <w:pStyle w:val="TableParagraph"/>
              <w:rPr>
                <w:rFonts w:ascii="Times New Roman"/>
                <w:sz w:val="18"/>
              </w:rPr>
            </w:pPr>
          </w:p>
        </w:tc>
        <w:tc>
          <w:tcPr>
            <w:tcW w:w="1531" w:type="dxa"/>
          </w:tcPr>
          <w:p>
            <w:pPr>
              <w:pStyle w:val="TableParagraph"/>
              <w:rPr>
                <w:rFonts w:ascii="Times New Roman"/>
                <w:sz w:val="18"/>
              </w:rPr>
            </w:pPr>
          </w:p>
        </w:tc>
        <w:tc>
          <w:tcPr>
            <w:tcW w:w="1419" w:type="dxa"/>
            <w:tcBorders>
              <w:bottom w:val="single" w:sz="6" w:space="0" w:color="000000"/>
            </w:tcBorders>
          </w:tcPr>
          <w:p>
            <w:pPr>
              <w:pStyle w:val="TableParagraph"/>
              <w:spacing w:line="190" w:lineRule="exact"/>
              <w:ind w:left="290"/>
              <w:rPr>
                <w:b/>
                <w:sz w:val="17"/>
              </w:rPr>
            </w:pPr>
            <w:r>
              <w:rPr>
                <w:b/>
                <w:spacing w:val="-2"/>
                <w:w w:val="105"/>
                <w:sz w:val="17"/>
              </w:rPr>
              <w:t>Saldoal</w:t>
            </w:r>
          </w:p>
          <w:p>
            <w:pPr>
              <w:pStyle w:val="TableParagraph"/>
              <w:spacing w:line="189" w:lineRule="exact" w:before="26"/>
              <w:ind w:left="290"/>
              <w:rPr>
                <w:rFonts w:ascii="Times New Roman"/>
                <w:b/>
                <w:sz w:val="18"/>
              </w:rPr>
            </w:pPr>
            <w:r>
              <w:rPr>
                <w:rFonts w:ascii="Times New Roman"/>
                <w:b/>
                <w:spacing w:val="-2"/>
                <w:sz w:val="18"/>
              </w:rPr>
              <w:t>01.01.24</w:t>
            </w:r>
          </w:p>
        </w:tc>
        <w:tc>
          <w:tcPr>
            <w:tcW w:w="2074" w:type="dxa"/>
            <w:tcBorders>
              <w:bottom w:val="single" w:sz="6" w:space="0" w:color="000000"/>
            </w:tcBorders>
          </w:tcPr>
          <w:p>
            <w:pPr>
              <w:pStyle w:val="TableParagraph"/>
              <w:tabs>
                <w:tab w:pos="1143" w:val="left" w:leader="none"/>
              </w:tabs>
              <w:spacing w:before="110"/>
              <w:ind w:left="185"/>
              <w:rPr>
                <w:b/>
                <w:sz w:val="17"/>
              </w:rPr>
            </w:pPr>
            <w:r>
              <w:rPr>
                <w:b/>
                <w:spacing w:val="-2"/>
                <w:sz w:val="17"/>
              </w:rPr>
              <w:t>Altas</w:t>
            </w:r>
            <w:r>
              <w:rPr>
                <w:b/>
                <w:sz w:val="17"/>
              </w:rPr>
              <w:tab/>
            </w:r>
            <w:r>
              <w:rPr>
                <w:b/>
                <w:spacing w:val="-2"/>
                <w:sz w:val="17"/>
              </w:rPr>
              <w:t>Traspasos</w:t>
            </w:r>
          </w:p>
        </w:tc>
        <w:tc>
          <w:tcPr>
            <w:tcW w:w="1298" w:type="dxa"/>
            <w:tcBorders>
              <w:bottom w:val="single" w:sz="6" w:space="0" w:color="000000"/>
            </w:tcBorders>
          </w:tcPr>
          <w:p>
            <w:pPr>
              <w:pStyle w:val="TableParagraph"/>
              <w:spacing w:line="190" w:lineRule="exact"/>
              <w:ind w:left="456"/>
              <w:rPr>
                <w:b/>
                <w:sz w:val="17"/>
              </w:rPr>
            </w:pPr>
            <w:r>
              <w:rPr>
                <w:b/>
                <w:spacing w:val="-2"/>
                <w:sz w:val="17"/>
              </w:rPr>
              <w:t>Saldo</w:t>
            </w:r>
          </w:p>
          <w:p>
            <w:pPr>
              <w:pStyle w:val="TableParagraph"/>
              <w:spacing w:line="189" w:lineRule="exact" w:before="26"/>
              <w:ind w:left="368"/>
              <w:rPr>
                <w:rFonts w:ascii="Times New Roman"/>
                <w:b/>
                <w:sz w:val="18"/>
              </w:rPr>
            </w:pPr>
            <w:r>
              <w:rPr>
                <w:rFonts w:ascii="Times New Roman"/>
                <w:b/>
                <w:spacing w:val="-2"/>
                <w:sz w:val="18"/>
              </w:rPr>
              <w:t>31.12.24</w:t>
            </w:r>
          </w:p>
        </w:tc>
      </w:tr>
      <w:tr>
        <w:trPr>
          <w:trHeight w:val="223" w:hRule="atLeast"/>
        </w:trPr>
        <w:tc>
          <w:tcPr>
            <w:tcW w:w="1455" w:type="dxa"/>
            <w:vMerge/>
            <w:tcBorders>
              <w:top w:val="nil"/>
            </w:tcBorders>
          </w:tcPr>
          <w:p>
            <w:pPr>
              <w:rPr>
                <w:sz w:val="2"/>
                <w:szCs w:val="2"/>
              </w:rPr>
            </w:pPr>
          </w:p>
        </w:tc>
        <w:tc>
          <w:tcPr>
            <w:tcW w:w="1531" w:type="dxa"/>
          </w:tcPr>
          <w:p>
            <w:pPr>
              <w:pStyle w:val="TableParagraph"/>
              <w:spacing w:line="197" w:lineRule="exact" w:before="6"/>
              <w:ind w:left="88"/>
              <w:rPr>
                <w:sz w:val="18"/>
              </w:rPr>
            </w:pPr>
            <w:r>
              <w:rPr>
                <w:spacing w:val="-2"/>
                <w:sz w:val="18"/>
              </w:rPr>
              <w:t>Terrenos</w:t>
            </w:r>
          </w:p>
        </w:tc>
        <w:tc>
          <w:tcPr>
            <w:tcW w:w="1419" w:type="dxa"/>
            <w:tcBorders>
              <w:top w:val="single" w:sz="6" w:space="0" w:color="000000"/>
            </w:tcBorders>
          </w:tcPr>
          <w:p>
            <w:pPr>
              <w:pStyle w:val="TableParagraph"/>
              <w:spacing w:line="196" w:lineRule="exact" w:before="7"/>
              <w:ind w:left="-2" w:right="246"/>
              <w:jc w:val="right"/>
              <w:rPr>
                <w:rFonts w:ascii="Times New Roman"/>
                <w:sz w:val="18"/>
              </w:rPr>
            </w:pPr>
            <w:r>
              <w:rPr>
                <w:rFonts w:ascii="Times New Roman"/>
                <w:spacing w:val="-2"/>
                <w:sz w:val="18"/>
              </w:rPr>
              <w:t>100.820</w:t>
            </w:r>
          </w:p>
        </w:tc>
        <w:tc>
          <w:tcPr>
            <w:tcW w:w="2074" w:type="dxa"/>
            <w:tcBorders>
              <w:top w:val="single" w:sz="6" w:space="0" w:color="000000"/>
            </w:tcBorders>
          </w:tcPr>
          <w:p>
            <w:pPr>
              <w:pStyle w:val="TableParagraph"/>
              <w:rPr>
                <w:rFonts w:ascii="Times New Roman"/>
                <w:sz w:val="14"/>
              </w:rPr>
            </w:pPr>
          </w:p>
        </w:tc>
        <w:tc>
          <w:tcPr>
            <w:tcW w:w="1298" w:type="dxa"/>
            <w:tcBorders>
              <w:top w:val="single" w:sz="6" w:space="0" w:color="000000"/>
            </w:tcBorders>
          </w:tcPr>
          <w:p>
            <w:pPr>
              <w:pStyle w:val="TableParagraph"/>
              <w:spacing w:line="196" w:lineRule="exact" w:before="7"/>
              <w:ind w:right="47"/>
              <w:jc w:val="right"/>
              <w:rPr>
                <w:rFonts w:ascii="Times New Roman"/>
                <w:sz w:val="18"/>
              </w:rPr>
            </w:pPr>
            <w:r>
              <w:rPr>
                <w:rFonts w:ascii="Times New Roman"/>
                <w:spacing w:val="-2"/>
                <w:sz w:val="18"/>
              </w:rPr>
              <w:t>100,820</w:t>
            </w:r>
          </w:p>
        </w:tc>
      </w:tr>
      <w:tr>
        <w:trPr>
          <w:trHeight w:val="204" w:hRule="atLeast"/>
        </w:trPr>
        <w:tc>
          <w:tcPr>
            <w:tcW w:w="1455" w:type="dxa"/>
            <w:vMerge/>
            <w:tcBorders>
              <w:top w:val="nil"/>
            </w:tcBorders>
          </w:tcPr>
          <w:p>
            <w:pPr>
              <w:rPr>
                <w:sz w:val="2"/>
                <w:szCs w:val="2"/>
              </w:rPr>
            </w:pPr>
          </w:p>
        </w:tc>
        <w:tc>
          <w:tcPr>
            <w:tcW w:w="1531" w:type="dxa"/>
          </w:tcPr>
          <w:p>
            <w:pPr>
              <w:pStyle w:val="TableParagraph"/>
              <w:spacing w:line="180" w:lineRule="exact" w:before="3"/>
              <w:ind w:left="87"/>
              <w:rPr>
                <w:sz w:val="18"/>
              </w:rPr>
            </w:pPr>
            <w:r>
              <w:rPr>
                <w:spacing w:val="-2"/>
                <w:sz w:val="18"/>
              </w:rPr>
              <w:t>Construcciones</w:t>
            </w:r>
          </w:p>
        </w:tc>
        <w:tc>
          <w:tcPr>
            <w:tcW w:w="1419" w:type="dxa"/>
            <w:tcBorders>
              <w:bottom w:val="single" w:sz="6" w:space="0" w:color="000000"/>
            </w:tcBorders>
          </w:tcPr>
          <w:p>
            <w:pPr>
              <w:pStyle w:val="TableParagraph"/>
              <w:spacing w:line="174" w:lineRule="exact" w:before="4"/>
              <w:ind w:left="-2" w:right="249"/>
              <w:jc w:val="right"/>
              <w:rPr>
                <w:rFonts w:ascii="Times New Roman"/>
                <w:sz w:val="18"/>
              </w:rPr>
            </w:pPr>
            <w:r>
              <w:rPr>
                <w:rFonts w:ascii="Times New Roman"/>
                <w:spacing w:val="-2"/>
                <w:sz w:val="18"/>
              </w:rPr>
              <w:t>1.142.309</w:t>
            </w:r>
          </w:p>
        </w:tc>
        <w:tc>
          <w:tcPr>
            <w:tcW w:w="2074" w:type="dxa"/>
            <w:tcBorders>
              <w:bottom w:val="single" w:sz="6" w:space="0" w:color="000000"/>
            </w:tcBorders>
          </w:tcPr>
          <w:p>
            <w:pPr>
              <w:pStyle w:val="TableParagraph"/>
              <w:spacing w:line="174" w:lineRule="exact" w:before="4"/>
              <w:ind w:left="347"/>
              <w:rPr>
                <w:rFonts w:ascii="Times New Roman"/>
                <w:sz w:val="18"/>
              </w:rPr>
            </w:pPr>
            <w:r>
              <w:rPr>
                <w:rFonts w:ascii="Times New Roman"/>
                <w:spacing w:val="-2"/>
                <w:sz w:val="18"/>
              </w:rPr>
              <w:t>160.047</w:t>
            </w:r>
          </w:p>
        </w:tc>
        <w:tc>
          <w:tcPr>
            <w:tcW w:w="1298" w:type="dxa"/>
            <w:tcBorders>
              <w:bottom w:val="single" w:sz="6" w:space="0" w:color="000000"/>
            </w:tcBorders>
          </w:tcPr>
          <w:p>
            <w:pPr>
              <w:pStyle w:val="TableParagraph"/>
              <w:spacing w:line="174" w:lineRule="exact" w:before="4"/>
              <w:ind w:right="53"/>
              <w:jc w:val="right"/>
              <w:rPr>
                <w:rFonts w:ascii="Times New Roman"/>
                <w:sz w:val="18"/>
              </w:rPr>
            </w:pPr>
            <w:r>
              <w:rPr>
                <w:rFonts w:ascii="Times New Roman"/>
                <w:spacing w:val="-2"/>
                <w:sz w:val="18"/>
              </w:rPr>
              <w:t>1.302.356</w:t>
            </w:r>
          </w:p>
        </w:tc>
      </w:tr>
      <w:tr>
        <w:trPr>
          <w:trHeight w:val="215" w:hRule="atLeast"/>
        </w:trPr>
        <w:tc>
          <w:tcPr>
            <w:tcW w:w="1455" w:type="dxa"/>
            <w:vMerge/>
            <w:tcBorders>
              <w:top w:val="nil"/>
            </w:tcBorders>
          </w:tcPr>
          <w:p>
            <w:pPr>
              <w:rPr>
                <w:sz w:val="2"/>
                <w:szCs w:val="2"/>
              </w:rPr>
            </w:pPr>
          </w:p>
        </w:tc>
        <w:tc>
          <w:tcPr>
            <w:tcW w:w="1531" w:type="dxa"/>
          </w:tcPr>
          <w:p>
            <w:pPr>
              <w:pStyle w:val="TableParagraph"/>
              <w:spacing w:line="180" w:lineRule="exact" w:before="15"/>
              <w:ind w:left="348"/>
              <w:rPr>
                <w:b/>
                <w:sz w:val="17"/>
              </w:rPr>
            </w:pPr>
            <w:r>
              <w:rPr>
                <w:b/>
                <w:sz w:val="17"/>
              </w:rPr>
              <w:t>Total </w:t>
            </w:r>
            <w:r>
              <w:rPr>
                <w:b/>
                <w:spacing w:val="-2"/>
                <w:sz w:val="17"/>
              </w:rPr>
              <w:t>coste</w:t>
            </w:r>
          </w:p>
        </w:tc>
        <w:tc>
          <w:tcPr>
            <w:tcW w:w="1419" w:type="dxa"/>
            <w:tcBorders>
              <w:top w:val="single" w:sz="6" w:space="0" w:color="000000"/>
              <w:bottom w:val="single" w:sz="6" w:space="0" w:color="000000"/>
            </w:tcBorders>
          </w:tcPr>
          <w:p>
            <w:pPr>
              <w:pStyle w:val="TableParagraph"/>
              <w:spacing w:line="189" w:lineRule="exact" w:before="12"/>
              <w:ind w:left="-2" w:right="252"/>
              <w:jc w:val="right"/>
              <w:rPr>
                <w:rFonts w:ascii="Times New Roman"/>
                <w:b/>
                <w:sz w:val="18"/>
              </w:rPr>
            </w:pPr>
            <w:r>
              <w:rPr>
                <w:rFonts w:ascii="Times New Roman"/>
                <w:b/>
                <w:spacing w:val="-2"/>
                <w:sz w:val="18"/>
              </w:rPr>
              <w:t>1.243.129</w:t>
            </w:r>
          </w:p>
        </w:tc>
        <w:tc>
          <w:tcPr>
            <w:tcW w:w="2074" w:type="dxa"/>
            <w:tcBorders>
              <w:top w:val="single" w:sz="6" w:space="0" w:color="000000"/>
              <w:bottom w:val="single" w:sz="6" w:space="0" w:color="000000"/>
            </w:tcBorders>
          </w:tcPr>
          <w:p>
            <w:pPr>
              <w:pStyle w:val="TableParagraph"/>
              <w:spacing w:line="189" w:lineRule="exact" w:before="12"/>
              <w:ind w:left="351"/>
              <w:rPr>
                <w:rFonts w:ascii="Times New Roman"/>
                <w:b/>
                <w:sz w:val="18"/>
              </w:rPr>
            </w:pPr>
            <w:r>
              <w:rPr>
                <w:rFonts w:ascii="Times New Roman"/>
                <w:b/>
                <w:spacing w:val="-2"/>
                <w:sz w:val="18"/>
              </w:rPr>
              <w:t>160.047</w:t>
            </w:r>
          </w:p>
        </w:tc>
        <w:tc>
          <w:tcPr>
            <w:tcW w:w="1298" w:type="dxa"/>
            <w:tcBorders>
              <w:top w:val="single" w:sz="6" w:space="0" w:color="000000"/>
              <w:bottom w:val="single" w:sz="6" w:space="0" w:color="000000"/>
            </w:tcBorders>
          </w:tcPr>
          <w:p>
            <w:pPr>
              <w:pStyle w:val="TableParagraph"/>
              <w:spacing w:line="189" w:lineRule="exact" w:before="12"/>
              <w:ind w:right="56"/>
              <w:jc w:val="right"/>
              <w:rPr>
                <w:rFonts w:ascii="Times New Roman"/>
                <w:b/>
                <w:sz w:val="18"/>
              </w:rPr>
            </w:pPr>
            <w:r>
              <w:rPr>
                <w:rFonts w:ascii="Times New Roman"/>
                <w:b/>
                <w:spacing w:val="-2"/>
                <w:sz w:val="18"/>
              </w:rPr>
              <w:t>1.403.176</w:t>
            </w:r>
          </w:p>
        </w:tc>
      </w:tr>
      <w:tr>
        <w:trPr>
          <w:trHeight w:val="230" w:hRule="atLeast"/>
        </w:trPr>
        <w:tc>
          <w:tcPr>
            <w:tcW w:w="1455" w:type="dxa"/>
            <w:vMerge/>
            <w:tcBorders>
              <w:top w:val="nil"/>
            </w:tcBorders>
          </w:tcPr>
          <w:p>
            <w:pPr>
              <w:rPr>
                <w:sz w:val="2"/>
                <w:szCs w:val="2"/>
              </w:rPr>
            </w:pPr>
          </w:p>
        </w:tc>
        <w:tc>
          <w:tcPr>
            <w:tcW w:w="1531" w:type="dxa"/>
          </w:tcPr>
          <w:p>
            <w:pPr>
              <w:pStyle w:val="TableParagraph"/>
              <w:spacing w:line="190" w:lineRule="exact" w:before="20"/>
              <w:ind w:left="87"/>
              <w:rPr>
                <w:b/>
                <w:sz w:val="17"/>
              </w:rPr>
            </w:pPr>
            <w:r>
              <w:rPr>
                <w:b/>
                <w:spacing w:val="-2"/>
                <w:sz w:val="17"/>
                <w:u w:val="thick"/>
              </w:rPr>
              <w:t>Amortizaciones</w:t>
            </w:r>
          </w:p>
        </w:tc>
        <w:tc>
          <w:tcPr>
            <w:tcW w:w="1419" w:type="dxa"/>
            <w:tcBorders>
              <w:top w:val="single" w:sz="6" w:space="0" w:color="000000"/>
            </w:tcBorders>
          </w:tcPr>
          <w:p>
            <w:pPr>
              <w:pStyle w:val="TableParagraph"/>
              <w:rPr>
                <w:rFonts w:ascii="Times New Roman"/>
                <w:sz w:val="16"/>
              </w:rPr>
            </w:pPr>
          </w:p>
        </w:tc>
        <w:tc>
          <w:tcPr>
            <w:tcW w:w="2074" w:type="dxa"/>
            <w:tcBorders>
              <w:top w:val="single" w:sz="6" w:space="0" w:color="000000"/>
            </w:tcBorders>
          </w:tcPr>
          <w:p>
            <w:pPr>
              <w:pStyle w:val="TableParagraph"/>
              <w:rPr>
                <w:rFonts w:ascii="Times New Roman"/>
                <w:sz w:val="16"/>
              </w:rPr>
            </w:pPr>
          </w:p>
        </w:tc>
        <w:tc>
          <w:tcPr>
            <w:tcW w:w="1298" w:type="dxa"/>
            <w:tcBorders>
              <w:top w:val="single" w:sz="6" w:space="0" w:color="000000"/>
            </w:tcBorders>
          </w:tcPr>
          <w:p>
            <w:pPr>
              <w:pStyle w:val="TableParagraph"/>
              <w:rPr>
                <w:rFonts w:ascii="Times New Roman"/>
                <w:sz w:val="16"/>
              </w:rPr>
            </w:pPr>
          </w:p>
        </w:tc>
      </w:tr>
      <w:tr>
        <w:trPr>
          <w:trHeight w:val="211" w:hRule="atLeast"/>
        </w:trPr>
        <w:tc>
          <w:tcPr>
            <w:tcW w:w="1455" w:type="dxa"/>
            <w:vMerge/>
            <w:tcBorders>
              <w:top w:val="nil"/>
            </w:tcBorders>
          </w:tcPr>
          <w:p>
            <w:pPr>
              <w:rPr>
                <w:sz w:val="2"/>
                <w:szCs w:val="2"/>
              </w:rPr>
            </w:pPr>
          </w:p>
        </w:tc>
        <w:tc>
          <w:tcPr>
            <w:tcW w:w="1531" w:type="dxa"/>
          </w:tcPr>
          <w:p>
            <w:pPr>
              <w:pStyle w:val="TableParagraph"/>
              <w:spacing w:line="180" w:lineRule="exact" w:before="11"/>
              <w:ind w:left="87"/>
              <w:rPr>
                <w:sz w:val="18"/>
              </w:rPr>
            </w:pPr>
            <w:r>
              <w:rPr>
                <w:spacing w:val="-2"/>
                <w:sz w:val="18"/>
              </w:rPr>
              <w:t>Construcciones</w:t>
            </w:r>
          </w:p>
        </w:tc>
        <w:tc>
          <w:tcPr>
            <w:tcW w:w="1419" w:type="dxa"/>
            <w:tcBorders>
              <w:bottom w:val="single" w:sz="6" w:space="0" w:color="000000"/>
            </w:tcBorders>
          </w:tcPr>
          <w:p>
            <w:pPr>
              <w:pStyle w:val="TableParagraph"/>
              <w:spacing w:line="169" w:lineRule="exact" w:before="12"/>
              <w:ind w:left="-2" w:right="250"/>
              <w:jc w:val="right"/>
              <w:rPr>
                <w:rFonts w:ascii="Times New Roman"/>
                <w:sz w:val="18"/>
              </w:rPr>
            </w:pPr>
            <w:r>
              <w:rPr>
                <w:rFonts w:ascii="Times New Roman"/>
                <w:spacing w:val="-2"/>
                <w:sz w:val="18"/>
                <w:u w:val="thick"/>
              </w:rPr>
              <w:t>(75.718)</w:t>
            </w:r>
          </w:p>
        </w:tc>
        <w:tc>
          <w:tcPr>
            <w:tcW w:w="2074" w:type="dxa"/>
            <w:tcBorders>
              <w:bottom w:val="single" w:sz="6" w:space="0" w:color="000000"/>
            </w:tcBorders>
          </w:tcPr>
          <w:p>
            <w:pPr>
              <w:pStyle w:val="TableParagraph"/>
              <w:spacing w:line="174" w:lineRule="exact" w:before="7"/>
              <w:ind w:left="331"/>
              <w:rPr>
                <w:rFonts w:ascii="Times New Roman"/>
                <w:sz w:val="18"/>
              </w:rPr>
            </w:pPr>
            <w:r>
              <w:rPr>
                <w:rFonts w:ascii="Times New Roman"/>
                <w:spacing w:val="-2"/>
                <w:sz w:val="18"/>
                <w:u w:val="thick"/>
              </w:rPr>
              <w:t>(17,274)</w:t>
            </w:r>
          </w:p>
        </w:tc>
        <w:tc>
          <w:tcPr>
            <w:tcW w:w="1298" w:type="dxa"/>
            <w:tcBorders>
              <w:bottom w:val="single" w:sz="6" w:space="0" w:color="000000"/>
            </w:tcBorders>
          </w:tcPr>
          <w:p>
            <w:pPr>
              <w:pStyle w:val="TableParagraph"/>
              <w:spacing w:line="174" w:lineRule="exact" w:before="7"/>
              <w:ind w:right="49"/>
              <w:jc w:val="right"/>
              <w:rPr>
                <w:rFonts w:ascii="Times New Roman"/>
                <w:sz w:val="18"/>
              </w:rPr>
            </w:pPr>
            <w:r>
              <w:rPr>
                <w:rFonts w:ascii="Times New Roman"/>
                <w:spacing w:val="-2"/>
                <w:sz w:val="18"/>
                <w:u w:val="thick"/>
              </w:rPr>
              <w:t>(92,992)</w:t>
            </w:r>
          </w:p>
        </w:tc>
      </w:tr>
      <w:tr>
        <w:trPr>
          <w:trHeight w:val="343" w:hRule="atLeast"/>
        </w:trPr>
        <w:tc>
          <w:tcPr>
            <w:tcW w:w="1455" w:type="dxa"/>
            <w:vMerge/>
            <w:tcBorders>
              <w:top w:val="nil"/>
            </w:tcBorders>
          </w:tcPr>
          <w:p>
            <w:pPr>
              <w:rPr>
                <w:sz w:val="2"/>
                <w:szCs w:val="2"/>
              </w:rPr>
            </w:pPr>
          </w:p>
        </w:tc>
        <w:tc>
          <w:tcPr>
            <w:tcW w:w="1531" w:type="dxa"/>
          </w:tcPr>
          <w:p>
            <w:pPr>
              <w:pStyle w:val="TableParagraph"/>
              <w:spacing w:before="10"/>
              <w:ind w:left="385"/>
              <w:rPr>
                <w:b/>
                <w:sz w:val="17"/>
              </w:rPr>
            </w:pPr>
            <w:r>
              <w:rPr>
                <w:b/>
                <w:w w:val="95"/>
                <w:sz w:val="17"/>
              </w:rPr>
              <w:t>Valor</w:t>
            </w:r>
            <w:r>
              <w:rPr>
                <w:b/>
                <w:spacing w:val="-1"/>
                <w:sz w:val="17"/>
              </w:rPr>
              <w:t> </w:t>
            </w:r>
            <w:r>
              <w:rPr>
                <w:b/>
                <w:spacing w:val="-4"/>
                <w:sz w:val="17"/>
              </w:rPr>
              <w:t>neto</w:t>
            </w:r>
          </w:p>
        </w:tc>
        <w:tc>
          <w:tcPr>
            <w:tcW w:w="1419" w:type="dxa"/>
            <w:tcBorders>
              <w:top w:val="single" w:sz="6" w:space="0" w:color="000000"/>
            </w:tcBorders>
          </w:tcPr>
          <w:p>
            <w:pPr>
              <w:pStyle w:val="TableParagraph"/>
              <w:tabs>
                <w:tab w:pos="443" w:val="left" w:leader="none"/>
              </w:tabs>
              <w:spacing w:before="16"/>
              <w:ind w:left="-2" w:right="188"/>
              <w:jc w:val="right"/>
              <w:rPr>
                <w:rFonts w:ascii="Times New Roman"/>
                <w:b/>
                <w:sz w:val="18"/>
              </w:rPr>
            </w:pPr>
            <w:r>
              <w:rPr>
                <w:rFonts w:ascii="Times New Roman"/>
                <w:b/>
                <w:sz w:val="18"/>
                <w:u w:val="single"/>
              </w:rPr>
              <w:tab/>
            </w:r>
            <w:r>
              <w:rPr>
                <w:rFonts w:ascii="Times New Roman"/>
                <w:b/>
                <w:spacing w:val="-2"/>
                <w:sz w:val="18"/>
                <w:u w:val="single"/>
              </w:rPr>
              <w:t>1.167.411</w:t>
            </w:r>
            <w:r>
              <w:rPr>
                <w:rFonts w:ascii="Times New Roman"/>
                <w:b/>
                <w:spacing w:val="80"/>
                <w:sz w:val="18"/>
                <w:u w:val="single"/>
              </w:rPr>
              <w:t> </w:t>
            </w:r>
          </w:p>
        </w:tc>
        <w:tc>
          <w:tcPr>
            <w:tcW w:w="2074" w:type="dxa"/>
            <w:tcBorders>
              <w:top w:val="single" w:sz="6" w:space="0" w:color="000000"/>
            </w:tcBorders>
          </w:tcPr>
          <w:p>
            <w:pPr>
              <w:pStyle w:val="TableParagraph"/>
              <w:rPr>
                <w:rFonts w:ascii="Times New Roman"/>
                <w:sz w:val="18"/>
              </w:rPr>
            </w:pPr>
          </w:p>
        </w:tc>
        <w:tc>
          <w:tcPr>
            <w:tcW w:w="1298" w:type="dxa"/>
            <w:tcBorders>
              <w:top w:val="single" w:sz="6" w:space="0" w:color="000000"/>
            </w:tcBorders>
          </w:tcPr>
          <w:p>
            <w:pPr>
              <w:pStyle w:val="TableParagraph"/>
              <w:tabs>
                <w:tab w:pos="439" w:val="left" w:leader="none"/>
              </w:tabs>
              <w:spacing w:before="16"/>
              <w:ind w:right="1"/>
              <w:jc w:val="right"/>
              <w:rPr>
                <w:rFonts w:ascii="Times New Roman"/>
                <w:b/>
                <w:sz w:val="18"/>
              </w:rPr>
            </w:pPr>
            <w:r>
              <w:rPr>
                <w:rFonts w:ascii="Times New Roman"/>
                <w:b/>
                <w:sz w:val="18"/>
                <w:u w:val="single"/>
              </w:rPr>
              <w:tab/>
            </w:r>
            <w:r>
              <w:rPr>
                <w:rFonts w:ascii="Times New Roman"/>
                <w:b/>
                <w:spacing w:val="-2"/>
                <w:sz w:val="18"/>
                <w:u w:val="single"/>
              </w:rPr>
              <w:t>1.310.184</w:t>
            </w:r>
            <w:r>
              <w:rPr>
                <w:rFonts w:ascii="Times New Roman"/>
                <w:b/>
                <w:spacing w:val="40"/>
                <w:sz w:val="18"/>
                <w:u w:val="single"/>
              </w:rPr>
              <w:t> </w:t>
            </w:r>
          </w:p>
        </w:tc>
      </w:tr>
      <w:tr>
        <w:trPr>
          <w:trHeight w:val="330" w:hRule="atLeast"/>
        </w:trPr>
        <w:tc>
          <w:tcPr>
            <w:tcW w:w="1455" w:type="dxa"/>
          </w:tcPr>
          <w:p>
            <w:pPr>
              <w:pStyle w:val="TableParagraph"/>
              <w:spacing w:line="187" w:lineRule="exact" w:before="124"/>
              <w:ind w:left="50"/>
              <w:rPr>
                <w:i/>
                <w:sz w:val="18"/>
              </w:rPr>
            </w:pPr>
            <w:r>
              <w:rPr>
                <w:i/>
                <w:spacing w:val="-2"/>
                <w:w w:val="105"/>
                <w:sz w:val="18"/>
              </w:rPr>
              <w:t>Construcciones</w:t>
            </w:r>
          </w:p>
        </w:tc>
        <w:tc>
          <w:tcPr>
            <w:tcW w:w="1531" w:type="dxa"/>
          </w:tcPr>
          <w:p>
            <w:pPr>
              <w:pStyle w:val="TableParagraph"/>
              <w:rPr>
                <w:rFonts w:ascii="Times New Roman"/>
                <w:sz w:val="18"/>
              </w:rPr>
            </w:pPr>
          </w:p>
        </w:tc>
        <w:tc>
          <w:tcPr>
            <w:tcW w:w="1419" w:type="dxa"/>
          </w:tcPr>
          <w:p>
            <w:pPr>
              <w:pStyle w:val="TableParagraph"/>
              <w:rPr>
                <w:rFonts w:ascii="Times New Roman"/>
                <w:sz w:val="18"/>
              </w:rPr>
            </w:pPr>
          </w:p>
        </w:tc>
        <w:tc>
          <w:tcPr>
            <w:tcW w:w="2074" w:type="dxa"/>
          </w:tcPr>
          <w:p>
            <w:pPr>
              <w:pStyle w:val="TableParagraph"/>
              <w:rPr>
                <w:rFonts w:ascii="Times New Roman"/>
                <w:sz w:val="18"/>
              </w:rPr>
            </w:pPr>
          </w:p>
        </w:tc>
        <w:tc>
          <w:tcPr>
            <w:tcW w:w="1298" w:type="dxa"/>
          </w:tcPr>
          <w:p>
            <w:pPr>
              <w:pStyle w:val="TableParagraph"/>
              <w:rPr>
                <w:rFonts w:ascii="Times New Roman"/>
                <w:sz w:val="18"/>
              </w:rPr>
            </w:pPr>
          </w:p>
        </w:tc>
      </w:tr>
    </w:tbl>
    <w:p>
      <w:pPr>
        <w:pStyle w:val="BodyText"/>
        <w:spacing w:before="7"/>
        <w:rPr>
          <w:sz w:val="9"/>
        </w:rPr>
      </w:pPr>
    </w:p>
    <w:p>
      <w:pPr>
        <w:spacing w:line="230" w:lineRule="auto" w:before="99"/>
        <w:ind w:left="626" w:right="326" w:hanging="3"/>
        <w:jc w:val="both"/>
        <w:rPr>
          <w:sz w:val="20"/>
        </w:rPr>
      </w:pPr>
      <w:r>
        <w:rPr>
          <w:w w:val="95"/>
          <w:sz w:val="20"/>
        </w:rPr>
        <w:t>El</w:t>
      </w:r>
      <w:r>
        <w:rPr>
          <w:spacing w:val="-6"/>
          <w:w w:val="95"/>
          <w:sz w:val="20"/>
        </w:rPr>
        <w:t> </w:t>
      </w:r>
      <w:r>
        <w:rPr>
          <w:w w:val="95"/>
          <w:sz w:val="20"/>
        </w:rPr>
        <w:t>epigrafe de construcciones se corresponde</w:t>
      </w:r>
      <w:r>
        <w:rPr>
          <w:sz w:val="20"/>
        </w:rPr>
        <w:t> </w:t>
      </w:r>
      <w:r>
        <w:rPr>
          <w:w w:val="95"/>
          <w:sz w:val="20"/>
        </w:rPr>
        <w:t>con</w:t>
      </w:r>
      <w:r>
        <w:rPr>
          <w:spacing w:val="-2"/>
          <w:w w:val="95"/>
          <w:sz w:val="20"/>
        </w:rPr>
        <w:t> </w:t>
      </w:r>
      <w:r>
        <w:rPr>
          <w:w w:val="95"/>
          <w:sz w:val="20"/>
        </w:rPr>
        <w:t>inmuebles en los que los valores de</w:t>
      </w:r>
      <w:r>
        <w:rPr>
          <w:spacing w:val="-4"/>
          <w:w w:val="95"/>
          <w:sz w:val="20"/>
        </w:rPr>
        <w:t> </w:t>
      </w:r>
      <w:r>
        <w:rPr>
          <w:w w:val="95"/>
          <w:sz w:val="20"/>
        </w:rPr>
        <w:t>los terrenos </w:t>
      </w:r>
      <w:r>
        <w:rPr>
          <w:rFonts w:ascii="Times New Roman"/>
          <w:w w:val="95"/>
          <w:sz w:val="22"/>
        </w:rPr>
        <w:t>y </w:t>
      </w:r>
      <w:r>
        <w:rPr>
          <w:w w:val="95"/>
          <w:sz w:val="20"/>
        </w:rPr>
        <w:t>de</w:t>
      </w:r>
      <w:r>
        <w:rPr>
          <w:spacing w:val="-3"/>
          <w:w w:val="95"/>
          <w:sz w:val="20"/>
        </w:rPr>
        <w:t> </w:t>
      </w:r>
      <w:r>
        <w:rPr>
          <w:w w:val="95"/>
          <w:sz w:val="20"/>
        </w:rPr>
        <w:t>las </w:t>
      </w:r>
      <w:r>
        <w:rPr>
          <w:sz w:val="20"/>
        </w:rPr>
        <w:t>construcclones</w:t>
      </w:r>
      <w:r>
        <w:rPr>
          <w:spacing w:val="-8"/>
          <w:sz w:val="20"/>
        </w:rPr>
        <w:t> </w:t>
      </w:r>
      <w:r>
        <w:rPr>
          <w:sz w:val="20"/>
        </w:rPr>
        <w:t>ascienden a</w:t>
      </w:r>
      <w:r>
        <w:rPr>
          <w:spacing w:val="-9"/>
          <w:sz w:val="20"/>
        </w:rPr>
        <w:t> </w:t>
      </w:r>
      <w:r>
        <w:rPr>
          <w:rFonts w:ascii="Times New Roman"/>
          <w:sz w:val="20"/>
        </w:rPr>
        <w:t>611.361 </w:t>
      </w:r>
      <w:r>
        <w:rPr>
          <w:sz w:val="20"/>
        </w:rPr>
        <w:t>y</w:t>
      </w:r>
      <w:r>
        <w:rPr>
          <w:spacing w:val="-8"/>
          <w:sz w:val="20"/>
        </w:rPr>
        <w:t> </w:t>
      </w:r>
      <w:r>
        <w:rPr>
          <w:rFonts w:ascii="Times New Roman"/>
          <w:sz w:val="20"/>
        </w:rPr>
        <w:t>690.996 </w:t>
      </w:r>
      <w:r>
        <w:rPr>
          <w:sz w:val="20"/>
        </w:rPr>
        <w:t>euros,</w:t>
      </w:r>
      <w:r>
        <w:rPr>
          <w:spacing w:val="-6"/>
          <w:sz w:val="20"/>
        </w:rPr>
        <w:t> </w:t>
      </w:r>
      <w:r>
        <w:rPr>
          <w:sz w:val="20"/>
        </w:rPr>
        <w:t>respectivamente.</w:t>
      </w:r>
    </w:p>
    <w:p>
      <w:pPr>
        <w:pStyle w:val="BodyText"/>
        <w:spacing w:before="11"/>
        <w:rPr>
          <w:sz w:val="18"/>
        </w:rPr>
      </w:pPr>
    </w:p>
    <w:p>
      <w:pPr>
        <w:spacing w:before="0"/>
        <w:ind w:left="625" w:right="0" w:firstLine="0"/>
        <w:jc w:val="left"/>
        <w:rPr>
          <w:sz w:val="20"/>
        </w:rPr>
      </w:pPr>
      <w:r>
        <w:rPr>
          <w:spacing w:val="-2"/>
          <w:sz w:val="20"/>
        </w:rPr>
        <w:t>Altas</w:t>
      </w:r>
    </w:p>
    <w:p>
      <w:pPr>
        <w:pStyle w:val="BodyText"/>
        <w:spacing w:before="10"/>
        <w:rPr>
          <w:sz w:val="18"/>
        </w:rPr>
      </w:pPr>
    </w:p>
    <w:p>
      <w:pPr>
        <w:spacing w:before="0"/>
        <w:ind w:left="623" w:right="0" w:firstLine="0"/>
        <w:jc w:val="left"/>
        <w:rPr>
          <w:sz w:val="20"/>
        </w:rPr>
      </w:pPr>
      <w:r>
        <w:rPr>
          <w:w w:val="95"/>
          <w:sz w:val="20"/>
        </w:rPr>
        <w:t>Durante</w:t>
      </w:r>
      <w:r>
        <w:rPr>
          <w:spacing w:val="-5"/>
          <w:w w:val="95"/>
          <w:sz w:val="20"/>
        </w:rPr>
        <w:t> </w:t>
      </w:r>
      <w:r>
        <w:rPr>
          <w:w w:val="95"/>
          <w:sz w:val="20"/>
        </w:rPr>
        <w:t>el</w:t>
      </w:r>
      <w:r>
        <w:rPr>
          <w:spacing w:val="-11"/>
          <w:w w:val="95"/>
          <w:sz w:val="20"/>
        </w:rPr>
        <w:t> </w:t>
      </w:r>
      <w:r>
        <w:rPr>
          <w:w w:val="95"/>
          <w:sz w:val="20"/>
        </w:rPr>
        <w:t>ejercicio</w:t>
      </w:r>
      <w:r>
        <w:rPr>
          <w:spacing w:val="-4"/>
          <w:w w:val="95"/>
          <w:sz w:val="20"/>
        </w:rPr>
        <w:t> </w:t>
      </w:r>
      <w:r>
        <w:rPr>
          <w:w w:val="95"/>
          <w:sz w:val="20"/>
        </w:rPr>
        <w:t>se</w:t>
      </w:r>
      <w:r>
        <w:rPr>
          <w:spacing w:val="-9"/>
          <w:w w:val="95"/>
          <w:sz w:val="20"/>
        </w:rPr>
        <w:t> </w:t>
      </w:r>
      <w:r>
        <w:rPr>
          <w:w w:val="95"/>
          <w:sz w:val="20"/>
        </w:rPr>
        <w:t>ha</w:t>
      </w:r>
      <w:r>
        <w:rPr>
          <w:spacing w:val="-8"/>
          <w:w w:val="95"/>
          <w:sz w:val="20"/>
        </w:rPr>
        <w:t> </w:t>
      </w:r>
      <w:r>
        <w:rPr>
          <w:w w:val="95"/>
          <w:sz w:val="20"/>
        </w:rPr>
        <w:t>ejecutado</w:t>
      </w:r>
      <w:r>
        <w:rPr>
          <w:spacing w:val="-1"/>
          <w:sz w:val="20"/>
        </w:rPr>
        <w:t> </w:t>
      </w:r>
      <w:r>
        <w:rPr>
          <w:w w:val="95"/>
          <w:sz w:val="20"/>
        </w:rPr>
        <w:t>la</w:t>
      </w:r>
      <w:r>
        <w:rPr>
          <w:spacing w:val="-9"/>
          <w:w w:val="95"/>
          <w:sz w:val="20"/>
        </w:rPr>
        <w:t> </w:t>
      </w:r>
      <w:r>
        <w:rPr>
          <w:w w:val="95"/>
          <w:sz w:val="20"/>
        </w:rPr>
        <w:t>hlpoteca</w:t>
      </w:r>
      <w:r>
        <w:rPr>
          <w:spacing w:val="1"/>
          <w:sz w:val="20"/>
        </w:rPr>
        <w:t> </w:t>
      </w:r>
      <w:r>
        <w:rPr>
          <w:w w:val="95"/>
          <w:sz w:val="20"/>
        </w:rPr>
        <w:t>de</w:t>
      </w:r>
      <w:r>
        <w:rPr>
          <w:spacing w:val="-12"/>
          <w:w w:val="95"/>
          <w:sz w:val="20"/>
        </w:rPr>
        <w:t> </w:t>
      </w:r>
      <w:r>
        <w:rPr>
          <w:w w:val="95"/>
          <w:sz w:val="20"/>
        </w:rPr>
        <w:t>dos</w:t>
      </w:r>
      <w:r>
        <w:rPr>
          <w:spacing w:val="-7"/>
          <w:w w:val="95"/>
          <w:sz w:val="20"/>
        </w:rPr>
        <w:t> </w:t>
      </w:r>
      <w:r>
        <w:rPr>
          <w:w w:val="95"/>
          <w:sz w:val="20"/>
        </w:rPr>
        <w:t>inmuebles</w:t>
      </w:r>
      <w:r>
        <w:rPr>
          <w:spacing w:val="1"/>
          <w:sz w:val="20"/>
        </w:rPr>
        <w:t> </w:t>
      </w:r>
      <w:r>
        <w:rPr>
          <w:w w:val="95"/>
          <w:sz w:val="20"/>
        </w:rPr>
        <w:t>por</w:t>
      </w:r>
      <w:r>
        <w:rPr>
          <w:spacing w:val="-9"/>
          <w:w w:val="95"/>
          <w:sz w:val="20"/>
        </w:rPr>
        <w:t> </w:t>
      </w:r>
      <w:r>
        <w:rPr>
          <w:w w:val="95"/>
          <w:sz w:val="20"/>
        </w:rPr>
        <w:t>incobros</w:t>
      </w:r>
      <w:r>
        <w:rPr>
          <w:spacing w:val="-3"/>
          <w:w w:val="95"/>
          <w:sz w:val="20"/>
        </w:rPr>
        <w:t> </w:t>
      </w:r>
      <w:r>
        <w:rPr>
          <w:w w:val="95"/>
          <w:sz w:val="20"/>
        </w:rPr>
        <w:t>de</w:t>
      </w:r>
      <w:r>
        <w:rPr>
          <w:spacing w:val="-10"/>
          <w:w w:val="95"/>
          <w:sz w:val="20"/>
        </w:rPr>
        <w:t> </w:t>
      </w:r>
      <w:r>
        <w:rPr>
          <w:w w:val="95"/>
          <w:sz w:val="20"/>
        </w:rPr>
        <w:t>prestamos</w:t>
      </w:r>
      <w:r>
        <w:rPr>
          <w:spacing w:val="6"/>
          <w:sz w:val="20"/>
        </w:rPr>
        <w:t> </w:t>
      </w:r>
      <w:r>
        <w:rPr>
          <w:spacing w:val="-2"/>
          <w:w w:val="95"/>
          <w:sz w:val="20"/>
        </w:rPr>
        <w:t>otorgados.</w:t>
      </w:r>
    </w:p>
    <w:p>
      <w:pPr>
        <w:pStyle w:val="BodyText"/>
        <w:spacing w:before="1"/>
        <w:rPr>
          <w:sz w:val="20"/>
        </w:rPr>
      </w:pPr>
    </w:p>
    <w:p>
      <w:pPr>
        <w:spacing w:before="0"/>
        <w:ind w:left="626" w:right="0" w:firstLine="0"/>
        <w:jc w:val="left"/>
        <w:rPr>
          <w:i/>
          <w:sz w:val="18"/>
        </w:rPr>
      </w:pPr>
      <w:r>
        <w:rPr>
          <w:i/>
          <w:spacing w:val="-2"/>
          <w:w w:val="105"/>
          <w:sz w:val="18"/>
        </w:rPr>
        <w:t>Traspasos</w:t>
      </w:r>
    </w:p>
    <w:p>
      <w:pPr>
        <w:pStyle w:val="BodyText"/>
        <w:spacing w:before="10"/>
        <w:rPr>
          <w:i/>
        </w:rPr>
      </w:pPr>
    </w:p>
    <w:p>
      <w:pPr>
        <w:spacing w:line="230" w:lineRule="auto" w:before="0"/>
        <w:ind w:left="616" w:right="337" w:firstLine="2"/>
        <w:jc w:val="both"/>
        <w:rPr>
          <w:sz w:val="20"/>
        </w:rPr>
      </w:pPr>
      <w:r>
        <w:rPr>
          <w:w w:val="95"/>
          <w:sz w:val="20"/>
        </w:rPr>
        <w:t>Durante</w:t>
      </w:r>
      <w:r>
        <w:rPr>
          <w:spacing w:val="-5"/>
          <w:w w:val="95"/>
          <w:sz w:val="20"/>
        </w:rPr>
        <w:t> </w:t>
      </w:r>
      <w:r>
        <w:rPr>
          <w:w w:val="95"/>
          <w:sz w:val="20"/>
        </w:rPr>
        <w:t>el</w:t>
      </w:r>
      <w:r>
        <w:rPr>
          <w:spacing w:val="-12"/>
          <w:w w:val="95"/>
          <w:sz w:val="20"/>
        </w:rPr>
        <w:t> </w:t>
      </w:r>
      <w:r>
        <w:rPr>
          <w:w w:val="95"/>
          <w:sz w:val="20"/>
        </w:rPr>
        <w:t>ejercicio </w:t>
      </w:r>
      <w:r>
        <w:rPr>
          <w:rFonts w:ascii="Times New Roman"/>
          <w:w w:val="95"/>
          <w:sz w:val="20"/>
        </w:rPr>
        <w:t>2023</w:t>
      </w:r>
      <w:r>
        <w:rPr>
          <w:rFonts w:ascii="Times New Roman"/>
          <w:spacing w:val="-7"/>
          <w:w w:val="95"/>
          <w:sz w:val="20"/>
        </w:rPr>
        <w:t> </w:t>
      </w:r>
      <w:r>
        <w:rPr>
          <w:w w:val="95"/>
          <w:sz w:val="20"/>
        </w:rPr>
        <w:t>se</w:t>
      </w:r>
      <w:r>
        <w:rPr>
          <w:spacing w:val="-12"/>
          <w:w w:val="95"/>
          <w:sz w:val="20"/>
        </w:rPr>
        <w:t> </w:t>
      </w:r>
      <w:r>
        <w:rPr>
          <w:w w:val="95"/>
          <w:sz w:val="20"/>
        </w:rPr>
        <w:t>realizaron traspasos entre</w:t>
      </w:r>
      <w:r>
        <w:rPr>
          <w:spacing w:val="-1"/>
          <w:w w:val="95"/>
          <w:sz w:val="20"/>
        </w:rPr>
        <w:t> </w:t>
      </w:r>
      <w:r>
        <w:rPr>
          <w:w w:val="95"/>
          <w:sz w:val="20"/>
        </w:rPr>
        <w:t>el</w:t>
      </w:r>
      <w:r>
        <w:rPr>
          <w:spacing w:val="-10"/>
          <w:w w:val="95"/>
          <w:sz w:val="20"/>
        </w:rPr>
        <w:t> </w:t>
      </w:r>
      <w:r>
        <w:rPr>
          <w:w w:val="95"/>
          <w:sz w:val="20"/>
        </w:rPr>
        <w:t>inmovllizado material y</w:t>
      </w:r>
      <w:r>
        <w:rPr>
          <w:spacing w:val="-12"/>
          <w:w w:val="95"/>
          <w:sz w:val="20"/>
        </w:rPr>
        <w:t> </w:t>
      </w:r>
      <w:r>
        <w:rPr>
          <w:w w:val="95"/>
          <w:sz w:val="20"/>
        </w:rPr>
        <w:t>las</w:t>
      </w:r>
      <w:r>
        <w:rPr>
          <w:spacing w:val="-10"/>
          <w:w w:val="95"/>
          <w:sz w:val="20"/>
        </w:rPr>
        <w:t> </w:t>
      </w:r>
      <w:r>
        <w:rPr>
          <w:w w:val="95"/>
          <w:sz w:val="20"/>
        </w:rPr>
        <w:t>inverslones inmobiliarlas </w:t>
      </w:r>
      <w:r>
        <w:rPr>
          <w:sz w:val="20"/>
        </w:rPr>
        <w:t>por valor neto contable de</w:t>
      </w:r>
      <w:r>
        <w:rPr>
          <w:spacing w:val="-1"/>
          <w:sz w:val="20"/>
        </w:rPr>
        <w:t> </w:t>
      </w:r>
      <w:r>
        <w:rPr>
          <w:rFonts w:ascii="Times New Roman"/>
          <w:sz w:val="20"/>
        </w:rPr>
        <w:t>1.052.617 </w:t>
      </w:r>
      <w:r>
        <w:rPr>
          <w:sz w:val="20"/>
        </w:rPr>
        <w:t>euros. Concretamente, se reclasificaron tres naves a inmovilizado material debldo a que se comenzaron a utilizar para la actividad y una nave se traspas6 a inversiones </w:t>
      </w:r>
      <w:r>
        <w:rPr>
          <w:w w:val="95"/>
          <w:sz w:val="20"/>
        </w:rPr>
        <w:t>inmobiliarias debido a que dej6 de estar afecta al</w:t>
      </w:r>
      <w:r>
        <w:rPr>
          <w:spacing w:val="-2"/>
          <w:w w:val="95"/>
          <w:sz w:val="20"/>
        </w:rPr>
        <w:t> </w:t>
      </w:r>
      <w:r>
        <w:rPr>
          <w:w w:val="95"/>
          <w:sz w:val="20"/>
        </w:rPr>
        <w:t>curso normal del</w:t>
      </w:r>
      <w:r>
        <w:rPr>
          <w:spacing w:val="-3"/>
          <w:w w:val="95"/>
          <w:sz w:val="20"/>
        </w:rPr>
        <w:t> </w:t>
      </w:r>
      <w:r>
        <w:rPr>
          <w:w w:val="95"/>
          <w:sz w:val="20"/>
        </w:rPr>
        <w:t>negocio y</w:t>
      </w:r>
      <w:r>
        <w:rPr>
          <w:spacing w:val="-1"/>
          <w:w w:val="95"/>
          <w:sz w:val="20"/>
        </w:rPr>
        <w:t> </w:t>
      </w:r>
      <w:r>
        <w:rPr>
          <w:w w:val="95"/>
          <w:sz w:val="20"/>
        </w:rPr>
        <w:t>ha comenzado a</w:t>
      </w:r>
      <w:r>
        <w:rPr>
          <w:spacing w:val="-1"/>
          <w:w w:val="95"/>
          <w:sz w:val="20"/>
        </w:rPr>
        <w:t> </w:t>
      </w:r>
      <w:r>
        <w:rPr>
          <w:w w:val="95"/>
          <w:sz w:val="20"/>
        </w:rPr>
        <w:t>arrendarse.</w:t>
      </w:r>
    </w:p>
    <w:p>
      <w:pPr>
        <w:pStyle w:val="BodyText"/>
        <w:spacing w:before="1"/>
        <w:rPr>
          <w:sz w:val="20"/>
        </w:rPr>
      </w:pPr>
    </w:p>
    <w:p>
      <w:pPr>
        <w:spacing w:before="1"/>
        <w:ind w:left="634" w:right="0" w:firstLine="0"/>
        <w:jc w:val="left"/>
        <w:rPr>
          <w:i/>
          <w:sz w:val="18"/>
        </w:rPr>
      </w:pPr>
      <w:r>
        <w:rPr>
          <w:i/>
          <w:spacing w:val="-2"/>
          <w:sz w:val="18"/>
        </w:rPr>
        <w:t>/nvers/ones</w:t>
      </w:r>
    </w:p>
    <w:p>
      <w:pPr>
        <w:pStyle w:val="BodyText"/>
        <w:spacing w:before="5"/>
        <w:rPr>
          <w:i/>
        </w:rPr>
      </w:pPr>
    </w:p>
    <w:p>
      <w:pPr>
        <w:spacing w:line="230" w:lineRule="auto" w:before="0"/>
        <w:ind w:left="612" w:right="339" w:firstLine="3"/>
        <w:jc w:val="both"/>
        <w:rPr>
          <w:sz w:val="20"/>
        </w:rPr>
      </w:pPr>
      <w:r>
        <w:rPr>
          <w:w w:val="95"/>
          <w:sz w:val="20"/>
        </w:rPr>
        <w:t>Las</w:t>
      </w:r>
      <w:r>
        <w:rPr>
          <w:spacing w:val="-1"/>
          <w:w w:val="95"/>
          <w:sz w:val="20"/>
        </w:rPr>
        <w:t> </w:t>
      </w:r>
      <w:r>
        <w:rPr>
          <w:w w:val="95"/>
          <w:sz w:val="20"/>
        </w:rPr>
        <w:t>prlncipales inversiones inmobiliarias de la Sociedad estan constituldas principalmente</w:t>
      </w:r>
      <w:r>
        <w:rPr>
          <w:spacing w:val="-4"/>
          <w:w w:val="95"/>
          <w:sz w:val="20"/>
        </w:rPr>
        <w:t> </w:t>
      </w:r>
      <w:r>
        <w:rPr>
          <w:w w:val="95"/>
          <w:sz w:val="20"/>
        </w:rPr>
        <w:t>por cuatro naves lndustriales</w:t>
      </w:r>
      <w:r>
        <w:rPr>
          <w:spacing w:val="31"/>
          <w:sz w:val="20"/>
        </w:rPr>
        <w:t> </w:t>
      </w:r>
      <w:r>
        <w:rPr>
          <w:w w:val="95"/>
          <w:sz w:val="20"/>
        </w:rPr>
        <w:t>situadas en el</w:t>
      </w:r>
      <w:r>
        <w:rPr>
          <w:spacing w:val="-1"/>
          <w:w w:val="95"/>
          <w:sz w:val="20"/>
        </w:rPr>
        <w:t> </w:t>
      </w:r>
      <w:r>
        <w:rPr>
          <w:w w:val="95"/>
          <w:sz w:val="20"/>
        </w:rPr>
        <w:t>municipio de AgOimes, Gran Canaria.</w:t>
      </w:r>
    </w:p>
    <w:p>
      <w:pPr>
        <w:pStyle w:val="BodyText"/>
        <w:spacing w:before="3"/>
        <w:rPr>
          <w:sz w:val="20"/>
        </w:rPr>
      </w:pPr>
    </w:p>
    <w:p>
      <w:pPr>
        <w:spacing w:before="0"/>
        <w:ind w:left="616" w:right="0" w:firstLine="0"/>
        <w:jc w:val="left"/>
        <w:rPr>
          <w:i/>
          <w:sz w:val="18"/>
        </w:rPr>
      </w:pPr>
      <w:r>
        <w:rPr>
          <w:i/>
          <w:w w:val="105"/>
          <w:sz w:val="18"/>
        </w:rPr>
        <w:t>Rendimientos</w:t>
      </w:r>
      <w:r>
        <w:rPr>
          <w:i/>
          <w:spacing w:val="-1"/>
          <w:w w:val="105"/>
          <w:sz w:val="18"/>
        </w:rPr>
        <w:t> </w:t>
      </w:r>
      <w:r>
        <w:rPr>
          <w:i/>
          <w:w w:val="105"/>
          <w:sz w:val="18"/>
        </w:rPr>
        <w:t>de</w:t>
      </w:r>
      <w:r>
        <w:rPr>
          <w:i/>
          <w:spacing w:val="-11"/>
          <w:w w:val="105"/>
          <w:sz w:val="18"/>
        </w:rPr>
        <w:t> </w:t>
      </w:r>
      <w:r>
        <w:rPr>
          <w:i/>
          <w:w w:val="105"/>
          <w:sz w:val="18"/>
        </w:rPr>
        <w:t>inversiones</w:t>
      </w:r>
      <w:r>
        <w:rPr>
          <w:i/>
          <w:spacing w:val="-6"/>
          <w:w w:val="105"/>
          <w:sz w:val="18"/>
        </w:rPr>
        <w:t> </w:t>
      </w:r>
      <w:r>
        <w:rPr>
          <w:i/>
          <w:spacing w:val="-2"/>
          <w:w w:val="105"/>
          <w:sz w:val="18"/>
        </w:rPr>
        <w:t>inmobiliarias</w:t>
      </w:r>
    </w:p>
    <w:p>
      <w:pPr>
        <w:pStyle w:val="BodyText"/>
        <w:spacing w:before="2"/>
        <w:rPr>
          <w:i/>
        </w:rPr>
      </w:pPr>
    </w:p>
    <w:p>
      <w:pPr>
        <w:spacing w:line="226" w:lineRule="exact" w:before="1"/>
        <w:ind w:left="612" w:right="0" w:firstLine="0"/>
        <w:jc w:val="left"/>
        <w:rPr>
          <w:rFonts w:ascii="Times New Roman"/>
          <w:sz w:val="20"/>
        </w:rPr>
      </w:pPr>
      <w:r>
        <w:rPr>
          <w:w w:val="95"/>
          <w:sz w:val="20"/>
        </w:rPr>
        <w:t>lnversiones</w:t>
      </w:r>
      <w:r>
        <w:rPr>
          <w:spacing w:val="12"/>
          <w:sz w:val="20"/>
        </w:rPr>
        <w:t> </w:t>
      </w:r>
      <w:r>
        <w:rPr>
          <w:w w:val="95"/>
          <w:sz w:val="20"/>
        </w:rPr>
        <w:t>inmobiliarias</w:t>
      </w:r>
      <w:r>
        <w:rPr>
          <w:spacing w:val="12"/>
          <w:sz w:val="20"/>
        </w:rPr>
        <w:t> </w:t>
      </w:r>
      <w:r>
        <w:rPr>
          <w:w w:val="95"/>
          <w:sz w:val="20"/>
        </w:rPr>
        <w:t>por</w:t>
      </w:r>
      <w:r>
        <w:rPr>
          <w:spacing w:val="-8"/>
          <w:w w:val="95"/>
          <w:sz w:val="20"/>
        </w:rPr>
        <w:t> </w:t>
      </w:r>
      <w:r>
        <w:rPr>
          <w:w w:val="95"/>
          <w:sz w:val="20"/>
        </w:rPr>
        <w:t>un</w:t>
      </w:r>
      <w:r>
        <w:rPr>
          <w:spacing w:val="-9"/>
          <w:w w:val="95"/>
          <w:sz w:val="20"/>
        </w:rPr>
        <w:t> </w:t>
      </w:r>
      <w:r>
        <w:rPr>
          <w:w w:val="95"/>
          <w:sz w:val="20"/>
        </w:rPr>
        <w:t>valor</w:t>
      </w:r>
      <w:r>
        <w:rPr>
          <w:spacing w:val="-6"/>
          <w:w w:val="95"/>
          <w:sz w:val="20"/>
        </w:rPr>
        <w:t> </w:t>
      </w:r>
      <w:r>
        <w:rPr>
          <w:w w:val="95"/>
          <w:sz w:val="20"/>
        </w:rPr>
        <w:t>neto</w:t>
      </w:r>
      <w:r>
        <w:rPr>
          <w:spacing w:val="-4"/>
          <w:w w:val="95"/>
          <w:sz w:val="20"/>
        </w:rPr>
        <w:t> </w:t>
      </w:r>
      <w:r>
        <w:rPr>
          <w:w w:val="95"/>
          <w:sz w:val="20"/>
        </w:rPr>
        <w:t>contable</w:t>
      </w:r>
      <w:r>
        <w:rPr>
          <w:sz w:val="20"/>
        </w:rPr>
        <w:t> </w:t>
      </w:r>
      <w:r>
        <w:rPr>
          <w:w w:val="95"/>
          <w:sz w:val="20"/>
        </w:rPr>
        <w:t>a</w:t>
      </w:r>
      <w:r>
        <w:rPr>
          <w:spacing w:val="-10"/>
          <w:w w:val="95"/>
          <w:sz w:val="20"/>
        </w:rPr>
        <w:t> </w:t>
      </w:r>
      <w:r>
        <w:rPr>
          <w:rFonts w:ascii="Times New Roman"/>
          <w:w w:val="95"/>
          <w:sz w:val="20"/>
        </w:rPr>
        <w:t>31</w:t>
      </w:r>
      <w:r>
        <w:rPr>
          <w:rFonts w:ascii="Times New Roman"/>
          <w:spacing w:val="2"/>
          <w:sz w:val="20"/>
        </w:rPr>
        <w:t> </w:t>
      </w:r>
      <w:r>
        <w:rPr>
          <w:w w:val="95"/>
          <w:sz w:val="20"/>
        </w:rPr>
        <w:t>de</w:t>
      </w:r>
      <w:r>
        <w:rPr>
          <w:spacing w:val="-7"/>
          <w:w w:val="95"/>
          <w:sz w:val="20"/>
        </w:rPr>
        <w:t> </w:t>
      </w:r>
      <w:r>
        <w:rPr>
          <w:w w:val="95"/>
          <w:sz w:val="20"/>
        </w:rPr>
        <w:t>diciembre</w:t>
      </w:r>
      <w:r>
        <w:rPr>
          <w:spacing w:val="4"/>
          <w:sz w:val="20"/>
        </w:rPr>
        <w:t> </w:t>
      </w:r>
      <w:r>
        <w:rPr>
          <w:w w:val="95"/>
          <w:sz w:val="20"/>
        </w:rPr>
        <w:t>de</w:t>
      </w:r>
      <w:r>
        <w:rPr>
          <w:spacing w:val="-10"/>
          <w:w w:val="95"/>
          <w:sz w:val="20"/>
        </w:rPr>
        <w:t> </w:t>
      </w:r>
      <w:r>
        <w:rPr>
          <w:rFonts w:ascii="Times New Roman"/>
          <w:w w:val="95"/>
          <w:sz w:val="20"/>
        </w:rPr>
        <w:t>2024</w:t>
      </w:r>
      <w:r>
        <w:rPr>
          <w:rFonts w:ascii="Times New Roman"/>
          <w:spacing w:val="-1"/>
          <w:sz w:val="20"/>
        </w:rPr>
        <w:t> </w:t>
      </w:r>
      <w:r>
        <w:rPr>
          <w:w w:val="95"/>
          <w:sz w:val="20"/>
        </w:rPr>
        <w:t>de</w:t>
      </w:r>
      <w:r>
        <w:rPr>
          <w:spacing w:val="-8"/>
          <w:w w:val="95"/>
          <w:sz w:val="20"/>
        </w:rPr>
        <w:t> </w:t>
      </w:r>
      <w:r>
        <w:rPr>
          <w:rFonts w:ascii="Times New Roman"/>
          <w:w w:val="95"/>
          <w:sz w:val="20"/>
        </w:rPr>
        <w:t>1.050.296</w:t>
      </w:r>
      <w:r>
        <w:rPr>
          <w:rFonts w:ascii="Times New Roman"/>
          <w:spacing w:val="16"/>
          <w:sz w:val="20"/>
        </w:rPr>
        <w:t> </w:t>
      </w:r>
      <w:r>
        <w:rPr>
          <w:w w:val="95"/>
          <w:sz w:val="20"/>
        </w:rPr>
        <w:t>euros</w:t>
      </w:r>
      <w:r>
        <w:rPr>
          <w:spacing w:val="-3"/>
          <w:sz w:val="20"/>
        </w:rPr>
        <w:t> </w:t>
      </w:r>
      <w:r>
        <w:rPr>
          <w:rFonts w:ascii="Times New Roman"/>
          <w:spacing w:val="-2"/>
          <w:w w:val="95"/>
          <w:sz w:val="20"/>
        </w:rPr>
        <w:t>(1.057.937</w:t>
      </w:r>
    </w:p>
    <w:p>
      <w:pPr>
        <w:spacing w:line="226" w:lineRule="exact" w:before="0"/>
        <w:ind w:left="607" w:right="0" w:firstLine="0"/>
        <w:jc w:val="left"/>
        <w:rPr>
          <w:sz w:val="20"/>
        </w:rPr>
      </w:pPr>
      <w:r>
        <w:rPr>
          <w:w w:val="95"/>
          <w:sz w:val="20"/>
        </w:rPr>
        <w:t>euros</w:t>
      </w:r>
      <w:r>
        <w:rPr>
          <w:spacing w:val="4"/>
          <w:sz w:val="20"/>
        </w:rPr>
        <w:t> </w:t>
      </w:r>
      <w:r>
        <w:rPr>
          <w:w w:val="95"/>
          <w:sz w:val="20"/>
        </w:rPr>
        <w:t>a</w:t>
      </w:r>
      <w:r>
        <w:rPr>
          <w:spacing w:val="-8"/>
          <w:w w:val="95"/>
          <w:sz w:val="20"/>
        </w:rPr>
        <w:t> </w:t>
      </w:r>
      <w:r>
        <w:rPr>
          <w:rFonts w:ascii="Times New Roman"/>
          <w:w w:val="95"/>
          <w:sz w:val="20"/>
        </w:rPr>
        <w:t>31</w:t>
      </w:r>
      <w:r>
        <w:rPr>
          <w:rFonts w:ascii="Times New Roman"/>
          <w:spacing w:val="3"/>
          <w:sz w:val="20"/>
        </w:rPr>
        <w:t> </w:t>
      </w:r>
      <w:r>
        <w:rPr>
          <w:w w:val="95"/>
          <w:sz w:val="20"/>
        </w:rPr>
        <w:t>de</w:t>
      </w:r>
      <w:r>
        <w:rPr>
          <w:spacing w:val="-6"/>
          <w:w w:val="95"/>
          <w:sz w:val="20"/>
        </w:rPr>
        <w:t> </w:t>
      </w:r>
      <w:r>
        <w:rPr>
          <w:w w:val="95"/>
          <w:sz w:val="20"/>
        </w:rPr>
        <w:t>diciembre</w:t>
      </w:r>
      <w:r>
        <w:rPr>
          <w:spacing w:val="10"/>
          <w:sz w:val="20"/>
        </w:rPr>
        <w:t> </w:t>
      </w:r>
      <w:r>
        <w:rPr>
          <w:w w:val="95"/>
          <w:sz w:val="20"/>
        </w:rPr>
        <w:t>de</w:t>
      </w:r>
      <w:r>
        <w:rPr>
          <w:spacing w:val="-3"/>
          <w:w w:val="95"/>
          <w:sz w:val="20"/>
        </w:rPr>
        <w:t> </w:t>
      </w:r>
      <w:r>
        <w:rPr>
          <w:rFonts w:ascii="Times New Roman"/>
          <w:w w:val="95"/>
          <w:sz w:val="20"/>
        </w:rPr>
        <w:t>2023)</w:t>
      </w:r>
      <w:r>
        <w:rPr>
          <w:rFonts w:ascii="Times New Roman"/>
          <w:spacing w:val="6"/>
          <w:sz w:val="20"/>
        </w:rPr>
        <w:t> </w:t>
      </w:r>
      <w:r>
        <w:rPr>
          <w:w w:val="95"/>
          <w:sz w:val="20"/>
        </w:rPr>
        <w:t>estan</w:t>
      </w:r>
      <w:r>
        <w:rPr>
          <w:spacing w:val="1"/>
          <w:sz w:val="20"/>
        </w:rPr>
        <w:t> </w:t>
      </w:r>
      <w:r>
        <w:rPr>
          <w:w w:val="95"/>
          <w:sz w:val="20"/>
        </w:rPr>
        <w:t>siendo</w:t>
      </w:r>
      <w:r>
        <w:rPr>
          <w:spacing w:val="-1"/>
          <w:sz w:val="20"/>
        </w:rPr>
        <w:t> </w:t>
      </w:r>
      <w:r>
        <w:rPr>
          <w:w w:val="95"/>
          <w:sz w:val="20"/>
        </w:rPr>
        <w:t>explotadas</w:t>
      </w:r>
      <w:r>
        <w:rPr>
          <w:spacing w:val="16"/>
          <w:sz w:val="20"/>
        </w:rPr>
        <w:t> </w:t>
      </w:r>
      <w:r>
        <w:rPr>
          <w:w w:val="95"/>
          <w:sz w:val="20"/>
        </w:rPr>
        <w:t>en</w:t>
      </w:r>
      <w:r>
        <w:rPr>
          <w:spacing w:val="-7"/>
          <w:w w:val="95"/>
          <w:sz w:val="20"/>
        </w:rPr>
        <w:t> </w:t>
      </w:r>
      <w:r>
        <w:rPr>
          <w:w w:val="95"/>
          <w:sz w:val="20"/>
        </w:rPr>
        <w:t>regimen</w:t>
      </w:r>
      <w:r>
        <w:rPr>
          <w:spacing w:val="9"/>
          <w:sz w:val="20"/>
        </w:rPr>
        <w:t> </w:t>
      </w:r>
      <w:r>
        <w:rPr>
          <w:w w:val="95"/>
          <w:sz w:val="20"/>
        </w:rPr>
        <w:t>de</w:t>
      </w:r>
      <w:r>
        <w:rPr>
          <w:spacing w:val="-2"/>
          <w:sz w:val="20"/>
        </w:rPr>
        <w:t> </w:t>
      </w:r>
      <w:r>
        <w:rPr>
          <w:spacing w:val="-2"/>
          <w:w w:val="95"/>
          <w:sz w:val="20"/>
        </w:rPr>
        <w:t>arrendamiento.</w:t>
      </w:r>
    </w:p>
    <w:p>
      <w:pPr>
        <w:pStyle w:val="BodyText"/>
        <w:spacing w:before="3"/>
      </w:pPr>
    </w:p>
    <w:p>
      <w:pPr>
        <w:spacing w:line="232" w:lineRule="auto" w:before="0"/>
        <w:ind w:left="602" w:right="322" w:firstLine="2"/>
        <w:jc w:val="both"/>
        <w:rPr>
          <w:sz w:val="20"/>
        </w:rPr>
      </w:pPr>
      <w:r>
        <w:rPr>
          <w:sz w:val="20"/>
        </w:rPr>
        <w:t>Los</w:t>
      </w:r>
      <w:r>
        <w:rPr>
          <w:spacing w:val="-10"/>
          <w:sz w:val="20"/>
        </w:rPr>
        <w:t> </w:t>
      </w:r>
      <w:r>
        <w:rPr>
          <w:sz w:val="20"/>
        </w:rPr>
        <w:t>rendimientos generados</w:t>
      </w:r>
      <w:r>
        <w:rPr>
          <w:spacing w:val="-1"/>
          <w:sz w:val="20"/>
        </w:rPr>
        <w:t> </w:t>
      </w:r>
      <w:r>
        <w:rPr>
          <w:sz w:val="20"/>
        </w:rPr>
        <w:t>en</w:t>
      </w:r>
      <w:r>
        <w:rPr>
          <w:spacing w:val="-12"/>
          <w:sz w:val="20"/>
        </w:rPr>
        <w:t> </w:t>
      </w:r>
      <w:r>
        <w:rPr>
          <w:sz w:val="20"/>
        </w:rPr>
        <w:t>el</w:t>
      </w:r>
      <w:r>
        <w:rPr>
          <w:spacing w:val="-14"/>
          <w:sz w:val="20"/>
        </w:rPr>
        <w:t> </w:t>
      </w:r>
      <w:r>
        <w:rPr>
          <w:sz w:val="20"/>
        </w:rPr>
        <w:t>ejercicio</w:t>
      </w:r>
      <w:r>
        <w:rPr>
          <w:spacing w:val="-3"/>
          <w:sz w:val="20"/>
        </w:rPr>
        <w:t> </w:t>
      </w:r>
      <w:r>
        <w:rPr>
          <w:rFonts w:ascii="Times New Roman"/>
          <w:sz w:val="20"/>
        </w:rPr>
        <w:t>2024</w:t>
      </w:r>
      <w:r>
        <w:rPr>
          <w:rFonts w:ascii="Times New Roman"/>
          <w:spacing w:val="-4"/>
          <w:sz w:val="20"/>
        </w:rPr>
        <w:t> </w:t>
      </w:r>
      <w:r>
        <w:rPr>
          <w:sz w:val="20"/>
        </w:rPr>
        <w:t>en</w:t>
      </w:r>
      <w:r>
        <w:rPr>
          <w:spacing w:val="-9"/>
          <w:sz w:val="20"/>
        </w:rPr>
        <w:t> </w:t>
      </w:r>
      <w:r>
        <w:rPr>
          <w:sz w:val="20"/>
        </w:rPr>
        <w:t>concepto</w:t>
      </w:r>
      <w:r>
        <w:rPr>
          <w:spacing w:val="-3"/>
          <w:sz w:val="20"/>
        </w:rPr>
        <w:t> </w:t>
      </w:r>
      <w:r>
        <w:rPr>
          <w:sz w:val="20"/>
        </w:rPr>
        <w:t>de</w:t>
      </w:r>
      <w:r>
        <w:rPr>
          <w:spacing w:val="-12"/>
          <w:sz w:val="20"/>
        </w:rPr>
        <w:t> </w:t>
      </w:r>
      <w:r>
        <w:rPr>
          <w:sz w:val="20"/>
        </w:rPr>
        <w:t>arrendamientos</w:t>
      </w:r>
      <w:r>
        <w:rPr>
          <w:spacing w:val="-14"/>
          <w:sz w:val="20"/>
        </w:rPr>
        <w:t> </w:t>
      </w:r>
      <w:r>
        <w:rPr>
          <w:sz w:val="20"/>
        </w:rPr>
        <w:t>han</w:t>
      </w:r>
      <w:r>
        <w:rPr>
          <w:spacing w:val="-6"/>
          <w:sz w:val="20"/>
        </w:rPr>
        <w:t> </w:t>
      </w:r>
      <w:r>
        <w:rPr>
          <w:sz w:val="20"/>
        </w:rPr>
        <w:t>ascendido</w:t>
      </w:r>
      <w:r>
        <w:rPr>
          <w:spacing w:val="-5"/>
          <w:sz w:val="20"/>
        </w:rPr>
        <w:t> </w:t>
      </w:r>
      <w:r>
        <w:rPr>
          <w:sz w:val="20"/>
        </w:rPr>
        <w:t>a</w:t>
      </w:r>
      <w:r>
        <w:rPr>
          <w:spacing w:val="-9"/>
          <w:sz w:val="20"/>
        </w:rPr>
        <w:t> </w:t>
      </w:r>
      <w:r>
        <w:rPr>
          <w:rFonts w:ascii="Times New Roman"/>
          <w:sz w:val="20"/>
        </w:rPr>
        <w:t>82.566 </w:t>
      </w:r>
      <w:r>
        <w:rPr>
          <w:w w:val="95"/>
          <w:sz w:val="20"/>
        </w:rPr>
        <w:t>euros</w:t>
      </w:r>
      <w:r>
        <w:rPr>
          <w:spacing w:val="-12"/>
          <w:w w:val="95"/>
          <w:sz w:val="20"/>
        </w:rPr>
        <w:t> </w:t>
      </w:r>
      <w:r>
        <w:rPr>
          <w:w w:val="95"/>
          <w:sz w:val="20"/>
        </w:rPr>
        <w:t>(en</w:t>
      </w:r>
      <w:r>
        <w:rPr>
          <w:spacing w:val="-11"/>
          <w:w w:val="95"/>
          <w:sz w:val="20"/>
        </w:rPr>
        <w:t> </w:t>
      </w:r>
      <w:r>
        <w:rPr>
          <w:w w:val="95"/>
          <w:sz w:val="20"/>
        </w:rPr>
        <w:t>el</w:t>
      </w:r>
      <w:r>
        <w:rPr>
          <w:spacing w:val="-11"/>
          <w:w w:val="95"/>
          <w:sz w:val="20"/>
        </w:rPr>
        <w:t> </w:t>
      </w:r>
      <w:r>
        <w:rPr>
          <w:w w:val="95"/>
          <w:sz w:val="20"/>
        </w:rPr>
        <w:t>ejercicio</w:t>
      </w:r>
      <w:r>
        <w:rPr>
          <w:spacing w:val="-4"/>
          <w:w w:val="95"/>
          <w:sz w:val="20"/>
        </w:rPr>
        <w:t> </w:t>
      </w:r>
      <w:r>
        <w:rPr>
          <w:rFonts w:ascii="Times New Roman"/>
          <w:w w:val="95"/>
          <w:sz w:val="20"/>
        </w:rPr>
        <w:t>2023</w:t>
      </w:r>
      <w:r>
        <w:rPr>
          <w:rFonts w:ascii="Times New Roman"/>
          <w:spacing w:val="-10"/>
          <w:w w:val="95"/>
          <w:sz w:val="20"/>
        </w:rPr>
        <w:t> </w:t>
      </w:r>
      <w:r>
        <w:rPr>
          <w:w w:val="95"/>
          <w:sz w:val="20"/>
        </w:rPr>
        <w:t>ascendieron</w:t>
      </w:r>
      <w:r>
        <w:rPr>
          <w:sz w:val="20"/>
        </w:rPr>
        <w:t> </w:t>
      </w:r>
      <w:r>
        <w:rPr>
          <w:w w:val="95"/>
          <w:sz w:val="20"/>
        </w:rPr>
        <w:t>a</w:t>
      </w:r>
      <w:r>
        <w:rPr>
          <w:spacing w:val="-10"/>
          <w:w w:val="95"/>
          <w:sz w:val="20"/>
        </w:rPr>
        <w:t> </w:t>
      </w:r>
      <w:r>
        <w:rPr>
          <w:rFonts w:ascii="Times New Roman"/>
          <w:w w:val="95"/>
          <w:sz w:val="20"/>
        </w:rPr>
        <w:t>33.431 </w:t>
      </w:r>
      <w:r>
        <w:rPr>
          <w:w w:val="95"/>
          <w:sz w:val="20"/>
        </w:rPr>
        <w:t>euros)</w:t>
      </w:r>
      <w:r>
        <w:rPr>
          <w:spacing w:val="-2"/>
          <w:w w:val="95"/>
          <w:sz w:val="20"/>
        </w:rPr>
        <w:t> </w:t>
      </w:r>
      <w:r>
        <w:rPr>
          <w:w w:val="95"/>
          <w:sz w:val="20"/>
        </w:rPr>
        <w:t>y</w:t>
      </w:r>
      <w:r>
        <w:rPr>
          <w:spacing w:val="-12"/>
          <w:w w:val="95"/>
          <w:sz w:val="20"/>
        </w:rPr>
        <w:t> </w:t>
      </w:r>
      <w:r>
        <w:rPr>
          <w:w w:val="95"/>
          <w:sz w:val="20"/>
        </w:rPr>
        <w:t>se</w:t>
      </w:r>
      <w:r>
        <w:rPr>
          <w:spacing w:val="-11"/>
          <w:w w:val="95"/>
          <w:sz w:val="20"/>
        </w:rPr>
        <w:t> </w:t>
      </w:r>
      <w:r>
        <w:rPr>
          <w:w w:val="95"/>
          <w:sz w:val="20"/>
        </w:rPr>
        <w:t>encuentran reflejados como ingresos en</w:t>
      </w:r>
      <w:r>
        <w:rPr>
          <w:spacing w:val="-12"/>
          <w:w w:val="95"/>
          <w:sz w:val="20"/>
        </w:rPr>
        <w:t> </w:t>
      </w:r>
      <w:r>
        <w:rPr>
          <w:w w:val="95"/>
          <w:sz w:val="20"/>
        </w:rPr>
        <w:t>la</w:t>
      </w:r>
      <w:r>
        <w:rPr>
          <w:spacing w:val="-10"/>
          <w:w w:val="95"/>
          <w:sz w:val="20"/>
        </w:rPr>
        <w:t> </w:t>
      </w:r>
      <w:r>
        <w:rPr>
          <w:w w:val="95"/>
          <w:sz w:val="20"/>
        </w:rPr>
        <w:t>cuenta </w:t>
      </w:r>
      <w:r>
        <w:rPr>
          <w:sz w:val="20"/>
        </w:rPr>
        <w:t>de</w:t>
      </w:r>
      <w:r>
        <w:rPr>
          <w:spacing w:val="-12"/>
          <w:sz w:val="20"/>
        </w:rPr>
        <w:t> </w:t>
      </w:r>
      <w:r>
        <w:rPr>
          <w:sz w:val="20"/>
        </w:rPr>
        <w:t>perdidas y</w:t>
      </w:r>
      <w:r>
        <w:rPr>
          <w:spacing w:val="-7"/>
          <w:sz w:val="20"/>
        </w:rPr>
        <w:t> </w:t>
      </w:r>
      <w:r>
        <w:rPr>
          <w:sz w:val="20"/>
        </w:rPr>
        <w:t>ganancias</w:t>
      </w:r>
      <w:r>
        <w:rPr>
          <w:spacing w:val="-5"/>
          <w:sz w:val="20"/>
        </w:rPr>
        <w:t> </w:t>
      </w:r>
      <w:r>
        <w:rPr>
          <w:sz w:val="20"/>
        </w:rPr>
        <w:t>(Ver</w:t>
      </w:r>
      <w:r>
        <w:rPr>
          <w:spacing w:val="-5"/>
          <w:sz w:val="20"/>
        </w:rPr>
        <w:t> </w:t>
      </w:r>
      <w:r>
        <w:rPr>
          <w:sz w:val="20"/>
        </w:rPr>
        <w:t>nota</w:t>
      </w:r>
      <w:r>
        <w:rPr>
          <w:spacing w:val="-5"/>
          <w:sz w:val="20"/>
        </w:rPr>
        <w:t> </w:t>
      </w:r>
      <w:r>
        <w:rPr>
          <w:sz w:val="20"/>
        </w:rPr>
        <w:t>8).</w:t>
      </w:r>
    </w:p>
    <w:p>
      <w:pPr>
        <w:pStyle w:val="BodyText"/>
        <w:spacing w:before="1"/>
        <w:rPr>
          <w:sz w:val="20"/>
        </w:rPr>
      </w:pPr>
    </w:p>
    <w:p>
      <w:pPr>
        <w:spacing w:before="0"/>
        <w:ind w:left="602" w:right="0" w:firstLine="0"/>
        <w:jc w:val="left"/>
        <w:rPr>
          <w:i/>
          <w:sz w:val="18"/>
        </w:rPr>
      </w:pPr>
      <w:r>
        <w:rPr>
          <w:i/>
          <w:spacing w:val="-2"/>
          <w:w w:val="105"/>
          <w:sz w:val="18"/>
        </w:rPr>
        <w:t>Seguros</w:t>
      </w:r>
    </w:p>
    <w:p>
      <w:pPr>
        <w:pStyle w:val="BodyText"/>
        <w:spacing w:before="10"/>
        <w:rPr>
          <w:i/>
        </w:rPr>
      </w:pPr>
    </w:p>
    <w:p>
      <w:pPr>
        <w:spacing w:line="230" w:lineRule="auto" w:before="0"/>
        <w:ind w:left="598" w:right="332" w:firstLine="2"/>
        <w:jc w:val="both"/>
        <w:rPr>
          <w:sz w:val="20"/>
        </w:rPr>
      </w:pPr>
      <w:r>
        <w:rPr>
          <w:w w:val="95"/>
          <w:sz w:val="20"/>
        </w:rPr>
        <w:t>La</w:t>
      </w:r>
      <w:r>
        <w:rPr>
          <w:spacing w:val="-12"/>
          <w:w w:val="95"/>
          <w:sz w:val="20"/>
        </w:rPr>
        <w:t> </w:t>
      </w:r>
      <w:r>
        <w:rPr>
          <w:w w:val="95"/>
          <w:sz w:val="20"/>
        </w:rPr>
        <w:t>Socledad</w:t>
      </w:r>
      <w:r>
        <w:rPr>
          <w:spacing w:val="-11"/>
          <w:w w:val="95"/>
          <w:sz w:val="20"/>
        </w:rPr>
        <w:t> </w:t>
      </w:r>
      <w:r>
        <w:rPr>
          <w:w w:val="95"/>
          <w:sz w:val="20"/>
        </w:rPr>
        <w:t>sigue</w:t>
      </w:r>
      <w:r>
        <w:rPr>
          <w:spacing w:val="-11"/>
          <w:w w:val="95"/>
          <w:sz w:val="20"/>
        </w:rPr>
        <w:t> </w:t>
      </w:r>
      <w:r>
        <w:rPr>
          <w:w w:val="95"/>
          <w:sz w:val="20"/>
        </w:rPr>
        <w:t>la</w:t>
      </w:r>
      <w:r>
        <w:rPr>
          <w:spacing w:val="-11"/>
          <w:w w:val="95"/>
          <w:sz w:val="20"/>
        </w:rPr>
        <w:t> </w:t>
      </w:r>
      <w:r>
        <w:rPr>
          <w:w w:val="95"/>
          <w:sz w:val="20"/>
        </w:rPr>
        <w:t>practica</w:t>
      </w:r>
      <w:r>
        <w:rPr>
          <w:spacing w:val="-11"/>
          <w:w w:val="95"/>
          <w:sz w:val="20"/>
        </w:rPr>
        <w:t> </w:t>
      </w:r>
      <w:r>
        <w:rPr>
          <w:w w:val="95"/>
          <w:sz w:val="20"/>
        </w:rPr>
        <w:t>de</w:t>
      </w:r>
      <w:r>
        <w:rPr>
          <w:spacing w:val="-11"/>
          <w:w w:val="95"/>
          <w:sz w:val="20"/>
        </w:rPr>
        <w:t> </w:t>
      </w:r>
      <w:r>
        <w:rPr>
          <w:w w:val="95"/>
          <w:sz w:val="20"/>
        </w:rPr>
        <w:t>contratar</w:t>
      </w:r>
      <w:r>
        <w:rPr>
          <w:spacing w:val="-11"/>
          <w:w w:val="95"/>
          <w:sz w:val="20"/>
        </w:rPr>
        <w:t> </w:t>
      </w:r>
      <w:r>
        <w:rPr>
          <w:w w:val="95"/>
          <w:sz w:val="20"/>
        </w:rPr>
        <w:t>las</w:t>
      </w:r>
      <w:r>
        <w:rPr>
          <w:spacing w:val="-11"/>
          <w:w w:val="95"/>
          <w:sz w:val="20"/>
        </w:rPr>
        <w:t> </w:t>
      </w:r>
      <w:r>
        <w:rPr>
          <w:w w:val="95"/>
          <w:sz w:val="20"/>
        </w:rPr>
        <w:t>p61izas</w:t>
      </w:r>
      <w:r>
        <w:rPr>
          <w:spacing w:val="-12"/>
          <w:w w:val="95"/>
          <w:sz w:val="20"/>
        </w:rPr>
        <w:t> </w:t>
      </w:r>
      <w:r>
        <w:rPr>
          <w:w w:val="95"/>
          <w:sz w:val="20"/>
        </w:rPr>
        <w:t>de</w:t>
      </w:r>
      <w:r>
        <w:rPr>
          <w:spacing w:val="-11"/>
          <w:w w:val="95"/>
          <w:sz w:val="20"/>
        </w:rPr>
        <w:t> </w:t>
      </w:r>
      <w:r>
        <w:rPr>
          <w:w w:val="95"/>
          <w:sz w:val="20"/>
        </w:rPr>
        <w:t>seguros</w:t>
      </w:r>
      <w:r>
        <w:rPr>
          <w:spacing w:val="-11"/>
          <w:w w:val="95"/>
          <w:sz w:val="20"/>
        </w:rPr>
        <w:t> </w:t>
      </w:r>
      <w:r>
        <w:rPr>
          <w:w w:val="95"/>
          <w:sz w:val="20"/>
        </w:rPr>
        <w:t>necesarias</w:t>
      </w:r>
      <w:r>
        <w:rPr>
          <w:spacing w:val="-11"/>
          <w:w w:val="95"/>
          <w:sz w:val="20"/>
        </w:rPr>
        <w:t> </w:t>
      </w:r>
      <w:r>
        <w:rPr>
          <w:w w:val="95"/>
          <w:sz w:val="20"/>
        </w:rPr>
        <w:t>para</w:t>
      </w:r>
      <w:r>
        <w:rPr>
          <w:spacing w:val="-11"/>
          <w:w w:val="95"/>
          <w:sz w:val="20"/>
        </w:rPr>
        <w:t> </w:t>
      </w:r>
      <w:r>
        <w:rPr>
          <w:w w:val="95"/>
          <w:sz w:val="20"/>
        </w:rPr>
        <w:t>cubrir</w:t>
      </w:r>
      <w:r>
        <w:rPr>
          <w:spacing w:val="-11"/>
          <w:w w:val="95"/>
          <w:sz w:val="20"/>
        </w:rPr>
        <w:t> </w:t>
      </w:r>
      <w:r>
        <w:rPr>
          <w:w w:val="95"/>
          <w:sz w:val="20"/>
        </w:rPr>
        <w:t>los</w:t>
      </w:r>
      <w:r>
        <w:rPr>
          <w:spacing w:val="-10"/>
          <w:w w:val="95"/>
          <w:sz w:val="20"/>
        </w:rPr>
        <w:t> </w:t>
      </w:r>
      <w:r>
        <w:rPr>
          <w:w w:val="95"/>
          <w:sz w:val="20"/>
        </w:rPr>
        <w:t>diferentes</w:t>
      </w:r>
      <w:r>
        <w:rPr>
          <w:spacing w:val="-2"/>
          <w:w w:val="95"/>
          <w:sz w:val="20"/>
        </w:rPr>
        <w:t> </w:t>
      </w:r>
      <w:r>
        <w:rPr>
          <w:w w:val="95"/>
          <w:sz w:val="20"/>
        </w:rPr>
        <w:t>riesgos </w:t>
      </w:r>
      <w:r>
        <w:rPr>
          <w:spacing w:val="-2"/>
          <w:sz w:val="20"/>
        </w:rPr>
        <w:t>que</w:t>
      </w:r>
      <w:r>
        <w:rPr>
          <w:spacing w:val="-10"/>
          <w:sz w:val="20"/>
        </w:rPr>
        <w:t> </w:t>
      </w:r>
      <w:r>
        <w:rPr>
          <w:spacing w:val="-2"/>
          <w:sz w:val="20"/>
        </w:rPr>
        <w:t>pudieran</w:t>
      </w:r>
      <w:r>
        <w:rPr>
          <w:spacing w:val="-9"/>
          <w:sz w:val="20"/>
        </w:rPr>
        <w:t> </w:t>
      </w:r>
      <w:r>
        <w:rPr>
          <w:spacing w:val="-2"/>
          <w:sz w:val="20"/>
        </w:rPr>
        <w:t>afectar</w:t>
      </w:r>
      <w:r>
        <w:rPr>
          <w:spacing w:val="-8"/>
          <w:sz w:val="20"/>
        </w:rPr>
        <w:t> </w:t>
      </w:r>
      <w:r>
        <w:rPr>
          <w:spacing w:val="-2"/>
          <w:sz w:val="20"/>
        </w:rPr>
        <w:t>a</w:t>
      </w:r>
      <w:r>
        <w:rPr>
          <w:spacing w:val="-11"/>
          <w:sz w:val="20"/>
        </w:rPr>
        <w:t> </w:t>
      </w:r>
      <w:r>
        <w:rPr>
          <w:spacing w:val="-2"/>
          <w:sz w:val="20"/>
        </w:rPr>
        <w:t>los</w:t>
      </w:r>
      <w:r>
        <w:rPr>
          <w:spacing w:val="-3"/>
          <w:sz w:val="20"/>
        </w:rPr>
        <w:t> </w:t>
      </w:r>
      <w:r>
        <w:rPr>
          <w:spacing w:val="-2"/>
          <w:sz w:val="20"/>
        </w:rPr>
        <w:t>elementos del</w:t>
      </w:r>
      <w:r>
        <w:rPr>
          <w:spacing w:val="-12"/>
          <w:sz w:val="20"/>
        </w:rPr>
        <w:t> </w:t>
      </w:r>
      <w:r>
        <w:rPr>
          <w:spacing w:val="-2"/>
          <w:sz w:val="20"/>
        </w:rPr>
        <w:t>inmovilizado</w:t>
      </w:r>
      <w:r>
        <w:rPr>
          <w:spacing w:val="8"/>
          <w:sz w:val="20"/>
        </w:rPr>
        <w:t> </w:t>
      </w:r>
      <w:r>
        <w:rPr>
          <w:spacing w:val="-2"/>
          <w:sz w:val="20"/>
        </w:rPr>
        <w:t>material.</w:t>
      </w:r>
    </w:p>
    <w:p>
      <w:pPr>
        <w:pStyle w:val="BodyText"/>
        <w:spacing w:before="8"/>
        <w:rPr>
          <w:sz w:val="20"/>
        </w:rPr>
      </w:pPr>
    </w:p>
    <w:p>
      <w:pPr>
        <w:spacing w:before="0"/>
        <w:ind w:left="597" w:right="0" w:firstLine="0"/>
        <w:jc w:val="left"/>
        <w:rPr>
          <w:i/>
          <w:sz w:val="18"/>
        </w:rPr>
      </w:pPr>
      <w:r>
        <w:rPr>
          <w:i/>
          <w:spacing w:val="-2"/>
          <w:w w:val="105"/>
          <w:sz w:val="18"/>
        </w:rPr>
        <w:t>Deterioro</w:t>
      </w:r>
    </w:p>
    <w:p>
      <w:pPr>
        <w:pStyle w:val="BodyText"/>
        <w:spacing w:before="9"/>
        <w:rPr>
          <w:i/>
          <w:sz w:val="18"/>
        </w:rPr>
      </w:pPr>
    </w:p>
    <w:p>
      <w:pPr>
        <w:spacing w:before="0"/>
        <w:ind w:left="595" w:right="0" w:firstLine="0"/>
        <w:jc w:val="left"/>
        <w:rPr>
          <w:sz w:val="20"/>
        </w:rPr>
      </w:pPr>
      <w:r>
        <w:rPr>
          <w:w w:val="95"/>
          <w:sz w:val="20"/>
        </w:rPr>
        <w:t>No</w:t>
      </w:r>
      <w:r>
        <w:rPr>
          <w:spacing w:val="-4"/>
          <w:w w:val="95"/>
          <w:sz w:val="20"/>
        </w:rPr>
        <w:t> </w:t>
      </w:r>
      <w:r>
        <w:rPr>
          <w:w w:val="95"/>
          <w:sz w:val="20"/>
        </w:rPr>
        <w:t>existen</w:t>
      </w:r>
      <w:r>
        <w:rPr>
          <w:spacing w:val="-5"/>
          <w:w w:val="95"/>
          <w:sz w:val="20"/>
        </w:rPr>
        <w:t> </w:t>
      </w:r>
      <w:r>
        <w:rPr>
          <w:w w:val="95"/>
          <w:sz w:val="20"/>
        </w:rPr>
        <w:t>indicios</w:t>
      </w:r>
      <w:r>
        <w:rPr>
          <w:spacing w:val="-2"/>
          <w:w w:val="95"/>
          <w:sz w:val="20"/>
        </w:rPr>
        <w:t> </w:t>
      </w:r>
      <w:r>
        <w:rPr>
          <w:w w:val="95"/>
          <w:sz w:val="20"/>
        </w:rPr>
        <w:t>de</w:t>
      </w:r>
      <w:r>
        <w:rPr>
          <w:spacing w:val="-11"/>
          <w:w w:val="95"/>
          <w:sz w:val="20"/>
        </w:rPr>
        <w:t> </w:t>
      </w:r>
      <w:r>
        <w:rPr>
          <w:w w:val="95"/>
          <w:sz w:val="20"/>
        </w:rPr>
        <w:t>deterloro</w:t>
      </w:r>
      <w:r>
        <w:rPr>
          <w:spacing w:val="4"/>
          <w:sz w:val="20"/>
        </w:rPr>
        <w:t> </w:t>
      </w:r>
      <w:r>
        <w:rPr>
          <w:w w:val="95"/>
          <w:sz w:val="20"/>
        </w:rPr>
        <w:t>al</w:t>
      </w:r>
      <w:r>
        <w:rPr>
          <w:spacing w:val="-8"/>
          <w:w w:val="95"/>
          <w:sz w:val="20"/>
        </w:rPr>
        <w:t> </w:t>
      </w:r>
      <w:r>
        <w:rPr>
          <w:rFonts w:ascii="Times New Roman"/>
          <w:w w:val="95"/>
          <w:sz w:val="20"/>
        </w:rPr>
        <w:t>31</w:t>
      </w:r>
      <w:r>
        <w:rPr>
          <w:rFonts w:ascii="Times New Roman"/>
          <w:spacing w:val="3"/>
          <w:sz w:val="20"/>
        </w:rPr>
        <w:t> </w:t>
      </w:r>
      <w:r>
        <w:rPr>
          <w:w w:val="95"/>
          <w:sz w:val="20"/>
        </w:rPr>
        <w:t>de</w:t>
      </w:r>
      <w:r>
        <w:rPr>
          <w:spacing w:val="-4"/>
          <w:w w:val="95"/>
          <w:sz w:val="20"/>
        </w:rPr>
        <w:t> </w:t>
      </w:r>
      <w:r>
        <w:rPr>
          <w:w w:val="95"/>
          <w:sz w:val="20"/>
        </w:rPr>
        <w:t>diciembre</w:t>
      </w:r>
      <w:r>
        <w:rPr>
          <w:spacing w:val="2"/>
          <w:sz w:val="20"/>
        </w:rPr>
        <w:t> </w:t>
      </w:r>
      <w:r>
        <w:rPr>
          <w:w w:val="95"/>
          <w:sz w:val="20"/>
        </w:rPr>
        <w:t>para</w:t>
      </w:r>
      <w:r>
        <w:rPr>
          <w:spacing w:val="-9"/>
          <w:w w:val="95"/>
          <w:sz w:val="20"/>
        </w:rPr>
        <w:t> </w:t>
      </w:r>
      <w:r>
        <w:rPr>
          <w:w w:val="95"/>
          <w:sz w:val="20"/>
        </w:rPr>
        <w:t>las</w:t>
      </w:r>
      <w:r>
        <w:rPr>
          <w:spacing w:val="-5"/>
          <w:w w:val="95"/>
          <w:sz w:val="20"/>
        </w:rPr>
        <w:t> </w:t>
      </w:r>
      <w:r>
        <w:rPr>
          <w:w w:val="95"/>
          <w:sz w:val="20"/>
        </w:rPr>
        <w:t>lnversiones</w:t>
      </w:r>
      <w:r>
        <w:rPr>
          <w:spacing w:val="7"/>
          <w:sz w:val="20"/>
        </w:rPr>
        <w:t> </w:t>
      </w:r>
      <w:r>
        <w:rPr>
          <w:spacing w:val="-2"/>
          <w:w w:val="95"/>
          <w:sz w:val="20"/>
        </w:rPr>
        <w:t>inmobiliarias.</w:t>
      </w:r>
    </w:p>
    <w:p>
      <w:pPr>
        <w:spacing w:after="0"/>
        <w:jc w:val="left"/>
        <w:rPr>
          <w:sz w:val="20"/>
        </w:rPr>
        <w:sectPr>
          <w:pgSz w:w="11910" w:h="16840"/>
          <w:pgMar w:header="1707" w:footer="964" w:top="2400" w:bottom="1160" w:left="880" w:right="900"/>
        </w:sectPr>
      </w:pPr>
    </w:p>
    <w:p>
      <w:pPr>
        <w:pStyle w:val="BodyText"/>
        <w:rPr>
          <w:sz w:val="20"/>
        </w:rPr>
      </w:pPr>
    </w:p>
    <w:p>
      <w:pPr>
        <w:pStyle w:val="BodyText"/>
        <w:rPr>
          <w:sz w:val="20"/>
        </w:rPr>
      </w:pPr>
    </w:p>
    <w:p>
      <w:pPr>
        <w:pStyle w:val="BodyText"/>
        <w:spacing w:before="6"/>
        <w:rPr>
          <w:sz w:val="17"/>
        </w:rPr>
      </w:pPr>
    </w:p>
    <w:p>
      <w:pPr>
        <w:pStyle w:val="Heading5"/>
        <w:numPr>
          <w:ilvl w:val="1"/>
          <w:numId w:val="2"/>
        </w:numPr>
        <w:tabs>
          <w:tab w:pos="447" w:val="left" w:leader="none"/>
        </w:tabs>
        <w:spacing w:line="240" w:lineRule="auto" w:before="94" w:after="0"/>
        <w:ind w:left="446" w:right="0" w:hanging="336"/>
        <w:jc w:val="left"/>
      </w:pPr>
      <w:r>
        <w:rPr>
          <w:spacing w:val="-2"/>
          <w:u w:val="thick"/>
        </w:rPr>
        <w:t>ARRENDAMIENTOS</w:t>
      </w:r>
      <w:r>
        <w:rPr>
          <w:spacing w:val="-2"/>
        </w:rPr>
        <w:t>.</w:t>
      </w:r>
    </w:p>
    <w:p>
      <w:pPr>
        <w:pStyle w:val="BodyText"/>
        <w:spacing w:before="10"/>
        <w:rPr>
          <w:b/>
          <w:sz w:val="11"/>
        </w:rPr>
      </w:pPr>
    </w:p>
    <w:p>
      <w:pPr>
        <w:spacing w:before="94"/>
        <w:ind w:left="445" w:right="0" w:firstLine="0"/>
        <w:jc w:val="left"/>
        <w:rPr>
          <w:i/>
          <w:sz w:val="18"/>
        </w:rPr>
      </w:pPr>
      <w:r>
        <w:rPr>
          <w:i/>
          <w:w w:val="105"/>
          <w:sz w:val="18"/>
          <w:u w:val="thick"/>
        </w:rPr>
        <w:t>Arrendamientos</w:t>
      </w:r>
      <w:r>
        <w:rPr>
          <w:i/>
          <w:spacing w:val="-6"/>
          <w:w w:val="105"/>
          <w:sz w:val="18"/>
          <w:u w:val="thick"/>
        </w:rPr>
        <w:t> </w:t>
      </w:r>
      <w:r>
        <w:rPr>
          <w:i/>
          <w:spacing w:val="-2"/>
          <w:w w:val="105"/>
          <w:sz w:val="18"/>
          <w:u w:val="thick"/>
        </w:rPr>
        <w:t>operativos</w:t>
      </w:r>
    </w:p>
    <w:p>
      <w:pPr>
        <w:pStyle w:val="BodyText"/>
        <w:spacing w:before="3"/>
        <w:rPr>
          <w:i/>
          <w:sz w:val="21"/>
        </w:rPr>
      </w:pPr>
    </w:p>
    <w:p>
      <w:pPr>
        <w:pStyle w:val="BodyText"/>
        <w:spacing w:line="220" w:lineRule="auto" w:before="1"/>
        <w:ind w:left="439" w:right="499" w:firstLine="2"/>
        <w:jc w:val="both"/>
      </w:pPr>
      <w:r>
        <w:rPr/>
        <w:t>Como</w:t>
      </w:r>
      <w:r>
        <w:rPr>
          <w:spacing w:val="-14"/>
        </w:rPr>
        <w:t> </w:t>
      </w:r>
      <w:r>
        <w:rPr/>
        <w:t>arrendador,</w:t>
      </w:r>
      <w:r>
        <w:rPr>
          <w:spacing w:val="-6"/>
        </w:rPr>
        <w:t> </w:t>
      </w:r>
      <w:r>
        <w:rPr/>
        <w:t>la</w:t>
      </w:r>
      <w:r>
        <w:rPr>
          <w:spacing w:val="-13"/>
        </w:rPr>
        <w:t> </w:t>
      </w:r>
      <w:r>
        <w:rPr/>
        <w:t>Socledad</w:t>
      </w:r>
      <w:r>
        <w:rPr>
          <w:spacing w:val="-6"/>
        </w:rPr>
        <w:t> </w:t>
      </w:r>
      <w:r>
        <w:rPr/>
        <w:t>mantiene</w:t>
      </w:r>
      <w:r>
        <w:rPr>
          <w:spacing w:val="-4"/>
        </w:rPr>
        <w:t> </w:t>
      </w:r>
      <w:r>
        <w:rPr/>
        <w:t>determinados contratos</w:t>
      </w:r>
      <w:r>
        <w:rPr>
          <w:spacing w:val="-6"/>
        </w:rPr>
        <w:t> </w:t>
      </w:r>
      <w:r>
        <w:rPr/>
        <w:t>prorrogables</w:t>
      </w:r>
      <w:r>
        <w:rPr>
          <w:spacing w:val="-4"/>
        </w:rPr>
        <w:t> </w:t>
      </w:r>
      <w:r>
        <w:rPr/>
        <w:t>anualmente</w:t>
      </w:r>
      <w:r>
        <w:rPr>
          <w:spacing w:val="-4"/>
        </w:rPr>
        <w:t> </w:t>
      </w:r>
      <w:r>
        <w:rPr/>
        <w:t>con</w:t>
      </w:r>
      <w:r>
        <w:rPr>
          <w:spacing w:val="-14"/>
        </w:rPr>
        <w:t> </w:t>
      </w:r>
      <w:r>
        <w:rPr/>
        <w:t>arrendatarios, con origen en alquiler de inmuebles de</w:t>
      </w:r>
      <w:r>
        <w:rPr>
          <w:spacing w:val="-2"/>
        </w:rPr>
        <w:t> </w:t>
      </w:r>
      <w:r>
        <w:rPr/>
        <w:t>su propiedad, cuyas cuotas en</w:t>
      </w:r>
      <w:r>
        <w:rPr>
          <w:spacing w:val="-2"/>
        </w:rPr>
        <w:t> </w:t>
      </w:r>
      <w:r>
        <w:rPr/>
        <w:t>el ejercicio </w:t>
      </w:r>
      <w:r>
        <w:rPr>
          <w:rFonts w:ascii="Times New Roman"/>
          <w:sz w:val="21"/>
        </w:rPr>
        <w:t>2024 </w:t>
      </w:r>
      <w:r>
        <w:rPr/>
        <w:t>ascienden a</w:t>
      </w:r>
      <w:r>
        <w:rPr>
          <w:spacing w:val="-6"/>
        </w:rPr>
        <w:t> </w:t>
      </w:r>
      <w:r>
        <w:rPr>
          <w:rFonts w:ascii="Times New Roman"/>
          <w:sz w:val="21"/>
        </w:rPr>
        <w:t>82.566 </w:t>
      </w:r>
      <w:r>
        <w:rPr/>
        <w:t>euros (en el ejercicio </w:t>
      </w:r>
      <w:r>
        <w:rPr>
          <w:rFonts w:ascii="Times New Roman"/>
          <w:sz w:val="21"/>
        </w:rPr>
        <w:t>2023 </w:t>
      </w:r>
      <w:r>
        <w:rPr/>
        <w:t>ascendieron a </w:t>
      </w:r>
      <w:r>
        <w:rPr>
          <w:rFonts w:ascii="Times New Roman"/>
          <w:sz w:val="21"/>
        </w:rPr>
        <w:t>33.431 </w:t>
      </w:r>
      <w:r>
        <w:rPr/>
        <w:t>euros).</w:t>
      </w:r>
    </w:p>
    <w:p>
      <w:pPr>
        <w:pStyle w:val="BodyText"/>
        <w:spacing w:before="11"/>
        <w:rPr>
          <w:sz w:val="17"/>
        </w:rPr>
      </w:pPr>
    </w:p>
    <w:p>
      <w:pPr>
        <w:pStyle w:val="BodyText"/>
        <w:ind w:left="446"/>
      </w:pPr>
      <w:r>
        <w:rPr/>
        <w:t>El</w:t>
      </w:r>
      <w:r>
        <w:rPr>
          <w:spacing w:val="-5"/>
        </w:rPr>
        <w:t> </w:t>
      </w:r>
      <w:r>
        <w:rPr/>
        <w:t>detalle</w:t>
      </w:r>
      <w:r>
        <w:rPr>
          <w:spacing w:val="8"/>
        </w:rPr>
        <w:t> </w:t>
      </w:r>
      <w:r>
        <w:rPr/>
        <w:t>de</w:t>
      </w:r>
      <w:r>
        <w:rPr>
          <w:spacing w:val="-9"/>
        </w:rPr>
        <w:t> </w:t>
      </w:r>
      <w:r>
        <w:rPr/>
        <w:t>cobros</w:t>
      </w:r>
      <w:r>
        <w:rPr>
          <w:spacing w:val="9"/>
        </w:rPr>
        <w:t> </w:t>
      </w:r>
      <w:r>
        <w:rPr/>
        <w:t>futuros</w:t>
      </w:r>
      <w:r>
        <w:rPr>
          <w:spacing w:val="9"/>
        </w:rPr>
        <w:t> </w:t>
      </w:r>
      <w:r>
        <w:rPr/>
        <w:t>minimos</w:t>
      </w:r>
      <w:r>
        <w:rPr>
          <w:spacing w:val="3"/>
        </w:rPr>
        <w:t> </w:t>
      </w:r>
      <w:r>
        <w:rPr/>
        <w:t>no</w:t>
      </w:r>
      <w:r>
        <w:rPr>
          <w:spacing w:val="-3"/>
        </w:rPr>
        <w:t> </w:t>
      </w:r>
      <w:r>
        <w:rPr/>
        <w:t>cancelables</w:t>
      </w:r>
      <w:r>
        <w:rPr>
          <w:spacing w:val="5"/>
        </w:rPr>
        <w:t> </w:t>
      </w:r>
      <w:r>
        <w:rPr/>
        <w:t>al</w:t>
      </w:r>
      <w:r>
        <w:rPr>
          <w:spacing w:val="-8"/>
        </w:rPr>
        <w:t> </w:t>
      </w:r>
      <w:r>
        <w:rPr>
          <w:rFonts w:ascii="Times New Roman"/>
          <w:sz w:val="21"/>
        </w:rPr>
        <w:t>31</w:t>
      </w:r>
      <w:r>
        <w:rPr>
          <w:rFonts w:ascii="Times New Roman"/>
          <w:spacing w:val="5"/>
          <w:sz w:val="21"/>
        </w:rPr>
        <w:t> </w:t>
      </w:r>
      <w:r>
        <w:rPr/>
        <w:t>de</w:t>
      </w:r>
      <w:r>
        <w:rPr>
          <w:spacing w:val="-2"/>
        </w:rPr>
        <w:t> </w:t>
      </w:r>
      <w:r>
        <w:rPr/>
        <w:t>diclembre</w:t>
      </w:r>
      <w:r>
        <w:rPr>
          <w:spacing w:val="8"/>
        </w:rPr>
        <w:t> </w:t>
      </w:r>
      <w:r>
        <w:rPr/>
        <w:t>de</w:t>
      </w:r>
      <w:r>
        <w:rPr>
          <w:spacing w:val="-5"/>
        </w:rPr>
        <w:t> </w:t>
      </w:r>
      <w:r>
        <w:rPr>
          <w:rFonts w:ascii="Times New Roman"/>
          <w:sz w:val="21"/>
        </w:rPr>
        <w:t>2024</w:t>
      </w:r>
      <w:r>
        <w:rPr>
          <w:rFonts w:ascii="Times New Roman"/>
          <w:spacing w:val="-4"/>
          <w:sz w:val="21"/>
        </w:rPr>
        <w:t> </w:t>
      </w:r>
      <w:r>
        <w:rPr/>
        <w:t>y</w:t>
      </w:r>
      <w:r>
        <w:rPr>
          <w:spacing w:val="-9"/>
        </w:rPr>
        <w:t> </w:t>
      </w:r>
      <w:r>
        <w:rPr>
          <w:rFonts w:ascii="Times New Roman"/>
          <w:sz w:val="21"/>
        </w:rPr>
        <w:t>2023</w:t>
      </w:r>
      <w:r>
        <w:rPr>
          <w:rFonts w:ascii="Times New Roman"/>
          <w:spacing w:val="-13"/>
          <w:sz w:val="21"/>
        </w:rPr>
        <w:t> </w:t>
      </w:r>
      <w:r>
        <w:rPr/>
        <w:t>son</w:t>
      </w:r>
      <w:r>
        <w:rPr>
          <w:spacing w:val="-12"/>
        </w:rPr>
        <w:t> </w:t>
      </w:r>
      <w:r>
        <w:rPr/>
        <w:t>los</w:t>
      </w:r>
      <w:r>
        <w:rPr>
          <w:spacing w:val="1"/>
        </w:rPr>
        <w:t> </w:t>
      </w:r>
      <w:r>
        <w:rPr>
          <w:spacing w:val="-2"/>
        </w:rPr>
        <w:t>siguientes:</w:t>
      </w:r>
    </w:p>
    <w:p>
      <w:pPr>
        <w:pStyle w:val="Heading6"/>
        <w:tabs>
          <w:tab w:pos="5802" w:val="left" w:leader="none"/>
          <w:tab w:pos="7246" w:val="left" w:leader="none"/>
        </w:tabs>
        <w:spacing w:before="22"/>
        <w:ind w:left="4870"/>
      </w:pPr>
      <w:r>
        <w:rPr>
          <w:u w:val="single"/>
        </w:rPr>
        <w:tab/>
      </w:r>
      <w:r>
        <w:rPr>
          <w:spacing w:val="-2"/>
          <w:u w:val="single"/>
        </w:rPr>
        <w:t>Euros</w:t>
      </w:r>
      <w:r>
        <w:rPr>
          <w:u w:val="single"/>
        </w:rPr>
        <w:tab/>
      </w:r>
    </w:p>
    <w:p>
      <w:pPr>
        <w:tabs>
          <w:tab w:pos="5456" w:val="left" w:leader="none"/>
          <w:tab w:pos="6879" w:val="right" w:leader="none"/>
          <w:tab w:pos="7227" w:val="left" w:leader="none"/>
        </w:tabs>
        <w:spacing w:line="266" w:lineRule="auto" w:before="19"/>
        <w:ind w:left="5268" w:right="2894" w:hanging="399"/>
        <w:jc w:val="left"/>
        <w:rPr>
          <w:b/>
          <w:sz w:val="20"/>
        </w:rPr>
      </w:pPr>
      <w:r>
        <w:rPr/>
        <w:pict>
          <v:line style="position:absolute;mso-position-horizontal-relative:page;mso-position-vertical-relative:paragraph;z-index:15795200" from="155.770859pt,25.273079pt" to="407.696566pt,25.273079pt" stroked="true" strokeweight=".720821pt" strokecolor="#000000">
            <v:stroke dashstyle="solid"/>
            <w10:wrap type="none"/>
          </v:line>
        </w:pict>
      </w:r>
      <w:r>
        <w:rPr>
          <w:b/>
          <w:sz w:val="20"/>
          <w:u w:val="single"/>
        </w:rPr>
        <w:tab/>
        <w:tab/>
        <w:t>Valor nominal</w:t>
        <w:tab/>
        <w:tab/>
      </w:r>
      <w:r>
        <w:rPr>
          <w:b/>
          <w:sz w:val="20"/>
        </w:rPr>
        <w:t> </w:t>
      </w:r>
      <w:r>
        <w:rPr>
          <w:b/>
          <w:spacing w:val="-4"/>
          <w:sz w:val="20"/>
        </w:rPr>
        <w:t>2024</w:t>
      </w:r>
      <w:r>
        <w:rPr>
          <w:b/>
          <w:sz w:val="20"/>
        </w:rPr>
        <w:tab/>
      </w:r>
      <w:r>
        <w:rPr>
          <w:b/>
          <w:spacing w:val="-4"/>
          <w:sz w:val="20"/>
        </w:rPr>
        <w:t>2023</w:t>
      </w:r>
    </w:p>
    <w:p>
      <w:pPr>
        <w:spacing w:after="0" w:line="266" w:lineRule="auto"/>
        <w:jc w:val="left"/>
        <w:rPr>
          <w:sz w:val="20"/>
        </w:rPr>
        <w:sectPr>
          <w:headerReference w:type="default" r:id="rId56"/>
          <w:footerReference w:type="default" r:id="rId57"/>
          <w:pgSz w:w="11910" w:h="16840"/>
          <w:pgMar w:header="1727" w:footer="970" w:top="2400" w:bottom="1160" w:left="880" w:right="900"/>
        </w:sectPr>
      </w:pPr>
    </w:p>
    <w:p>
      <w:pPr>
        <w:pStyle w:val="BodyText"/>
        <w:spacing w:before="4"/>
        <w:ind w:left="2296"/>
      </w:pPr>
      <w:r>
        <w:rPr>
          <w:spacing w:val="-2"/>
        </w:rPr>
        <w:t>Hasta</w:t>
      </w:r>
      <w:r>
        <w:rPr>
          <w:spacing w:val="-7"/>
        </w:rPr>
        <w:t> </w:t>
      </w:r>
      <w:r>
        <w:rPr>
          <w:spacing w:val="-2"/>
        </w:rPr>
        <w:t>1</w:t>
      </w:r>
      <w:r>
        <w:rPr>
          <w:spacing w:val="-9"/>
        </w:rPr>
        <w:t> </w:t>
      </w:r>
      <w:r>
        <w:rPr>
          <w:spacing w:val="-4"/>
        </w:rPr>
        <w:t>afio</w:t>
      </w:r>
    </w:p>
    <w:p>
      <w:pPr>
        <w:pStyle w:val="BodyText"/>
        <w:spacing w:before="41"/>
        <w:ind w:left="2292"/>
      </w:pPr>
      <w:r>
        <w:rPr/>
        <w:t>Entre</w:t>
      </w:r>
      <w:r>
        <w:rPr>
          <w:spacing w:val="7"/>
        </w:rPr>
        <w:t> </w:t>
      </w:r>
      <w:r>
        <w:rPr/>
        <w:t>1 y</w:t>
      </w:r>
      <w:r>
        <w:rPr>
          <w:spacing w:val="7"/>
        </w:rPr>
        <w:t> </w:t>
      </w:r>
      <w:r>
        <w:rPr/>
        <w:t>5</w:t>
      </w:r>
      <w:r>
        <w:rPr>
          <w:spacing w:val="-9"/>
        </w:rPr>
        <w:t> </w:t>
      </w:r>
      <w:r>
        <w:rPr>
          <w:spacing w:val="-2"/>
        </w:rPr>
        <w:t>afios</w:t>
      </w:r>
    </w:p>
    <w:p>
      <w:pPr>
        <w:spacing w:before="27"/>
        <w:ind w:left="3346" w:right="0" w:firstLine="0"/>
        <w:jc w:val="left"/>
        <w:rPr>
          <w:b/>
          <w:sz w:val="20"/>
        </w:rPr>
      </w:pPr>
      <w:r>
        <w:rPr>
          <w:b/>
          <w:spacing w:val="-4"/>
          <w:w w:val="95"/>
          <w:sz w:val="20"/>
        </w:rPr>
        <w:t>Total</w:t>
      </w:r>
    </w:p>
    <w:p>
      <w:pPr>
        <w:pStyle w:val="Heading4"/>
        <w:tabs>
          <w:tab w:pos="1187" w:val="left" w:leader="none"/>
        </w:tabs>
        <w:spacing w:line="233" w:lineRule="exact" w:before="0"/>
        <w:ind w:left="0" w:right="2908"/>
        <w:jc w:val="right"/>
      </w:pPr>
      <w:r>
        <w:rPr/>
        <w:br w:type="column"/>
      </w:r>
      <w:r>
        <w:rPr>
          <w:spacing w:val="-2"/>
        </w:rPr>
        <w:t>85.043</w:t>
      </w:r>
      <w:r>
        <w:rPr/>
        <w:tab/>
      </w:r>
      <w:r>
        <w:rPr>
          <w:spacing w:val="-2"/>
        </w:rPr>
        <w:t>82.031</w:t>
      </w:r>
    </w:p>
    <w:p>
      <w:pPr>
        <w:tabs>
          <w:tab w:pos="481" w:val="left" w:leader="none"/>
          <w:tab w:pos="1669" w:val="left" w:leader="none"/>
        </w:tabs>
        <w:spacing w:before="13"/>
        <w:ind w:left="0" w:right="2848" w:firstLine="0"/>
        <w:jc w:val="right"/>
        <w:rPr>
          <w:rFonts w:ascii="Times New Roman"/>
          <w:sz w:val="21"/>
        </w:rPr>
      </w:pPr>
      <w:r>
        <w:rPr>
          <w:rFonts w:ascii="Times New Roman"/>
          <w:sz w:val="21"/>
          <w:u w:val="single"/>
        </w:rPr>
        <w:tab/>
      </w:r>
      <w:r>
        <w:rPr>
          <w:rFonts w:ascii="Times New Roman"/>
          <w:spacing w:val="-2"/>
          <w:sz w:val="21"/>
          <w:u w:val="single"/>
        </w:rPr>
        <w:t>340.172</w:t>
      </w:r>
      <w:r>
        <w:rPr>
          <w:rFonts w:ascii="Times New Roman"/>
          <w:sz w:val="21"/>
          <w:u w:val="single"/>
        </w:rPr>
        <w:tab/>
      </w:r>
      <w:r>
        <w:rPr>
          <w:rFonts w:ascii="Times New Roman"/>
          <w:spacing w:val="-2"/>
          <w:sz w:val="21"/>
          <w:u w:val="single"/>
        </w:rPr>
        <w:t>328.126</w:t>
      </w:r>
      <w:r>
        <w:rPr>
          <w:rFonts w:ascii="Times New Roman"/>
          <w:spacing w:val="40"/>
          <w:sz w:val="21"/>
          <w:u w:val="single"/>
        </w:rPr>
        <w:t> </w:t>
      </w:r>
    </w:p>
    <w:p>
      <w:pPr>
        <w:pStyle w:val="Heading6"/>
        <w:tabs>
          <w:tab w:pos="1516" w:val="left" w:leader="none"/>
          <w:tab w:pos="2677" w:val="left" w:leader="none"/>
        </w:tabs>
        <w:spacing w:before="22"/>
        <w:ind w:left="1034"/>
      </w:pPr>
      <w:r>
        <w:rPr>
          <w:u w:val="single"/>
        </w:rPr>
        <w:tab/>
      </w:r>
      <w:r>
        <w:rPr>
          <w:spacing w:val="-2"/>
          <w:u w:val="single"/>
        </w:rPr>
        <w:t>425.215</w:t>
      </w:r>
      <w:r>
        <w:rPr>
          <w:u w:val="single"/>
        </w:rPr>
        <w:tab/>
      </w:r>
      <w:r>
        <w:rPr>
          <w:spacing w:val="-25"/>
        </w:rPr>
        <w:t> </w:t>
      </w:r>
      <w:r>
        <w:rPr>
          <w:u w:val="single"/>
        </w:rPr>
        <w:t>410.157</w:t>
      </w:r>
      <w:r>
        <w:rPr>
          <w:spacing w:val="40"/>
          <w:u w:val="single"/>
        </w:rPr>
        <w:t> </w:t>
      </w:r>
    </w:p>
    <w:p>
      <w:pPr>
        <w:spacing w:after="0"/>
        <w:sectPr>
          <w:type w:val="continuous"/>
          <w:pgSz w:w="11910" w:h="16840"/>
          <w:pgMar w:header="1727" w:footer="970" w:top="1920" w:bottom="0" w:left="880" w:right="900"/>
          <w:cols w:num="2" w:equalWidth="0">
            <w:col w:w="3796" w:space="40"/>
            <w:col w:w="6294"/>
          </w:cols>
        </w:sectPr>
      </w:pPr>
    </w:p>
    <w:p>
      <w:pPr>
        <w:pStyle w:val="BodyText"/>
        <w:spacing w:before="3"/>
        <w:rPr>
          <w:b/>
          <w:sz w:val="12"/>
        </w:rPr>
      </w:pPr>
      <w:r>
        <w:rPr/>
        <w:pict>
          <v:group style="position:absolute;margin-left:590.871460pt;margin-top:107.163185pt;width:2.450pt;height:269.150pt;mso-position-horizontal-relative:page;mso-position-vertical-relative:page;z-index:15793152" id="docshapegroup119" coordorigin="11817,2143" coordsize="49,5383">
            <v:shape style="position:absolute;left:11817;top:2143;width:49;height:3806" type="#_x0000_t75" id="docshape120" stroked="false">
              <v:imagedata r:id="rId58" o:title=""/>
            </v:shape>
            <v:line style="position:absolute" from="11832,7525" to="11832,5988" stroked="true" strokeweight=".240387pt" strokecolor="#000000">
              <v:stroke dashstyle="solid"/>
            </v:line>
            <w10:wrap type="none"/>
          </v:group>
        </w:pict>
      </w:r>
      <w:r>
        <w:rPr/>
        <w:pict>
          <v:line style="position:absolute;mso-position-horizontal-relative:page;mso-position-vertical-relative:page;z-index:15793664" from=".120194pt,117.735188pt" to=".120194pt,1.442766pt" stroked="true" strokeweight=".240387pt" strokecolor="#000000">
            <v:stroke dashstyle="solid"/>
            <w10:wrap type="none"/>
          </v:line>
        </w:pict>
      </w:r>
      <w:r>
        <w:rPr/>
        <w:pict>
          <v:line style="position:absolute;mso-position-horizontal-relative:page;mso-position-vertical-relative:page;z-index:15794176" from="590.871582pt,55.264052pt" to="590.871582pt,3.364955pt" stroked="true" strokeweight=".240387pt" strokecolor="#000000">
            <v:stroke dashstyle="solid"/>
            <w10:wrap type="none"/>
          </v:line>
        </w:pict>
      </w:r>
      <w:r>
        <w:rPr/>
        <w:pict>
          <v:shape style="position:absolute;margin-left:592.313904pt;margin-top:398.374756pt;width:.25pt;height:443.1pt;mso-position-horizontal-relative:page;mso-position-vertical-relative:page;z-index:15794688" id="docshape121" coordorigin="11846,7967" coordsize="5,8862" path="m11846,12196l11846,7967m11851,16829l11851,12216e" filled="false" stroked="true" strokeweight=".24033pt" strokecolor="#000000">
            <v:path arrowok="t"/>
            <v:stroke dashstyle="solid"/>
            <w10:wrap type="none"/>
          </v:shape>
        </w:pict>
      </w:r>
    </w:p>
    <w:p>
      <w:pPr>
        <w:pStyle w:val="BodyText"/>
        <w:spacing w:line="237" w:lineRule="auto" w:before="96"/>
        <w:ind w:left="444" w:right="508" w:hanging="3"/>
        <w:jc w:val="both"/>
      </w:pPr>
      <w:r>
        <w:rPr/>
        <w:t>Como arrendatario, la Sociedad no mantiene obllgaciones de pagos relacionados con cuotas minimas de arrendamiento operativo.</w:t>
      </w:r>
    </w:p>
    <w:p>
      <w:pPr>
        <w:pStyle w:val="BodyText"/>
        <w:spacing w:before="2"/>
        <w:rPr>
          <w:sz w:val="21"/>
        </w:rPr>
      </w:pPr>
    </w:p>
    <w:p>
      <w:pPr>
        <w:pStyle w:val="BodyText"/>
        <w:spacing w:line="220" w:lineRule="auto"/>
        <w:ind w:left="448" w:right="492" w:hanging="2"/>
        <w:jc w:val="both"/>
        <w:rPr>
          <w:rFonts w:ascii="Times New Roman"/>
          <w:sz w:val="21"/>
        </w:rPr>
      </w:pPr>
      <w:r>
        <w:rPr/>
        <w:t>Los importes soportados por arrendamiento operativo, cargados en gastos de la cuenta de perdidas y ganancias en los ejercicios </w:t>
      </w:r>
      <w:r>
        <w:rPr>
          <w:rFonts w:ascii="Times New Roman"/>
          <w:sz w:val="21"/>
        </w:rPr>
        <w:t>2024 </w:t>
      </w:r>
      <w:r>
        <w:rPr/>
        <w:t>y </w:t>
      </w:r>
      <w:r>
        <w:rPr>
          <w:rFonts w:ascii="Times New Roman"/>
          <w:sz w:val="21"/>
        </w:rPr>
        <w:t>2023, </w:t>
      </w:r>
      <w:r>
        <w:rPr/>
        <w:t>por importes de </w:t>
      </w:r>
      <w:r>
        <w:rPr>
          <w:rFonts w:ascii="Times New Roman"/>
          <w:sz w:val="21"/>
        </w:rPr>
        <w:t>118.743 </w:t>
      </w:r>
      <w:r>
        <w:rPr/>
        <w:t>y </w:t>
      </w:r>
      <w:r>
        <w:rPr>
          <w:rFonts w:ascii="Times New Roman"/>
          <w:sz w:val="21"/>
        </w:rPr>
        <w:t>67.259 </w:t>
      </w:r>
      <w:r>
        <w:rPr/>
        <w:t>euros, respectivamente, se corresponden con el alquiler de vehfculos y maquinarla</w:t>
      </w:r>
      <w:r>
        <w:rPr>
          <w:spacing w:val="34"/>
        </w:rPr>
        <w:t> </w:t>
      </w:r>
      <w:r>
        <w:rPr/>
        <w:t>(Nota </w:t>
      </w:r>
      <w:r>
        <w:rPr>
          <w:rFonts w:ascii="Times New Roman"/>
          <w:sz w:val="21"/>
        </w:rPr>
        <w:t>18.f).</w:t>
      </w:r>
    </w:p>
    <w:p>
      <w:pPr>
        <w:pStyle w:val="BodyText"/>
        <w:spacing w:before="8"/>
        <w:rPr>
          <w:rFonts w:ascii="Times New Roman"/>
          <w:sz w:val="11"/>
        </w:rPr>
      </w:pPr>
    </w:p>
    <w:p>
      <w:pPr>
        <w:spacing w:before="95"/>
        <w:ind w:left="450" w:right="0" w:firstLine="0"/>
        <w:jc w:val="left"/>
        <w:rPr>
          <w:i/>
          <w:sz w:val="18"/>
        </w:rPr>
      </w:pPr>
      <w:r>
        <w:rPr>
          <w:i/>
          <w:spacing w:val="-2"/>
          <w:w w:val="105"/>
          <w:sz w:val="18"/>
          <w:u w:val="thick"/>
        </w:rPr>
        <w:t>Arrendamientos</w:t>
      </w:r>
      <w:r>
        <w:rPr>
          <w:i/>
          <w:spacing w:val="13"/>
          <w:w w:val="105"/>
          <w:sz w:val="18"/>
          <w:u w:val="thick"/>
        </w:rPr>
        <w:t> </w:t>
      </w:r>
      <w:r>
        <w:rPr>
          <w:i/>
          <w:spacing w:val="-2"/>
          <w:w w:val="105"/>
          <w:sz w:val="18"/>
          <w:u w:val="thick"/>
        </w:rPr>
        <w:t>financleros.</w:t>
      </w:r>
    </w:p>
    <w:p>
      <w:pPr>
        <w:pStyle w:val="BodyText"/>
        <w:spacing w:before="5"/>
        <w:rPr>
          <w:i/>
          <w:sz w:val="18"/>
        </w:rPr>
      </w:pPr>
    </w:p>
    <w:p>
      <w:pPr>
        <w:pStyle w:val="BodyText"/>
        <w:spacing w:line="238" w:lineRule="exact"/>
        <w:ind w:left="446"/>
        <w:rPr>
          <w:rFonts w:ascii="Times New Roman"/>
          <w:sz w:val="21"/>
        </w:rPr>
      </w:pPr>
      <w:r>
        <w:rPr/>
        <w:t>El</w:t>
      </w:r>
      <w:r>
        <w:rPr>
          <w:spacing w:val="-12"/>
        </w:rPr>
        <w:t> </w:t>
      </w:r>
      <w:r>
        <w:rPr/>
        <w:t>importe por</w:t>
      </w:r>
      <w:r>
        <w:rPr>
          <w:spacing w:val="-5"/>
        </w:rPr>
        <w:t> </w:t>
      </w:r>
      <w:r>
        <w:rPr/>
        <w:t>el</w:t>
      </w:r>
      <w:r>
        <w:rPr>
          <w:spacing w:val="-12"/>
        </w:rPr>
        <w:t> </w:t>
      </w:r>
      <w:r>
        <w:rPr/>
        <w:t>que</w:t>
      </w:r>
      <w:r>
        <w:rPr>
          <w:spacing w:val="-8"/>
        </w:rPr>
        <w:t> </w:t>
      </w:r>
      <w:r>
        <w:rPr/>
        <w:t>se</w:t>
      </w:r>
      <w:r>
        <w:rPr>
          <w:spacing w:val="-7"/>
        </w:rPr>
        <w:t> </w:t>
      </w:r>
      <w:r>
        <w:rPr/>
        <w:t>ha</w:t>
      </w:r>
      <w:r>
        <w:rPr>
          <w:spacing w:val="-3"/>
        </w:rPr>
        <w:t> </w:t>
      </w:r>
      <w:r>
        <w:rPr/>
        <w:t>reconocido</w:t>
      </w:r>
      <w:r>
        <w:rPr>
          <w:spacing w:val="6"/>
        </w:rPr>
        <w:t> </w:t>
      </w:r>
      <w:r>
        <w:rPr/>
        <w:t>el</w:t>
      </w:r>
      <w:r>
        <w:rPr>
          <w:spacing w:val="-13"/>
        </w:rPr>
        <w:t> </w:t>
      </w:r>
      <w:r>
        <w:rPr/>
        <w:t>inmovilizado</w:t>
      </w:r>
      <w:r>
        <w:rPr>
          <w:spacing w:val="12"/>
        </w:rPr>
        <w:t> </w:t>
      </w:r>
      <w:r>
        <w:rPr/>
        <w:t>sujeto a</w:t>
      </w:r>
      <w:r>
        <w:rPr>
          <w:spacing w:val="-9"/>
        </w:rPr>
        <w:t> </w:t>
      </w:r>
      <w:r>
        <w:rPr/>
        <w:t>arrendamiento</w:t>
      </w:r>
      <w:r>
        <w:rPr>
          <w:spacing w:val="9"/>
        </w:rPr>
        <w:t> </w:t>
      </w:r>
      <w:r>
        <w:rPr/>
        <w:t>financlero</w:t>
      </w:r>
      <w:r>
        <w:rPr>
          <w:spacing w:val="5"/>
        </w:rPr>
        <w:t> </w:t>
      </w:r>
      <w:r>
        <w:rPr/>
        <w:t>asciende</w:t>
      </w:r>
      <w:r>
        <w:rPr>
          <w:spacing w:val="3"/>
        </w:rPr>
        <w:t> </w:t>
      </w:r>
      <w:r>
        <w:rPr/>
        <w:t>a</w:t>
      </w:r>
      <w:r>
        <w:rPr>
          <w:spacing w:val="3"/>
        </w:rPr>
        <w:t> </w:t>
      </w:r>
      <w:r>
        <w:rPr>
          <w:rFonts w:ascii="Times New Roman"/>
          <w:spacing w:val="-2"/>
          <w:sz w:val="21"/>
        </w:rPr>
        <w:t>379.421</w:t>
      </w:r>
    </w:p>
    <w:p>
      <w:pPr>
        <w:pStyle w:val="BodyText"/>
        <w:tabs>
          <w:tab w:pos="7433" w:val="left" w:leader="none"/>
        </w:tabs>
        <w:spacing w:line="215" w:lineRule="exact"/>
        <w:ind w:left="444"/>
      </w:pPr>
      <w:r>
        <w:rPr/>
        <w:t>euros.</w:t>
      </w:r>
      <w:r>
        <w:rPr>
          <w:spacing w:val="-3"/>
        </w:rPr>
        <w:t> </w:t>
      </w:r>
      <w:r>
        <w:rPr/>
        <w:t>El</w:t>
      </w:r>
      <w:r>
        <w:rPr>
          <w:spacing w:val="-14"/>
        </w:rPr>
        <w:t> </w:t>
      </w:r>
      <w:r>
        <w:rPr/>
        <w:t>desglose</w:t>
      </w:r>
      <w:r>
        <w:rPr>
          <w:spacing w:val="-1"/>
        </w:rPr>
        <w:t> </w:t>
      </w:r>
      <w:r>
        <w:rPr/>
        <w:t>es</w:t>
      </w:r>
      <w:r>
        <w:rPr>
          <w:spacing w:val="-10"/>
        </w:rPr>
        <w:t> </w:t>
      </w:r>
      <w:r>
        <w:rPr/>
        <w:t>el</w:t>
      </w:r>
      <w:r>
        <w:rPr>
          <w:spacing w:val="-13"/>
        </w:rPr>
        <w:t> </w:t>
      </w:r>
      <w:r>
        <w:rPr>
          <w:spacing w:val="-2"/>
        </w:rPr>
        <w:t>siguiente:</w:t>
      </w:r>
      <w:r>
        <w:rPr/>
        <w:tab/>
      </w:r>
      <w:r>
        <w:rPr>
          <w:spacing w:val="-10"/>
        </w:rPr>
        <w:t>·</w:t>
      </w:r>
    </w:p>
    <w:p>
      <w:pPr>
        <w:pStyle w:val="Heading6"/>
        <w:spacing w:before="27" w:after="27"/>
        <w:ind w:left="6187"/>
      </w:pPr>
      <w:r>
        <w:rPr>
          <w:spacing w:val="-2"/>
        </w:rPr>
        <w:t>Precio</w:t>
      </w:r>
    </w:p>
    <w:tbl>
      <w:tblPr>
        <w:tblW w:w="0" w:type="auto"/>
        <w:jc w:val="left"/>
        <w:tblInd w:w="2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1"/>
        <w:gridCol w:w="2104"/>
      </w:tblGrid>
      <w:tr>
        <w:trPr>
          <w:trHeight w:val="236" w:hRule="atLeast"/>
        </w:trPr>
        <w:tc>
          <w:tcPr>
            <w:tcW w:w="2471" w:type="dxa"/>
          </w:tcPr>
          <w:p>
            <w:pPr>
              <w:pStyle w:val="TableParagraph"/>
              <w:rPr>
                <w:rFonts w:ascii="Times New Roman"/>
                <w:sz w:val="16"/>
              </w:rPr>
            </w:pPr>
          </w:p>
        </w:tc>
        <w:tc>
          <w:tcPr>
            <w:tcW w:w="2104" w:type="dxa"/>
          </w:tcPr>
          <w:p>
            <w:pPr>
              <w:pStyle w:val="TableParagraph"/>
              <w:tabs>
                <w:tab w:pos="283" w:val="left" w:leader="none"/>
                <w:tab w:pos="1609" w:val="left" w:leader="none"/>
              </w:tabs>
              <w:spacing w:line="216" w:lineRule="exact"/>
              <w:ind w:right="71"/>
              <w:jc w:val="right"/>
              <w:rPr>
                <w:b/>
                <w:sz w:val="20"/>
              </w:rPr>
            </w:pPr>
            <w:r>
              <w:rPr>
                <w:b/>
                <w:sz w:val="20"/>
                <w:u w:val="single"/>
              </w:rPr>
              <w:tab/>
            </w:r>
            <w:r>
              <w:rPr>
                <w:b/>
                <w:spacing w:val="-2"/>
                <w:sz w:val="20"/>
                <w:u w:val="single"/>
              </w:rPr>
              <w:t>Adquisici6n</w:t>
            </w:r>
            <w:r>
              <w:rPr>
                <w:b/>
                <w:sz w:val="20"/>
                <w:u w:val="single"/>
              </w:rPr>
              <w:tab/>
            </w:r>
          </w:p>
        </w:tc>
      </w:tr>
      <w:tr>
        <w:trPr>
          <w:trHeight w:val="256" w:hRule="atLeast"/>
        </w:trPr>
        <w:tc>
          <w:tcPr>
            <w:tcW w:w="2471" w:type="dxa"/>
          </w:tcPr>
          <w:p>
            <w:pPr>
              <w:pStyle w:val="TableParagraph"/>
              <w:spacing w:line="215" w:lineRule="exact" w:before="21"/>
              <w:ind w:left="50"/>
              <w:rPr>
                <w:sz w:val="19"/>
              </w:rPr>
            </w:pPr>
            <w:r>
              <w:rPr>
                <w:spacing w:val="-2"/>
                <w:sz w:val="19"/>
              </w:rPr>
              <w:t>Maquinaria</w:t>
            </w:r>
          </w:p>
        </w:tc>
        <w:tc>
          <w:tcPr>
            <w:tcW w:w="2104" w:type="dxa"/>
          </w:tcPr>
          <w:p>
            <w:pPr>
              <w:pStyle w:val="TableParagraph"/>
              <w:spacing w:line="232" w:lineRule="exact" w:before="3"/>
              <w:ind w:right="106"/>
              <w:jc w:val="right"/>
              <w:rPr>
                <w:rFonts w:ascii="Times New Roman"/>
                <w:sz w:val="21"/>
              </w:rPr>
            </w:pPr>
            <w:r>
              <w:rPr>
                <w:rFonts w:ascii="Times New Roman"/>
                <w:spacing w:val="-2"/>
                <w:sz w:val="21"/>
              </w:rPr>
              <w:t>125.000</w:t>
            </w:r>
          </w:p>
        </w:tc>
      </w:tr>
      <w:tr>
        <w:trPr>
          <w:trHeight w:val="252" w:hRule="atLeast"/>
        </w:trPr>
        <w:tc>
          <w:tcPr>
            <w:tcW w:w="2471" w:type="dxa"/>
          </w:tcPr>
          <w:p>
            <w:pPr>
              <w:pStyle w:val="TableParagraph"/>
              <w:spacing w:line="212" w:lineRule="exact" w:before="20"/>
              <w:ind w:left="54"/>
              <w:rPr>
                <w:sz w:val="19"/>
              </w:rPr>
            </w:pPr>
            <w:r>
              <w:rPr>
                <w:w w:val="95"/>
                <w:sz w:val="19"/>
              </w:rPr>
              <w:t>Elementos</w:t>
            </w:r>
            <w:r>
              <w:rPr>
                <w:spacing w:val="11"/>
                <w:sz w:val="19"/>
              </w:rPr>
              <w:t> </w:t>
            </w:r>
            <w:r>
              <w:rPr>
                <w:w w:val="95"/>
                <w:sz w:val="19"/>
              </w:rPr>
              <w:t>de</w:t>
            </w:r>
            <w:r>
              <w:rPr>
                <w:spacing w:val="-2"/>
                <w:w w:val="95"/>
                <w:sz w:val="19"/>
              </w:rPr>
              <w:t> transporte</w:t>
            </w:r>
          </w:p>
        </w:tc>
        <w:tc>
          <w:tcPr>
            <w:tcW w:w="2104" w:type="dxa"/>
          </w:tcPr>
          <w:p>
            <w:pPr>
              <w:pStyle w:val="TableParagraph"/>
              <w:spacing w:line="230" w:lineRule="exact" w:before="2"/>
              <w:ind w:right="103"/>
              <w:jc w:val="right"/>
              <w:rPr>
                <w:rFonts w:ascii="Times New Roman"/>
                <w:sz w:val="21"/>
              </w:rPr>
            </w:pPr>
            <w:r>
              <w:rPr>
                <w:rFonts w:ascii="Times New Roman"/>
                <w:spacing w:val="-2"/>
                <w:sz w:val="21"/>
              </w:rPr>
              <w:t>90.350</w:t>
            </w:r>
          </w:p>
        </w:tc>
      </w:tr>
      <w:tr>
        <w:trPr>
          <w:trHeight w:val="255" w:hRule="atLeast"/>
        </w:trPr>
        <w:tc>
          <w:tcPr>
            <w:tcW w:w="2471" w:type="dxa"/>
          </w:tcPr>
          <w:p>
            <w:pPr>
              <w:pStyle w:val="TableParagraph"/>
              <w:spacing w:line="218" w:lineRule="exact" w:before="17"/>
              <w:ind w:left="50"/>
              <w:rPr>
                <w:sz w:val="19"/>
              </w:rPr>
            </w:pPr>
            <w:r>
              <w:rPr>
                <w:sz w:val="19"/>
              </w:rPr>
              <w:t>Maquinaria en</w:t>
            </w:r>
            <w:r>
              <w:rPr>
                <w:spacing w:val="-14"/>
                <w:sz w:val="19"/>
              </w:rPr>
              <w:t> </w:t>
            </w:r>
            <w:r>
              <w:rPr>
                <w:spacing w:val="-2"/>
                <w:sz w:val="19"/>
              </w:rPr>
              <w:t>curso</w:t>
            </w:r>
          </w:p>
        </w:tc>
        <w:tc>
          <w:tcPr>
            <w:tcW w:w="2104" w:type="dxa"/>
          </w:tcPr>
          <w:p>
            <w:pPr>
              <w:pStyle w:val="TableParagraph"/>
              <w:tabs>
                <w:tab w:pos="898" w:val="left" w:leader="none"/>
              </w:tabs>
              <w:spacing w:line="235" w:lineRule="exact"/>
              <w:ind w:right="48"/>
              <w:jc w:val="right"/>
              <w:rPr>
                <w:rFonts w:ascii="Times New Roman"/>
                <w:sz w:val="21"/>
              </w:rPr>
            </w:pPr>
            <w:r>
              <w:rPr>
                <w:rFonts w:ascii="Times New Roman"/>
                <w:sz w:val="21"/>
                <w:u w:val="single"/>
              </w:rPr>
              <w:tab/>
            </w:r>
            <w:r>
              <w:rPr>
                <w:rFonts w:ascii="Times New Roman"/>
                <w:spacing w:val="-2"/>
                <w:sz w:val="21"/>
                <w:u w:val="single"/>
              </w:rPr>
              <w:t>164.071</w:t>
            </w:r>
            <w:r>
              <w:rPr>
                <w:rFonts w:ascii="Times New Roman"/>
                <w:spacing w:val="40"/>
                <w:sz w:val="21"/>
                <w:u w:val="single"/>
              </w:rPr>
              <w:t> </w:t>
            </w:r>
          </w:p>
        </w:tc>
      </w:tr>
      <w:tr>
        <w:trPr>
          <w:trHeight w:val="237" w:hRule="atLeast"/>
        </w:trPr>
        <w:tc>
          <w:tcPr>
            <w:tcW w:w="2471" w:type="dxa"/>
          </w:tcPr>
          <w:p>
            <w:pPr>
              <w:pStyle w:val="TableParagraph"/>
              <w:spacing w:line="210" w:lineRule="exact" w:before="7"/>
              <w:ind w:left="600"/>
              <w:rPr>
                <w:b/>
                <w:sz w:val="20"/>
              </w:rPr>
            </w:pPr>
            <w:r>
              <w:rPr>
                <w:b/>
                <w:spacing w:val="-4"/>
                <w:sz w:val="20"/>
              </w:rPr>
              <w:t>Suma</w:t>
            </w:r>
          </w:p>
        </w:tc>
        <w:tc>
          <w:tcPr>
            <w:tcW w:w="2104" w:type="dxa"/>
          </w:tcPr>
          <w:p>
            <w:pPr>
              <w:pStyle w:val="TableParagraph"/>
              <w:tabs>
                <w:tab w:pos="900" w:val="left" w:leader="none"/>
              </w:tabs>
              <w:spacing w:line="210" w:lineRule="exact" w:before="7"/>
              <w:ind w:right="51"/>
              <w:jc w:val="right"/>
              <w:rPr>
                <w:b/>
                <w:sz w:val="20"/>
              </w:rPr>
            </w:pPr>
            <w:r>
              <w:rPr>
                <w:b/>
                <w:sz w:val="20"/>
                <w:u w:val="single"/>
              </w:rPr>
              <w:tab/>
            </w:r>
            <w:r>
              <w:rPr>
                <w:b/>
                <w:spacing w:val="-2"/>
                <w:sz w:val="20"/>
                <w:u w:val="single"/>
              </w:rPr>
              <w:t>379.421</w:t>
            </w:r>
            <w:r>
              <w:rPr>
                <w:b/>
                <w:spacing w:val="40"/>
                <w:sz w:val="20"/>
                <w:u w:val="single"/>
              </w:rPr>
              <w:t> </w:t>
            </w:r>
          </w:p>
        </w:tc>
      </w:tr>
    </w:tbl>
    <w:p>
      <w:pPr>
        <w:pStyle w:val="BodyText"/>
        <w:spacing w:before="7"/>
        <w:rPr>
          <w:b/>
          <w:sz w:val="20"/>
        </w:rPr>
      </w:pPr>
    </w:p>
    <w:p>
      <w:pPr>
        <w:pStyle w:val="BodyText"/>
        <w:ind w:left="447"/>
      </w:pPr>
      <w:r>
        <w:rPr/>
        <w:t>Los</w:t>
      </w:r>
      <w:r>
        <w:rPr>
          <w:spacing w:val="-8"/>
        </w:rPr>
        <w:t> </w:t>
      </w:r>
      <w:r>
        <w:rPr/>
        <w:t>activos han</w:t>
      </w:r>
      <w:r>
        <w:rPr>
          <w:spacing w:val="-8"/>
        </w:rPr>
        <w:t> </w:t>
      </w:r>
      <w:r>
        <w:rPr/>
        <w:t>sido</w:t>
      </w:r>
      <w:r>
        <w:rPr>
          <w:spacing w:val="-8"/>
        </w:rPr>
        <w:t> </w:t>
      </w:r>
      <w:r>
        <w:rPr/>
        <w:t>registrados</w:t>
      </w:r>
      <w:r>
        <w:rPr>
          <w:spacing w:val="9"/>
        </w:rPr>
        <w:t> </w:t>
      </w:r>
      <w:r>
        <w:rPr/>
        <w:t>por</w:t>
      </w:r>
      <w:r>
        <w:rPr>
          <w:spacing w:val="-9"/>
        </w:rPr>
        <w:t> </w:t>
      </w:r>
      <w:r>
        <w:rPr/>
        <w:t>su</w:t>
      </w:r>
      <w:r>
        <w:rPr>
          <w:spacing w:val="-9"/>
        </w:rPr>
        <w:t> </w:t>
      </w:r>
      <w:r>
        <w:rPr/>
        <w:t>valor</w:t>
      </w:r>
      <w:r>
        <w:rPr>
          <w:spacing w:val="-7"/>
        </w:rPr>
        <w:t> </w:t>
      </w:r>
      <w:r>
        <w:rPr>
          <w:spacing w:val="-2"/>
        </w:rPr>
        <w:t>razonable.</w:t>
      </w:r>
    </w:p>
    <w:p>
      <w:pPr>
        <w:pStyle w:val="BodyText"/>
        <w:spacing w:before="8"/>
        <w:rPr>
          <w:sz w:val="11"/>
        </w:rPr>
      </w:pPr>
    </w:p>
    <w:p>
      <w:pPr>
        <w:pStyle w:val="BodyText"/>
        <w:spacing w:before="94"/>
        <w:ind w:left="447"/>
      </w:pPr>
      <w:r>
        <w:rPr/>
        <w:t>La</w:t>
      </w:r>
      <w:r>
        <w:rPr>
          <w:spacing w:val="-8"/>
        </w:rPr>
        <w:t> </w:t>
      </w:r>
      <w:r>
        <w:rPr/>
        <w:t>conclllaci6n</w:t>
      </w:r>
      <w:r>
        <w:rPr>
          <w:spacing w:val="16"/>
        </w:rPr>
        <w:t> </w:t>
      </w:r>
      <w:r>
        <w:rPr/>
        <w:t>entre los</w:t>
      </w:r>
      <w:r>
        <w:rPr>
          <w:spacing w:val="-7"/>
        </w:rPr>
        <w:t> </w:t>
      </w:r>
      <w:r>
        <w:rPr/>
        <w:t>pagos</w:t>
      </w:r>
      <w:r>
        <w:rPr>
          <w:spacing w:val="1"/>
        </w:rPr>
        <w:t> </w:t>
      </w:r>
      <w:r>
        <w:rPr/>
        <w:t>futuros</w:t>
      </w:r>
      <w:r>
        <w:rPr>
          <w:spacing w:val="2"/>
        </w:rPr>
        <w:t> </w:t>
      </w:r>
      <w:r>
        <w:rPr/>
        <w:t>minimos</w:t>
      </w:r>
      <w:r>
        <w:rPr>
          <w:spacing w:val="4"/>
        </w:rPr>
        <w:t> </w:t>
      </w:r>
      <w:r>
        <w:rPr/>
        <w:t>y</w:t>
      </w:r>
      <w:r>
        <w:rPr>
          <w:spacing w:val="-9"/>
        </w:rPr>
        <w:t> </w:t>
      </w:r>
      <w:r>
        <w:rPr/>
        <w:t>el</w:t>
      </w:r>
      <w:r>
        <w:rPr>
          <w:spacing w:val="-10"/>
        </w:rPr>
        <w:t> </w:t>
      </w:r>
      <w:r>
        <w:rPr/>
        <w:t>valor</w:t>
      </w:r>
      <w:r>
        <w:rPr>
          <w:spacing w:val="-5"/>
        </w:rPr>
        <w:t> </w:t>
      </w:r>
      <w:r>
        <w:rPr/>
        <w:t>actual al</w:t>
      </w:r>
      <w:r>
        <w:rPr>
          <w:spacing w:val="-6"/>
        </w:rPr>
        <w:t> </w:t>
      </w:r>
      <w:r>
        <w:rPr/>
        <w:t>cierre</w:t>
      </w:r>
      <w:r>
        <w:rPr>
          <w:spacing w:val="4"/>
        </w:rPr>
        <w:t> </w:t>
      </w:r>
      <w:r>
        <w:rPr/>
        <w:t>del</w:t>
      </w:r>
      <w:r>
        <w:rPr>
          <w:spacing w:val="-4"/>
        </w:rPr>
        <w:t> </w:t>
      </w:r>
      <w:r>
        <w:rPr/>
        <w:t>ejercicio es</w:t>
      </w:r>
      <w:r>
        <w:rPr>
          <w:spacing w:val="-9"/>
        </w:rPr>
        <w:t> </w:t>
      </w:r>
      <w:r>
        <w:rPr/>
        <w:t>la</w:t>
      </w:r>
      <w:r>
        <w:rPr>
          <w:spacing w:val="-4"/>
        </w:rPr>
        <w:t> </w:t>
      </w:r>
      <w:r>
        <w:rPr>
          <w:spacing w:val="-2"/>
        </w:rPr>
        <w:t>slguiente:</w:t>
      </w:r>
    </w:p>
    <w:p>
      <w:pPr>
        <w:pStyle w:val="BodyText"/>
        <w:spacing w:before="8"/>
        <w:rPr>
          <w:sz w:val="21"/>
        </w:rPr>
      </w:pP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1870"/>
        <w:gridCol w:w="765"/>
        <w:gridCol w:w="669"/>
      </w:tblGrid>
      <w:tr>
        <w:trPr>
          <w:trHeight w:val="221" w:hRule="atLeast"/>
        </w:trPr>
        <w:tc>
          <w:tcPr>
            <w:tcW w:w="3596" w:type="dxa"/>
          </w:tcPr>
          <w:p>
            <w:pPr>
              <w:pStyle w:val="TableParagraph"/>
              <w:rPr>
                <w:rFonts w:ascii="Times New Roman"/>
                <w:sz w:val="14"/>
              </w:rPr>
            </w:pPr>
          </w:p>
        </w:tc>
        <w:tc>
          <w:tcPr>
            <w:tcW w:w="1870" w:type="dxa"/>
            <w:tcBorders>
              <w:bottom w:val="single" w:sz="6" w:space="0" w:color="000000"/>
            </w:tcBorders>
          </w:tcPr>
          <w:p>
            <w:pPr>
              <w:pStyle w:val="TableParagraph"/>
              <w:spacing w:line="202" w:lineRule="exact"/>
              <w:ind w:left="579"/>
              <w:rPr>
                <w:b/>
                <w:sz w:val="20"/>
              </w:rPr>
            </w:pPr>
            <w:r>
              <w:rPr>
                <w:b/>
                <w:spacing w:val="-4"/>
                <w:sz w:val="20"/>
              </w:rPr>
              <w:t>2024</w:t>
            </w:r>
          </w:p>
        </w:tc>
        <w:tc>
          <w:tcPr>
            <w:tcW w:w="765" w:type="dxa"/>
            <w:tcBorders>
              <w:bottom w:val="single" w:sz="6" w:space="0" w:color="000000"/>
            </w:tcBorders>
          </w:tcPr>
          <w:p>
            <w:pPr>
              <w:pStyle w:val="TableParagraph"/>
              <w:spacing w:line="202" w:lineRule="exact"/>
              <w:ind w:left="343"/>
              <w:rPr>
                <w:b/>
                <w:sz w:val="20"/>
              </w:rPr>
            </w:pPr>
            <w:r>
              <w:rPr>
                <w:b/>
                <w:spacing w:val="-4"/>
                <w:w w:val="95"/>
                <w:sz w:val="20"/>
              </w:rPr>
              <w:t>2023</w:t>
            </w:r>
          </w:p>
        </w:tc>
        <w:tc>
          <w:tcPr>
            <w:tcW w:w="669" w:type="dxa"/>
            <w:tcBorders>
              <w:bottom w:val="single" w:sz="6" w:space="0" w:color="000000"/>
            </w:tcBorders>
          </w:tcPr>
          <w:p>
            <w:pPr>
              <w:pStyle w:val="TableParagraph"/>
              <w:rPr>
                <w:rFonts w:ascii="Times New Roman"/>
                <w:sz w:val="14"/>
              </w:rPr>
            </w:pPr>
          </w:p>
        </w:tc>
      </w:tr>
      <w:tr>
        <w:trPr>
          <w:trHeight w:val="499" w:hRule="atLeast"/>
        </w:trPr>
        <w:tc>
          <w:tcPr>
            <w:tcW w:w="3596" w:type="dxa"/>
          </w:tcPr>
          <w:p>
            <w:pPr>
              <w:pStyle w:val="TableParagraph"/>
              <w:spacing w:before="11"/>
              <w:ind w:left="50"/>
              <w:rPr>
                <w:b/>
                <w:sz w:val="20"/>
              </w:rPr>
            </w:pPr>
            <w:r>
              <w:rPr>
                <w:b/>
                <w:w w:val="95"/>
                <w:sz w:val="20"/>
              </w:rPr>
              <w:t>lmporte</w:t>
            </w:r>
            <w:r>
              <w:rPr>
                <w:b/>
                <w:spacing w:val="-7"/>
                <w:w w:val="95"/>
                <w:sz w:val="20"/>
              </w:rPr>
              <w:t> </w:t>
            </w:r>
            <w:r>
              <w:rPr>
                <w:b/>
                <w:w w:val="95"/>
                <w:sz w:val="20"/>
              </w:rPr>
              <w:t>total</w:t>
            </w:r>
            <w:r>
              <w:rPr>
                <w:b/>
                <w:spacing w:val="-11"/>
                <w:w w:val="95"/>
                <w:sz w:val="20"/>
              </w:rPr>
              <w:t> </w:t>
            </w:r>
            <w:r>
              <w:rPr>
                <w:b/>
                <w:w w:val="95"/>
                <w:sz w:val="20"/>
              </w:rPr>
              <w:t>de</w:t>
            </w:r>
            <w:r>
              <w:rPr>
                <w:b/>
                <w:spacing w:val="-11"/>
                <w:w w:val="95"/>
                <w:sz w:val="20"/>
              </w:rPr>
              <w:t> </w:t>
            </w:r>
            <w:r>
              <w:rPr>
                <w:b/>
                <w:w w:val="95"/>
                <w:sz w:val="20"/>
              </w:rPr>
              <w:t>los</w:t>
            </w:r>
            <w:r>
              <w:rPr>
                <w:b/>
                <w:spacing w:val="-9"/>
                <w:w w:val="95"/>
                <w:sz w:val="20"/>
              </w:rPr>
              <w:t> </w:t>
            </w:r>
            <w:r>
              <w:rPr>
                <w:b/>
                <w:w w:val="95"/>
                <w:sz w:val="20"/>
              </w:rPr>
              <w:t>pagos</w:t>
            </w:r>
            <w:r>
              <w:rPr>
                <w:b/>
                <w:spacing w:val="-4"/>
                <w:w w:val="95"/>
                <w:sz w:val="20"/>
              </w:rPr>
              <w:t> </w:t>
            </w:r>
            <w:r>
              <w:rPr>
                <w:b/>
                <w:spacing w:val="-2"/>
                <w:w w:val="95"/>
                <w:sz w:val="20"/>
              </w:rPr>
              <w:t>futuros</w:t>
            </w:r>
          </w:p>
          <w:p>
            <w:pPr>
              <w:pStyle w:val="TableParagraph"/>
              <w:spacing w:line="213" w:lineRule="exact" w:before="25"/>
              <w:ind w:left="52"/>
              <w:rPr>
                <w:b/>
                <w:sz w:val="20"/>
              </w:rPr>
            </w:pPr>
            <w:r>
              <w:rPr>
                <w:b/>
                <w:w w:val="90"/>
                <w:sz w:val="20"/>
              </w:rPr>
              <w:t>mfnimos</w:t>
            </w:r>
            <w:r>
              <w:rPr>
                <w:b/>
                <w:spacing w:val="8"/>
                <w:sz w:val="20"/>
              </w:rPr>
              <w:t> </w:t>
            </w:r>
            <w:r>
              <w:rPr>
                <w:b/>
                <w:w w:val="90"/>
                <w:sz w:val="20"/>
              </w:rPr>
              <w:t>al</w:t>
            </w:r>
            <w:r>
              <w:rPr>
                <w:b/>
                <w:spacing w:val="-4"/>
                <w:w w:val="90"/>
                <w:sz w:val="20"/>
              </w:rPr>
              <w:t> </w:t>
            </w:r>
            <w:r>
              <w:rPr>
                <w:b/>
                <w:w w:val="90"/>
                <w:sz w:val="20"/>
              </w:rPr>
              <w:t>cierre</w:t>
            </w:r>
            <w:r>
              <w:rPr>
                <w:b/>
                <w:spacing w:val="8"/>
                <w:sz w:val="20"/>
              </w:rPr>
              <w:t> </w:t>
            </w:r>
            <w:r>
              <w:rPr>
                <w:b/>
                <w:w w:val="90"/>
                <w:sz w:val="20"/>
              </w:rPr>
              <w:t>del</w:t>
            </w:r>
            <w:r>
              <w:rPr>
                <w:b/>
                <w:spacing w:val="-7"/>
                <w:w w:val="90"/>
                <w:sz w:val="20"/>
              </w:rPr>
              <w:t> </w:t>
            </w:r>
            <w:r>
              <w:rPr>
                <w:b/>
                <w:spacing w:val="-2"/>
                <w:w w:val="90"/>
                <w:sz w:val="20"/>
              </w:rPr>
              <w:t>ejercicio</w:t>
            </w:r>
          </w:p>
        </w:tc>
        <w:tc>
          <w:tcPr>
            <w:tcW w:w="1870" w:type="dxa"/>
            <w:tcBorders>
              <w:top w:val="single" w:sz="6" w:space="0" w:color="000000"/>
              <w:bottom w:val="single" w:sz="6" w:space="0" w:color="000000"/>
            </w:tcBorders>
          </w:tcPr>
          <w:p>
            <w:pPr>
              <w:pStyle w:val="TableParagraph"/>
              <w:spacing w:before="6"/>
              <w:rPr>
                <w:sz w:val="23"/>
              </w:rPr>
            </w:pPr>
          </w:p>
          <w:p>
            <w:pPr>
              <w:pStyle w:val="TableParagraph"/>
              <w:spacing w:line="208" w:lineRule="exact"/>
              <w:ind w:right="341"/>
              <w:jc w:val="right"/>
              <w:rPr>
                <w:b/>
                <w:sz w:val="20"/>
              </w:rPr>
            </w:pPr>
            <w:r>
              <w:rPr>
                <w:b/>
                <w:spacing w:val="-2"/>
                <w:sz w:val="20"/>
              </w:rPr>
              <w:t>393.402</w:t>
            </w:r>
          </w:p>
        </w:tc>
        <w:tc>
          <w:tcPr>
            <w:tcW w:w="765" w:type="dxa"/>
            <w:tcBorders>
              <w:top w:val="single" w:sz="6" w:space="0" w:color="000000"/>
              <w:bottom w:val="single" w:sz="6" w:space="0" w:color="000000"/>
            </w:tcBorders>
          </w:tcPr>
          <w:p>
            <w:pPr>
              <w:pStyle w:val="TableParagraph"/>
              <w:rPr>
                <w:rFonts w:ascii="Times New Roman"/>
                <w:sz w:val="18"/>
              </w:rPr>
            </w:pPr>
          </w:p>
        </w:tc>
        <w:tc>
          <w:tcPr>
            <w:tcW w:w="669" w:type="dxa"/>
            <w:tcBorders>
              <w:top w:val="single" w:sz="6" w:space="0" w:color="000000"/>
              <w:bottom w:val="single" w:sz="6" w:space="0" w:color="000000"/>
            </w:tcBorders>
          </w:tcPr>
          <w:p>
            <w:pPr>
              <w:pStyle w:val="TableParagraph"/>
              <w:spacing w:before="6"/>
              <w:rPr>
                <w:sz w:val="23"/>
              </w:rPr>
            </w:pPr>
          </w:p>
          <w:p>
            <w:pPr>
              <w:pStyle w:val="TableParagraph"/>
              <w:spacing w:line="208" w:lineRule="exact"/>
              <w:ind w:left="43"/>
              <w:rPr>
                <w:b/>
                <w:sz w:val="20"/>
              </w:rPr>
            </w:pPr>
            <w:r>
              <w:rPr>
                <w:b/>
                <w:spacing w:val="-2"/>
                <w:sz w:val="20"/>
              </w:rPr>
              <w:t>97.140</w:t>
            </w:r>
          </w:p>
        </w:tc>
      </w:tr>
      <w:tr>
        <w:trPr>
          <w:trHeight w:val="294" w:hRule="atLeast"/>
        </w:trPr>
        <w:tc>
          <w:tcPr>
            <w:tcW w:w="3596" w:type="dxa"/>
          </w:tcPr>
          <w:p>
            <w:pPr>
              <w:pStyle w:val="TableParagraph"/>
              <w:spacing w:line="206" w:lineRule="exact" w:before="69"/>
              <w:ind w:left="50"/>
              <w:rPr>
                <w:sz w:val="19"/>
              </w:rPr>
            </w:pPr>
            <w:r>
              <w:rPr>
                <w:spacing w:val="-2"/>
                <w:sz w:val="19"/>
              </w:rPr>
              <w:t>Gastos financieros</w:t>
            </w:r>
            <w:r>
              <w:rPr>
                <w:spacing w:val="8"/>
                <w:sz w:val="19"/>
              </w:rPr>
              <w:t> </w:t>
            </w:r>
            <w:r>
              <w:rPr>
                <w:spacing w:val="-2"/>
                <w:sz w:val="19"/>
              </w:rPr>
              <w:t>no</w:t>
            </w:r>
            <w:r>
              <w:rPr>
                <w:spacing w:val="-9"/>
                <w:sz w:val="19"/>
              </w:rPr>
              <w:t> </w:t>
            </w:r>
            <w:r>
              <w:rPr>
                <w:spacing w:val="-2"/>
                <w:sz w:val="19"/>
              </w:rPr>
              <w:t>devengados</w:t>
            </w:r>
          </w:p>
        </w:tc>
        <w:tc>
          <w:tcPr>
            <w:tcW w:w="1870" w:type="dxa"/>
            <w:tcBorders>
              <w:top w:val="single" w:sz="6" w:space="0" w:color="000000"/>
              <w:bottom w:val="single" w:sz="6" w:space="0" w:color="000000"/>
            </w:tcBorders>
          </w:tcPr>
          <w:p>
            <w:pPr>
              <w:pStyle w:val="TableParagraph"/>
              <w:spacing w:line="212" w:lineRule="exact" w:before="56"/>
              <w:ind w:right="347"/>
              <w:jc w:val="right"/>
              <w:rPr>
                <w:rFonts w:ascii="Times New Roman"/>
                <w:sz w:val="21"/>
              </w:rPr>
            </w:pPr>
            <w:r>
              <w:rPr>
                <w:rFonts w:ascii="Times New Roman"/>
                <w:spacing w:val="-2"/>
                <w:sz w:val="21"/>
                <w:u w:val="thick"/>
              </w:rPr>
              <w:t>(90.221)</w:t>
            </w:r>
          </w:p>
        </w:tc>
        <w:tc>
          <w:tcPr>
            <w:tcW w:w="765" w:type="dxa"/>
            <w:tcBorders>
              <w:top w:val="single" w:sz="6" w:space="0" w:color="000000"/>
              <w:bottom w:val="single" w:sz="6" w:space="0" w:color="000000"/>
            </w:tcBorders>
          </w:tcPr>
          <w:p>
            <w:pPr>
              <w:pStyle w:val="TableParagraph"/>
              <w:rPr>
                <w:rFonts w:ascii="Times New Roman"/>
                <w:sz w:val="18"/>
              </w:rPr>
            </w:pPr>
          </w:p>
        </w:tc>
        <w:tc>
          <w:tcPr>
            <w:tcW w:w="669" w:type="dxa"/>
            <w:tcBorders>
              <w:top w:val="single" w:sz="6" w:space="0" w:color="000000"/>
              <w:bottom w:val="single" w:sz="6" w:space="0" w:color="000000"/>
            </w:tcBorders>
          </w:tcPr>
          <w:p>
            <w:pPr>
              <w:pStyle w:val="TableParagraph"/>
              <w:spacing w:line="207" w:lineRule="exact" w:before="60"/>
              <w:ind w:left="8"/>
              <w:rPr>
                <w:rFonts w:ascii="Times New Roman"/>
                <w:sz w:val="21"/>
              </w:rPr>
            </w:pPr>
            <w:r>
              <w:rPr>
                <w:rFonts w:ascii="Times New Roman"/>
                <w:spacing w:val="-2"/>
                <w:sz w:val="21"/>
                <w:u w:val="thick"/>
              </w:rPr>
              <w:t>(4.328)</w:t>
            </w:r>
          </w:p>
        </w:tc>
      </w:tr>
      <w:tr>
        <w:trPr>
          <w:trHeight w:val="237" w:hRule="atLeast"/>
        </w:trPr>
        <w:tc>
          <w:tcPr>
            <w:tcW w:w="3596" w:type="dxa"/>
          </w:tcPr>
          <w:p>
            <w:pPr>
              <w:pStyle w:val="TableParagraph"/>
              <w:spacing w:line="208" w:lineRule="exact" w:before="9"/>
              <w:ind w:left="50"/>
              <w:rPr>
                <w:b/>
                <w:sz w:val="20"/>
              </w:rPr>
            </w:pPr>
            <w:r>
              <w:rPr>
                <w:b/>
                <w:w w:val="95"/>
                <w:sz w:val="20"/>
              </w:rPr>
              <w:t>Valor</w:t>
            </w:r>
            <w:r>
              <w:rPr>
                <w:b/>
                <w:spacing w:val="-10"/>
                <w:w w:val="95"/>
                <w:sz w:val="20"/>
              </w:rPr>
              <w:t> </w:t>
            </w:r>
            <w:r>
              <w:rPr>
                <w:b/>
                <w:w w:val="95"/>
                <w:sz w:val="20"/>
              </w:rPr>
              <w:t>actual</w:t>
            </w:r>
            <w:r>
              <w:rPr>
                <w:b/>
                <w:spacing w:val="-10"/>
                <w:w w:val="95"/>
                <w:sz w:val="20"/>
              </w:rPr>
              <w:t> </w:t>
            </w:r>
            <w:r>
              <w:rPr>
                <w:b/>
                <w:w w:val="95"/>
                <w:sz w:val="20"/>
              </w:rPr>
              <w:t>al</w:t>
            </w:r>
            <w:r>
              <w:rPr>
                <w:b/>
                <w:spacing w:val="-11"/>
                <w:w w:val="95"/>
                <w:sz w:val="20"/>
              </w:rPr>
              <w:t> </w:t>
            </w:r>
            <w:r>
              <w:rPr>
                <w:b/>
                <w:w w:val="95"/>
                <w:sz w:val="20"/>
              </w:rPr>
              <w:t>cierre</w:t>
            </w:r>
            <w:r>
              <w:rPr>
                <w:b/>
                <w:spacing w:val="-9"/>
                <w:w w:val="95"/>
                <w:sz w:val="20"/>
              </w:rPr>
              <w:t> </w:t>
            </w:r>
            <w:r>
              <w:rPr>
                <w:b/>
                <w:w w:val="95"/>
                <w:sz w:val="20"/>
              </w:rPr>
              <w:t>del</w:t>
            </w:r>
            <w:r>
              <w:rPr>
                <w:b/>
                <w:spacing w:val="-11"/>
                <w:w w:val="95"/>
                <w:sz w:val="20"/>
              </w:rPr>
              <w:t> </w:t>
            </w:r>
            <w:r>
              <w:rPr>
                <w:b/>
                <w:spacing w:val="-2"/>
                <w:w w:val="95"/>
                <w:sz w:val="20"/>
              </w:rPr>
              <w:t>ejercicio</w:t>
            </w:r>
          </w:p>
        </w:tc>
        <w:tc>
          <w:tcPr>
            <w:tcW w:w="1870" w:type="dxa"/>
            <w:tcBorders>
              <w:top w:val="single" w:sz="6" w:space="0" w:color="000000"/>
              <w:bottom w:val="single" w:sz="6" w:space="0" w:color="000000"/>
            </w:tcBorders>
          </w:tcPr>
          <w:p>
            <w:pPr>
              <w:pStyle w:val="TableParagraph"/>
              <w:spacing w:line="208" w:lineRule="exact" w:before="16"/>
              <w:ind w:right="346"/>
              <w:jc w:val="right"/>
              <w:rPr>
                <w:b/>
                <w:sz w:val="20"/>
              </w:rPr>
            </w:pPr>
            <w:r>
              <w:rPr>
                <w:b/>
                <w:spacing w:val="-2"/>
                <w:sz w:val="20"/>
              </w:rPr>
              <w:t>303.180</w:t>
            </w:r>
          </w:p>
        </w:tc>
        <w:tc>
          <w:tcPr>
            <w:tcW w:w="765" w:type="dxa"/>
            <w:tcBorders>
              <w:top w:val="single" w:sz="6" w:space="0" w:color="000000"/>
              <w:bottom w:val="single" w:sz="6" w:space="0" w:color="000000"/>
            </w:tcBorders>
          </w:tcPr>
          <w:p>
            <w:pPr>
              <w:pStyle w:val="TableParagraph"/>
              <w:rPr>
                <w:rFonts w:ascii="Times New Roman"/>
                <w:sz w:val="16"/>
              </w:rPr>
            </w:pPr>
          </w:p>
        </w:tc>
        <w:tc>
          <w:tcPr>
            <w:tcW w:w="669" w:type="dxa"/>
            <w:tcBorders>
              <w:top w:val="single" w:sz="6" w:space="0" w:color="000000"/>
              <w:bottom w:val="single" w:sz="6" w:space="0" w:color="000000"/>
            </w:tcBorders>
          </w:tcPr>
          <w:p>
            <w:pPr>
              <w:pStyle w:val="TableParagraph"/>
              <w:spacing w:line="208" w:lineRule="exact" w:before="16"/>
              <w:ind w:left="39"/>
              <w:rPr>
                <w:b/>
                <w:sz w:val="20"/>
              </w:rPr>
            </w:pPr>
            <w:r>
              <w:rPr>
                <w:b/>
                <w:spacing w:val="-2"/>
                <w:sz w:val="20"/>
              </w:rPr>
              <w:t>92.812</w:t>
            </w:r>
          </w:p>
        </w:tc>
      </w:tr>
    </w:tbl>
    <w:p>
      <w:pPr>
        <w:spacing w:after="0" w:line="208" w:lineRule="exact"/>
        <w:rPr>
          <w:sz w:val="20"/>
        </w:rPr>
        <w:sectPr>
          <w:type w:val="continuous"/>
          <w:pgSz w:w="11910" w:h="16840"/>
          <w:pgMar w:header="1727" w:footer="970" w:top="1920" w:bottom="0" w:left="880" w:right="900"/>
        </w:sectPr>
      </w:pPr>
    </w:p>
    <w:p>
      <w:pPr>
        <w:pStyle w:val="BodyText"/>
        <w:rPr>
          <w:sz w:val="20"/>
        </w:rPr>
      </w:pPr>
      <w:r>
        <w:rPr/>
        <w:pict>
          <v:line style="position:absolute;mso-position-horizontal-relative:page;mso-position-vertical-relative:page;z-index:15795712" from="5.048130pt,841.439291pt" to="5.048130pt,578.099426pt" stroked="true" strokeweight=".480774pt" strokecolor="#000000">
            <v:stroke dashstyle="solid"/>
            <w10:wrap type="none"/>
          </v:line>
        </w:pict>
      </w:r>
      <w:r>
        <w:rPr/>
        <w:pict>
          <v:line style="position:absolute;mso-position-horizontal-relative:page;mso-position-vertical-relative:page;z-index:15796224" from="6.009678pt,543.500015pt" to="6.009678pt,492.562012pt" stroked="true" strokeweight=".240387pt" strokecolor="#000000">
            <v:stroke dashstyle="solid"/>
            <w10:wrap type="none"/>
          </v:line>
        </w:pict>
      </w:r>
      <w:r>
        <w:rPr/>
        <w:pict>
          <v:line style="position:absolute;mso-position-horizontal-relative:page;mso-position-vertical-relative:page;z-index:15796736" from="6.250065pt,464.690278pt" to="6.250065pt,396.452576pt" stroked="true" strokeweight=".240387pt" strokecolor="#000000">
            <v:stroke dashstyle="solid"/>
            <w10:wrap type="none"/>
          </v:line>
        </w:pict>
      </w:r>
      <w:r>
        <w:rPr/>
        <w:pict>
          <v:line style="position:absolute;mso-position-horizontal-relative:page;mso-position-vertical-relative:page;z-index:15797248" from="6.73084pt,359.930977pt" to="6.73084pt,256.132782pt" stroked="true" strokeweight=".240387pt" strokecolor="#000000">
            <v:stroke dashstyle="solid"/>
            <w10:wrap type="none"/>
          </v:line>
        </w:pict>
      </w:r>
      <w:r>
        <w:rPr/>
        <w:pict>
          <v:rect style="position:absolute;margin-left:7.211614pt;margin-top:-.000052pt;width:.480774pt;height:244.5997pt;mso-position-horizontal-relative:page;mso-position-vertical-relative:page;z-index:15797760" id="docshape122" filled="true" fillcolor="#000000" stroked="false">
            <v:fill type="solid"/>
            <w10:wrap type="none"/>
          </v:rect>
        </w:pict>
      </w:r>
    </w:p>
    <w:p>
      <w:pPr>
        <w:pStyle w:val="BodyText"/>
        <w:spacing w:before="5"/>
        <w:rPr>
          <w:sz w:val="17"/>
        </w:rPr>
      </w:pPr>
    </w:p>
    <w:p>
      <w:pPr>
        <w:pStyle w:val="BodyText"/>
        <w:spacing w:line="237" w:lineRule="auto" w:before="96"/>
        <w:ind w:left="646" w:firstLine="3"/>
      </w:pPr>
      <w:r>
        <w:rPr/>
        <w:t>Los</w:t>
      </w:r>
      <w:r>
        <w:rPr>
          <w:spacing w:val="40"/>
        </w:rPr>
        <w:t> </w:t>
      </w:r>
      <w:r>
        <w:rPr/>
        <w:t>pagos</w:t>
      </w:r>
      <w:r>
        <w:rPr>
          <w:spacing w:val="40"/>
        </w:rPr>
        <w:t> </w:t>
      </w:r>
      <w:r>
        <w:rPr/>
        <w:t>mIrnmos</w:t>
      </w:r>
      <w:r>
        <w:rPr>
          <w:spacing w:val="40"/>
        </w:rPr>
        <w:t> </w:t>
      </w:r>
      <w:r>
        <w:rPr/>
        <w:t>par</w:t>
      </w:r>
      <w:r>
        <w:rPr>
          <w:spacing w:val="40"/>
        </w:rPr>
        <w:t> </w:t>
      </w:r>
      <w:r>
        <w:rPr/>
        <w:t>arrendamiento</w:t>
      </w:r>
      <w:r>
        <w:rPr>
          <w:spacing w:val="67"/>
        </w:rPr>
        <w:t> </w:t>
      </w:r>
      <w:r>
        <w:rPr/>
        <w:t>y</w:t>
      </w:r>
      <w:r>
        <w:rPr>
          <w:spacing w:val="40"/>
        </w:rPr>
        <w:t> </w:t>
      </w:r>
      <w:r>
        <w:rPr/>
        <w:t>su</w:t>
      </w:r>
      <w:r>
        <w:rPr>
          <w:spacing w:val="40"/>
        </w:rPr>
        <w:t> </w:t>
      </w:r>
      <w:r>
        <w:rPr/>
        <w:t>valor</w:t>
      </w:r>
      <w:r>
        <w:rPr>
          <w:spacing w:val="40"/>
        </w:rPr>
        <w:t> </w:t>
      </w:r>
      <w:r>
        <w:rPr/>
        <w:t>actual,</w:t>
      </w:r>
      <w:r>
        <w:rPr>
          <w:spacing w:val="40"/>
        </w:rPr>
        <w:t> </w:t>
      </w:r>
      <w:r>
        <w:rPr/>
        <w:t>en</w:t>
      </w:r>
      <w:r>
        <w:rPr>
          <w:spacing w:val="40"/>
        </w:rPr>
        <w:t> </w:t>
      </w:r>
      <w:r>
        <w:rPr/>
        <w:t>funci6n</w:t>
      </w:r>
      <w:r>
        <w:rPr>
          <w:spacing w:val="61"/>
        </w:rPr>
        <w:t> </w:t>
      </w:r>
      <w:r>
        <w:rPr/>
        <w:t>del</w:t>
      </w:r>
      <w:r>
        <w:rPr>
          <w:spacing w:val="40"/>
        </w:rPr>
        <w:t> </w:t>
      </w:r>
      <w:r>
        <w:rPr/>
        <w:t>venclmiento,</w:t>
      </w:r>
      <w:r>
        <w:rPr>
          <w:spacing w:val="67"/>
        </w:rPr>
        <w:t> </w:t>
      </w:r>
      <w:r>
        <w:rPr/>
        <w:t>son</w:t>
      </w:r>
      <w:r>
        <w:rPr>
          <w:spacing w:val="40"/>
        </w:rPr>
        <w:t> </w:t>
      </w:r>
      <w:r>
        <w:rPr/>
        <w:t>las</w:t>
      </w:r>
      <w:r>
        <w:rPr>
          <w:spacing w:val="37"/>
        </w:rPr>
        <w:t> </w:t>
      </w:r>
      <w:r>
        <w:rPr/>
        <w:t>que</w:t>
      </w:r>
      <w:r>
        <w:rPr>
          <w:spacing w:val="40"/>
        </w:rPr>
        <w:t> </w:t>
      </w:r>
      <w:r>
        <w:rPr/>
        <w:t>a continuaci6n se detallan:</w:t>
      </w:r>
    </w:p>
    <w:p>
      <w:pPr>
        <w:pStyle w:val="BodyText"/>
        <w:spacing w:before="1"/>
        <w:rPr>
          <w:sz w:val="22"/>
        </w:rPr>
      </w:pPr>
    </w:p>
    <w:p>
      <w:pPr>
        <w:pStyle w:val="Heading6"/>
        <w:tabs>
          <w:tab w:pos="5961" w:val="left" w:leader="none"/>
          <w:tab w:pos="7586" w:val="left" w:leader="none"/>
          <w:tab w:pos="8678" w:val="left" w:leader="none"/>
        </w:tabs>
        <w:spacing w:before="0" w:after="30"/>
        <w:ind w:left="5389"/>
        <w:rPr>
          <w:rFonts w:ascii="Times New Roman"/>
        </w:rPr>
      </w:pPr>
      <w:r>
        <w:rPr>
          <w:rFonts w:ascii="Times New Roman"/>
          <w:u w:val="single"/>
        </w:rPr>
        <w:tab/>
      </w:r>
      <w:r>
        <w:rPr>
          <w:rFonts w:ascii="Times New Roman"/>
          <w:spacing w:val="-4"/>
          <w:w w:val="105"/>
          <w:u w:val="single"/>
        </w:rPr>
        <w:t>2024</w:t>
      </w:r>
      <w:r>
        <w:rPr>
          <w:rFonts w:ascii="Times New Roman"/>
          <w:u w:val="single"/>
        </w:rPr>
        <w:tab/>
      </w:r>
      <w:r>
        <w:rPr>
          <w:rFonts w:ascii="Times New Roman"/>
          <w:spacing w:val="-4"/>
          <w:w w:val="105"/>
          <w:u w:val="single"/>
        </w:rPr>
        <w:t>2023</w:t>
      </w:r>
      <w:r>
        <w:rPr>
          <w:rFonts w:ascii="Times New Roman"/>
          <w:u w:val="single"/>
        </w:rPr>
        <w:tab/>
      </w:r>
    </w:p>
    <w:tbl>
      <w:tblPr>
        <w:tblW w:w="0" w:type="auto"/>
        <w:jc w:val="left"/>
        <w:tblInd w:w="1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4"/>
        <w:gridCol w:w="2784"/>
        <w:gridCol w:w="1147"/>
      </w:tblGrid>
      <w:tr>
        <w:trPr>
          <w:trHeight w:val="499" w:hRule="atLeast"/>
        </w:trPr>
        <w:tc>
          <w:tcPr>
            <w:tcW w:w="2934" w:type="dxa"/>
          </w:tcPr>
          <w:p>
            <w:pPr>
              <w:pStyle w:val="TableParagraph"/>
              <w:spacing w:line="224" w:lineRule="exact"/>
              <w:ind w:left="60"/>
              <w:rPr>
                <w:b/>
                <w:sz w:val="20"/>
              </w:rPr>
            </w:pPr>
            <w:r>
              <w:rPr>
                <w:b/>
                <w:w w:val="90"/>
                <w:sz w:val="20"/>
              </w:rPr>
              <w:t>Pagos</w:t>
            </w:r>
            <w:r>
              <w:rPr>
                <w:b/>
                <w:spacing w:val="8"/>
                <w:sz w:val="20"/>
              </w:rPr>
              <w:t> </w:t>
            </w:r>
            <w:r>
              <w:rPr>
                <w:b/>
                <w:spacing w:val="-2"/>
                <w:sz w:val="20"/>
              </w:rPr>
              <w:t>minimos</w:t>
            </w:r>
          </w:p>
          <w:p>
            <w:pPr>
              <w:pStyle w:val="TableParagraph"/>
              <w:spacing w:before="34"/>
              <w:ind w:left="54"/>
              <w:rPr>
                <w:sz w:val="19"/>
              </w:rPr>
            </w:pPr>
            <w:r>
              <w:rPr>
                <w:w w:val="95"/>
                <w:sz w:val="19"/>
              </w:rPr>
              <w:t>Hasta</w:t>
            </w:r>
            <w:r>
              <w:rPr>
                <w:spacing w:val="-2"/>
                <w:w w:val="95"/>
                <w:sz w:val="19"/>
              </w:rPr>
              <w:t> </w:t>
            </w:r>
            <w:r>
              <w:rPr>
                <w:w w:val="95"/>
                <w:sz w:val="19"/>
              </w:rPr>
              <w:t>1</w:t>
            </w:r>
            <w:r>
              <w:rPr>
                <w:spacing w:val="2"/>
                <w:sz w:val="19"/>
              </w:rPr>
              <w:t> </w:t>
            </w:r>
            <w:r>
              <w:rPr>
                <w:spacing w:val="-5"/>
                <w:w w:val="95"/>
                <w:sz w:val="19"/>
              </w:rPr>
              <w:t>ano</w:t>
            </w:r>
          </w:p>
        </w:tc>
        <w:tc>
          <w:tcPr>
            <w:tcW w:w="2784" w:type="dxa"/>
          </w:tcPr>
          <w:p>
            <w:pPr>
              <w:pStyle w:val="TableParagraph"/>
              <w:spacing w:before="9"/>
              <w:rPr>
                <w:rFonts w:ascii="Times New Roman"/>
                <w:b/>
                <w:sz w:val="22"/>
              </w:rPr>
            </w:pPr>
          </w:p>
          <w:p>
            <w:pPr>
              <w:pStyle w:val="TableParagraph"/>
              <w:spacing w:line="217" w:lineRule="exact"/>
              <w:ind w:right="612"/>
              <w:jc w:val="right"/>
              <w:rPr>
                <w:sz w:val="19"/>
              </w:rPr>
            </w:pPr>
            <w:r>
              <w:rPr>
                <w:spacing w:val="-2"/>
                <w:sz w:val="19"/>
              </w:rPr>
              <w:t>150.376</w:t>
            </w:r>
          </w:p>
        </w:tc>
        <w:tc>
          <w:tcPr>
            <w:tcW w:w="1147" w:type="dxa"/>
          </w:tcPr>
          <w:p>
            <w:pPr>
              <w:pStyle w:val="TableParagraph"/>
              <w:spacing w:before="9"/>
              <w:rPr>
                <w:rFonts w:ascii="Times New Roman"/>
                <w:b/>
                <w:sz w:val="22"/>
              </w:rPr>
            </w:pPr>
          </w:p>
          <w:p>
            <w:pPr>
              <w:pStyle w:val="TableParagraph"/>
              <w:spacing w:line="217" w:lineRule="exact"/>
              <w:ind w:right="52"/>
              <w:jc w:val="right"/>
              <w:rPr>
                <w:sz w:val="19"/>
              </w:rPr>
            </w:pPr>
            <w:r>
              <w:rPr>
                <w:spacing w:val="-2"/>
                <w:sz w:val="19"/>
              </w:rPr>
              <w:t>43.173</w:t>
            </w:r>
          </w:p>
        </w:tc>
      </w:tr>
      <w:tr>
        <w:trPr>
          <w:trHeight w:val="379" w:hRule="atLeast"/>
        </w:trPr>
        <w:tc>
          <w:tcPr>
            <w:tcW w:w="2934" w:type="dxa"/>
          </w:tcPr>
          <w:p>
            <w:pPr>
              <w:pStyle w:val="TableParagraph"/>
              <w:spacing w:before="12"/>
              <w:ind w:left="55"/>
              <w:rPr>
                <w:sz w:val="19"/>
              </w:rPr>
            </w:pPr>
            <w:r>
              <w:rPr>
                <w:sz w:val="19"/>
              </w:rPr>
              <w:t>Entre</w:t>
            </w:r>
            <w:r>
              <w:rPr>
                <w:spacing w:val="8"/>
                <w:sz w:val="19"/>
              </w:rPr>
              <w:t> </w:t>
            </w:r>
            <w:r>
              <w:rPr>
                <w:sz w:val="19"/>
              </w:rPr>
              <w:t>2</w:t>
            </w:r>
            <w:r>
              <w:rPr>
                <w:spacing w:val="-8"/>
                <w:sz w:val="19"/>
              </w:rPr>
              <w:t> </w:t>
            </w:r>
            <w:r>
              <w:rPr>
                <w:sz w:val="19"/>
              </w:rPr>
              <w:t>y</w:t>
            </w:r>
            <w:r>
              <w:rPr>
                <w:spacing w:val="8"/>
                <w:sz w:val="19"/>
              </w:rPr>
              <w:t> </w:t>
            </w:r>
            <w:r>
              <w:rPr>
                <w:sz w:val="19"/>
              </w:rPr>
              <w:t>5</w:t>
            </w:r>
            <w:r>
              <w:rPr>
                <w:spacing w:val="-8"/>
                <w:sz w:val="19"/>
              </w:rPr>
              <w:t> </w:t>
            </w:r>
            <w:r>
              <w:rPr>
                <w:spacing w:val="-4"/>
                <w:sz w:val="19"/>
              </w:rPr>
              <w:t>anos</w:t>
            </w:r>
          </w:p>
        </w:tc>
        <w:tc>
          <w:tcPr>
            <w:tcW w:w="2784" w:type="dxa"/>
          </w:tcPr>
          <w:p>
            <w:pPr>
              <w:pStyle w:val="TableParagraph"/>
              <w:spacing w:before="17"/>
              <w:ind w:right="611"/>
              <w:jc w:val="right"/>
              <w:rPr>
                <w:sz w:val="19"/>
              </w:rPr>
            </w:pPr>
            <w:r>
              <w:rPr>
                <w:spacing w:val="-2"/>
                <w:sz w:val="19"/>
              </w:rPr>
              <w:t>243.026</w:t>
            </w:r>
          </w:p>
        </w:tc>
        <w:tc>
          <w:tcPr>
            <w:tcW w:w="1147" w:type="dxa"/>
          </w:tcPr>
          <w:p>
            <w:pPr>
              <w:pStyle w:val="TableParagraph"/>
              <w:spacing w:before="17"/>
              <w:ind w:right="47"/>
              <w:jc w:val="right"/>
              <w:rPr>
                <w:sz w:val="19"/>
              </w:rPr>
            </w:pPr>
            <w:r>
              <w:rPr>
                <w:spacing w:val="-2"/>
                <w:sz w:val="19"/>
              </w:rPr>
              <w:t>53.967</w:t>
            </w:r>
          </w:p>
        </w:tc>
      </w:tr>
      <w:tr>
        <w:trPr>
          <w:trHeight w:val="648" w:hRule="atLeast"/>
        </w:trPr>
        <w:tc>
          <w:tcPr>
            <w:tcW w:w="2934" w:type="dxa"/>
          </w:tcPr>
          <w:p>
            <w:pPr>
              <w:pStyle w:val="TableParagraph"/>
              <w:spacing w:before="137"/>
              <w:ind w:left="55"/>
              <w:rPr>
                <w:b/>
                <w:sz w:val="20"/>
              </w:rPr>
            </w:pPr>
            <w:r>
              <w:rPr>
                <w:b/>
                <w:w w:val="90"/>
                <w:sz w:val="20"/>
              </w:rPr>
              <w:t>Valor</w:t>
            </w:r>
            <w:r>
              <w:rPr>
                <w:b/>
                <w:spacing w:val="2"/>
                <w:sz w:val="20"/>
              </w:rPr>
              <w:t> </w:t>
            </w:r>
            <w:r>
              <w:rPr>
                <w:b/>
                <w:spacing w:val="-2"/>
                <w:sz w:val="20"/>
              </w:rPr>
              <w:t>actual</w:t>
            </w:r>
          </w:p>
          <w:p>
            <w:pPr>
              <w:pStyle w:val="TableParagraph"/>
              <w:spacing w:before="39"/>
              <w:ind w:left="50"/>
              <w:rPr>
                <w:sz w:val="19"/>
              </w:rPr>
            </w:pPr>
            <w:r>
              <w:rPr>
                <w:spacing w:val="-2"/>
                <w:sz w:val="19"/>
              </w:rPr>
              <w:t>Hasta</w:t>
            </w:r>
            <w:r>
              <w:rPr>
                <w:spacing w:val="-11"/>
                <w:sz w:val="19"/>
              </w:rPr>
              <w:t> </w:t>
            </w:r>
            <w:r>
              <w:rPr>
                <w:spacing w:val="-2"/>
                <w:sz w:val="19"/>
              </w:rPr>
              <w:t>1</w:t>
            </w:r>
            <w:r>
              <w:rPr>
                <w:spacing w:val="-5"/>
                <w:sz w:val="19"/>
              </w:rPr>
              <w:t> ano</w:t>
            </w:r>
          </w:p>
        </w:tc>
        <w:tc>
          <w:tcPr>
            <w:tcW w:w="2784" w:type="dxa"/>
          </w:tcPr>
          <w:p>
            <w:pPr>
              <w:pStyle w:val="TableParagraph"/>
              <w:rPr>
                <w:rFonts w:ascii="Times New Roman"/>
                <w:b/>
                <w:sz w:val="20"/>
              </w:rPr>
            </w:pPr>
          </w:p>
          <w:p>
            <w:pPr>
              <w:pStyle w:val="TableParagraph"/>
              <w:spacing w:before="8"/>
              <w:rPr>
                <w:rFonts w:ascii="Times New Roman"/>
                <w:b/>
                <w:sz w:val="15"/>
              </w:rPr>
            </w:pPr>
          </w:p>
          <w:p>
            <w:pPr>
              <w:pStyle w:val="TableParagraph"/>
              <w:spacing w:line="217" w:lineRule="exact"/>
              <w:ind w:right="524"/>
              <w:jc w:val="right"/>
              <w:rPr>
                <w:sz w:val="19"/>
              </w:rPr>
            </w:pPr>
            <w:r>
              <w:rPr>
                <w:w w:val="95"/>
                <w:sz w:val="19"/>
              </w:rPr>
              <w:t>123.758</w:t>
            </w:r>
            <w:r>
              <w:rPr>
                <w:spacing w:val="1"/>
                <w:sz w:val="19"/>
              </w:rPr>
              <w:t> </w:t>
            </w:r>
            <w:r>
              <w:rPr>
                <w:spacing w:val="-10"/>
                <w:sz w:val="19"/>
              </w:rPr>
              <w:t>·</w:t>
            </w:r>
          </w:p>
        </w:tc>
        <w:tc>
          <w:tcPr>
            <w:tcW w:w="1147" w:type="dxa"/>
          </w:tcPr>
          <w:p>
            <w:pPr>
              <w:pStyle w:val="TableParagraph"/>
              <w:rPr>
                <w:rFonts w:ascii="Times New Roman"/>
                <w:b/>
                <w:sz w:val="20"/>
              </w:rPr>
            </w:pPr>
          </w:p>
          <w:p>
            <w:pPr>
              <w:pStyle w:val="TableParagraph"/>
              <w:spacing w:before="8"/>
              <w:rPr>
                <w:rFonts w:ascii="Times New Roman"/>
                <w:b/>
                <w:sz w:val="15"/>
              </w:rPr>
            </w:pPr>
          </w:p>
          <w:p>
            <w:pPr>
              <w:pStyle w:val="TableParagraph"/>
              <w:spacing w:line="217" w:lineRule="exact"/>
              <w:ind w:right="58"/>
              <w:jc w:val="right"/>
              <w:rPr>
                <w:sz w:val="19"/>
              </w:rPr>
            </w:pPr>
            <w:r>
              <w:rPr>
                <w:spacing w:val="-2"/>
                <w:sz w:val="19"/>
              </w:rPr>
              <w:t>40.158</w:t>
            </w:r>
          </w:p>
        </w:tc>
      </w:tr>
      <w:tr>
        <w:trPr>
          <w:trHeight w:val="236" w:hRule="atLeast"/>
        </w:trPr>
        <w:tc>
          <w:tcPr>
            <w:tcW w:w="2934" w:type="dxa"/>
          </w:tcPr>
          <w:p>
            <w:pPr>
              <w:pStyle w:val="TableParagraph"/>
              <w:spacing w:line="203" w:lineRule="exact" w:before="12"/>
              <w:ind w:left="50"/>
              <w:rPr>
                <w:sz w:val="19"/>
              </w:rPr>
            </w:pPr>
            <w:r>
              <w:rPr>
                <w:w w:val="105"/>
                <w:sz w:val="19"/>
              </w:rPr>
              <w:t>Entre</w:t>
            </w:r>
            <w:r>
              <w:rPr>
                <w:spacing w:val="-9"/>
                <w:w w:val="105"/>
                <w:sz w:val="19"/>
              </w:rPr>
              <w:t> </w:t>
            </w:r>
            <w:r>
              <w:rPr>
                <w:w w:val="105"/>
                <w:sz w:val="19"/>
              </w:rPr>
              <w:t>2</w:t>
            </w:r>
            <w:r>
              <w:rPr>
                <w:spacing w:val="-14"/>
                <w:w w:val="105"/>
                <w:sz w:val="19"/>
              </w:rPr>
              <w:t> </w:t>
            </w:r>
            <w:r>
              <w:rPr>
                <w:w w:val="105"/>
                <w:sz w:val="19"/>
              </w:rPr>
              <w:t>y</w:t>
            </w:r>
            <w:r>
              <w:rPr>
                <w:spacing w:val="-7"/>
                <w:w w:val="105"/>
                <w:sz w:val="19"/>
              </w:rPr>
              <w:t> </w:t>
            </w:r>
            <w:r>
              <w:rPr>
                <w:w w:val="105"/>
                <w:sz w:val="19"/>
              </w:rPr>
              <w:t>5</w:t>
            </w:r>
            <w:r>
              <w:rPr>
                <w:spacing w:val="-13"/>
                <w:w w:val="105"/>
                <w:sz w:val="19"/>
              </w:rPr>
              <w:t> </w:t>
            </w:r>
            <w:r>
              <w:rPr>
                <w:spacing w:val="-4"/>
                <w:w w:val="105"/>
                <w:sz w:val="19"/>
              </w:rPr>
              <w:t>anos</w:t>
            </w:r>
          </w:p>
        </w:tc>
        <w:tc>
          <w:tcPr>
            <w:tcW w:w="2784" w:type="dxa"/>
          </w:tcPr>
          <w:p>
            <w:pPr>
              <w:pStyle w:val="TableParagraph"/>
              <w:spacing w:line="199" w:lineRule="exact" w:before="17"/>
              <w:ind w:right="612"/>
              <w:jc w:val="right"/>
              <w:rPr>
                <w:sz w:val="19"/>
              </w:rPr>
            </w:pPr>
            <w:r>
              <w:rPr>
                <w:spacing w:val="-2"/>
                <w:sz w:val="19"/>
              </w:rPr>
              <w:t>179.422</w:t>
            </w:r>
          </w:p>
        </w:tc>
        <w:tc>
          <w:tcPr>
            <w:tcW w:w="1147" w:type="dxa"/>
          </w:tcPr>
          <w:p>
            <w:pPr>
              <w:pStyle w:val="TableParagraph"/>
              <w:spacing w:line="199" w:lineRule="exact" w:before="17"/>
              <w:ind w:right="47"/>
              <w:jc w:val="right"/>
              <w:rPr>
                <w:sz w:val="19"/>
              </w:rPr>
            </w:pPr>
            <w:r>
              <w:rPr>
                <w:spacing w:val="-2"/>
                <w:sz w:val="19"/>
              </w:rPr>
              <w:t>52.654</w:t>
            </w:r>
          </w:p>
        </w:tc>
      </w:tr>
    </w:tbl>
    <w:p>
      <w:pPr>
        <w:pStyle w:val="BodyText"/>
        <w:spacing w:before="3"/>
        <w:rPr>
          <w:rFonts w:ascii="Times New Roman"/>
          <w:b/>
          <w:sz w:val="21"/>
        </w:rPr>
      </w:pPr>
    </w:p>
    <w:p>
      <w:pPr>
        <w:pStyle w:val="BodyText"/>
        <w:ind w:left="638"/>
      </w:pPr>
      <w:r>
        <w:rPr/>
        <w:t>El</w:t>
      </w:r>
      <w:r>
        <w:rPr>
          <w:spacing w:val="-1"/>
        </w:rPr>
        <w:t> </w:t>
      </w:r>
      <w:r>
        <w:rPr/>
        <w:t>valor</w:t>
      </w:r>
      <w:r>
        <w:rPr>
          <w:spacing w:val="8"/>
        </w:rPr>
        <w:t> </w:t>
      </w:r>
      <w:r>
        <w:rPr/>
        <w:t>de</w:t>
      </w:r>
      <w:r>
        <w:rPr>
          <w:spacing w:val="-8"/>
        </w:rPr>
        <w:t> </w:t>
      </w:r>
      <w:r>
        <w:rPr/>
        <w:t>la</w:t>
      </w:r>
      <w:r>
        <w:rPr>
          <w:spacing w:val="-4"/>
        </w:rPr>
        <w:t> </w:t>
      </w:r>
      <w:r>
        <w:rPr/>
        <w:t>opci6n</w:t>
      </w:r>
      <w:r>
        <w:rPr>
          <w:spacing w:val="10"/>
        </w:rPr>
        <w:t> </w:t>
      </w:r>
      <w:r>
        <w:rPr/>
        <w:t>de</w:t>
      </w:r>
      <w:r>
        <w:rPr>
          <w:spacing w:val="1"/>
        </w:rPr>
        <w:t> </w:t>
      </w:r>
      <w:r>
        <w:rPr/>
        <w:t>compra</w:t>
      </w:r>
      <w:r>
        <w:rPr>
          <w:spacing w:val="6"/>
        </w:rPr>
        <w:t> </w:t>
      </w:r>
      <w:r>
        <w:rPr/>
        <w:t>del</w:t>
      </w:r>
      <w:r>
        <w:rPr>
          <w:spacing w:val="-4"/>
        </w:rPr>
        <w:t> </w:t>
      </w:r>
      <w:r>
        <w:rPr/>
        <w:t>elemento</w:t>
      </w:r>
      <w:r>
        <w:rPr>
          <w:spacing w:val="12"/>
        </w:rPr>
        <w:t> </w:t>
      </w:r>
      <w:r>
        <w:rPr/>
        <w:t>de</w:t>
      </w:r>
      <w:r>
        <w:rPr>
          <w:spacing w:val="-4"/>
        </w:rPr>
        <w:t> </w:t>
      </w:r>
      <w:r>
        <w:rPr/>
        <w:t>inmovillzado</w:t>
      </w:r>
      <w:r>
        <w:rPr>
          <w:spacing w:val="15"/>
        </w:rPr>
        <w:t> </w:t>
      </w:r>
      <w:r>
        <w:rPr/>
        <w:t>sujeto</w:t>
      </w:r>
      <w:r>
        <w:rPr>
          <w:spacing w:val="8"/>
        </w:rPr>
        <w:t> </w:t>
      </w:r>
      <w:r>
        <w:rPr/>
        <w:t>a</w:t>
      </w:r>
      <w:r>
        <w:rPr>
          <w:spacing w:val="-5"/>
        </w:rPr>
        <w:t> </w:t>
      </w:r>
      <w:r>
        <w:rPr/>
        <w:t>arrendamiento</w:t>
      </w:r>
      <w:r>
        <w:rPr>
          <w:spacing w:val="14"/>
        </w:rPr>
        <w:t> </w:t>
      </w:r>
      <w:r>
        <w:rPr/>
        <w:t>financiero</w:t>
      </w:r>
      <w:r>
        <w:rPr>
          <w:spacing w:val="9"/>
        </w:rPr>
        <w:t> </w:t>
      </w:r>
      <w:r>
        <w:rPr/>
        <w:t>asciende</w:t>
      </w:r>
      <w:r>
        <w:rPr>
          <w:spacing w:val="14"/>
        </w:rPr>
        <w:t> </w:t>
      </w:r>
      <w:r>
        <w:rPr>
          <w:spacing w:val="-10"/>
        </w:rPr>
        <w:t>a</w:t>
      </w:r>
    </w:p>
    <w:p>
      <w:pPr>
        <w:pStyle w:val="BodyText"/>
        <w:spacing w:before="3"/>
        <w:ind w:left="637"/>
      </w:pPr>
      <w:r>
        <w:rPr/>
        <w:t>14.594</w:t>
      </w:r>
      <w:r>
        <w:rPr>
          <w:spacing w:val="-7"/>
        </w:rPr>
        <w:t> </w:t>
      </w:r>
      <w:r>
        <w:rPr>
          <w:spacing w:val="-2"/>
        </w:rPr>
        <w:t>euros.</w:t>
      </w:r>
    </w:p>
    <w:p>
      <w:pPr>
        <w:pStyle w:val="BodyText"/>
        <w:rPr>
          <w:sz w:val="20"/>
        </w:rPr>
      </w:pPr>
    </w:p>
    <w:p>
      <w:pPr>
        <w:pStyle w:val="BodyText"/>
        <w:spacing w:line="237" w:lineRule="auto"/>
        <w:ind w:left="637" w:hanging="3"/>
      </w:pPr>
      <w:r>
        <w:rPr/>
        <w:t>Las cuotas</w:t>
      </w:r>
      <w:r>
        <w:rPr>
          <w:spacing w:val="22"/>
        </w:rPr>
        <w:t> </w:t>
      </w:r>
      <w:r>
        <w:rPr/>
        <w:t>contingentes</w:t>
      </w:r>
      <w:r>
        <w:rPr>
          <w:spacing w:val="34"/>
        </w:rPr>
        <w:t> </w:t>
      </w:r>
      <w:r>
        <w:rPr/>
        <w:t>reconocldas</w:t>
      </w:r>
      <w:r>
        <w:rPr>
          <w:spacing w:val="28"/>
        </w:rPr>
        <w:t> </w:t>
      </w:r>
      <w:r>
        <w:rPr/>
        <w:t>coma gastos</w:t>
      </w:r>
      <w:r>
        <w:rPr>
          <w:spacing w:val="22"/>
        </w:rPr>
        <w:t> </w:t>
      </w:r>
      <w:r>
        <w:rPr/>
        <w:t>en 2024 asclenden</w:t>
      </w:r>
      <w:r>
        <w:rPr>
          <w:spacing w:val="39"/>
        </w:rPr>
        <w:t> </w:t>
      </w:r>
      <w:r>
        <w:rPr/>
        <w:t>a 13.180</w:t>
      </w:r>
      <w:r>
        <w:rPr>
          <w:spacing w:val="20"/>
        </w:rPr>
        <w:t> </w:t>
      </w:r>
      <w:r>
        <w:rPr/>
        <w:t>euros,</w:t>
      </w:r>
      <w:r>
        <w:rPr>
          <w:spacing w:val="20"/>
        </w:rPr>
        <w:t> </w:t>
      </w:r>
      <w:r>
        <w:rPr/>
        <w:t>3.790 euros</w:t>
      </w:r>
      <w:r>
        <w:rPr>
          <w:spacing w:val="29"/>
        </w:rPr>
        <w:t> </w:t>
      </w:r>
      <w:r>
        <w:rPr/>
        <w:t>en</w:t>
      </w:r>
      <w:r>
        <w:rPr>
          <w:spacing w:val="24"/>
        </w:rPr>
        <w:t> </w:t>
      </w:r>
      <w:r>
        <w:rPr/>
        <w:t>el ejercicio 2023.</w:t>
      </w:r>
    </w:p>
    <w:p>
      <w:pPr>
        <w:pStyle w:val="BodyText"/>
        <w:rPr>
          <w:sz w:val="20"/>
        </w:rPr>
      </w:pPr>
    </w:p>
    <w:p>
      <w:pPr>
        <w:pStyle w:val="BodyText"/>
        <w:rPr>
          <w:sz w:val="20"/>
        </w:rPr>
      </w:pPr>
    </w:p>
    <w:p>
      <w:pPr>
        <w:pStyle w:val="BodyText"/>
        <w:spacing w:before="4"/>
        <w:rPr>
          <w:sz w:val="18"/>
        </w:rPr>
      </w:pPr>
    </w:p>
    <w:p>
      <w:pPr>
        <w:pStyle w:val="Heading8"/>
        <w:numPr>
          <w:ilvl w:val="1"/>
          <w:numId w:val="2"/>
        </w:numPr>
        <w:tabs>
          <w:tab w:pos="632" w:val="left" w:leader="none"/>
        </w:tabs>
        <w:spacing w:line="240" w:lineRule="auto" w:before="0" w:after="0"/>
        <w:ind w:left="631" w:right="0" w:hanging="341"/>
        <w:jc w:val="left"/>
        <w:rPr>
          <w:u w:val="none"/>
        </w:rPr>
      </w:pPr>
      <w:r>
        <w:rPr>
          <w:spacing w:val="-2"/>
          <w:u w:val="thick"/>
        </w:rPr>
        <w:t>INVERSIONES</w:t>
      </w:r>
      <w:r>
        <w:rPr>
          <w:spacing w:val="4"/>
          <w:u w:val="thick"/>
        </w:rPr>
        <w:t> </w:t>
      </w:r>
      <w:r>
        <w:rPr>
          <w:spacing w:val="-2"/>
          <w:u w:val="thick"/>
        </w:rPr>
        <w:t>FINANCIERAS</w:t>
      </w:r>
    </w:p>
    <w:p>
      <w:pPr>
        <w:pStyle w:val="BodyText"/>
        <w:spacing w:before="10"/>
        <w:rPr>
          <w:b/>
        </w:rPr>
      </w:pPr>
    </w:p>
    <w:p>
      <w:pPr>
        <w:pStyle w:val="ListParagraph"/>
        <w:numPr>
          <w:ilvl w:val="2"/>
          <w:numId w:val="2"/>
        </w:numPr>
        <w:tabs>
          <w:tab w:pos="1320" w:val="left" w:leader="none"/>
        </w:tabs>
        <w:spacing w:line="240" w:lineRule="auto" w:before="0" w:after="0"/>
        <w:ind w:left="1319" w:right="0" w:hanging="352"/>
        <w:jc w:val="left"/>
        <w:rPr>
          <w:sz w:val="19"/>
        </w:rPr>
      </w:pPr>
      <w:r>
        <w:rPr>
          <w:sz w:val="19"/>
        </w:rPr>
        <w:t>lnversiones</w:t>
      </w:r>
      <w:r>
        <w:rPr>
          <w:spacing w:val="-7"/>
          <w:sz w:val="19"/>
        </w:rPr>
        <w:t> </w:t>
      </w:r>
      <w:r>
        <w:rPr>
          <w:sz w:val="19"/>
        </w:rPr>
        <w:t>flnancieras</w:t>
      </w:r>
      <w:r>
        <w:rPr>
          <w:spacing w:val="1"/>
          <w:sz w:val="19"/>
        </w:rPr>
        <w:t> </w:t>
      </w:r>
      <w:r>
        <w:rPr>
          <w:sz w:val="19"/>
        </w:rPr>
        <w:t>a</w:t>
      </w:r>
      <w:r>
        <w:rPr>
          <w:spacing w:val="-14"/>
          <w:sz w:val="19"/>
        </w:rPr>
        <w:t> </w:t>
      </w:r>
      <w:r>
        <w:rPr>
          <w:sz w:val="19"/>
        </w:rPr>
        <w:t>largo</w:t>
      </w:r>
      <w:r>
        <w:rPr>
          <w:spacing w:val="-13"/>
          <w:sz w:val="19"/>
        </w:rPr>
        <w:t> </w:t>
      </w:r>
      <w:r>
        <w:rPr>
          <w:spacing w:val="-2"/>
          <w:sz w:val="19"/>
        </w:rPr>
        <w:t>plaza.</w:t>
      </w:r>
    </w:p>
    <w:p>
      <w:pPr>
        <w:pStyle w:val="BodyText"/>
        <w:spacing w:before="5"/>
      </w:pPr>
    </w:p>
    <w:p>
      <w:pPr>
        <w:pStyle w:val="BodyText"/>
        <w:spacing w:line="242" w:lineRule="auto"/>
        <w:ind w:left="631" w:right="308" w:hanging="2"/>
      </w:pPr>
      <w:r>
        <w:rPr/>
        <w:t>La</w:t>
      </w:r>
      <w:r>
        <w:rPr>
          <w:spacing w:val="-14"/>
        </w:rPr>
        <w:t> </w:t>
      </w:r>
      <w:r>
        <w:rPr/>
        <w:t>composici6n de</w:t>
      </w:r>
      <w:r>
        <w:rPr>
          <w:spacing w:val="-8"/>
        </w:rPr>
        <w:t> </w:t>
      </w:r>
      <w:r>
        <w:rPr/>
        <w:t>los</w:t>
      </w:r>
      <w:r>
        <w:rPr>
          <w:spacing w:val="-11"/>
        </w:rPr>
        <w:t> </w:t>
      </w:r>
      <w:r>
        <w:rPr/>
        <w:t>saldos</w:t>
      </w:r>
      <w:r>
        <w:rPr>
          <w:spacing w:val="-4"/>
        </w:rPr>
        <w:t> </w:t>
      </w:r>
      <w:r>
        <w:rPr/>
        <w:t>del</w:t>
      </w:r>
      <w:r>
        <w:rPr>
          <w:spacing w:val="-14"/>
        </w:rPr>
        <w:t> </w:t>
      </w:r>
      <w:r>
        <w:rPr/>
        <w:t>epigrafe</w:t>
      </w:r>
      <w:r>
        <w:rPr>
          <w:spacing w:val="-1"/>
        </w:rPr>
        <w:t> </w:t>
      </w:r>
      <w:r>
        <w:rPr/>
        <w:t>de</w:t>
      </w:r>
      <w:r>
        <w:rPr>
          <w:spacing w:val="-10"/>
        </w:rPr>
        <w:t> </w:t>
      </w:r>
      <w:r>
        <w:rPr/>
        <w:t>lnversiones financieras a</w:t>
      </w:r>
      <w:r>
        <w:rPr>
          <w:spacing w:val="-15"/>
        </w:rPr>
        <w:t> </w:t>
      </w:r>
      <w:r>
        <w:rPr/>
        <w:t>largo</w:t>
      </w:r>
      <w:r>
        <w:rPr>
          <w:spacing w:val="-8"/>
        </w:rPr>
        <w:t> </w:t>
      </w:r>
      <w:r>
        <w:rPr/>
        <w:t>plazo</w:t>
      </w:r>
      <w:r>
        <w:rPr>
          <w:spacing w:val="-4"/>
        </w:rPr>
        <w:t> </w:t>
      </w:r>
      <w:r>
        <w:rPr/>
        <w:t>al</w:t>
      </w:r>
      <w:r>
        <w:rPr>
          <w:spacing w:val="-15"/>
        </w:rPr>
        <w:t> </w:t>
      </w:r>
      <w:r>
        <w:rPr/>
        <w:t>31</w:t>
      </w:r>
      <w:r>
        <w:rPr>
          <w:spacing w:val="-16"/>
        </w:rPr>
        <w:t> </w:t>
      </w:r>
      <w:r>
        <w:rPr/>
        <w:t>de</w:t>
      </w:r>
      <w:r>
        <w:rPr>
          <w:spacing w:val="-14"/>
        </w:rPr>
        <w:t> </w:t>
      </w:r>
      <w:r>
        <w:rPr/>
        <w:t>diciembre de</w:t>
      </w:r>
      <w:r>
        <w:rPr>
          <w:spacing w:val="-11"/>
        </w:rPr>
        <w:t> </w:t>
      </w:r>
      <w:r>
        <w:rPr/>
        <w:t>2024 y 2023 es la siguiente:</w:t>
      </w:r>
    </w:p>
    <w:p>
      <w:pPr>
        <w:pStyle w:val="BodyText"/>
        <w:spacing w:before="2"/>
        <w:rPr>
          <w:sz w:val="12"/>
        </w:rPr>
      </w:pPr>
    </w:p>
    <w:p>
      <w:pPr>
        <w:tabs>
          <w:tab w:pos="5190" w:val="left" w:leader="none"/>
        </w:tabs>
        <w:spacing w:before="96"/>
        <w:ind w:left="3620" w:right="0" w:firstLine="0"/>
        <w:jc w:val="left"/>
        <w:rPr>
          <w:b/>
          <w:sz w:val="16"/>
        </w:rPr>
      </w:pPr>
      <w:r>
        <w:rPr>
          <w:b/>
          <w:sz w:val="16"/>
          <w:u w:val="single"/>
        </w:rPr>
        <w:tab/>
      </w:r>
      <w:r>
        <w:rPr>
          <w:b/>
          <w:spacing w:val="-2"/>
          <w:w w:val="95"/>
          <w:sz w:val="16"/>
        </w:rPr>
        <w:t>lnstrumentos</w:t>
      </w:r>
      <w:r>
        <w:rPr>
          <w:b/>
          <w:spacing w:val="10"/>
          <w:sz w:val="16"/>
        </w:rPr>
        <w:t> </w:t>
      </w:r>
      <w:r>
        <w:rPr>
          <w:b/>
          <w:spacing w:val="-2"/>
          <w:w w:val="95"/>
          <w:sz w:val="16"/>
        </w:rPr>
        <w:t>financieros</w:t>
      </w:r>
      <w:r>
        <w:rPr>
          <w:b/>
          <w:spacing w:val="1"/>
          <w:sz w:val="16"/>
        </w:rPr>
        <w:t> </w:t>
      </w:r>
      <w:r>
        <w:rPr>
          <w:b/>
          <w:spacing w:val="-2"/>
          <w:w w:val="95"/>
          <w:sz w:val="16"/>
        </w:rPr>
        <w:t>a</w:t>
      </w:r>
      <w:r>
        <w:rPr>
          <w:b/>
          <w:spacing w:val="-11"/>
          <w:w w:val="95"/>
          <w:sz w:val="16"/>
        </w:rPr>
        <w:t> </w:t>
      </w:r>
      <w:r>
        <w:rPr>
          <w:b/>
          <w:spacing w:val="-2"/>
          <w:w w:val="95"/>
          <w:sz w:val="16"/>
        </w:rPr>
        <w:t>largo</w:t>
      </w:r>
      <w:r>
        <w:rPr>
          <w:b/>
          <w:sz w:val="16"/>
        </w:rPr>
        <w:t> </w:t>
      </w:r>
      <w:r>
        <w:rPr>
          <w:b/>
          <w:spacing w:val="-2"/>
          <w:w w:val="95"/>
          <w:sz w:val="16"/>
        </w:rPr>
        <w:t>plazo</w:t>
      </w:r>
    </w:p>
    <w:p>
      <w:pPr>
        <w:tabs>
          <w:tab w:pos="5804" w:val="left" w:leader="none"/>
          <w:tab w:pos="6382" w:val="left" w:leader="none"/>
          <w:tab w:pos="7622" w:val="left" w:leader="none"/>
        </w:tabs>
        <w:spacing w:line="175" w:lineRule="auto" w:before="36"/>
        <w:ind w:left="4224" w:right="695" w:hanging="203"/>
        <w:jc w:val="left"/>
        <w:rPr>
          <w:b/>
          <w:sz w:val="16"/>
        </w:rPr>
      </w:pPr>
      <w:r>
        <w:rPr>
          <w:b/>
          <w:sz w:val="16"/>
        </w:rPr>
        <w:t>lnstrumentos de</w:t>
        <w:tab/>
        <w:t>Creditos, derivados </w:t>
      </w:r>
      <w:r>
        <w:rPr>
          <w:b/>
          <w:sz w:val="15"/>
        </w:rPr>
        <w:t>y</w:t>
        <w:tab/>
      </w:r>
      <w:r>
        <w:rPr>
          <w:b/>
          <w:spacing w:val="-2"/>
          <w:w w:val="95"/>
          <w:position w:val="-9"/>
          <w:sz w:val="16"/>
        </w:rPr>
        <w:t>Otros</w:t>
      </w:r>
      <w:r>
        <w:rPr>
          <w:b/>
          <w:spacing w:val="-3"/>
          <w:w w:val="95"/>
          <w:position w:val="-9"/>
          <w:sz w:val="16"/>
        </w:rPr>
        <w:t> </w:t>
      </w:r>
      <w:r>
        <w:rPr>
          <w:b/>
          <w:spacing w:val="-2"/>
          <w:w w:val="95"/>
          <w:position w:val="-9"/>
          <w:sz w:val="16"/>
        </w:rPr>
        <w:t>activos</w:t>
      </w:r>
      <w:r>
        <w:rPr>
          <w:b/>
          <w:spacing w:val="-4"/>
          <w:w w:val="95"/>
          <w:position w:val="-9"/>
          <w:sz w:val="16"/>
        </w:rPr>
        <w:t> </w:t>
      </w:r>
      <w:r>
        <w:rPr>
          <w:b/>
          <w:spacing w:val="-2"/>
          <w:w w:val="95"/>
          <w:position w:val="-9"/>
          <w:sz w:val="16"/>
        </w:rPr>
        <w:t>financieros </w:t>
      </w:r>
      <w:r>
        <w:rPr>
          <w:b/>
          <w:spacing w:val="-2"/>
          <w:sz w:val="16"/>
        </w:rPr>
        <w:t>patrimonio</w:t>
      </w:r>
      <w:r>
        <w:rPr>
          <w:b/>
          <w:sz w:val="16"/>
        </w:rPr>
        <w:tab/>
        <w:tab/>
      </w:r>
      <w:r>
        <w:rPr>
          <w:b/>
          <w:spacing w:val="-2"/>
          <w:sz w:val="16"/>
        </w:rPr>
        <w:t>otros</w:t>
      </w:r>
    </w:p>
    <w:p>
      <w:pPr>
        <w:pStyle w:val="BodyText"/>
        <w:rPr>
          <w:b/>
          <w:sz w:val="20"/>
        </w:rPr>
      </w:pPr>
    </w:p>
    <w:p>
      <w:pPr>
        <w:pStyle w:val="BodyText"/>
        <w:spacing w:before="3"/>
        <w:rPr>
          <w:b/>
          <w:sz w:val="26"/>
        </w:rPr>
      </w:pPr>
    </w:p>
    <w:p>
      <w:pPr>
        <w:spacing w:before="95"/>
        <w:ind w:left="935" w:right="0" w:firstLine="0"/>
        <w:jc w:val="left"/>
        <w:rPr>
          <w:sz w:val="16"/>
        </w:rPr>
      </w:pPr>
      <w:r>
        <w:rPr/>
        <w:pict>
          <v:shape style="position:absolute;margin-left:86.924011pt;margin-top:-24.677114pt;width:433.55pt;height:58.75pt;mso-position-horizontal-relative:page;mso-position-vertical-relative:paragraph;z-index:15798272" type="#_x0000_t202" id="docshape12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2"/>
                    <w:gridCol w:w="988"/>
                    <w:gridCol w:w="929"/>
                    <w:gridCol w:w="988"/>
                    <w:gridCol w:w="976"/>
                    <w:gridCol w:w="849"/>
                  </w:tblGrid>
                  <w:tr>
                    <w:trPr>
                      <w:trHeight w:val="190" w:hRule="atLeast"/>
                    </w:trPr>
                    <w:tc>
                      <w:tcPr>
                        <w:tcW w:w="5859" w:type="dxa"/>
                        <w:gridSpan w:val="3"/>
                      </w:tcPr>
                      <w:p>
                        <w:pPr>
                          <w:pStyle w:val="TableParagraph"/>
                          <w:tabs>
                            <w:tab w:pos="3089" w:val="left" w:leader="none"/>
                            <w:tab w:pos="4074" w:val="left" w:leader="none"/>
                            <w:tab w:pos="5055" w:val="left" w:leader="none"/>
                          </w:tabs>
                          <w:spacing w:line="171" w:lineRule="exact"/>
                          <w:ind w:left="50"/>
                          <w:rPr>
                            <w:rFonts w:ascii="Times New Roman"/>
                            <w:b/>
                            <w:sz w:val="16"/>
                          </w:rPr>
                        </w:pPr>
                        <w:r>
                          <w:rPr>
                            <w:rFonts w:ascii="Times New Roman"/>
                            <w:b/>
                            <w:sz w:val="16"/>
                            <w:u w:val="single"/>
                          </w:rPr>
                          <w:tab/>
                        </w:r>
                        <w:r>
                          <w:rPr>
                            <w:rFonts w:ascii="Times New Roman"/>
                            <w:b/>
                            <w:spacing w:val="-4"/>
                            <w:w w:val="105"/>
                            <w:sz w:val="16"/>
                            <w:u w:val="single"/>
                          </w:rPr>
                          <w:t>2024</w:t>
                        </w:r>
                        <w:r>
                          <w:rPr>
                            <w:rFonts w:ascii="Times New Roman"/>
                            <w:b/>
                            <w:sz w:val="16"/>
                            <w:u w:val="single"/>
                          </w:rPr>
                          <w:tab/>
                        </w:r>
                        <w:r>
                          <w:rPr>
                            <w:rFonts w:ascii="Times New Roman"/>
                            <w:b/>
                            <w:spacing w:val="-4"/>
                            <w:w w:val="105"/>
                            <w:sz w:val="16"/>
                            <w:u w:val="single"/>
                          </w:rPr>
                          <w:t>2023</w:t>
                        </w:r>
                        <w:r>
                          <w:rPr>
                            <w:rFonts w:ascii="Times New Roman"/>
                            <w:b/>
                            <w:sz w:val="16"/>
                            <w:u w:val="single"/>
                          </w:rPr>
                          <w:tab/>
                        </w:r>
                        <w:r>
                          <w:rPr>
                            <w:rFonts w:ascii="Times New Roman"/>
                            <w:b/>
                            <w:spacing w:val="-4"/>
                            <w:w w:val="105"/>
                            <w:sz w:val="16"/>
                            <w:u w:val="single"/>
                          </w:rPr>
                          <w:t>2</w:t>
                        </w:r>
                        <w:r>
                          <w:rPr>
                            <w:rFonts w:ascii="Times New Roman"/>
                            <w:b/>
                            <w:spacing w:val="-4"/>
                            <w:w w:val="105"/>
                            <w:sz w:val="16"/>
                          </w:rPr>
                          <w:t>024</w:t>
                        </w:r>
                      </w:p>
                    </w:tc>
                    <w:tc>
                      <w:tcPr>
                        <w:tcW w:w="988" w:type="dxa"/>
                      </w:tcPr>
                      <w:p>
                        <w:pPr>
                          <w:pStyle w:val="TableParagraph"/>
                          <w:spacing w:line="171" w:lineRule="exact"/>
                          <w:ind w:left="172"/>
                          <w:rPr>
                            <w:rFonts w:ascii="Times New Roman"/>
                            <w:b/>
                            <w:sz w:val="16"/>
                          </w:rPr>
                        </w:pPr>
                        <w:r>
                          <w:rPr>
                            <w:rFonts w:ascii="Times New Roman"/>
                            <w:b/>
                            <w:spacing w:val="-4"/>
                            <w:w w:val="105"/>
                            <w:sz w:val="16"/>
                          </w:rPr>
                          <w:t>2023</w:t>
                        </w:r>
                      </w:p>
                    </w:tc>
                    <w:tc>
                      <w:tcPr>
                        <w:tcW w:w="976" w:type="dxa"/>
                      </w:tcPr>
                      <w:p>
                        <w:pPr>
                          <w:pStyle w:val="TableParagraph"/>
                          <w:spacing w:line="171" w:lineRule="exact"/>
                          <w:ind w:left="170"/>
                          <w:rPr>
                            <w:rFonts w:ascii="Times New Roman"/>
                            <w:b/>
                            <w:sz w:val="16"/>
                          </w:rPr>
                        </w:pPr>
                        <w:r>
                          <w:rPr>
                            <w:rFonts w:ascii="Times New Roman"/>
                            <w:b/>
                            <w:spacing w:val="-4"/>
                            <w:w w:val="105"/>
                            <w:sz w:val="16"/>
                          </w:rPr>
                          <w:t>2024</w:t>
                        </w:r>
                      </w:p>
                    </w:tc>
                    <w:tc>
                      <w:tcPr>
                        <w:tcW w:w="849" w:type="dxa"/>
                      </w:tcPr>
                      <w:p>
                        <w:pPr>
                          <w:pStyle w:val="TableParagraph"/>
                          <w:spacing w:line="171" w:lineRule="exact"/>
                          <w:ind w:left="165"/>
                          <w:rPr>
                            <w:rFonts w:ascii="Times New Roman"/>
                            <w:b/>
                            <w:sz w:val="16"/>
                          </w:rPr>
                        </w:pPr>
                        <w:r>
                          <w:rPr>
                            <w:rFonts w:ascii="Times New Roman"/>
                            <w:b/>
                            <w:spacing w:val="-4"/>
                            <w:w w:val="105"/>
                            <w:sz w:val="16"/>
                          </w:rPr>
                          <w:t>2023</w:t>
                        </w:r>
                      </w:p>
                    </w:tc>
                  </w:tr>
                  <w:tr>
                    <w:trPr>
                      <w:trHeight w:val="197" w:hRule="atLeast"/>
                    </w:trPr>
                    <w:tc>
                      <w:tcPr>
                        <w:tcW w:w="5859" w:type="dxa"/>
                        <w:gridSpan w:val="3"/>
                      </w:tcPr>
                      <w:p>
                        <w:pPr>
                          <w:pStyle w:val="TableParagraph"/>
                          <w:tabs>
                            <w:tab w:pos="5683" w:val="right" w:leader="none"/>
                          </w:tabs>
                          <w:spacing w:line="170" w:lineRule="exact" w:before="8"/>
                          <w:ind w:left="79"/>
                          <w:rPr>
                            <w:rFonts w:ascii="Times New Roman"/>
                            <w:sz w:val="16"/>
                          </w:rPr>
                        </w:pPr>
                        <w:r>
                          <w:rPr>
                            <w:w w:val="90"/>
                            <w:sz w:val="16"/>
                          </w:rPr>
                          <w:t>Activos</w:t>
                        </w:r>
                        <w:r>
                          <w:rPr>
                            <w:spacing w:val="18"/>
                            <w:sz w:val="16"/>
                          </w:rPr>
                          <w:t> </w:t>
                        </w:r>
                        <w:r>
                          <w:rPr>
                            <w:w w:val="90"/>
                            <w:sz w:val="16"/>
                          </w:rPr>
                          <w:t>financieros</w:t>
                        </w:r>
                        <w:r>
                          <w:rPr>
                            <w:spacing w:val="21"/>
                            <w:sz w:val="16"/>
                          </w:rPr>
                          <w:t> </w:t>
                        </w:r>
                        <w:r>
                          <w:rPr>
                            <w:w w:val="90"/>
                            <w:sz w:val="16"/>
                          </w:rPr>
                          <w:t>a</w:t>
                        </w:r>
                        <w:r>
                          <w:rPr>
                            <w:spacing w:val="-9"/>
                            <w:w w:val="90"/>
                            <w:sz w:val="16"/>
                          </w:rPr>
                          <w:t> </w:t>
                        </w:r>
                        <w:r>
                          <w:rPr>
                            <w:w w:val="90"/>
                            <w:sz w:val="16"/>
                          </w:rPr>
                          <w:t>coste</w:t>
                        </w:r>
                        <w:r>
                          <w:rPr>
                            <w:spacing w:val="-1"/>
                            <w:w w:val="90"/>
                            <w:sz w:val="16"/>
                          </w:rPr>
                          <w:t> </w:t>
                        </w:r>
                        <w:r>
                          <w:rPr>
                            <w:spacing w:val="-2"/>
                            <w:w w:val="90"/>
                            <w:sz w:val="16"/>
                          </w:rPr>
                          <w:t>amortlzado</w:t>
                        </w:r>
                        <w:r>
                          <w:rPr>
                            <w:sz w:val="16"/>
                          </w:rPr>
                          <w:tab/>
                        </w:r>
                        <w:r>
                          <w:rPr>
                            <w:rFonts w:ascii="Times New Roman"/>
                            <w:spacing w:val="-2"/>
                            <w:sz w:val="16"/>
                          </w:rPr>
                          <w:t>581.800</w:t>
                        </w:r>
                      </w:p>
                    </w:tc>
                    <w:tc>
                      <w:tcPr>
                        <w:tcW w:w="988" w:type="dxa"/>
                      </w:tcPr>
                      <w:p>
                        <w:pPr>
                          <w:pStyle w:val="TableParagraph"/>
                          <w:spacing w:line="169" w:lineRule="exact" w:before="9"/>
                          <w:ind w:right="171"/>
                          <w:jc w:val="right"/>
                          <w:rPr>
                            <w:rFonts w:ascii="Times New Roman"/>
                            <w:sz w:val="16"/>
                          </w:rPr>
                        </w:pPr>
                        <w:r>
                          <w:rPr>
                            <w:rFonts w:ascii="Times New Roman"/>
                            <w:spacing w:val="-2"/>
                            <w:w w:val="105"/>
                            <w:sz w:val="16"/>
                          </w:rPr>
                          <w:t>851.636</w:t>
                        </w:r>
                      </w:p>
                    </w:tc>
                    <w:tc>
                      <w:tcPr>
                        <w:tcW w:w="976" w:type="dxa"/>
                      </w:tcPr>
                      <w:p>
                        <w:pPr>
                          <w:pStyle w:val="TableParagraph"/>
                          <w:spacing w:line="164" w:lineRule="exact" w:before="14"/>
                          <w:ind w:right="167"/>
                          <w:jc w:val="right"/>
                          <w:rPr>
                            <w:rFonts w:ascii="Times New Roman"/>
                            <w:sz w:val="16"/>
                          </w:rPr>
                        </w:pPr>
                        <w:r>
                          <w:rPr>
                            <w:rFonts w:ascii="Times New Roman"/>
                            <w:spacing w:val="-4"/>
                            <w:w w:val="105"/>
                            <w:sz w:val="16"/>
                          </w:rPr>
                          <w:t>6.798</w:t>
                        </w:r>
                      </w:p>
                    </w:tc>
                    <w:tc>
                      <w:tcPr>
                        <w:tcW w:w="849" w:type="dxa"/>
                      </w:tcPr>
                      <w:p>
                        <w:pPr>
                          <w:pStyle w:val="TableParagraph"/>
                          <w:spacing w:line="164" w:lineRule="exact" w:before="14"/>
                          <w:ind w:right="49"/>
                          <w:jc w:val="right"/>
                          <w:rPr>
                            <w:rFonts w:ascii="Times New Roman"/>
                            <w:sz w:val="16"/>
                          </w:rPr>
                        </w:pPr>
                        <w:r>
                          <w:rPr>
                            <w:rFonts w:ascii="Times New Roman"/>
                            <w:spacing w:val="-2"/>
                            <w:sz w:val="16"/>
                          </w:rPr>
                          <w:t>6.798</w:t>
                        </w:r>
                      </w:p>
                    </w:tc>
                  </w:tr>
                  <w:tr>
                    <w:trPr>
                      <w:trHeight w:val="383" w:hRule="atLeast"/>
                    </w:trPr>
                    <w:tc>
                      <w:tcPr>
                        <w:tcW w:w="5859" w:type="dxa"/>
                        <w:gridSpan w:val="3"/>
                      </w:tcPr>
                      <w:p>
                        <w:pPr>
                          <w:pStyle w:val="TableParagraph"/>
                          <w:tabs>
                            <w:tab w:pos="3359" w:val="left" w:leader="none"/>
                            <w:tab w:pos="4707" w:val="right" w:leader="none"/>
                          </w:tabs>
                          <w:spacing w:before="2"/>
                          <w:ind w:left="79"/>
                          <w:rPr>
                            <w:rFonts w:ascii="Times New Roman"/>
                            <w:sz w:val="16"/>
                          </w:rPr>
                        </w:pPr>
                        <w:r>
                          <w:rPr>
                            <w:w w:val="90"/>
                            <w:sz w:val="16"/>
                          </w:rPr>
                          <w:t>Activos</w:t>
                        </w:r>
                        <w:r>
                          <w:rPr>
                            <w:spacing w:val="4"/>
                            <w:sz w:val="16"/>
                          </w:rPr>
                          <w:t> </w:t>
                        </w:r>
                        <w:r>
                          <w:rPr>
                            <w:w w:val="90"/>
                            <w:sz w:val="16"/>
                          </w:rPr>
                          <w:t>financieros</w:t>
                        </w:r>
                        <w:r>
                          <w:rPr>
                            <w:spacing w:val="17"/>
                            <w:sz w:val="16"/>
                          </w:rPr>
                          <w:t> </w:t>
                        </w:r>
                        <w:r>
                          <w:rPr>
                            <w:w w:val="90"/>
                            <w:sz w:val="16"/>
                          </w:rPr>
                          <w:t>a</w:t>
                        </w:r>
                        <w:r>
                          <w:rPr>
                            <w:spacing w:val="-8"/>
                            <w:w w:val="90"/>
                            <w:sz w:val="16"/>
                          </w:rPr>
                          <w:t> </w:t>
                        </w:r>
                        <w:r>
                          <w:rPr>
                            <w:w w:val="90"/>
                            <w:sz w:val="16"/>
                          </w:rPr>
                          <w:t>valor</w:t>
                        </w:r>
                        <w:r>
                          <w:rPr>
                            <w:spacing w:val="-4"/>
                            <w:sz w:val="16"/>
                          </w:rPr>
                          <w:t> </w:t>
                        </w:r>
                        <w:r>
                          <w:rPr>
                            <w:spacing w:val="-2"/>
                            <w:w w:val="90"/>
                            <w:sz w:val="16"/>
                          </w:rPr>
                          <w:t>razonable</w:t>
                        </w:r>
                        <w:r>
                          <w:rPr>
                            <w:sz w:val="16"/>
                          </w:rPr>
                          <w:tab/>
                        </w:r>
                        <w:r>
                          <w:rPr>
                            <w:rFonts w:ascii="Times New Roman"/>
                            <w:spacing w:val="-2"/>
                            <w:position w:val="-9"/>
                            <w:sz w:val="16"/>
                          </w:rPr>
                          <w:t>2.279</w:t>
                        </w:r>
                        <w:r>
                          <w:rPr>
                            <w:rFonts w:ascii="Times New Roman"/>
                            <w:position w:val="-9"/>
                            <w:sz w:val="16"/>
                          </w:rPr>
                          <w:tab/>
                        </w:r>
                        <w:r>
                          <w:rPr>
                            <w:rFonts w:ascii="Times New Roman"/>
                            <w:spacing w:val="-2"/>
                            <w:position w:val="-9"/>
                            <w:sz w:val="16"/>
                          </w:rPr>
                          <w:t>2.886</w:t>
                        </w:r>
                      </w:p>
                    </w:tc>
                    <w:tc>
                      <w:tcPr>
                        <w:tcW w:w="988" w:type="dxa"/>
                      </w:tcPr>
                      <w:p>
                        <w:pPr>
                          <w:pStyle w:val="TableParagraph"/>
                          <w:rPr>
                            <w:rFonts w:ascii="Times New Roman"/>
                            <w:sz w:val="18"/>
                          </w:rPr>
                        </w:pPr>
                      </w:p>
                    </w:tc>
                    <w:tc>
                      <w:tcPr>
                        <w:tcW w:w="976" w:type="dxa"/>
                      </w:tcPr>
                      <w:p>
                        <w:pPr>
                          <w:pStyle w:val="TableParagraph"/>
                          <w:rPr>
                            <w:rFonts w:ascii="Times New Roman"/>
                            <w:sz w:val="18"/>
                          </w:rPr>
                        </w:pPr>
                      </w:p>
                    </w:tc>
                    <w:tc>
                      <w:tcPr>
                        <w:tcW w:w="849" w:type="dxa"/>
                      </w:tcPr>
                      <w:p>
                        <w:pPr>
                          <w:pStyle w:val="TableParagraph"/>
                          <w:rPr>
                            <w:rFonts w:ascii="Times New Roman"/>
                            <w:sz w:val="18"/>
                          </w:rPr>
                        </w:pPr>
                      </w:p>
                    </w:tc>
                  </w:tr>
                  <w:tr>
                    <w:trPr>
                      <w:trHeight w:val="206" w:hRule="atLeast"/>
                    </w:trPr>
                    <w:tc>
                      <w:tcPr>
                        <w:tcW w:w="3942" w:type="dxa"/>
                      </w:tcPr>
                      <w:p>
                        <w:pPr>
                          <w:pStyle w:val="TableParagraph"/>
                          <w:tabs>
                            <w:tab w:pos="3126" w:val="left" w:leader="none"/>
                          </w:tabs>
                          <w:spacing w:line="168" w:lineRule="exact"/>
                          <w:ind w:right="227"/>
                          <w:jc w:val="right"/>
                          <w:rPr>
                            <w:rFonts w:ascii="Times New Roman"/>
                            <w:sz w:val="16"/>
                          </w:rPr>
                        </w:pPr>
                        <w:r>
                          <w:rPr>
                            <w:spacing w:val="-2"/>
                            <w:sz w:val="16"/>
                            <w:u w:val="single"/>
                          </w:rPr>
                          <w:t> </w:t>
                        </w:r>
                        <w:r>
                          <w:rPr>
                            <w:w w:val="90"/>
                            <w:sz w:val="16"/>
                            <w:u w:val="single"/>
                          </w:rPr>
                          <w:t>Activos</w:t>
                        </w:r>
                        <w:r>
                          <w:rPr>
                            <w:spacing w:val="3"/>
                            <w:sz w:val="16"/>
                            <w:u w:val="single"/>
                          </w:rPr>
                          <w:t> </w:t>
                        </w:r>
                        <w:r>
                          <w:rPr>
                            <w:w w:val="90"/>
                            <w:sz w:val="16"/>
                            <w:u w:val="single"/>
                          </w:rPr>
                          <w:t>financleros</w:t>
                        </w:r>
                        <w:r>
                          <w:rPr>
                            <w:spacing w:val="5"/>
                            <w:sz w:val="16"/>
                            <w:u w:val="single"/>
                          </w:rPr>
                          <w:t> </w:t>
                        </w:r>
                        <w:r>
                          <w:rPr>
                            <w:w w:val="90"/>
                            <w:sz w:val="16"/>
                            <w:u w:val="single"/>
                          </w:rPr>
                          <w:t>a</w:t>
                        </w:r>
                        <w:r>
                          <w:rPr>
                            <w:spacing w:val="-13"/>
                            <w:w w:val="90"/>
                            <w:sz w:val="16"/>
                            <w:u w:val="single"/>
                          </w:rPr>
                          <w:t> </w:t>
                        </w:r>
                        <w:r>
                          <w:rPr>
                            <w:spacing w:val="-2"/>
                            <w:w w:val="90"/>
                            <w:sz w:val="16"/>
                            <w:u w:val="single"/>
                          </w:rPr>
                          <w:t>coste</w:t>
                        </w:r>
                        <w:r>
                          <w:rPr>
                            <w:sz w:val="16"/>
                            <w:u w:val="single"/>
                          </w:rPr>
                          <w:tab/>
                        </w:r>
                        <w:r>
                          <w:rPr>
                            <w:spacing w:val="-18"/>
                            <w:sz w:val="16"/>
                          </w:rPr>
                          <w:t> </w:t>
                        </w:r>
                        <w:r>
                          <w:rPr>
                            <w:rFonts w:ascii="Times New Roman"/>
                            <w:sz w:val="16"/>
                          </w:rPr>
                          <w:t>466.322</w:t>
                        </w:r>
                      </w:p>
                    </w:tc>
                    <w:tc>
                      <w:tcPr>
                        <w:tcW w:w="988" w:type="dxa"/>
                      </w:tcPr>
                      <w:p>
                        <w:pPr>
                          <w:pStyle w:val="TableParagraph"/>
                          <w:spacing w:line="168" w:lineRule="exact"/>
                          <w:ind w:left="215" w:right="211"/>
                          <w:jc w:val="center"/>
                          <w:rPr>
                            <w:rFonts w:ascii="Times New Roman"/>
                            <w:sz w:val="16"/>
                          </w:rPr>
                        </w:pPr>
                        <w:r>
                          <w:rPr>
                            <w:rFonts w:ascii="Times New Roman"/>
                            <w:spacing w:val="-2"/>
                            <w:sz w:val="16"/>
                          </w:rPr>
                          <w:t>465.225</w:t>
                        </w:r>
                      </w:p>
                    </w:tc>
                    <w:tc>
                      <w:tcPr>
                        <w:tcW w:w="929" w:type="dxa"/>
                      </w:tcPr>
                      <w:p>
                        <w:pPr>
                          <w:pStyle w:val="TableParagraph"/>
                          <w:rPr>
                            <w:rFonts w:ascii="Times New Roman"/>
                            <w:sz w:val="12"/>
                          </w:rPr>
                        </w:pPr>
                      </w:p>
                    </w:tc>
                    <w:tc>
                      <w:tcPr>
                        <w:tcW w:w="988" w:type="dxa"/>
                      </w:tcPr>
                      <w:p>
                        <w:pPr>
                          <w:pStyle w:val="TableParagraph"/>
                          <w:rPr>
                            <w:rFonts w:ascii="Times New Roman"/>
                            <w:sz w:val="12"/>
                          </w:rPr>
                        </w:pPr>
                      </w:p>
                    </w:tc>
                    <w:tc>
                      <w:tcPr>
                        <w:tcW w:w="976" w:type="dxa"/>
                      </w:tcPr>
                      <w:p>
                        <w:pPr>
                          <w:pStyle w:val="TableParagraph"/>
                          <w:rPr>
                            <w:rFonts w:ascii="Times New Roman"/>
                            <w:sz w:val="12"/>
                          </w:rPr>
                        </w:pPr>
                      </w:p>
                    </w:tc>
                    <w:tc>
                      <w:tcPr>
                        <w:tcW w:w="849" w:type="dxa"/>
                      </w:tcPr>
                      <w:p>
                        <w:pPr>
                          <w:pStyle w:val="TableParagraph"/>
                          <w:rPr>
                            <w:rFonts w:ascii="Times New Roman"/>
                            <w:sz w:val="12"/>
                          </w:rPr>
                        </w:pPr>
                      </w:p>
                    </w:tc>
                  </w:tr>
                  <w:tr>
                    <w:trPr>
                      <w:trHeight w:val="184" w:hRule="atLeast"/>
                    </w:trPr>
                    <w:tc>
                      <w:tcPr>
                        <w:tcW w:w="3942" w:type="dxa"/>
                        <w:tcBorders>
                          <w:bottom w:val="single" w:sz="6" w:space="0" w:color="000000"/>
                        </w:tcBorders>
                      </w:tcPr>
                      <w:p>
                        <w:pPr>
                          <w:pStyle w:val="TableParagraph"/>
                          <w:tabs>
                            <w:tab w:pos="2486" w:val="right" w:leader="none"/>
                          </w:tabs>
                          <w:spacing w:line="165" w:lineRule="exact"/>
                          <w:ind w:right="234"/>
                          <w:jc w:val="right"/>
                          <w:rPr>
                            <w:rFonts w:ascii="Times New Roman"/>
                            <w:b/>
                            <w:sz w:val="16"/>
                          </w:rPr>
                        </w:pPr>
                        <w:r>
                          <w:rPr>
                            <w:b/>
                            <w:spacing w:val="-2"/>
                            <w:position w:val="1"/>
                            <w:sz w:val="16"/>
                          </w:rPr>
                          <w:t>Total</w:t>
                        </w:r>
                        <w:r>
                          <w:rPr>
                            <w:b/>
                            <w:position w:val="1"/>
                            <w:sz w:val="16"/>
                          </w:rPr>
                          <w:tab/>
                        </w:r>
                        <w:r>
                          <w:rPr>
                            <w:rFonts w:ascii="Times New Roman"/>
                            <w:b/>
                            <w:spacing w:val="-2"/>
                            <w:w w:val="95"/>
                            <w:sz w:val="16"/>
                          </w:rPr>
                          <w:t>468.601</w:t>
                        </w:r>
                      </w:p>
                    </w:tc>
                    <w:tc>
                      <w:tcPr>
                        <w:tcW w:w="988" w:type="dxa"/>
                        <w:tcBorders>
                          <w:bottom w:val="single" w:sz="6" w:space="0" w:color="000000"/>
                        </w:tcBorders>
                      </w:tcPr>
                      <w:p>
                        <w:pPr>
                          <w:pStyle w:val="TableParagraph"/>
                          <w:spacing w:line="160" w:lineRule="exact" w:before="4"/>
                          <w:ind w:left="207" w:right="219"/>
                          <w:jc w:val="center"/>
                          <w:rPr>
                            <w:rFonts w:ascii="Times New Roman"/>
                            <w:b/>
                            <w:sz w:val="16"/>
                          </w:rPr>
                        </w:pPr>
                        <w:r>
                          <w:rPr>
                            <w:rFonts w:ascii="Times New Roman"/>
                            <w:b/>
                            <w:spacing w:val="-2"/>
                            <w:sz w:val="16"/>
                          </w:rPr>
                          <w:t>468.111</w:t>
                        </w:r>
                      </w:p>
                    </w:tc>
                    <w:tc>
                      <w:tcPr>
                        <w:tcW w:w="929" w:type="dxa"/>
                        <w:tcBorders>
                          <w:bottom w:val="single" w:sz="6" w:space="0" w:color="000000"/>
                        </w:tcBorders>
                      </w:tcPr>
                      <w:p>
                        <w:pPr>
                          <w:pStyle w:val="TableParagraph"/>
                          <w:spacing w:line="160" w:lineRule="exact" w:before="4"/>
                          <w:ind w:left="225"/>
                          <w:rPr>
                            <w:rFonts w:ascii="Times New Roman"/>
                            <w:b/>
                            <w:sz w:val="16"/>
                          </w:rPr>
                        </w:pPr>
                        <w:r>
                          <w:rPr>
                            <w:rFonts w:ascii="Times New Roman"/>
                            <w:b/>
                            <w:spacing w:val="-2"/>
                            <w:sz w:val="16"/>
                          </w:rPr>
                          <w:t>581.800</w:t>
                        </w:r>
                      </w:p>
                    </w:tc>
                    <w:tc>
                      <w:tcPr>
                        <w:tcW w:w="988" w:type="dxa"/>
                        <w:tcBorders>
                          <w:bottom w:val="single" w:sz="6" w:space="0" w:color="000000"/>
                        </w:tcBorders>
                      </w:tcPr>
                      <w:p>
                        <w:pPr>
                          <w:pStyle w:val="TableParagraph"/>
                          <w:spacing w:line="160" w:lineRule="exact" w:before="4"/>
                          <w:ind w:right="177"/>
                          <w:jc w:val="right"/>
                          <w:rPr>
                            <w:rFonts w:ascii="Times New Roman"/>
                            <w:b/>
                            <w:sz w:val="16"/>
                          </w:rPr>
                        </w:pPr>
                        <w:r>
                          <w:rPr>
                            <w:rFonts w:ascii="Times New Roman"/>
                            <w:b/>
                            <w:spacing w:val="-2"/>
                            <w:sz w:val="16"/>
                          </w:rPr>
                          <w:t>851.636</w:t>
                        </w:r>
                      </w:p>
                    </w:tc>
                    <w:tc>
                      <w:tcPr>
                        <w:tcW w:w="976" w:type="dxa"/>
                        <w:tcBorders>
                          <w:bottom w:val="single" w:sz="6" w:space="0" w:color="000000"/>
                        </w:tcBorders>
                      </w:tcPr>
                      <w:p>
                        <w:pPr>
                          <w:pStyle w:val="TableParagraph"/>
                          <w:spacing w:line="156" w:lineRule="exact" w:before="9"/>
                          <w:ind w:right="177"/>
                          <w:jc w:val="right"/>
                          <w:rPr>
                            <w:rFonts w:ascii="Times New Roman"/>
                            <w:b/>
                            <w:sz w:val="16"/>
                          </w:rPr>
                        </w:pPr>
                        <w:r>
                          <w:rPr>
                            <w:rFonts w:ascii="Times New Roman"/>
                            <w:b/>
                            <w:spacing w:val="-2"/>
                            <w:sz w:val="16"/>
                          </w:rPr>
                          <w:t>6.798</w:t>
                        </w:r>
                      </w:p>
                    </w:tc>
                    <w:tc>
                      <w:tcPr>
                        <w:tcW w:w="849" w:type="dxa"/>
                        <w:tcBorders>
                          <w:bottom w:val="single" w:sz="6" w:space="0" w:color="000000"/>
                        </w:tcBorders>
                      </w:tcPr>
                      <w:p>
                        <w:pPr>
                          <w:pStyle w:val="TableParagraph"/>
                          <w:spacing w:line="165" w:lineRule="exact"/>
                          <w:ind w:right="53"/>
                          <w:jc w:val="right"/>
                          <w:rPr>
                            <w:rFonts w:ascii="Times New Roman"/>
                            <w:b/>
                            <w:sz w:val="17"/>
                          </w:rPr>
                        </w:pPr>
                        <w:r>
                          <w:rPr>
                            <w:rFonts w:ascii="Times New Roman"/>
                            <w:b/>
                            <w:spacing w:val="-2"/>
                            <w:sz w:val="17"/>
                          </w:rPr>
                          <w:t>6.798</w:t>
                        </w:r>
                      </w:p>
                    </w:tc>
                  </w:tr>
                </w:tbl>
                <w:p>
                  <w:pPr>
                    <w:pStyle w:val="BodyText"/>
                  </w:pPr>
                </w:p>
              </w:txbxContent>
            </v:textbox>
            <w10:wrap type="none"/>
          </v:shape>
        </w:pict>
      </w:r>
      <w:r>
        <w:rPr>
          <w:w w:val="90"/>
          <w:sz w:val="16"/>
        </w:rPr>
        <w:t>con</w:t>
      </w:r>
      <w:r>
        <w:rPr>
          <w:spacing w:val="-1"/>
          <w:sz w:val="16"/>
        </w:rPr>
        <w:t> </w:t>
      </w:r>
      <w:r>
        <w:rPr>
          <w:w w:val="90"/>
          <w:sz w:val="16"/>
        </w:rPr>
        <w:t>camblos</w:t>
      </w:r>
      <w:r>
        <w:rPr>
          <w:spacing w:val="21"/>
          <w:sz w:val="16"/>
        </w:rPr>
        <w:t> </w:t>
      </w:r>
      <w:r>
        <w:rPr>
          <w:w w:val="90"/>
          <w:sz w:val="16"/>
        </w:rPr>
        <w:t>en</w:t>
      </w:r>
      <w:r>
        <w:rPr>
          <w:spacing w:val="1"/>
          <w:sz w:val="16"/>
        </w:rPr>
        <w:t> </w:t>
      </w:r>
      <w:r>
        <w:rPr>
          <w:w w:val="90"/>
          <w:sz w:val="16"/>
        </w:rPr>
        <w:t>el</w:t>
      </w:r>
      <w:r>
        <w:rPr>
          <w:spacing w:val="-2"/>
          <w:w w:val="90"/>
          <w:sz w:val="16"/>
        </w:rPr>
        <w:t> </w:t>
      </w:r>
      <w:r>
        <w:rPr>
          <w:w w:val="90"/>
          <w:sz w:val="16"/>
        </w:rPr>
        <w:t>patrlmonio</w:t>
      </w:r>
      <w:r>
        <w:rPr>
          <w:spacing w:val="10"/>
          <w:sz w:val="16"/>
        </w:rPr>
        <w:t> </w:t>
      </w:r>
      <w:r>
        <w:rPr>
          <w:spacing w:val="-4"/>
          <w:w w:val="90"/>
          <w:sz w:val="16"/>
        </w:rPr>
        <w:t>neto</w:t>
      </w:r>
    </w:p>
    <w:p>
      <w:pPr>
        <w:pStyle w:val="BodyText"/>
        <w:rPr>
          <w:sz w:val="18"/>
        </w:rPr>
      </w:pPr>
    </w:p>
    <w:p>
      <w:pPr>
        <w:pStyle w:val="BodyText"/>
        <w:rPr>
          <w:sz w:val="18"/>
        </w:rPr>
      </w:pPr>
    </w:p>
    <w:p>
      <w:pPr>
        <w:pStyle w:val="BodyText"/>
        <w:spacing w:before="3"/>
        <w:rPr>
          <w:sz w:val="18"/>
        </w:rPr>
      </w:pPr>
    </w:p>
    <w:p>
      <w:pPr>
        <w:pStyle w:val="Heading7"/>
        <w:ind w:left="621"/>
        <w:jc w:val="both"/>
        <w:rPr>
          <w:i/>
        </w:rPr>
      </w:pPr>
      <w:r>
        <w:rPr>
          <w:i/>
          <w:w w:val="95"/>
        </w:rPr>
        <w:t>Prestamos</w:t>
      </w:r>
      <w:r>
        <w:rPr>
          <w:i/>
          <w:spacing w:val="-8"/>
          <w:w w:val="95"/>
        </w:rPr>
        <w:t> </w:t>
      </w:r>
      <w:r>
        <w:rPr>
          <w:i/>
          <w:w w:val="95"/>
        </w:rPr>
        <w:t>y</w:t>
      </w:r>
      <w:r>
        <w:rPr>
          <w:i/>
          <w:spacing w:val="-8"/>
          <w:w w:val="95"/>
        </w:rPr>
        <w:t> </w:t>
      </w:r>
      <w:r>
        <w:rPr>
          <w:i/>
          <w:w w:val="95"/>
        </w:rPr>
        <w:t>partidas</w:t>
      </w:r>
      <w:r>
        <w:rPr>
          <w:i/>
          <w:spacing w:val="-5"/>
          <w:w w:val="95"/>
        </w:rPr>
        <w:t> </w:t>
      </w:r>
      <w:r>
        <w:rPr>
          <w:i/>
          <w:w w:val="95"/>
        </w:rPr>
        <w:t>a</w:t>
      </w:r>
      <w:r>
        <w:rPr>
          <w:i/>
          <w:spacing w:val="-11"/>
          <w:w w:val="95"/>
        </w:rPr>
        <w:t> </w:t>
      </w:r>
      <w:r>
        <w:rPr>
          <w:i/>
          <w:spacing w:val="-2"/>
          <w:w w:val="95"/>
        </w:rPr>
        <w:t>cobrar</w:t>
      </w:r>
    </w:p>
    <w:p>
      <w:pPr>
        <w:pStyle w:val="BodyText"/>
        <w:spacing w:before="8"/>
        <w:rPr>
          <w:i/>
        </w:rPr>
      </w:pPr>
    </w:p>
    <w:p>
      <w:pPr>
        <w:pStyle w:val="BodyText"/>
        <w:spacing w:line="242" w:lineRule="auto"/>
        <w:ind w:left="607" w:right="319" w:firstLine="7"/>
        <w:jc w:val="both"/>
      </w:pPr>
      <w:r>
        <w:rPr/>
        <w:t>Creditos a terceros refleja a 31 de diciembre de</w:t>
      </w:r>
      <w:r>
        <w:rPr>
          <w:spacing w:val="-3"/>
        </w:rPr>
        <w:t> </w:t>
      </w:r>
      <w:r>
        <w:rPr/>
        <w:t>2024 y 2023 las creditos formalizados</w:t>
      </w:r>
      <w:r>
        <w:rPr>
          <w:spacing w:val="25"/>
        </w:rPr>
        <w:t> </w:t>
      </w:r>
      <w:r>
        <w:rPr/>
        <w:t>con algunos clientes por valor neto contable, incluyendo el largo y corto plazo, a 31 de diciembre de 2024 de 627.266 euros (1.064.223 euros en 2023). El importe total deteriorado es de 195.819 euros (400.915 euros en el ejerciclo 2023).</w:t>
      </w:r>
      <w:r>
        <w:rPr>
          <w:spacing w:val="-8"/>
        </w:rPr>
        <w:t> </w:t>
      </w:r>
      <w:r>
        <w:rPr/>
        <w:t>Uno</w:t>
      </w:r>
      <w:r>
        <w:rPr>
          <w:spacing w:val="-9"/>
        </w:rPr>
        <w:t> </w:t>
      </w:r>
      <w:r>
        <w:rPr/>
        <w:t>de</w:t>
      </w:r>
      <w:r>
        <w:rPr>
          <w:spacing w:val="-14"/>
        </w:rPr>
        <w:t> </w:t>
      </w:r>
      <w:r>
        <w:rPr/>
        <w:t>las</w:t>
      </w:r>
      <w:r>
        <w:rPr>
          <w:spacing w:val="-6"/>
        </w:rPr>
        <w:t> </w:t>
      </w:r>
      <w:r>
        <w:rPr/>
        <w:t>prestamos, cuyo</w:t>
      </w:r>
      <w:r>
        <w:rPr>
          <w:spacing w:val="-7"/>
        </w:rPr>
        <w:t> </w:t>
      </w:r>
      <w:r>
        <w:rPr/>
        <w:t>saldo</w:t>
      </w:r>
      <w:r>
        <w:rPr>
          <w:spacing w:val="-1"/>
        </w:rPr>
        <w:t> </w:t>
      </w:r>
      <w:r>
        <w:rPr/>
        <w:t>a</w:t>
      </w:r>
      <w:r>
        <w:rPr>
          <w:spacing w:val="-12"/>
        </w:rPr>
        <w:t> </w:t>
      </w:r>
      <w:r>
        <w:rPr/>
        <w:t>31</w:t>
      </w:r>
      <w:r>
        <w:rPr>
          <w:spacing w:val="-12"/>
        </w:rPr>
        <w:t> </w:t>
      </w:r>
      <w:r>
        <w:rPr/>
        <w:t>de</w:t>
      </w:r>
      <w:r>
        <w:rPr>
          <w:spacing w:val="-12"/>
        </w:rPr>
        <w:t> </w:t>
      </w:r>
      <w:r>
        <w:rPr/>
        <w:t>diclembre de</w:t>
      </w:r>
      <w:r>
        <w:rPr>
          <w:spacing w:val="-10"/>
        </w:rPr>
        <w:t> </w:t>
      </w:r>
      <w:r>
        <w:rPr/>
        <w:t>2023</w:t>
      </w:r>
      <w:r>
        <w:rPr>
          <w:spacing w:val="-3"/>
        </w:rPr>
        <w:t> </w:t>
      </w:r>
      <w:r>
        <w:rPr/>
        <w:t>asciende a</w:t>
      </w:r>
      <w:r>
        <w:rPr>
          <w:spacing w:val="-14"/>
        </w:rPr>
        <w:t> </w:t>
      </w:r>
      <w:r>
        <w:rPr/>
        <w:t>151.065 euros</w:t>
      </w:r>
      <w:r>
        <w:rPr>
          <w:spacing w:val="-5"/>
        </w:rPr>
        <w:t> </w:t>
      </w:r>
      <w:r>
        <w:rPr/>
        <w:t>se</w:t>
      </w:r>
      <w:r>
        <w:rPr>
          <w:spacing w:val="-12"/>
        </w:rPr>
        <w:t> </w:t>
      </w:r>
      <w:r>
        <w:rPr/>
        <w:t>encontraba garantizado mediante constituci6n de</w:t>
      </w:r>
      <w:r>
        <w:rPr>
          <w:spacing w:val="-1"/>
        </w:rPr>
        <w:t> </w:t>
      </w:r>
      <w:r>
        <w:rPr/>
        <w:t>hipoteca sabre dos locales, en</w:t>
      </w:r>
      <w:r>
        <w:rPr>
          <w:spacing w:val="-5"/>
        </w:rPr>
        <w:t> </w:t>
      </w:r>
      <w:r>
        <w:rPr/>
        <w:t>2024 se</w:t>
      </w:r>
      <w:r>
        <w:rPr>
          <w:spacing w:val="-2"/>
        </w:rPr>
        <w:t> </w:t>
      </w:r>
      <w:r>
        <w:rPr/>
        <w:t>ejecut6</w:t>
      </w:r>
      <w:r>
        <w:rPr>
          <w:spacing w:val="-3"/>
        </w:rPr>
        <w:t> </w:t>
      </w:r>
      <w:r>
        <w:rPr/>
        <w:t>la</w:t>
      </w:r>
      <w:r>
        <w:rPr>
          <w:spacing w:val="-3"/>
        </w:rPr>
        <w:t> </w:t>
      </w:r>
      <w:r>
        <w:rPr/>
        <w:t>hipoteca generando un</w:t>
      </w:r>
      <w:r>
        <w:rPr>
          <w:spacing w:val="-4"/>
        </w:rPr>
        <w:t> </w:t>
      </w:r>
      <w:r>
        <w:rPr/>
        <w:t>beneficlo por</w:t>
      </w:r>
      <w:r>
        <w:rPr>
          <w:spacing w:val="-7"/>
        </w:rPr>
        <w:t> </w:t>
      </w:r>
      <w:r>
        <w:rPr/>
        <w:t>reversion del</w:t>
      </w:r>
      <w:r>
        <w:rPr>
          <w:spacing w:val="-9"/>
        </w:rPr>
        <w:t> </w:t>
      </w:r>
      <w:r>
        <w:rPr/>
        <w:t>credito de 3.401</w:t>
      </w:r>
      <w:r>
        <w:rPr>
          <w:spacing w:val="-1"/>
        </w:rPr>
        <w:t> </w:t>
      </w:r>
      <w:r>
        <w:rPr/>
        <w:t>euros. Estos prestamos han sido</w:t>
      </w:r>
      <w:r>
        <w:rPr>
          <w:spacing w:val="-5"/>
        </w:rPr>
        <w:t> </w:t>
      </w:r>
      <w:r>
        <w:rPr/>
        <w:t>formalizados princlpalmente con</w:t>
      </w:r>
      <w:r>
        <w:rPr>
          <w:spacing w:val="-14"/>
        </w:rPr>
        <w:t> </w:t>
      </w:r>
      <w:r>
        <w:rPr/>
        <w:t>la</w:t>
      </w:r>
      <w:r>
        <w:rPr>
          <w:spacing w:val="-13"/>
        </w:rPr>
        <w:t> </w:t>
      </w:r>
      <w:r>
        <w:rPr/>
        <w:t>finalidad</w:t>
      </w:r>
      <w:r>
        <w:rPr>
          <w:spacing w:val="-13"/>
        </w:rPr>
        <w:t> </w:t>
      </w:r>
      <w:r>
        <w:rPr/>
        <w:t>de</w:t>
      </w:r>
      <w:r>
        <w:rPr>
          <w:spacing w:val="-12"/>
        </w:rPr>
        <w:t> </w:t>
      </w:r>
      <w:r>
        <w:rPr/>
        <w:t>financiar a</w:t>
      </w:r>
      <w:r>
        <w:rPr>
          <w:spacing w:val="-14"/>
        </w:rPr>
        <w:t> </w:t>
      </w:r>
      <w:r>
        <w:rPr/>
        <w:t>dichos</w:t>
      </w:r>
      <w:r>
        <w:rPr>
          <w:spacing w:val="-1"/>
        </w:rPr>
        <w:t> </w:t>
      </w:r>
      <w:r>
        <w:rPr/>
        <w:t>clientes</w:t>
      </w:r>
      <w:r>
        <w:rPr>
          <w:spacing w:val="-3"/>
        </w:rPr>
        <w:t> </w:t>
      </w:r>
      <w:r>
        <w:rPr/>
        <w:t>la</w:t>
      </w:r>
      <w:r>
        <w:rPr>
          <w:spacing w:val="-14"/>
        </w:rPr>
        <w:t> </w:t>
      </w:r>
      <w:r>
        <w:rPr/>
        <w:t>instalacl6n</w:t>
      </w:r>
      <w:r>
        <w:rPr>
          <w:spacing w:val="-2"/>
        </w:rPr>
        <w:t> </w:t>
      </w:r>
      <w:r>
        <w:rPr/>
        <w:t>de</w:t>
      </w:r>
      <w:r>
        <w:rPr>
          <w:spacing w:val="-14"/>
        </w:rPr>
        <w:t> </w:t>
      </w:r>
      <w:r>
        <w:rPr/>
        <w:t>silos</w:t>
      </w:r>
      <w:r>
        <w:rPr>
          <w:spacing w:val="-7"/>
        </w:rPr>
        <w:t> </w:t>
      </w:r>
      <w:r>
        <w:rPr/>
        <w:t>y</w:t>
      </w:r>
      <w:r>
        <w:rPr>
          <w:spacing w:val="-14"/>
        </w:rPr>
        <w:t> </w:t>
      </w:r>
      <w:r>
        <w:rPr/>
        <w:t>maquinaria para</w:t>
      </w:r>
      <w:r>
        <w:rPr>
          <w:spacing w:val="-9"/>
        </w:rPr>
        <w:t> </w:t>
      </w:r>
      <w:r>
        <w:rPr/>
        <w:t>un</w:t>
      </w:r>
      <w:r>
        <w:rPr>
          <w:spacing w:val="-14"/>
        </w:rPr>
        <w:t> </w:t>
      </w:r>
      <w:r>
        <w:rPr/>
        <w:t>mejor</w:t>
      </w:r>
      <w:r>
        <w:rPr>
          <w:spacing w:val="-2"/>
        </w:rPr>
        <w:t> </w:t>
      </w:r>
      <w:r>
        <w:rPr/>
        <w:t>abasteclmiento de la harina.</w:t>
      </w:r>
    </w:p>
    <w:p>
      <w:pPr>
        <w:pStyle w:val="BodyText"/>
        <w:spacing w:before="3"/>
        <w:rPr>
          <w:sz w:val="20"/>
        </w:rPr>
      </w:pPr>
    </w:p>
    <w:p>
      <w:pPr>
        <w:pStyle w:val="BodyText"/>
        <w:spacing w:line="242" w:lineRule="auto" w:before="1"/>
        <w:ind w:left="604" w:right="349"/>
        <w:jc w:val="both"/>
      </w:pPr>
      <w:r>
        <w:rPr/>
        <w:t>En</w:t>
      </w:r>
      <w:r>
        <w:rPr>
          <w:spacing w:val="-5"/>
        </w:rPr>
        <w:t> </w:t>
      </w:r>
      <w:r>
        <w:rPr/>
        <w:t>los ejercicios 2024 y 2023, estos creditos han devengado</w:t>
      </w:r>
      <w:r>
        <w:rPr>
          <w:spacing w:val="21"/>
        </w:rPr>
        <w:t> </w:t>
      </w:r>
      <w:r>
        <w:rPr/>
        <w:t>intereses a</w:t>
      </w:r>
      <w:r>
        <w:rPr>
          <w:spacing w:val="-1"/>
        </w:rPr>
        <w:t> </w:t>
      </w:r>
      <w:r>
        <w:rPr/>
        <w:t>favor de</w:t>
      </w:r>
      <w:r>
        <w:rPr>
          <w:spacing w:val="-4"/>
        </w:rPr>
        <w:t> </w:t>
      </w:r>
      <w:r>
        <w:rPr/>
        <w:t>la Sociedad</w:t>
      </w:r>
      <w:r>
        <w:rPr>
          <w:spacing w:val="20"/>
        </w:rPr>
        <w:t> </w:t>
      </w:r>
      <w:r>
        <w:rPr/>
        <w:t>par importes de 12.308 euros y 7.857 euros, respectivamente (Ver Nata 18.h).</w:t>
      </w:r>
    </w:p>
    <w:p>
      <w:pPr>
        <w:spacing w:after="0" w:line="242" w:lineRule="auto"/>
        <w:jc w:val="both"/>
        <w:sectPr>
          <w:pgSz w:w="11910" w:h="16840"/>
          <w:pgMar w:header="1727" w:footer="970" w:top="2400" w:bottom="1160" w:left="880" w:right="900"/>
        </w:sectPr>
      </w:pPr>
    </w:p>
    <w:p>
      <w:pPr>
        <w:pStyle w:val="Heading6"/>
        <w:spacing w:before="44"/>
        <w:ind w:left="485"/>
      </w:pPr>
      <w:r>
        <w:rPr/>
        <w:pict>
          <v:shape style="position:absolute;margin-left:66.346848pt;margin-top:14.703433pt;width:462.3pt;height:.1pt;mso-position-horizontal-relative:page;mso-position-vertical-relative:paragraph;z-index:-15658496;mso-wrap-distance-left:0;mso-wrap-distance-right:0" id="docshape126" coordorigin="1327,294" coordsize="9246,0" path="m1327,294l10572,294e" filled="false" stroked="true" strokeweight=".480547pt" strokecolor="#000000">
            <v:path arrowok="t"/>
            <v:stroke dashstyle="solid"/>
            <w10:wrap type="topAndBottom"/>
          </v:shape>
        </w:pict>
      </w:r>
      <w:r>
        <w:rPr/>
        <w:pict>
          <v:group style="position:absolute;margin-left:591.833008pt;margin-top:87.220459pt;width:1.25pt;height:336.9pt;mso-position-horizontal-relative:page;mso-position-vertical-relative:page;z-index:15799808" id="docshapegroup127" coordorigin="11837,1744" coordsize="25,6738">
            <v:shape style="position:absolute;left:11836;top:1744;width:25;height:2778" type="#_x0000_t75" id="docshape128" stroked="false">
              <v:imagedata r:id="rId61" o:title=""/>
            </v:shape>
            <v:shape style="position:absolute;left:11846;top:4565;width:2;height:3917" id="docshape129" coordorigin="11846,4565" coordsize="0,3917" path="m11846,8482l11846,5795m11846,5771l11846,4565e" filled="false" stroked="true" strokeweight=".24033pt" strokecolor="#000000">
              <v:path arrowok="t"/>
              <v:stroke dashstyle="solid"/>
            </v:shape>
            <w10:wrap type="none"/>
          </v:group>
        </w:pict>
      </w:r>
      <w:r>
        <w:rPr/>
        <w:pict>
          <v:group style="position:absolute;margin-left:-.120194pt;margin-top:.481672pt;width:.5pt;height:330.4pt;mso-position-horizontal-relative:page;mso-position-vertical-relative:page;z-index:15800320" id="docshapegroup130" coordorigin="-2,10" coordsize="10,6608">
            <v:shape style="position:absolute;left:2;top:1778;width:2;height:4840" id="docshape131" coordorigin="2,1778" coordsize="0,4840" path="m2,6617l2,3143m2,3119l2,1778e" filled="false" stroked="true" strokeweight=".24033pt" strokecolor="#000000">
              <v:path arrowok="t"/>
              <v:stroke dashstyle="solid"/>
            </v:shape>
            <v:line style="position:absolute" from="2,1716" to="2,10" stroked="true" strokeweight=".480774pt" strokecolor="#000000">
              <v:stroke dashstyle="solid"/>
            </v:line>
            <w10:wrap type="none"/>
          </v:group>
        </w:pict>
      </w:r>
      <w:r>
        <w:rPr/>
        <w:pict>
          <v:line style="position:absolute;mso-position-horizontal-relative:page;mso-position-vertical-relative:page;z-index:15800832" from="591.592712pt,66.556912pt" to="591.592712pt,1.442766pt" stroked="true" strokeweight=".240387pt" strokecolor="#000000">
            <v:stroke dashstyle="solid"/>
            <w10:wrap type="none"/>
          </v:line>
        </w:pict>
      </w:r>
      <w:r>
        <w:rPr/>
        <w:pict>
          <v:shape style="position:absolute;margin-left:593.035034pt;margin-top:452.196045pt;width:.75pt;height:389.05pt;mso-position-horizontal-relative:page;mso-position-vertical-relative:page;z-index:15801344" id="docshape132" coordorigin="11861,9044" coordsize="15,7781" path="m11861,9731l11861,9044m11866,12864l11866,9755m11875,16824l11875,12888e" filled="false" stroked="true" strokeweight=".24033pt" strokecolor="#000000">
            <v:path arrowok="t"/>
            <v:stroke dashstyle="solid"/>
            <w10:wrap type="none"/>
          </v:shape>
        </w:pict>
      </w:r>
      <w:r>
        <w:rPr>
          <w:w w:val="105"/>
        </w:rPr>
        <w:t>Ejercicio</w:t>
      </w:r>
      <w:r>
        <w:rPr>
          <w:spacing w:val="-2"/>
          <w:w w:val="105"/>
        </w:rPr>
        <w:t> </w:t>
      </w:r>
      <w:r>
        <w:rPr>
          <w:w w:val="105"/>
        </w:rPr>
        <w:t>anual</w:t>
      </w:r>
      <w:r>
        <w:rPr>
          <w:spacing w:val="-6"/>
          <w:w w:val="105"/>
        </w:rPr>
        <w:t> </w:t>
      </w:r>
      <w:r>
        <w:rPr>
          <w:w w:val="105"/>
        </w:rPr>
        <w:t>terminado</w:t>
      </w:r>
      <w:r>
        <w:rPr>
          <w:spacing w:val="-3"/>
          <w:w w:val="105"/>
        </w:rPr>
        <w:t> </w:t>
      </w:r>
      <w:r>
        <w:rPr>
          <w:w w:val="105"/>
        </w:rPr>
        <w:t>el</w:t>
      </w:r>
      <w:r>
        <w:rPr>
          <w:spacing w:val="-15"/>
          <w:w w:val="105"/>
        </w:rPr>
        <w:t> </w:t>
      </w:r>
      <w:r>
        <w:rPr>
          <w:w w:val="105"/>
        </w:rPr>
        <w:t>31</w:t>
      </w:r>
      <w:r>
        <w:rPr>
          <w:spacing w:val="-12"/>
          <w:w w:val="105"/>
        </w:rPr>
        <w:t> </w:t>
      </w:r>
      <w:r>
        <w:rPr>
          <w:w w:val="105"/>
        </w:rPr>
        <w:t>de</w:t>
      </w:r>
      <w:r>
        <w:rPr>
          <w:spacing w:val="-12"/>
          <w:w w:val="105"/>
        </w:rPr>
        <w:t> </w:t>
      </w:r>
      <w:r>
        <w:rPr>
          <w:w w:val="105"/>
        </w:rPr>
        <w:t>diciembre</w:t>
      </w:r>
      <w:r>
        <w:rPr>
          <w:spacing w:val="8"/>
          <w:w w:val="105"/>
        </w:rPr>
        <w:t> </w:t>
      </w:r>
      <w:r>
        <w:rPr>
          <w:w w:val="105"/>
        </w:rPr>
        <w:t>de</w:t>
      </w:r>
      <w:r>
        <w:rPr>
          <w:spacing w:val="-13"/>
          <w:w w:val="105"/>
        </w:rPr>
        <w:t> </w:t>
      </w:r>
      <w:r>
        <w:rPr>
          <w:spacing w:val="-4"/>
          <w:w w:val="105"/>
        </w:rPr>
        <w:t>2024</w:t>
      </w:r>
    </w:p>
    <w:p>
      <w:pPr>
        <w:pStyle w:val="BodyText"/>
        <w:rPr>
          <w:b/>
          <w:sz w:val="22"/>
        </w:rPr>
      </w:pPr>
    </w:p>
    <w:p>
      <w:pPr>
        <w:pStyle w:val="BodyText"/>
        <w:spacing w:before="6"/>
        <w:rPr>
          <w:b/>
          <w:sz w:val="20"/>
        </w:rPr>
      </w:pPr>
    </w:p>
    <w:p>
      <w:pPr>
        <w:pStyle w:val="BodyText"/>
        <w:ind w:left="481"/>
      </w:pPr>
      <w:r>
        <w:rPr/>
        <w:t>Los</w:t>
      </w:r>
      <w:r>
        <w:rPr>
          <w:spacing w:val="-9"/>
        </w:rPr>
        <w:t> </w:t>
      </w:r>
      <w:r>
        <w:rPr/>
        <w:t>vencimlentos</w:t>
      </w:r>
      <w:r>
        <w:rPr>
          <w:spacing w:val="6"/>
        </w:rPr>
        <w:t> </w:t>
      </w:r>
      <w:r>
        <w:rPr/>
        <w:t>de</w:t>
      </w:r>
      <w:r>
        <w:rPr>
          <w:spacing w:val="-6"/>
        </w:rPr>
        <w:t> </w:t>
      </w:r>
      <w:r>
        <w:rPr/>
        <w:t>estos</w:t>
      </w:r>
      <w:r>
        <w:rPr>
          <w:spacing w:val="1"/>
        </w:rPr>
        <w:t> </w:t>
      </w:r>
      <w:r>
        <w:rPr/>
        <w:t>creditos</w:t>
      </w:r>
      <w:r>
        <w:rPr>
          <w:spacing w:val="1"/>
        </w:rPr>
        <w:t> </w:t>
      </w:r>
      <w:r>
        <w:rPr/>
        <w:t>son</w:t>
      </w:r>
      <w:r>
        <w:rPr>
          <w:spacing w:val="-10"/>
        </w:rPr>
        <w:t> </w:t>
      </w:r>
      <w:r>
        <w:rPr/>
        <w:t>los</w:t>
      </w:r>
      <w:r>
        <w:rPr>
          <w:spacing w:val="-9"/>
        </w:rPr>
        <w:t> </w:t>
      </w:r>
      <w:r>
        <w:rPr>
          <w:spacing w:val="-2"/>
        </w:rPr>
        <w:t>slguientes:</w:t>
      </w:r>
    </w:p>
    <w:p>
      <w:pPr>
        <w:pStyle w:val="BodyText"/>
        <w:spacing w:before="6"/>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6"/>
        <w:gridCol w:w="1170"/>
        <w:gridCol w:w="1066"/>
        <w:gridCol w:w="952"/>
        <w:gridCol w:w="843"/>
        <w:gridCol w:w="1190"/>
        <w:gridCol w:w="965"/>
      </w:tblGrid>
      <w:tr>
        <w:trPr>
          <w:trHeight w:val="220" w:hRule="atLeast"/>
        </w:trPr>
        <w:tc>
          <w:tcPr>
            <w:tcW w:w="2736" w:type="dxa"/>
          </w:tcPr>
          <w:p>
            <w:pPr>
              <w:pStyle w:val="TableParagraph"/>
              <w:rPr>
                <w:rFonts w:ascii="Times New Roman"/>
                <w:sz w:val="14"/>
              </w:rPr>
            </w:pPr>
          </w:p>
        </w:tc>
        <w:tc>
          <w:tcPr>
            <w:tcW w:w="1170" w:type="dxa"/>
            <w:tcBorders>
              <w:top w:val="single" w:sz="4" w:space="0" w:color="000000"/>
              <w:bottom w:val="single" w:sz="4" w:space="0" w:color="000000"/>
            </w:tcBorders>
          </w:tcPr>
          <w:p>
            <w:pPr>
              <w:pStyle w:val="TableParagraph"/>
              <w:spacing w:line="214" w:lineRule="exact"/>
              <w:ind w:left="204"/>
              <w:rPr>
                <w:rFonts w:ascii="Times New Roman"/>
                <w:sz w:val="19"/>
              </w:rPr>
            </w:pPr>
            <w:r>
              <w:rPr>
                <w:rFonts w:ascii="Times New Roman"/>
                <w:b/>
                <w:sz w:val="18"/>
              </w:rPr>
              <w:t>2025</w:t>
            </w:r>
            <w:r>
              <w:rPr>
                <w:rFonts w:ascii="Times New Roman"/>
                <w:b/>
                <w:spacing w:val="9"/>
                <w:sz w:val="18"/>
              </w:rPr>
              <w:t> </w:t>
            </w:r>
            <w:r>
              <w:rPr>
                <w:rFonts w:ascii="Times New Roman"/>
                <w:spacing w:val="-5"/>
                <w:sz w:val="19"/>
              </w:rPr>
              <w:t>{*}</w:t>
            </w:r>
          </w:p>
        </w:tc>
        <w:tc>
          <w:tcPr>
            <w:tcW w:w="1066" w:type="dxa"/>
            <w:tcBorders>
              <w:top w:val="single" w:sz="4" w:space="0" w:color="000000"/>
              <w:bottom w:val="single" w:sz="4" w:space="0" w:color="000000"/>
            </w:tcBorders>
          </w:tcPr>
          <w:p>
            <w:pPr>
              <w:pStyle w:val="TableParagraph"/>
              <w:spacing w:line="206" w:lineRule="exact" w:before="9"/>
              <w:ind w:left="198"/>
              <w:rPr>
                <w:rFonts w:ascii="Times New Roman"/>
                <w:b/>
                <w:sz w:val="18"/>
              </w:rPr>
            </w:pPr>
            <w:r>
              <w:rPr>
                <w:rFonts w:ascii="Times New Roman"/>
                <w:b/>
                <w:spacing w:val="-4"/>
                <w:w w:val="110"/>
                <w:sz w:val="18"/>
              </w:rPr>
              <w:t>2026</w:t>
            </w:r>
          </w:p>
        </w:tc>
        <w:tc>
          <w:tcPr>
            <w:tcW w:w="952" w:type="dxa"/>
            <w:tcBorders>
              <w:top w:val="single" w:sz="4" w:space="0" w:color="000000"/>
              <w:bottom w:val="single" w:sz="4" w:space="0" w:color="000000"/>
            </w:tcBorders>
          </w:tcPr>
          <w:p>
            <w:pPr>
              <w:pStyle w:val="TableParagraph"/>
              <w:spacing w:line="206" w:lineRule="exact" w:before="9"/>
              <w:ind w:left="156"/>
              <w:rPr>
                <w:rFonts w:ascii="Times New Roman"/>
                <w:b/>
                <w:sz w:val="18"/>
              </w:rPr>
            </w:pPr>
            <w:r>
              <w:rPr>
                <w:rFonts w:ascii="Times New Roman"/>
                <w:b/>
                <w:spacing w:val="-4"/>
                <w:w w:val="105"/>
                <w:sz w:val="18"/>
              </w:rPr>
              <w:t>2027</w:t>
            </w:r>
          </w:p>
        </w:tc>
        <w:tc>
          <w:tcPr>
            <w:tcW w:w="843" w:type="dxa"/>
            <w:tcBorders>
              <w:top w:val="single" w:sz="4" w:space="0" w:color="000000"/>
              <w:bottom w:val="single" w:sz="4" w:space="0" w:color="000000"/>
            </w:tcBorders>
          </w:tcPr>
          <w:p>
            <w:pPr>
              <w:pStyle w:val="TableParagraph"/>
              <w:spacing w:line="206" w:lineRule="exact" w:before="9"/>
              <w:ind w:left="156"/>
              <w:rPr>
                <w:rFonts w:ascii="Times New Roman"/>
                <w:b/>
                <w:sz w:val="18"/>
              </w:rPr>
            </w:pPr>
            <w:r>
              <w:rPr>
                <w:rFonts w:ascii="Times New Roman"/>
                <w:b/>
                <w:spacing w:val="-4"/>
                <w:w w:val="105"/>
                <w:sz w:val="18"/>
              </w:rPr>
              <w:t>2028</w:t>
            </w:r>
          </w:p>
        </w:tc>
        <w:tc>
          <w:tcPr>
            <w:tcW w:w="1190" w:type="dxa"/>
            <w:tcBorders>
              <w:top w:val="single" w:sz="4" w:space="0" w:color="000000"/>
              <w:bottom w:val="single" w:sz="4" w:space="0" w:color="000000"/>
            </w:tcBorders>
          </w:tcPr>
          <w:p>
            <w:pPr>
              <w:pStyle w:val="TableParagraph"/>
              <w:spacing w:before="18"/>
              <w:ind w:left="66"/>
              <w:rPr>
                <w:b/>
                <w:sz w:val="17"/>
              </w:rPr>
            </w:pPr>
            <w:r>
              <w:rPr>
                <w:b/>
                <w:spacing w:val="-2"/>
                <w:sz w:val="17"/>
              </w:rPr>
              <w:t>Siguientes</w:t>
            </w:r>
          </w:p>
        </w:tc>
        <w:tc>
          <w:tcPr>
            <w:tcW w:w="965" w:type="dxa"/>
            <w:tcBorders>
              <w:top w:val="single" w:sz="4" w:space="0" w:color="000000"/>
              <w:bottom w:val="single" w:sz="4" w:space="0" w:color="000000"/>
            </w:tcBorders>
          </w:tcPr>
          <w:p>
            <w:pPr>
              <w:pStyle w:val="TableParagraph"/>
              <w:spacing w:before="18"/>
              <w:ind w:left="181"/>
              <w:rPr>
                <w:b/>
                <w:sz w:val="17"/>
              </w:rPr>
            </w:pPr>
            <w:r>
              <w:rPr>
                <w:b/>
                <w:spacing w:val="-2"/>
                <w:w w:val="105"/>
                <w:sz w:val="17"/>
              </w:rPr>
              <w:t>Total</w:t>
            </w:r>
          </w:p>
        </w:tc>
      </w:tr>
      <w:tr>
        <w:trPr>
          <w:trHeight w:val="208" w:hRule="atLeast"/>
        </w:trPr>
        <w:tc>
          <w:tcPr>
            <w:tcW w:w="2736" w:type="dxa"/>
          </w:tcPr>
          <w:p>
            <w:pPr>
              <w:pStyle w:val="TableParagraph"/>
              <w:spacing w:line="185" w:lineRule="exact"/>
              <w:ind w:left="61"/>
              <w:rPr>
                <w:sz w:val="17"/>
              </w:rPr>
            </w:pPr>
            <w:r>
              <w:rPr>
                <w:w w:val="105"/>
                <w:sz w:val="17"/>
              </w:rPr>
              <w:t>Creditos</w:t>
            </w:r>
            <w:r>
              <w:rPr>
                <w:spacing w:val="-5"/>
                <w:w w:val="105"/>
                <w:sz w:val="17"/>
              </w:rPr>
              <w:t> </w:t>
            </w:r>
            <w:r>
              <w:rPr>
                <w:w w:val="105"/>
                <w:sz w:val="17"/>
              </w:rPr>
              <w:t>a</w:t>
            </w:r>
            <w:r>
              <w:rPr>
                <w:spacing w:val="-11"/>
                <w:w w:val="105"/>
                <w:sz w:val="17"/>
              </w:rPr>
              <w:t> </w:t>
            </w:r>
            <w:r>
              <w:rPr>
                <w:spacing w:val="-2"/>
                <w:w w:val="105"/>
                <w:sz w:val="17"/>
              </w:rPr>
              <w:t>terceros</w:t>
            </w:r>
          </w:p>
        </w:tc>
        <w:tc>
          <w:tcPr>
            <w:tcW w:w="1170" w:type="dxa"/>
            <w:tcBorders>
              <w:top w:val="single" w:sz="4" w:space="0" w:color="000000"/>
            </w:tcBorders>
          </w:tcPr>
          <w:p>
            <w:pPr>
              <w:pStyle w:val="TableParagraph"/>
              <w:spacing w:line="174" w:lineRule="exact"/>
              <w:ind w:right="196"/>
              <w:jc w:val="right"/>
              <w:rPr>
                <w:rFonts w:ascii="Times New Roman"/>
                <w:sz w:val="18"/>
              </w:rPr>
            </w:pPr>
            <w:r>
              <w:rPr>
                <w:rFonts w:ascii="Times New Roman"/>
                <w:spacing w:val="-2"/>
                <w:w w:val="105"/>
                <w:sz w:val="18"/>
              </w:rPr>
              <w:t>274.667</w:t>
            </w:r>
          </w:p>
        </w:tc>
        <w:tc>
          <w:tcPr>
            <w:tcW w:w="1066" w:type="dxa"/>
            <w:tcBorders>
              <w:top w:val="single" w:sz="4" w:space="0" w:color="000000"/>
            </w:tcBorders>
          </w:tcPr>
          <w:p>
            <w:pPr>
              <w:pStyle w:val="TableParagraph"/>
              <w:spacing w:line="174" w:lineRule="exact"/>
              <w:ind w:right="158"/>
              <w:jc w:val="right"/>
              <w:rPr>
                <w:rFonts w:ascii="Times New Roman"/>
                <w:sz w:val="18"/>
              </w:rPr>
            </w:pPr>
            <w:r>
              <w:rPr>
                <w:rFonts w:ascii="Times New Roman"/>
                <w:spacing w:val="-2"/>
                <w:w w:val="110"/>
                <w:sz w:val="18"/>
              </w:rPr>
              <w:t>352.600</w:t>
            </w:r>
          </w:p>
        </w:tc>
        <w:tc>
          <w:tcPr>
            <w:tcW w:w="952" w:type="dxa"/>
            <w:tcBorders>
              <w:top w:val="single" w:sz="4" w:space="0" w:color="000000"/>
            </w:tcBorders>
          </w:tcPr>
          <w:p>
            <w:pPr>
              <w:pStyle w:val="TableParagraph"/>
              <w:rPr>
                <w:rFonts w:ascii="Times New Roman"/>
                <w:sz w:val="12"/>
              </w:rPr>
            </w:pPr>
          </w:p>
        </w:tc>
        <w:tc>
          <w:tcPr>
            <w:tcW w:w="843" w:type="dxa"/>
            <w:tcBorders>
              <w:top w:val="single" w:sz="4" w:space="0" w:color="000000"/>
            </w:tcBorders>
          </w:tcPr>
          <w:p>
            <w:pPr>
              <w:pStyle w:val="TableParagraph"/>
              <w:rPr>
                <w:rFonts w:ascii="Times New Roman"/>
                <w:sz w:val="12"/>
              </w:rPr>
            </w:pPr>
          </w:p>
        </w:tc>
        <w:tc>
          <w:tcPr>
            <w:tcW w:w="1190" w:type="dxa"/>
            <w:tcBorders>
              <w:top w:val="single" w:sz="4" w:space="0" w:color="000000"/>
            </w:tcBorders>
          </w:tcPr>
          <w:p>
            <w:pPr>
              <w:pStyle w:val="TableParagraph"/>
              <w:rPr>
                <w:rFonts w:ascii="Times New Roman"/>
                <w:sz w:val="12"/>
              </w:rPr>
            </w:pPr>
          </w:p>
        </w:tc>
        <w:tc>
          <w:tcPr>
            <w:tcW w:w="965" w:type="dxa"/>
            <w:tcBorders>
              <w:top w:val="single" w:sz="4" w:space="0" w:color="000000"/>
            </w:tcBorders>
          </w:tcPr>
          <w:p>
            <w:pPr>
              <w:pStyle w:val="TableParagraph"/>
              <w:spacing w:line="174" w:lineRule="exact"/>
              <w:ind w:right="44"/>
              <w:jc w:val="right"/>
              <w:rPr>
                <w:rFonts w:ascii="Times New Roman"/>
                <w:b/>
                <w:sz w:val="18"/>
              </w:rPr>
            </w:pPr>
            <w:r>
              <w:rPr>
                <w:rFonts w:ascii="Times New Roman"/>
                <w:b/>
                <w:spacing w:val="-2"/>
                <w:w w:val="110"/>
                <w:sz w:val="18"/>
              </w:rPr>
              <w:t>627.266</w:t>
            </w:r>
          </w:p>
        </w:tc>
      </w:tr>
      <w:tr>
        <w:trPr>
          <w:trHeight w:val="214" w:hRule="atLeast"/>
        </w:trPr>
        <w:tc>
          <w:tcPr>
            <w:tcW w:w="2736" w:type="dxa"/>
          </w:tcPr>
          <w:p>
            <w:pPr>
              <w:pStyle w:val="TableParagraph"/>
              <w:spacing w:line="192" w:lineRule="exact" w:before="2"/>
              <w:ind w:left="61"/>
              <w:rPr>
                <w:sz w:val="17"/>
              </w:rPr>
            </w:pPr>
            <w:r>
              <w:rPr>
                <w:sz w:val="17"/>
              </w:rPr>
              <w:t>Creditos</w:t>
            </w:r>
            <w:r>
              <w:rPr>
                <w:spacing w:val="9"/>
                <w:sz w:val="17"/>
              </w:rPr>
              <w:t> </w:t>
            </w:r>
            <w:r>
              <w:rPr>
                <w:sz w:val="17"/>
              </w:rPr>
              <w:t>a</w:t>
            </w:r>
            <w:r>
              <w:rPr>
                <w:spacing w:val="4"/>
                <w:sz w:val="17"/>
              </w:rPr>
              <w:t> </w:t>
            </w:r>
            <w:r>
              <w:rPr>
                <w:sz w:val="17"/>
              </w:rPr>
              <w:t>empresas</w:t>
            </w:r>
            <w:r>
              <w:rPr>
                <w:spacing w:val="15"/>
                <w:sz w:val="17"/>
              </w:rPr>
              <w:t> </w:t>
            </w:r>
            <w:r>
              <w:rPr>
                <w:spacing w:val="-2"/>
                <w:sz w:val="17"/>
              </w:rPr>
              <w:t>asociadas</w:t>
            </w:r>
          </w:p>
        </w:tc>
        <w:tc>
          <w:tcPr>
            <w:tcW w:w="1170" w:type="dxa"/>
            <w:tcBorders>
              <w:bottom w:val="single" w:sz="4" w:space="0" w:color="000000"/>
            </w:tcBorders>
          </w:tcPr>
          <w:p>
            <w:pPr>
              <w:pStyle w:val="TableParagraph"/>
              <w:spacing w:line="194" w:lineRule="exact"/>
              <w:ind w:right="204"/>
              <w:jc w:val="right"/>
              <w:rPr>
                <w:rFonts w:ascii="Times New Roman"/>
                <w:sz w:val="18"/>
              </w:rPr>
            </w:pPr>
            <w:r>
              <w:rPr>
                <w:rFonts w:ascii="Times New Roman"/>
                <w:spacing w:val="-2"/>
                <w:w w:val="105"/>
                <w:sz w:val="18"/>
              </w:rPr>
              <w:t>13.981</w:t>
            </w:r>
          </w:p>
        </w:tc>
        <w:tc>
          <w:tcPr>
            <w:tcW w:w="1066" w:type="dxa"/>
            <w:tcBorders>
              <w:bottom w:val="single" w:sz="4" w:space="0" w:color="000000"/>
            </w:tcBorders>
          </w:tcPr>
          <w:p>
            <w:pPr>
              <w:pStyle w:val="TableParagraph"/>
              <w:spacing w:line="194" w:lineRule="exact"/>
              <w:ind w:right="159"/>
              <w:jc w:val="right"/>
              <w:rPr>
                <w:rFonts w:ascii="Times New Roman"/>
                <w:sz w:val="18"/>
              </w:rPr>
            </w:pPr>
            <w:r>
              <w:rPr>
                <w:rFonts w:ascii="Times New Roman"/>
                <w:spacing w:val="-2"/>
                <w:w w:val="110"/>
                <w:sz w:val="18"/>
              </w:rPr>
              <w:t>14.442</w:t>
            </w:r>
          </w:p>
        </w:tc>
        <w:tc>
          <w:tcPr>
            <w:tcW w:w="952" w:type="dxa"/>
            <w:tcBorders>
              <w:bottom w:val="single" w:sz="4" w:space="0" w:color="000000"/>
            </w:tcBorders>
          </w:tcPr>
          <w:p>
            <w:pPr>
              <w:pStyle w:val="TableParagraph"/>
              <w:spacing w:line="194" w:lineRule="exact"/>
              <w:ind w:right="154"/>
              <w:jc w:val="right"/>
              <w:rPr>
                <w:rFonts w:ascii="Times New Roman"/>
                <w:sz w:val="18"/>
              </w:rPr>
            </w:pPr>
            <w:r>
              <w:rPr>
                <w:rFonts w:ascii="Times New Roman"/>
                <w:spacing w:val="-2"/>
                <w:w w:val="110"/>
                <w:sz w:val="18"/>
              </w:rPr>
              <w:t>14.919</w:t>
            </w:r>
          </w:p>
        </w:tc>
        <w:tc>
          <w:tcPr>
            <w:tcW w:w="843" w:type="dxa"/>
            <w:tcBorders>
              <w:bottom w:val="single" w:sz="4" w:space="0" w:color="000000"/>
            </w:tcBorders>
          </w:tcPr>
          <w:p>
            <w:pPr>
              <w:pStyle w:val="TableParagraph"/>
              <w:spacing w:line="191" w:lineRule="exact" w:before="3"/>
              <w:ind w:right="64"/>
              <w:jc w:val="right"/>
              <w:rPr>
                <w:rFonts w:ascii="Times New Roman"/>
                <w:sz w:val="18"/>
              </w:rPr>
            </w:pPr>
            <w:r>
              <w:rPr>
                <w:rFonts w:ascii="Times New Roman"/>
                <w:spacing w:val="-2"/>
                <w:w w:val="105"/>
                <w:sz w:val="18"/>
              </w:rPr>
              <w:t>15.411</w:t>
            </w:r>
          </w:p>
        </w:tc>
        <w:tc>
          <w:tcPr>
            <w:tcW w:w="1190" w:type="dxa"/>
            <w:tcBorders>
              <w:bottom w:val="single" w:sz="4" w:space="0" w:color="000000"/>
            </w:tcBorders>
          </w:tcPr>
          <w:p>
            <w:pPr>
              <w:pStyle w:val="TableParagraph"/>
              <w:spacing w:line="191" w:lineRule="exact" w:before="3"/>
              <w:ind w:right="180"/>
              <w:jc w:val="right"/>
              <w:rPr>
                <w:rFonts w:ascii="Times New Roman"/>
                <w:sz w:val="18"/>
              </w:rPr>
            </w:pPr>
            <w:r>
              <w:rPr>
                <w:rFonts w:ascii="Times New Roman"/>
                <w:spacing w:val="-2"/>
                <w:w w:val="110"/>
                <w:sz w:val="18"/>
              </w:rPr>
              <w:t>184.428</w:t>
            </w:r>
          </w:p>
        </w:tc>
        <w:tc>
          <w:tcPr>
            <w:tcW w:w="965" w:type="dxa"/>
            <w:tcBorders>
              <w:bottom w:val="single" w:sz="4" w:space="0" w:color="000000"/>
            </w:tcBorders>
          </w:tcPr>
          <w:p>
            <w:pPr>
              <w:pStyle w:val="TableParagraph"/>
              <w:spacing w:line="191" w:lineRule="exact" w:before="3"/>
              <w:ind w:right="64"/>
              <w:jc w:val="right"/>
              <w:rPr>
                <w:rFonts w:ascii="Times New Roman"/>
                <w:b/>
                <w:sz w:val="18"/>
              </w:rPr>
            </w:pPr>
            <w:r>
              <w:rPr>
                <w:rFonts w:ascii="Times New Roman"/>
                <w:b/>
                <w:spacing w:val="-2"/>
                <w:w w:val="105"/>
                <w:sz w:val="18"/>
              </w:rPr>
              <w:t>243.181</w:t>
            </w:r>
          </w:p>
        </w:tc>
      </w:tr>
      <w:tr>
        <w:trPr>
          <w:trHeight w:val="211" w:hRule="atLeast"/>
        </w:trPr>
        <w:tc>
          <w:tcPr>
            <w:tcW w:w="2736" w:type="dxa"/>
          </w:tcPr>
          <w:p>
            <w:pPr>
              <w:pStyle w:val="TableParagraph"/>
              <w:rPr>
                <w:rFonts w:ascii="Times New Roman"/>
                <w:sz w:val="14"/>
              </w:rPr>
            </w:pPr>
          </w:p>
        </w:tc>
        <w:tc>
          <w:tcPr>
            <w:tcW w:w="1170" w:type="dxa"/>
            <w:tcBorders>
              <w:top w:val="single" w:sz="4" w:space="0" w:color="000000"/>
            </w:tcBorders>
          </w:tcPr>
          <w:p>
            <w:pPr>
              <w:pStyle w:val="TableParagraph"/>
              <w:spacing w:line="192" w:lineRule="exact"/>
              <w:ind w:right="201"/>
              <w:jc w:val="right"/>
              <w:rPr>
                <w:rFonts w:ascii="Times New Roman"/>
                <w:b/>
                <w:sz w:val="18"/>
              </w:rPr>
            </w:pPr>
            <w:r>
              <w:rPr>
                <w:rFonts w:ascii="Times New Roman"/>
                <w:b/>
                <w:spacing w:val="-2"/>
                <w:w w:val="105"/>
                <w:sz w:val="18"/>
              </w:rPr>
              <w:t>288.648</w:t>
            </w:r>
          </w:p>
        </w:tc>
        <w:tc>
          <w:tcPr>
            <w:tcW w:w="1066" w:type="dxa"/>
            <w:tcBorders>
              <w:top w:val="single" w:sz="4" w:space="0" w:color="000000"/>
            </w:tcBorders>
          </w:tcPr>
          <w:p>
            <w:pPr>
              <w:pStyle w:val="TableParagraph"/>
              <w:spacing w:line="192" w:lineRule="exact"/>
              <w:ind w:right="154"/>
              <w:jc w:val="right"/>
              <w:rPr>
                <w:rFonts w:ascii="Times New Roman"/>
                <w:b/>
                <w:sz w:val="18"/>
              </w:rPr>
            </w:pPr>
            <w:r>
              <w:rPr>
                <w:rFonts w:ascii="Times New Roman"/>
                <w:b/>
                <w:spacing w:val="-2"/>
                <w:w w:val="110"/>
                <w:sz w:val="18"/>
              </w:rPr>
              <w:t>367.042</w:t>
            </w:r>
          </w:p>
        </w:tc>
        <w:tc>
          <w:tcPr>
            <w:tcW w:w="952" w:type="dxa"/>
            <w:tcBorders>
              <w:top w:val="single" w:sz="4" w:space="0" w:color="000000"/>
            </w:tcBorders>
          </w:tcPr>
          <w:p>
            <w:pPr>
              <w:pStyle w:val="TableParagraph"/>
              <w:spacing w:line="192" w:lineRule="exact"/>
              <w:ind w:right="154"/>
              <w:jc w:val="right"/>
              <w:rPr>
                <w:rFonts w:ascii="Times New Roman"/>
                <w:b/>
                <w:sz w:val="18"/>
              </w:rPr>
            </w:pPr>
            <w:r>
              <w:rPr>
                <w:rFonts w:ascii="Times New Roman"/>
                <w:b/>
                <w:spacing w:val="-2"/>
                <w:w w:val="110"/>
                <w:sz w:val="18"/>
              </w:rPr>
              <w:t>14.919</w:t>
            </w:r>
          </w:p>
        </w:tc>
        <w:tc>
          <w:tcPr>
            <w:tcW w:w="843" w:type="dxa"/>
            <w:tcBorders>
              <w:top w:val="single" w:sz="4" w:space="0" w:color="000000"/>
            </w:tcBorders>
          </w:tcPr>
          <w:p>
            <w:pPr>
              <w:pStyle w:val="TableParagraph"/>
              <w:spacing w:line="192" w:lineRule="exact"/>
              <w:ind w:right="75"/>
              <w:jc w:val="right"/>
              <w:rPr>
                <w:rFonts w:ascii="Times New Roman"/>
                <w:b/>
                <w:sz w:val="18"/>
              </w:rPr>
            </w:pPr>
            <w:r>
              <w:rPr>
                <w:rFonts w:ascii="Times New Roman"/>
                <w:b/>
                <w:spacing w:val="-2"/>
                <w:w w:val="105"/>
                <w:sz w:val="18"/>
              </w:rPr>
              <w:t>15.411</w:t>
            </w:r>
          </w:p>
        </w:tc>
        <w:tc>
          <w:tcPr>
            <w:tcW w:w="1190" w:type="dxa"/>
            <w:tcBorders>
              <w:top w:val="single" w:sz="4" w:space="0" w:color="000000"/>
            </w:tcBorders>
          </w:tcPr>
          <w:p>
            <w:pPr>
              <w:pStyle w:val="TableParagraph"/>
              <w:spacing w:line="192" w:lineRule="exact"/>
              <w:ind w:right="187"/>
              <w:jc w:val="right"/>
              <w:rPr>
                <w:rFonts w:ascii="Times New Roman"/>
                <w:b/>
                <w:sz w:val="18"/>
              </w:rPr>
            </w:pPr>
            <w:r>
              <w:rPr>
                <w:rFonts w:ascii="Times New Roman"/>
                <w:b/>
                <w:spacing w:val="-2"/>
                <w:w w:val="105"/>
                <w:sz w:val="18"/>
              </w:rPr>
              <w:t>184.428</w:t>
            </w:r>
          </w:p>
        </w:tc>
        <w:tc>
          <w:tcPr>
            <w:tcW w:w="965" w:type="dxa"/>
            <w:tcBorders>
              <w:top w:val="single" w:sz="4" w:space="0" w:color="000000"/>
            </w:tcBorders>
          </w:tcPr>
          <w:p>
            <w:pPr>
              <w:pStyle w:val="TableParagraph"/>
              <w:spacing w:line="192" w:lineRule="exact"/>
              <w:ind w:right="50"/>
              <w:jc w:val="right"/>
              <w:rPr>
                <w:rFonts w:ascii="Times New Roman"/>
                <w:b/>
                <w:sz w:val="18"/>
              </w:rPr>
            </w:pPr>
            <w:r>
              <w:rPr>
                <w:rFonts w:ascii="Times New Roman"/>
                <w:b/>
                <w:spacing w:val="-2"/>
                <w:w w:val="110"/>
                <w:sz w:val="18"/>
              </w:rPr>
              <w:t>870.448</w:t>
            </w:r>
          </w:p>
        </w:tc>
      </w:tr>
      <w:tr>
        <w:trPr>
          <w:trHeight w:val="164" w:hRule="atLeast"/>
        </w:trPr>
        <w:tc>
          <w:tcPr>
            <w:tcW w:w="2736" w:type="dxa"/>
          </w:tcPr>
          <w:p>
            <w:pPr>
              <w:pStyle w:val="TableParagraph"/>
              <w:spacing w:line="141" w:lineRule="exact" w:before="3"/>
              <w:ind w:left="50"/>
              <w:rPr>
                <w:sz w:val="13"/>
              </w:rPr>
            </w:pPr>
            <w:r>
              <w:rPr>
                <w:rFonts w:ascii="Times New Roman"/>
                <w:sz w:val="14"/>
              </w:rPr>
              <w:t>(*)</w:t>
            </w:r>
            <w:r>
              <w:rPr>
                <w:rFonts w:ascii="Times New Roman"/>
                <w:spacing w:val="-6"/>
                <w:sz w:val="14"/>
              </w:rPr>
              <w:t> </w:t>
            </w:r>
            <w:r>
              <w:rPr>
                <w:sz w:val="13"/>
              </w:rPr>
              <w:t>Ver</w:t>
            </w:r>
            <w:r>
              <w:rPr>
                <w:spacing w:val="31"/>
                <w:sz w:val="13"/>
              </w:rPr>
              <w:t> </w:t>
            </w:r>
            <w:r>
              <w:rPr>
                <w:sz w:val="13"/>
              </w:rPr>
              <w:t>nota</w:t>
            </w:r>
            <w:r>
              <w:rPr>
                <w:spacing w:val="-8"/>
                <w:sz w:val="13"/>
              </w:rPr>
              <w:t> </w:t>
            </w:r>
            <w:r>
              <w:rPr>
                <w:spacing w:val="-4"/>
                <w:sz w:val="13"/>
              </w:rPr>
              <w:t>9.b)</w:t>
            </w:r>
          </w:p>
        </w:tc>
        <w:tc>
          <w:tcPr>
            <w:tcW w:w="1170" w:type="dxa"/>
          </w:tcPr>
          <w:p>
            <w:pPr>
              <w:pStyle w:val="TableParagraph"/>
              <w:rPr>
                <w:rFonts w:ascii="Times New Roman"/>
                <w:sz w:val="10"/>
              </w:rPr>
            </w:pPr>
          </w:p>
        </w:tc>
        <w:tc>
          <w:tcPr>
            <w:tcW w:w="1066" w:type="dxa"/>
          </w:tcPr>
          <w:p>
            <w:pPr>
              <w:pStyle w:val="TableParagraph"/>
              <w:rPr>
                <w:rFonts w:ascii="Times New Roman"/>
                <w:sz w:val="10"/>
              </w:rPr>
            </w:pPr>
          </w:p>
        </w:tc>
        <w:tc>
          <w:tcPr>
            <w:tcW w:w="952" w:type="dxa"/>
          </w:tcPr>
          <w:p>
            <w:pPr>
              <w:pStyle w:val="TableParagraph"/>
              <w:rPr>
                <w:rFonts w:ascii="Times New Roman"/>
                <w:sz w:val="10"/>
              </w:rPr>
            </w:pPr>
          </w:p>
        </w:tc>
        <w:tc>
          <w:tcPr>
            <w:tcW w:w="843" w:type="dxa"/>
          </w:tcPr>
          <w:p>
            <w:pPr>
              <w:pStyle w:val="TableParagraph"/>
              <w:rPr>
                <w:rFonts w:ascii="Times New Roman"/>
                <w:sz w:val="10"/>
              </w:rPr>
            </w:pPr>
          </w:p>
        </w:tc>
        <w:tc>
          <w:tcPr>
            <w:tcW w:w="1190" w:type="dxa"/>
          </w:tcPr>
          <w:p>
            <w:pPr>
              <w:pStyle w:val="TableParagraph"/>
              <w:rPr>
                <w:rFonts w:ascii="Times New Roman"/>
                <w:sz w:val="10"/>
              </w:rPr>
            </w:pPr>
          </w:p>
        </w:tc>
        <w:tc>
          <w:tcPr>
            <w:tcW w:w="965" w:type="dxa"/>
          </w:tcPr>
          <w:p>
            <w:pPr>
              <w:pStyle w:val="TableParagraph"/>
              <w:rPr>
                <w:rFonts w:ascii="Times New Roman"/>
                <w:sz w:val="10"/>
              </w:rPr>
            </w:pPr>
          </w:p>
        </w:tc>
      </w:tr>
    </w:tbl>
    <w:p>
      <w:pPr>
        <w:pStyle w:val="BodyText"/>
        <w:spacing w:before="10"/>
        <w:rPr>
          <w:sz w:val="20"/>
        </w:rPr>
      </w:pPr>
    </w:p>
    <w:p>
      <w:pPr>
        <w:pStyle w:val="BodyText"/>
        <w:ind w:left="481"/>
      </w:pPr>
      <w:r>
        <w:rPr>
          <w:spacing w:val="-2"/>
        </w:rPr>
        <w:t>Otros</w:t>
      </w:r>
      <w:r>
        <w:rPr>
          <w:spacing w:val="-1"/>
        </w:rPr>
        <w:t> </w:t>
      </w:r>
      <w:r>
        <w:rPr>
          <w:spacing w:val="-2"/>
        </w:rPr>
        <w:t>activos</w:t>
      </w:r>
      <w:r>
        <w:rPr>
          <w:spacing w:val="1"/>
        </w:rPr>
        <w:t> </w:t>
      </w:r>
      <w:r>
        <w:rPr>
          <w:spacing w:val="-2"/>
        </w:rPr>
        <w:t>financieros,</w:t>
      </w:r>
      <w:r>
        <w:rPr>
          <w:spacing w:val="10"/>
        </w:rPr>
        <w:t> </w:t>
      </w:r>
      <w:r>
        <w:rPr>
          <w:spacing w:val="-2"/>
        </w:rPr>
        <w:t>recoge</w:t>
      </w:r>
      <w:r>
        <w:rPr>
          <w:spacing w:val="-4"/>
        </w:rPr>
        <w:t> </w:t>
      </w:r>
      <w:r>
        <w:rPr>
          <w:spacing w:val="-2"/>
        </w:rPr>
        <w:t>el</w:t>
      </w:r>
      <w:r>
        <w:rPr>
          <w:spacing w:val="-9"/>
        </w:rPr>
        <w:t> </w:t>
      </w:r>
      <w:r>
        <w:rPr>
          <w:spacing w:val="-2"/>
        </w:rPr>
        <w:t>importe</w:t>
      </w:r>
      <w:r>
        <w:rPr>
          <w:spacing w:val="3"/>
        </w:rPr>
        <w:t> </w:t>
      </w:r>
      <w:r>
        <w:rPr>
          <w:spacing w:val="-2"/>
        </w:rPr>
        <w:t>de</w:t>
      </w:r>
      <w:r>
        <w:rPr>
          <w:spacing w:val="-12"/>
        </w:rPr>
        <w:t> </w:t>
      </w:r>
      <w:r>
        <w:rPr>
          <w:spacing w:val="-2"/>
        </w:rPr>
        <w:t>las</w:t>
      </w:r>
      <w:r>
        <w:rPr>
          <w:spacing w:val="-9"/>
        </w:rPr>
        <w:t> </w:t>
      </w:r>
      <w:r>
        <w:rPr>
          <w:spacing w:val="-2"/>
        </w:rPr>
        <w:t>fianzas</w:t>
      </w:r>
      <w:r>
        <w:rPr>
          <w:spacing w:val="2"/>
        </w:rPr>
        <w:t> </w:t>
      </w:r>
      <w:r>
        <w:rPr>
          <w:spacing w:val="-2"/>
        </w:rPr>
        <w:t>constituldas</w:t>
      </w:r>
      <w:r>
        <w:rPr>
          <w:spacing w:val="12"/>
        </w:rPr>
        <w:t> </w:t>
      </w:r>
      <w:r>
        <w:rPr>
          <w:spacing w:val="-2"/>
        </w:rPr>
        <w:t>a</w:t>
      </w:r>
      <w:r>
        <w:rPr>
          <w:spacing w:val="-16"/>
        </w:rPr>
        <w:t> </w:t>
      </w:r>
      <w:r>
        <w:rPr>
          <w:spacing w:val="-2"/>
        </w:rPr>
        <w:t>largo</w:t>
      </w:r>
      <w:r>
        <w:rPr>
          <w:spacing w:val="-5"/>
        </w:rPr>
        <w:t> </w:t>
      </w:r>
      <w:r>
        <w:rPr>
          <w:spacing w:val="-2"/>
        </w:rPr>
        <w:t>plazo,</w:t>
      </w:r>
      <w:r>
        <w:rPr>
          <w:spacing w:val="-8"/>
        </w:rPr>
        <w:t> </w:t>
      </w:r>
      <w:r>
        <w:rPr>
          <w:spacing w:val="-2"/>
        </w:rPr>
        <w:t>por</w:t>
      </w:r>
      <w:r>
        <w:rPr>
          <w:spacing w:val="-4"/>
        </w:rPr>
        <w:t> </w:t>
      </w:r>
      <w:r>
        <w:rPr>
          <w:spacing w:val="-2"/>
        </w:rPr>
        <w:t>diferentes</w:t>
      </w:r>
      <w:r>
        <w:rPr>
          <w:spacing w:val="5"/>
        </w:rPr>
        <w:t> </w:t>
      </w:r>
      <w:r>
        <w:rPr>
          <w:spacing w:val="-2"/>
        </w:rPr>
        <w:t>conceptos.</w:t>
      </w:r>
    </w:p>
    <w:p>
      <w:pPr>
        <w:pStyle w:val="BodyText"/>
        <w:spacing w:before="8"/>
        <w:rPr>
          <w:sz w:val="16"/>
        </w:rPr>
      </w:pPr>
    </w:p>
    <w:p>
      <w:pPr>
        <w:pStyle w:val="Heading7"/>
        <w:ind w:left="479"/>
        <w:rPr>
          <w:i/>
        </w:rPr>
      </w:pPr>
      <w:r>
        <w:rPr>
          <w:i/>
          <w:w w:val="95"/>
        </w:rPr>
        <w:t>Activos</w:t>
      </w:r>
      <w:r>
        <w:rPr>
          <w:i/>
          <w:spacing w:val="-5"/>
          <w:w w:val="95"/>
        </w:rPr>
        <w:t> </w:t>
      </w:r>
      <w:r>
        <w:rPr>
          <w:i/>
          <w:w w:val="95"/>
        </w:rPr>
        <w:t>financieros</w:t>
      </w:r>
      <w:r>
        <w:rPr>
          <w:i/>
          <w:spacing w:val="2"/>
        </w:rPr>
        <w:t> </w:t>
      </w:r>
      <w:r>
        <w:rPr>
          <w:rFonts w:ascii="Times New Roman"/>
          <w:i w:val="0"/>
          <w:w w:val="95"/>
          <w:sz w:val="22"/>
        </w:rPr>
        <w:t>a</w:t>
      </w:r>
      <w:r>
        <w:rPr>
          <w:rFonts w:ascii="Times New Roman"/>
          <w:i w:val="0"/>
          <w:spacing w:val="-11"/>
          <w:w w:val="95"/>
          <w:sz w:val="22"/>
        </w:rPr>
        <w:t> </w:t>
      </w:r>
      <w:r>
        <w:rPr>
          <w:i/>
          <w:spacing w:val="-2"/>
          <w:w w:val="95"/>
        </w:rPr>
        <w:t>caste.</w:t>
      </w:r>
    </w:p>
    <w:p>
      <w:pPr>
        <w:pStyle w:val="BodyText"/>
        <w:spacing w:before="2"/>
        <w:rPr>
          <w:i/>
        </w:rPr>
      </w:pPr>
    </w:p>
    <w:p>
      <w:pPr>
        <w:pStyle w:val="BodyText"/>
        <w:spacing w:line="242" w:lineRule="auto"/>
        <w:ind w:left="477" w:right="461" w:hanging="2"/>
        <w:jc w:val="both"/>
      </w:pPr>
      <w:r>
        <w:rPr/>
        <w:t>Los activos financieros clasificados en esta categoria coma instrumentos de patrimonio corresponden a inversiones en el</w:t>
      </w:r>
      <w:r>
        <w:rPr>
          <w:spacing w:val="-9"/>
        </w:rPr>
        <w:t> </w:t>
      </w:r>
      <w:r>
        <w:rPr/>
        <w:t>patrimonio de</w:t>
      </w:r>
      <w:r>
        <w:rPr>
          <w:spacing w:val="-5"/>
        </w:rPr>
        <w:t> </w:t>
      </w:r>
      <w:r>
        <w:rPr/>
        <w:t>otras entidades, concretamente acclones o</w:t>
      </w:r>
      <w:r>
        <w:rPr>
          <w:spacing w:val="-3"/>
        </w:rPr>
        <w:t> </w:t>
      </w:r>
      <w:r>
        <w:rPr/>
        <w:t>participaciones,</w:t>
      </w:r>
      <w:r>
        <w:rPr>
          <w:spacing w:val="-14"/>
        </w:rPr>
        <w:t> </w:t>
      </w:r>
      <w:r>
        <w:rPr/>
        <w:t>diferentes de</w:t>
      </w:r>
      <w:r>
        <w:rPr>
          <w:spacing w:val="-7"/>
        </w:rPr>
        <w:t> </w:t>
      </w:r>
      <w:r>
        <w:rPr/>
        <w:t>las inversiones</w:t>
      </w:r>
      <w:r>
        <w:rPr>
          <w:spacing w:val="16"/>
        </w:rPr>
        <w:t> </w:t>
      </w:r>
      <w:r>
        <w:rPr/>
        <w:t>en</w:t>
      </w:r>
      <w:r>
        <w:rPr>
          <w:spacing w:val="-4"/>
        </w:rPr>
        <w:t> </w:t>
      </w:r>
      <w:r>
        <w:rPr/>
        <w:t>el</w:t>
      </w:r>
      <w:r>
        <w:rPr>
          <w:spacing w:val="-13"/>
        </w:rPr>
        <w:t> </w:t>
      </w:r>
      <w:r>
        <w:rPr/>
        <w:t>patrimonio de</w:t>
      </w:r>
      <w:r>
        <w:rPr>
          <w:spacing w:val="-8"/>
        </w:rPr>
        <w:t> </w:t>
      </w:r>
      <w:r>
        <w:rPr/>
        <w:t>empresas del</w:t>
      </w:r>
      <w:r>
        <w:rPr>
          <w:spacing w:val="-4"/>
        </w:rPr>
        <w:t> </w:t>
      </w:r>
      <w:r>
        <w:rPr/>
        <w:t>grupo</w:t>
      </w:r>
      <w:r>
        <w:rPr>
          <w:spacing w:val="-5"/>
        </w:rPr>
        <w:t> </w:t>
      </w:r>
      <w:r>
        <w:rPr/>
        <w:t>y</w:t>
      </w:r>
      <w:r>
        <w:rPr>
          <w:spacing w:val="-5"/>
        </w:rPr>
        <w:t> </w:t>
      </w:r>
      <w:r>
        <w:rPr/>
        <w:t>asociadas, sobre</w:t>
      </w:r>
      <w:r>
        <w:rPr>
          <w:spacing w:val="-4"/>
        </w:rPr>
        <w:t> </w:t>
      </w:r>
      <w:r>
        <w:rPr/>
        <w:t>las</w:t>
      </w:r>
      <w:r>
        <w:rPr>
          <w:spacing w:val="-2"/>
        </w:rPr>
        <w:t> </w:t>
      </w:r>
      <w:r>
        <w:rPr/>
        <w:t>que</w:t>
      </w:r>
      <w:r>
        <w:rPr>
          <w:spacing w:val="-6"/>
        </w:rPr>
        <w:t> </w:t>
      </w:r>
      <w:r>
        <w:rPr/>
        <w:t>la</w:t>
      </w:r>
      <w:r>
        <w:rPr>
          <w:spacing w:val="-7"/>
        </w:rPr>
        <w:t> </w:t>
      </w:r>
      <w:r>
        <w:rPr/>
        <w:t>Sociedad no</w:t>
      </w:r>
      <w:r>
        <w:rPr>
          <w:spacing w:val="-9"/>
        </w:rPr>
        <w:t> </w:t>
      </w:r>
      <w:r>
        <w:rPr/>
        <w:t>ejerce control ni tiene una influencia significativa. Los lnstrumentos de patrlmonio presentan el siguiente detalle al 31 de diciembre de 2024:</w:t>
      </w:r>
    </w:p>
    <w:p>
      <w:pPr>
        <w:pStyle w:val="BodyText"/>
        <w:spacing w:before="11"/>
        <w:rPr>
          <w:sz w:val="16"/>
        </w:rPr>
      </w:pPr>
      <w:r>
        <w:rPr/>
        <w:pict>
          <v:shape style="position:absolute;margin-left:67.308395pt;margin-top:10.96703pt;width:383.2pt;height:.1pt;mso-position-horizontal-relative:page;mso-position-vertical-relative:paragraph;z-index:-15657984;mso-wrap-distance-left:0;mso-wrap-distance-right:0" id="docshape133" coordorigin="1346,219" coordsize="7664,0" path="m1346,219l9010,219e" filled="false" stroked="true" strokeweight=".480547pt" strokecolor="#000000">
            <v:path arrowok="t"/>
            <v:stroke dashstyle="solid"/>
            <w10:wrap type="topAndBottom"/>
          </v:shape>
        </w:pict>
      </w:r>
    </w:p>
    <w:p>
      <w:pPr>
        <w:spacing w:before="8" w:after="5"/>
        <w:ind w:left="1966" w:right="0" w:firstLine="0"/>
        <w:jc w:val="center"/>
        <w:rPr>
          <w:b/>
          <w:sz w:val="16"/>
        </w:rPr>
      </w:pPr>
      <w:r>
        <w:rPr>
          <w:b/>
          <w:spacing w:val="-2"/>
          <w:sz w:val="16"/>
        </w:rPr>
        <w:t>Euros</w:t>
      </w:r>
    </w:p>
    <w:tbl>
      <w:tblPr>
        <w:tblW w:w="0" w:type="auto"/>
        <w:jc w:val="left"/>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9"/>
        <w:gridCol w:w="1130"/>
        <w:gridCol w:w="972"/>
        <w:gridCol w:w="1039"/>
        <w:gridCol w:w="1182"/>
        <w:gridCol w:w="852"/>
      </w:tblGrid>
      <w:tr>
        <w:trPr>
          <w:trHeight w:val="609" w:hRule="atLeast"/>
        </w:trPr>
        <w:tc>
          <w:tcPr>
            <w:tcW w:w="2419" w:type="dxa"/>
            <w:tcBorders>
              <w:bottom w:val="single" w:sz="4" w:space="0" w:color="000000"/>
            </w:tcBorders>
          </w:tcPr>
          <w:p>
            <w:pPr>
              <w:pStyle w:val="TableParagraph"/>
              <w:spacing w:before="95"/>
              <w:ind w:left="840" w:right="843"/>
              <w:jc w:val="center"/>
              <w:rPr>
                <w:b/>
                <w:sz w:val="16"/>
              </w:rPr>
            </w:pPr>
            <w:r>
              <w:rPr>
                <w:b/>
                <w:spacing w:val="-2"/>
                <w:sz w:val="16"/>
              </w:rPr>
              <w:t>Sociedad</w:t>
            </w:r>
          </w:p>
        </w:tc>
        <w:tc>
          <w:tcPr>
            <w:tcW w:w="1130" w:type="dxa"/>
            <w:tcBorders>
              <w:bottom w:val="single" w:sz="4" w:space="0" w:color="000000"/>
            </w:tcBorders>
          </w:tcPr>
          <w:p>
            <w:pPr>
              <w:pStyle w:val="TableParagraph"/>
              <w:spacing w:line="264" w:lineRule="auto"/>
              <w:ind w:left="80" w:firstLine="278"/>
              <w:rPr>
                <w:b/>
                <w:sz w:val="16"/>
              </w:rPr>
            </w:pPr>
            <w:r>
              <w:rPr>
                <w:b/>
                <w:spacing w:val="-4"/>
                <w:sz w:val="16"/>
              </w:rPr>
              <w:t>%de </w:t>
            </w:r>
            <w:r>
              <w:rPr>
                <w:b/>
                <w:spacing w:val="-2"/>
                <w:w w:val="90"/>
                <w:sz w:val="16"/>
              </w:rPr>
              <w:t>participaci6n</w:t>
            </w:r>
          </w:p>
        </w:tc>
        <w:tc>
          <w:tcPr>
            <w:tcW w:w="972" w:type="dxa"/>
            <w:tcBorders>
              <w:top w:val="single" w:sz="4" w:space="0" w:color="000000"/>
              <w:bottom w:val="single" w:sz="4" w:space="0" w:color="000000"/>
            </w:tcBorders>
          </w:tcPr>
          <w:p>
            <w:pPr>
              <w:pStyle w:val="TableParagraph"/>
              <w:spacing w:line="264" w:lineRule="auto" w:before="109"/>
              <w:ind w:left="257" w:right="232" w:hanging="104"/>
              <w:rPr>
                <w:b/>
                <w:sz w:val="16"/>
              </w:rPr>
            </w:pPr>
            <w:r>
              <w:rPr>
                <w:b/>
                <w:spacing w:val="-4"/>
                <w:w w:val="95"/>
                <w:sz w:val="16"/>
              </w:rPr>
              <w:t>Valor</w:t>
            </w:r>
            <w:r>
              <w:rPr>
                <w:b/>
                <w:spacing w:val="-5"/>
                <w:w w:val="95"/>
                <w:sz w:val="16"/>
              </w:rPr>
              <w:t> </w:t>
            </w:r>
            <w:r>
              <w:rPr>
                <w:b/>
                <w:spacing w:val="-4"/>
                <w:w w:val="95"/>
                <w:sz w:val="16"/>
              </w:rPr>
              <w:t>de</w:t>
            </w:r>
            <w:r>
              <w:rPr>
                <w:b/>
                <w:spacing w:val="-2"/>
                <w:w w:val="95"/>
                <w:sz w:val="16"/>
              </w:rPr>
              <w:t> </w:t>
            </w:r>
            <w:r>
              <w:rPr>
                <w:b/>
                <w:spacing w:val="-2"/>
                <w:sz w:val="16"/>
              </w:rPr>
              <w:t>coste</w:t>
            </w:r>
          </w:p>
        </w:tc>
        <w:tc>
          <w:tcPr>
            <w:tcW w:w="1039" w:type="dxa"/>
            <w:tcBorders>
              <w:top w:val="single" w:sz="4" w:space="0" w:color="000000"/>
              <w:bottom w:val="single" w:sz="4" w:space="0" w:color="000000"/>
            </w:tcBorders>
          </w:tcPr>
          <w:p>
            <w:pPr>
              <w:pStyle w:val="TableParagraph"/>
              <w:spacing w:line="264" w:lineRule="auto" w:before="109"/>
              <w:ind w:left="112" w:hanging="83"/>
              <w:rPr>
                <w:b/>
                <w:sz w:val="16"/>
              </w:rPr>
            </w:pPr>
            <w:r>
              <w:rPr>
                <w:b/>
                <w:spacing w:val="-2"/>
                <w:w w:val="90"/>
                <w:sz w:val="16"/>
              </w:rPr>
              <w:t>Desembolsos</w:t>
            </w:r>
            <w:r>
              <w:rPr>
                <w:b/>
                <w:spacing w:val="-2"/>
                <w:sz w:val="16"/>
              </w:rPr>
              <w:t> pendientes</w:t>
            </w:r>
          </w:p>
        </w:tc>
        <w:tc>
          <w:tcPr>
            <w:tcW w:w="1182" w:type="dxa"/>
            <w:tcBorders>
              <w:top w:val="single" w:sz="4" w:space="0" w:color="000000"/>
              <w:bottom w:val="single" w:sz="4" w:space="0" w:color="000000"/>
            </w:tcBorders>
          </w:tcPr>
          <w:p>
            <w:pPr>
              <w:pStyle w:val="TableParagraph"/>
              <w:spacing w:before="8"/>
              <w:ind w:left="122" w:hanging="94"/>
              <w:rPr>
                <w:b/>
                <w:sz w:val="16"/>
              </w:rPr>
            </w:pPr>
            <w:r>
              <w:rPr>
                <w:b/>
                <w:spacing w:val="-2"/>
                <w:sz w:val="16"/>
              </w:rPr>
              <w:t>Correcciones</w:t>
            </w:r>
          </w:p>
          <w:p>
            <w:pPr>
              <w:pStyle w:val="TableParagraph"/>
              <w:spacing w:line="200" w:lineRule="atLeast" w:before="7"/>
              <w:ind w:left="35" w:right="28" w:firstLine="86"/>
              <w:rPr>
                <w:b/>
                <w:sz w:val="16"/>
              </w:rPr>
            </w:pPr>
            <w:r>
              <w:rPr>
                <w:b/>
                <w:spacing w:val="-2"/>
                <w:sz w:val="16"/>
              </w:rPr>
              <w:t>valorativas </w:t>
            </w:r>
            <w:r>
              <w:rPr>
                <w:b/>
                <w:spacing w:val="-2"/>
                <w:w w:val="95"/>
                <w:sz w:val="16"/>
              </w:rPr>
              <w:t>por</w:t>
            </w:r>
            <w:r>
              <w:rPr>
                <w:b/>
                <w:spacing w:val="-7"/>
                <w:w w:val="95"/>
                <w:sz w:val="16"/>
              </w:rPr>
              <w:t> </w:t>
            </w:r>
            <w:r>
              <w:rPr>
                <w:b/>
                <w:spacing w:val="-2"/>
                <w:w w:val="95"/>
                <w:sz w:val="16"/>
              </w:rPr>
              <w:t>deterioro</w:t>
            </w:r>
          </w:p>
        </w:tc>
        <w:tc>
          <w:tcPr>
            <w:tcW w:w="852" w:type="dxa"/>
            <w:tcBorders>
              <w:top w:val="single" w:sz="4" w:space="0" w:color="000000"/>
              <w:bottom w:val="single" w:sz="4" w:space="0" w:color="000000"/>
            </w:tcBorders>
          </w:tcPr>
          <w:p>
            <w:pPr>
              <w:pStyle w:val="TableParagraph"/>
              <w:spacing w:before="7"/>
              <w:rPr>
                <w:b/>
                <w:sz w:val="18"/>
              </w:rPr>
            </w:pPr>
          </w:p>
          <w:p>
            <w:pPr>
              <w:pStyle w:val="TableParagraph"/>
              <w:spacing w:before="1"/>
              <w:ind w:left="178"/>
              <w:rPr>
                <w:b/>
                <w:sz w:val="16"/>
              </w:rPr>
            </w:pPr>
            <w:r>
              <w:rPr>
                <w:b/>
                <w:spacing w:val="-2"/>
                <w:sz w:val="16"/>
              </w:rPr>
              <w:t>Total</w:t>
            </w:r>
          </w:p>
        </w:tc>
      </w:tr>
      <w:tr>
        <w:trPr>
          <w:trHeight w:val="185" w:hRule="atLeast"/>
        </w:trPr>
        <w:tc>
          <w:tcPr>
            <w:tcW w:w="2419" w:type="dxa"/>
            <w:tcBorders>
              <w:top w:val="single" w:sz="4" w:space="0" w:color="000000"/>
            </w:tcBorders>
          </w:tcPr>
          <w:p>
            <w:pPr>
              <w:pStyle w:val="TableParagraph"/>
              <w:spacing w:line="150" w:lineRule="exact"/>
              <w:ind w:left="1"/>
              <w:rPr>
                <w:sz w:val="16"/>
              </w:rPr>
            </w:pPr>
            <w:r>
              <w:rPr>
                <w:spacing w:val="-2"/>
                <w:w w:val="90"/>
                <w:sz w:val="16"/>
              </w:rPr>
              <w:t>Harlnera</w:t>
            </w:r>
            <w:r>
              <w:rPr>
                <w:spacing w:val="2"/>
                <w:sz w:val="16"/>
              </w:rPr>
              <w:t> </w:t>
            </w:r>
            <w:r>
              <w:rPr>
                <w:spacing w:val="-2"/>
                <w:w w:val="90"/>
                <w:sz w:val="16"/>
              </w:rPr>
              <w:t>Lanzarotena,</w:t>
            </w:r>
            <w:r>
              <w:rPr>
                <w:spacing w:val="12"/>
                <w:sz w:val="16"/>
              </w:rPr>
              <w:t> </w:t>
            </w:r>
            <w:r>
              <w:rPr>
                <w:spacing w:val="-4"/>
                <w:w w:val="90"/>
                <w:sz w:val="16"/>
              </w:rPr>
              <w:t>S.A.</w:t>
            </w:r>
          </w:p>
        </w:tc>
        <w:tc>
          <w:tcPr>
            <w:tcW w:w="1130" w:type="dxa"/>
            <w:tcBorders>
              <w:top w:val="single" w:sz="4" w:space="0" w:color="000000"/>
            </w:tcBorders>
          </w:tcPr>
          <w:p>
            <w:pPr>
              <w:pStyle w:val="TableParagraph"/>
              <w:spacing w:line="150" w:lineRule="exact"/>
              <w:ind w:left="357"/>
              <w:rPr>
                <w:sz w:val="16"/>
              </w:rPr>
            </w:pPr>
            <w:r>
              <w:rPr>
                <w:spacing w:val="-2"/>
                <w:sz w:val="16"/>
              </w:rPr>
              <w:t>16,00</w:t>
            </w:r>
          </w:p>
        </w:tc>
        <w:tc>
          <w:tcPr>
            <w:tcW w:w="972" w:type="dxa"/>
            <w:tcBorders>
              <w:top w:val="single" w:sz="4" w:space="0" w:color="000000"/>
            </w:tcBorders>
          </w:tcPr>
          <w:p>
            <w:pPr>
              <w:pStyle w:val="TableParagraph"/>
              <w:spacing w:line="150" w:lineRule="exact"/>
              <w:ind w:right="32"/>
              <w:jc w:val="right"/>
              <w:rPr>
                <w:sz w:val="16"/>
              </w:rPr>
            </w:pPr>
            <w:r>
              <w:rPr>
                <w:spacing w:val="-2"/>
                <w:sz w:val="16"/>
              </w:rPr>
              <w:t>995.000</w:t>
            </w:r>
          </w:p>
        </w:tc>
        <w:tc>
          <w:tcPr>
            <w:tcW w:w="1039" w:type="dxa"/>
            <w:tcBorders>
              <w:top w:val="single" w:sz="4" w:space="0" w:color="000000"/>
            </w:tcBorders>
          </w:tcPr>
          <w:p>
            <w:pPr>
              <w:pStyle w:val="TableParagraph"/>
              <w:rPr>
                <w:rFonts w:ascii="Times New Roman"/>
                <w:sz w:val="10"/>
              </w:rPr>
            </w:pPr>
          </w:p>
        </w:tc>
        <w:tc>
          <w:tcPr>
            <w:tcW w:w="1182" w:type="dxa"/>
            <w:tcBorders>
              <w:top w:val="single" w:sz="4" w:space="0" w:color="000000"/>
            </w:tcBorders>
          </w:tcPr>
          <w:p>
            <w:pPr>
              <w:pStyle w:val="TableParagraph"/>
              <w:spacing w:line="150" w:lineRule="exact"/>
              <w:ind w:right="180"/>
              <w:jc w:val="right"/>
              <w:rPr>
                <w:sz w:val="16"/>
              </w:rPr>
            </w:pPr>
            <w:r>
              <w:rPr>
                <w:spacing w:val="-2"/>
                <w:sz w:val="16"/>
              </w:rPr>
              <w:t>(712.170)</w:t>
            </w:r>
          </w:p>
        </w:tc>
        <w:tc>
          <w:tcPr>
            <w:tcW w:w="852" w:type="dxa"/>
            <w:tcBorders>
              <w:top w:val="single" w:sz="4" w:space="0" w:color="000000"/>
            </w:tcBorders>
          </w:tcPr>
          <w:p>
            <w:pPr>
              <w:pStyle w:val="TableParagraph"/>
              <w:spacing w:line="150" w:lineRule="exact"/>
              <w:ind w:right="2"/>
              <w:jc w:val="right"/>
              <w:rPr>
                <w:sz w:val="16"/>
              </w:rPr>
            </w:pPr>
            <w:r>
              <w:rPr>
                <w:spacing w:val="-2"/>
                <w:sz w:val="16"/>
              </w:rPr>
              <w:t>282.830</w:t>
            </w:r>
          </w:p>
        </w:tc>
      </w:tr>
      <w:tr>
        <w:trPr>
          <w:trHeight w:val="192" w:hRule="atLeast"/>
        </w:trPr>
        <w:tc>
          <w:tcPr>
            <w:tcW w:w="2419" w:type="dxa"/>
          </w:tcPr>
          <w:p>
            <w:pPr>
              <w:pStyle w:val="TableParagraph"/>
              <w:spacing w:line="172" w:lineRule="exact"/>
              <w:ind w:left="2"/>
              <w:rPr>
                <w:sz w:val="16"/>
              </w:rPr>
            </w:pPr>
            <w:r>
              <w:rPr>
                <w:w w:val="90"/>
                <w:sz w:val="16"/>
              </w:rPr>
              <w:t>Companfa</w:t>
            </w:r>
            <w:r>
              <w:rPr>
                <w:spacing w:val="-2"/>
                <w:w w:val="90"/>
                <w:sz w:val="16"/>
              </w:rPr>
              <w:t> </w:t>
            </w:r>
            <w:r>
              <w:rPr>
                <w:w w:val="90"/>
                <w:sz w:val="16"/>
              </w:rPr>
              <w:t>Canaria</w:t>
            </w:r>
            <w:r>
              <w:rPr>
                <w:spacing w:val="-2"/>
                <w:sz w:val="16"/>
              </w:rPr>
              <w:t> </w:t>
            </w:r>
            <w:r>
              <w:rPr>
                <w:w w:val="90"/>
                <w:sz w:val="16"/>
              </w:rPr>
              <w:t>de</w:t>
            </w:r>
            <w:r>
              <w:rPr>
                <w:spacing w:val="-7"/>
                <w:w w:val="90"/>
                <w:sz w:val="16"/>
              </w:rPr>
              <w:t> </w:t>
            </w:r>
            <w:r>
              <w:rPr>
                <w:w w:val="90"/>
                <w:sz w:val="16"/>
              </w:rPr>
              <w:t>Piensos,</w:t>
            </w:r>
            <w:r>
              <w:rPr>
                <w:spacing w:val="-1"/>
                <w:w w:val="90"/>
                <w:sz w:val="16"/>
              </w:rPr>
              <w:t> </w:t>
            </w:r>
            <w:r>
              <w:rPr>
                <w:spacing w:val="-4"/>
                <w:w w:val="90"/>
                <w:sz w:val="16"/>
              </w:rPr>
              <w:t>S.A.</w:t>
            </w:r>
          </w:p>
        </w:tc>
        <w:tc>
          <w:tcPr>
            <w:tcW w:w="1130" w:type="dxa"/>
          </w:tcPr>
          <w:p>
            <w:pPr>
              <w:pStyle w:val="TableParagraph"/>
              <w:spacing w:line="171" w:lineRule="exact" w:before="1"/>
              <w:ind w:left="401"/>
              <w:rPr>
                <w:sz w:val="16"/>
              </w:rPr>
            </w:pPr>
            <w:r>
              <w:rPr>
                <w:spacing w:val="-4"/>
                <w:sz w:val="16"/>
              </w:rPr>
              <w:t>0,78</w:t>
            </w:r>
          </w:p>
        </w:tc>
        <w:tc>
          <w:tcPr>
            <w:tcW w:w="972" w:type="dxa"/>
          </w:tcPr>
          <w:p>
            <w:pPr>
              <w:pStyle w:val="TableParagraph"/>
              <w:spacing w:line="171" w:lineRule="exact" w:before="1"/>
              <w:ind w:right="30"/>
              <w:jc w:val="right"/>
              <w:rPr>
                <w:sz w:val="16"/>
              </w:rPr>
            </w:pPr>
            <w:r>
              <w:rPr>
                <w:spacing w:val="-2"/>
                <w:sz w:val="16"/>
              </w:rPr>
              <w:t>60.180</w:t>
            </w:r>
          </w:p>
        </w:tc>
        <w:tc>
          <w:tcPr>
            <w:tcW w:w="1039" w:type="dxa"/>
          </w:tcPr>
          <w:p>
            <w:pPr>
              <w:pStyle w:val="TableParagraph"/>
              <w:rPr>
                <w:rFonts w:ascii="Times New Roman"/>
                <w:sz w:val="12"/>
              </w:rPr>
            </w:pPr>
          </w:p>
        </w:tc>
        <w:tc>
          <w:tcPr>
            <w:tcW w:w="1182" w:type="dxa"/>
          </w:tcPr>
          <w:p>
            <w:pPr>
              <w:pStyle w:val="TableParagraph"/>
              <w:rPr>
                <w:rFonts w:ascii="Times New Roman"/>
                <w:sz w:val="12"/>
              </w:rPr>
            </w:pPr>
          </w:p>
        </w:tc>
        <w:tc>
          <w:tcPr>
            <w:tcW w:w="852" w:type="dxa"/>
          </w:tcPr>
          <w:p>
            <w:pPr>
              <w:pStyle w:val="TableParagraph"/>
              <w:spacing w:line="166" w:lineRule="exact" w:before="6"/>
              <w:ind w:right="-15"/>
              <w:jc w:val="right"/>
              <w:rPr>
                <w:sz w:val="16"/>
              </w:rPr>
            </w:pPr>
            <w:r>
              <w:rPr>
                <w:spacing w:val="-2"/>
                <w:sz w:val="16"/>
              </w:rPr>
              <w:t>60.180</w:t>
            </w:r>
          </w:p>
        </w:tc>
      </w:tr>
      <w:tr>
        <w:trPr>
          <w:trHeight w:val="192" w:hRule="atLeast"/>
        </w:trPr>
        <w:tc>
          <w:tcPr>
            <w:tcW w:w="2419" w:type="dxa"/>
          </w:tcPr>
          <w:p>
            <w:pPr>
              <w:pStyle w:val="TableParagraph"/>
              <w:spacing w:line="172" w:lineRule="exact"/>
              <w:ind w:left="1"/>
              <w:rPr>
                <w:sz w:val="16"/>
              </w:rPr>
            </w:pPr>
            <w:r>
              <w:rPr>
                <w:w w:val="90"/>
                <w:sz w:val="16"/>
              </w:rPr>
              <w:t>Fabrlca</w:t>
            </w:r>
            <w:r>
              <w:rPr>
                <w:spacing w:val="-4"/>
                <w:w w:val="90"/>
                <w:sz w:val="16"/>
              </w:rPr>
              <w:t> </w:t>
            </w:r>
            <w:r>
              <w:rPr>
                <w:w w:val="90"/>
                <w:sz w:val="16"/>
              </w:rPr>
              <w:t>Harinas</w:t>
            </w:r>
            <w:r>
              <w:rPr>
                <w:spacing w:val="-3"/>
                <w:sz w:val="16"/>
              </w:rPr>
              <w:t> </w:t>
            </w:r>
            <w:r>
              <w:rPr>
                <w:w w:val="90"/>
                <w:sz w:val="16"/>
              </w:rPr>
              <w:t>Cabo</w:t>
            </w:r>
            <w:r>
              <w:rPr>
                <w:spacing w:val="-6"/>
                <w:w w:val="90"/>
                <w:sz w:val="16"/>
              </w:rPr>
              <w:t> </w:t>
            </w:r>
            <w:r>
              <w:rPr>
                <w:spacing w:val="-2"/>
                <w:w w:val="90"/>
                <w:sz w:val="16"/>
              </w:rPr>
              <w:t>Verde</w:t>
            </w:r>
          </w:p>
        </w:tc>
        <w:tc>
          <w:tcPr>
            <w:tcW w:w="1130" w:type="dxa"/>
          </w:tcPr>
          <w:p>
            <w:pPr>
              <w:pStyle w:val="TableParagraph"/>
              <w:rPr>
                <w:rFonts w:ascii="Times New Roman"/>
                <w:sz w:val="12"/>
              </w:rPr>
            </w:pPr>
          </w:p>
        </w:tc>
        <w:tc>
          <w:tcPr>
            <w:tcW w:w="972" w:type="dxa"/>
          </w:tcPr>
          <w:p>
            <w:pPr>
              <w:pStyle w:val="TableParagraph"/>
              <w:spacing w:line="171" w:lineRule="exact" w:before="1"/>
              <w:ind w:right="29"/>
              <w:jc w:val="right"/>
              <w:rPr>
                <w:sz w:val="16"/>
              </w:rPr>
            </w:pPr>
            <w:r>
              <w:rPr>
                <w:spacing w:val="-2"/>
                <w:sz w:val="16"/>
              </w:rPr>
              <w:t>24.263</w:t>
            </w:r>
          </w:p>
        </w:tc>
        <w:tc>
          <w:tcPr>
            <w:tcW w:w="1039" w:type="dxa"/>
          </w:tcPr>
          <w:p>
            <w:pPr>
              <w:pStyle w:val="TableParagraph"/>
              <w:spacing w:line="171" w:lineRule="exact" w:before="1"/>
              <w:ind w:right="34"/>
              <w:jc w:val="right"/>
              <w:rPr>
                <w:sz w:val="16"/>
              </w:rPr>
            </w:pPr>
            <w:r>
              <w:rPr>
                <w:spacing w:val="-2"/>
                <w:sz w:val="16"/>
              </w:rPr>
              <w:t>(12.020)</w:t>
            </w:r>
          </w:p>
        </w:tc>
        <w:tc>
          <w:tcPr>
            <w:tcW w:w="1182" w:type="dxa"/>
          </w:tcPr>
          <w:p>
            <w:pPr>
              <w:pStyle w:val="TableParagraph"/>
              <w:spacing w:line="166" w:lineRule="exact" w:before="6"/>
              <w:ind w:right="178"/>
              <w:jc w:val="right"/>
              <w:rPr>
                <w:sz w:val="16"/>
              </w:rPr>
            </w:pPr>
            <w:r>
              <w:rPr>
                <w:spacing w:val="-2"/>
                <w:sz w:val="16"/>
              </w:rPr>
              <w:t>(12.243)</w:t>
            </w:r>
          </w:p>
        </w:tc>
        <w:tc>
          <w:tcPr>
            <w:tcW w:w="852" w:type="dxa"/>
          </w:tcPr>
          <w:p>
            <w:pPr>
              <w:pStyle w:val="TableParagraph"/>
              <w:rPr>
                <w:rFonts w:ascii="Times New Roman"/>
                <w:sz w:val="12"/>
              </w:rPr>
            </w:pPr>
          </w:p>
        </w:tc>
      </w:tr>
      <w:tr>
        <w:trPr>
          <w:trHeight w:val="189" w:hRule="atLeast"/>
        </w:trPr>
        <w:tc>
          <w:tcPr>
            <w:tcW w:w="2419" w:type="dxa"/>
          </w:tcPr>
          <w:p>
            <w:pPr>
              <w:pStyle w:val="TableParagraph"/>
              <w:spacing w:line="170" w:lineRule="exact"/>
              <w:ind w:left="2"/>
              <w:rPr>
                <w:sz w:val="16"/>
              </w:rPr>
            </w:pPr>
            <w:r>
              <w:rPr>
                <w:w w:val="90"/>
                <w:sz w:val="16"/>
              </w:rPr>
              <w:t>Cereales</w:t>
            </w:r>
            <w:r>
              <w:rPr>
                <w:spacing w:val="1"/>
                <w:sz w:val="16"/>
              </w:rPr>
              <w:t> </w:t>
            </w:r>
            <w:r>
              <w:rPr>
                <w:w w:val="90"/>
                <w:sz w:val="16"/>
              </w:rPr>
              <w:t>Archipielagos,</w:t>
            </w:r>
            <w:r>
              <w:rPr>
                <w:spacing w:val="-15"/>
                <w:w w:val="90"/>
                <w:sz w:val="16"/>
              </w:rPr>
              <w:t> </w:t>
            </w:r>
            <w:r>
              <w:rPr>
                <w:spacing w:val="-4"/>
                <w:w w:val="90"/>
                <w:sz w:val="16"/>
              </w:rPr>
              <w:t>S.A.</w:t>
            </w:r>
          </w:p>
        </w:tc>
        <w:tc>
          <w:tcPr>
            <w:tcW w:w="1130" w:type="dxa"/>
          </w:tcPr>
          <w:p>
            <w:pPr>
              <w:pStyle w:val="TableParagraph"/>
              <w:spacing w:line="168" w:lineRule="exact" w:before="1"/>
              <w:ind w:left="357"/>
              <w:rPr>
                <w:sz w:val="16"/>
              </w:rPr>
            </w:pPr>
            <w:r>
              <w:rPr>
                <w:spacing w:val="-2"/>
                <w:sz w:val="16"/>
              </w:rPr>
              <w:t>10,71</w:t>
            </w:r>
          </w:p>
        </w:tc>
        <w:tc>
          <w:tcPr>
            <w:tcW w:w="972" w:type="dxa"/>
          </w:tcPr>
          <w:p>
            <w:pPr>
              <w:pStyle w:val="TableParagraph"/>
              <w:spacing w:line="168" w:lineRule="exact" w:before="1"/>
              <w:ind w:right="33"/>
              <w:jc w:val="right"/>
              <w:rPr>
                <w:sz w:val="16"/>
              </w:rPr>
            </w:pPr>
            <w:r>
              <w:rPr>
                <w:spacing w:val="-2"/>
                <w:sz w:val="16"/>
              </w:rPr>
              <w:t>100.000</w:t>
            </w:r>
          </w:p>
        </w:tc>
        <w:tc>
          <w:tcPr>
            <w:tcW w:w="1039" w:type="dxa"/>
          </w:tcPr>
          <w:p>
            <w:pPr>
              <w:pStyle w:val="TableParagraph"/>
              <w:rPr>
                <w:rFonts w:ascii="Times New Roman"/>
                <w:sz w:val="12"/>
              </w:rPr>
            </w:pPr>
          </w:p>
        </w:tc>
        <w:tc>
          <w:tcPr>
            <w:tcW w:w="1182" w:type="dxa"/>
          </w:tcPr>
          <w:p>
            <w:pPr>
              <w:pStyle w:val="TableParagraph"/>
              <w:rPr>
                <w:rFonts w:ascii="Times New Roman"/>
                <w:sz w:val="12"/>
              </w:rPr>
            </w:pPr>
          </w:p>
        </w:tc>
        <w:tc>
          <w:tcPr>
            <w:tcW w:w="852" w:type="dxa"/>
          </w:tcPr>
          <w:p>
            <w:pPr>
              <w:pStyle w:val="TableParagraph"/>
              <w:spacing w:line="168" w:lineRule="exact" w:before="1"/>
              <w:ind w:right="1"/>
              <w:jc w:val="right"/>
              <w:rPr>
                <w:sz w:val="16"/>
              </w:rPr>
            </w:pPr>
            <w:r>
              <w:rPr>
                <w:spacing w:val="-2"/>
                <w:sz w:val="16"/>
              </w:rPr>
              <w:t>100,000</w:t>
            </w:r>
          </w:p>
        </w:tc>
      </w:tr>
      <w:tr>
        <w:trPr>
          <w:trHeight w:val="189" w:hRule="atLeast"/>
        </w:trPr>
        <w:tc>
          <w:tcPr>
            <w:tcW w:w="2419" w:type="dxa"/>
          </w:tcPr>
          <w:p>
            <w:pPr>
              <w:pStyle w:val="TableParagraph"/>
              <w:spacing w:line="170" w:lineRule="exact"/>
              <w:rPr>
                <w:sz w:val="16"/>
              </w:rPr>
            </w:pPr>
            <w:r>
              <w:rPr>
                <w:w w:val="90"/>
                <w:sz w:val="16"/>
              </w:rPr>
              <w:t>Industrias</w:t>
            </w:r>
            <w:r>
              <w:rPr>
                <w:spacing w:val="-1"/>
                <w:w w:val="90"/>
                <w:sz w:val="16"/>
              </w:rPr>
              <w:t> </w:t>
            </w:r>
            <w:r>
              <w:rPr>
                <w:w w:val="90"/>
                <w:sz w:val="16"/>
              </w:rPr>
              <w:t>Arico</w:t>
            </w:r>
            <w:r>
              <w:rPr>
                <w:spacing w:val="-9"/>
                <w:w w:val="90"/>
                <w:sz w:val="16"/>
              </w:rPr>
              <w:t> </w:t>
            </w:r>
            <w:r>
              <w:rPr>
                <w:w w:val="90"/>
                <w:sz w:val="16"/>
              </w:rPr>
              <w:t>2015,</w:t>
            </w:r>
            <w:r>
              <w:rPr>
                <w:spacing w:val="-7"/>
                <w:w w:val="90"/>
                <w:sz w:val="16"/>
              </w:rPr>
              <w:t> </w:t>
            </w:r>
            <w:r>
              <w:rPr>
                <w:spacing w:val="-4"/>
                <w:w w:val="90"/>
                <w:sz w:val="16"/>
              </w:rPr>
              <w:t>S.L.</w:t>
            </w:r>
          </w:p>
        </w:tc>
        <w:tc>
          <w:tcPr>
            <w:tcW w:w="1130" w:type="dxa"/>
          </w:tcPr>
          <w:p>
            <w:pPr>
              <w:pStyle w:val="TableParagraph"/>
              <w:spacing w:line="166" w:lineRule="exact" w:before="4"/>
              <w:ind w:left="397"/>
              <w:rPr>
                <w:sz w:val="16"/>
              </w:rPr>
            </w:pPr>
            <w:r>
              <w:rPr>
                <w:spacing w:val="-4"/>
                <w:sz w:val="16"/>
              </w:rPr>
              <w:t>6,18</w:t>
            </w:r>
          </w:p>
        </w:tc>
        <w:tc>
          <w:tcPr>
            <w:tcW w:w="972" w:type="dxa"/>
          </w:tcPr>
          <w:p>
            <w:pPr>
              <w:pStyle w:val="TableParagraph"/>
              <w:spacing w:line="170" w:lineRule="exact"/>
              <w:ind w:right="31"/>
              <w:jc w:val="right"/>
              <w:rPr>
                <w:sz w:val="16"/>
              </w:rPr>
            </w:pPr>
            <w:r>
              <w:rPr>
                <w:spacing w:val="-2"/>
                <w:sz w:val="16"/>
              </w:rPr>
              <w:t>32.587</w:t>
            </w:r>
          </w:p>
        </w:tc>
        <w:tc>
          <w:tcPr>
            <w:tcW w:w="1039" w:type="dxa"/>
          </w:tcPr>
          <w:p>
            <w:pPr>
              <w:pStyle w:val="TableParagraph"/>
              <w:rPr>
                <w:rFonts w:ascii="Times New Roman"/>
                <w:sz w:val="12"/>
              </w:rPr>
            </w:pPr>
          </w:p>
        </w:tc>
        <w:tc>
          <w:tcPr>
            <w:tcW w:w="1182" w:type="dxa"/>
          </w:tcPr>
          <w:p>
            <w:pPr>
              <w:pStyle w:val="TableParagraph"/>
              <w:spacing w:line="166" w:lineRule="exact" w:before="4"/>
              <w:ind w:right="178"/>
              <w:jc w:val="right"/>
              <w:rPr>
                <w:sz w:val="16"/>
              </w:rPr>
            </w:pPr>
            <w:r>
              <w:rPr>
                <w:spacing w:val="-2"/>
                <w:sz w:val="16"/>
              </w:rPr>
              <w:t>(32,587)</w:t>
            </w:r>
          </w:p>
        </w:tc>
        <w:tc>
          <w:tcPr>
            <w:tcW w:w="852" w:type="dxa"/>
          </w:tcPr>
          <w:p>
            <w:pPr>
              <w:pStyle w:val="TableParagraph"/>
              <w:rPr>
                <w:rFonts w:ascii="Times New Roman"/>
                <w:sz w:val="12"/>
              </w:rPr>
            </w:pPr>
          </w:p>
        </w:tc>
      </w:tr>
      <w:tr>
        <w:trPr>
          <w:trHeight w:val="194" w:hRule="atLeast"/>
        </w:trPr>
        <w:tc>
          <w:tcPr>
            <w:tcW w:w="2419" w:type="dxa"/>
          </w:tcPr>
          <w:p>
            <w:pPr>
              <w:pStyle w:val="TableParagraph"/>
              <w:spacing w:line="175" w:lineRule="exact"/>
              <w:ind w:left="3"/>
              <w:rPr>
                <w:sz w:val="16"/>
              </w:rPr>
            </w:pPr>
            <w:r>
              <w:rPr>
                <w:w w:val="90"/>
                <w:sz w:val="16"/>
              </w:rPr>
              <w:t>Back</w:t>
            </w:r>
            <w:r>
              <w:rPr>
                <w:spacing w:val="-2"/>
                <w:w w:val="90"/>
                <w:sz w:val="16"/>
              </w:rPr>
              <w:t> </w:t>
            </w:r>
            <w:r>
              <w:rPr>
                <w:w w:val="90"/>
                <w:sz w:val="16"/>
              </w:rPr>
              <w:t>Europ</w:t>
            </w:r>
            <w:r>
              <w:rPr>
                <w:spacing w:val="2"/>
                <w:sz w:val="16"/>
              </w:rPr>
              <w:t> </w:t>
            </w:r>
            <w:r>
              <w:rPr>
                <w:w w:val="90"/>
                <w:sz w:val="16"/>
              </w:rPr>
              <w:t>Epalia,</w:t>
            </w:r>
            <w:r>
              <w:rPr>
                <w:spacing w:val="4"/>
                <w:sz w:val="16"/>
              </w:rPr>
              <w:t> </w:t>
            </w:r>
            <w:r>
              <w:rPr>
                <w:spacing w:val="-4"/>
                <w:w w:val="90"/>
                <w:sz w:val="16"/>
              </w:rPr>
              <w:t>S.A.</w:t>
            </w:r>
          </w:p>
        </w:tc>
        <w:tc>
          <w:tcPr>
            <w:tcW w:w="1130" w:type="dxa"/>
          </w:tcPr>
          <w:p>
            <w:pPr>
              <w:pStyle w:val="TableParagraph"/>
              <w:rPr>
                <w:rFonts w:ascii="Times New Roman"/>
                <w:sz w:val="12"/>
              </w:rPr>
            </w:pPr>
          </w:p>
        </w:tc>
        <w:tc>
          <w:tcPr>
            <w:tcW w:w="972" w:type="dxa"/>
          </w:tcPr>
          <w:p>
            <w:pPr>
              <w:pStyle w:val="TableParagraph"/>
              <w:spacing w:line="168" w:lineRule="exact" w:before="6"/>
              <w:ind w:right="32"/>
              <w:jc w:val="right"/>
              <w:rPr>
                <w:sz w:val="16"/>
              </w:rPr>
            </w:pPr>
            <w:r>
              <w:rPr>
                <w:spacing w:val="-2"/>
                <w:sz w:val="16"/>
              </w:rPr>
              <w:t>19.793</w:t>
            </w:r>
          </w:p>
        </w:tc>
        <w:tc>
          <w:tcPr>
            <w:tcW w:w="1039" w:type="dxa"/>
          </w:tcPr>
          <w:p>
            <w:pPr>
              <w:pStyle w:val="TableParagraph"/>
              <w:rPr>
                <w:rFonts w:ascii="Times New Roman"/>
                <w:sz w:val="12"/>
              </w:rPr>
            </w:pPr>
          </w:p>
        </w:tc>
        <w:tc>
          <w:tcPr>
            <w:tcW w:w="1182" w:type="dxa"/>
          </w:tcPr>
          <w:p>
            <w:pPr>
              <w:pStyle w:val="TableParagraph"/>
              <w:rPr>
                <w:rFonts w:ascii="Times New Roman"/>
                <w:sz w:val="12"/>
              </w:rPr>
            </w:pPr>
          </w:p>
        </w:tc>
        <w:tc>
          <w:tcPr>
            <w:tcW w:w="852" w:type="dxa"/>
          </w:tcPr>
          <w:p>
            <w:pPr>
              <w:pStyle w:val="TableParagraph"/>
              <w:spacing w:line="163" w:lineRule="exact" w:before="11"/>
              <w:ind w:right="1"/>
              <w:jc w:val="right"/>
              <w:rPr>
                <w:sz w:val="16"/>
              </w:rPr>
            </w:pPr>
            <w:r>
              <w:rPr>
                <w:spacing w:val="-2"/>
                <w:sz w:val="16"/>
              </w:rPr>
              <w:t>19.793</w:t>
            </w:r>
          </w:p>
        </w:tc>
      </w:tr>
      <w:tr>
        <w:trPr>
          <w:trHeight w:val="182" w:hRule="atLeast"/>
        </w:trPr>
        <w:tc>
          <w:tcPr>
            <w:tcW w:w="2419" w:type="dxa"/>
            <w:tcBorders>
              <w:bottom w:val="single" w:sz="4" w:space="0" w:color="000000"/>
            </w:tcBorders>
          </w:tcPr>
          <w:p>
            <w:pPr>
              <w:pStyle w:val="TableParagraph"/>
              <w:spacing w:line="153" w:lineRule="exact"/>
              <w:ind w:left="2"/>
              <w:rPr>
                <w:sz w:val="16"/>
              </w:rPr>
            </w:pPr>
            <w:r>
              <w:rPr>
                <w:spacing w:val="-2"/>
                <w:sz w:val="16"/>
              </w:rPr>
              <w:t>Otros</w:t>
            </w:r>
          </w:p>
        </w:tc>
        <w:tc>
          <w:tcPr>
            <w:tcW w:w="1130" w:type="dxa"/>
            <w:tcBorders>
              <w:bottom w:val="single" w:sz="4" w:space="0" w:color="000000"/>
            </w:tcBorders>
          </w:tcPr>
          <w:p>
            <w:pPr>
              <w:pStyle w:val="TableParagraph"/>
              <w:rPr>
                <w:rFonts w:ascii="Times New Roman"/>
                <w:sz w:val="10"/>
              </w:rPr>
            </w:pPr>
          </w:p>
        </w:tc>
        <w:tc>
          <w:tcPr>
            <w:tcW w:w="972" w:type="dxa"/>
            <w:tcBorders>
              <w:bottom w:val="single" w:sz="4" w:space="0" w:color="000000"/>
            </w:tcBorders>
          </w:tcPr>
          <w:p>
            <w:pPr>
              <w:pStyle w:val="TableParagraph"/>
              <w:spacing w:line="153" w:lineRule="exact"/>
              <w:ind w:right="29"/>
              <w:jc w:val="right"/>
              <w:rPr>
                <w:sz w:val="16"/>
              </w:rPr>
            </w:pPr>
            <w:r>
              <w:rPr>
                <w:spacing w:val="-2"/>
                <w:sz w:val="16"/>
              </w:rPr>
              <w:t>5,799</w:t>
            </w:r>
          </w:p>
        </w:tc>
        <w:tc>
          <w:tcPr>
            <w:tcW w:w="1039" w:type="dxa"/>
            <w:tcBorders>
              <w:bottom w:val="single" w:sz="4" w:space="0" w:color="000000"/>
            </w:tcBorders>
          </w:tcPr>
          <w:p>
            <w:pPr>
              <w:pStyle w:val="TableParagraph"/>
              <w:rPr>
                <w:rFonts w:ascii="Times New Roman"/>
                <w:sz w:val="10"/>
              </w:rPr>
            </w:pPr>
          </w:p>
        </w:tc>
        <w:tc>
          <w:tcPr>
            <w:tcW w:w="1182" w:type="dxa"/>
            <w:tcBorders>
              <w:bottom w:val="single" w:sz="4" w:space="0" w:color="000000"/>
            </w:tcBorders>
          </w:tcPr>
          <w:p>
            <w:pPr>
              <w:pStyle w:val="TableParagraph"/>
              <w:rPr>
                <w:rFonts w:ascii="Times New Roman"/>
                <w:sz w:val="10"/>
              </w:rPr>
            </w:pPr>
          </w:p>
        </w:tc>
        <w:tc>
          <w:tcPr>
            <w:tcW w:w="852" w:type="dxa"/>
            <w:tcBorders>
              <w:bottom w:val="single" w:sz="4" w:space="0" w:color="000000"/>
            </w:tcBorders>
          </w:tcPr>
          <w:p>
            <w:pPr>
              <w:pStyle w:val="TableParagraph"/>
              <w:spacing w:line="149" w:lineRule="exact" w:before="4"/>
              <w:ind w:right="-15"/>
              <w:jc w:val="right"/>
              <w:rPr>
                <w:sz w:val="16"/>
              </w:rPr>
            </w:pPr>
            <w:r>
              <w:rPr>
                <w:spacing w:val="-2"/>
                <w:sz w:val="16"/>
              </w:rPr>
              <w:t>5.799</w:t>
            </w:r>
          </w:p>
        </w:tc>
      </w:tr>
      <w:tr>
        <w:trPr>
          <w:trHeight w:val="181" w:hRule="atLeast"/>
        </w:trPr>
        <w:tc>
          <w:tcPr>
            <w:tcW w:w="2419" w:type="dxa"/>
            <w:tcBorders>
              <w:top w:val="single" w:sz="4" w:space="0" w:color="000000"/>
              <w:bottom w:val="single" w:sz="4" w:space="0" w:color="000000"/>
            </w:tcBorders>
          </w:tcPr>
          <w:p>
            <w:pPr>
              <w:pStyle w:val="TableParagraph"/>
              <w:spacing w:line="164" w:lineRule="exact" w:before="8"/>
              <w:ind w:left="840" w:right="840"/>
              <w:jc w:val="center"/>
              <w:rPr>
                <w:b/>
                <w:sz w:val="16"/>
              </w:rPr>
            </w:pPr>
            <w:r>
              <w:rPr>
                <w:b/>
                <w:spacing w:val="-2"/>
                <w:sz w:val="16"/>
              </w:rPr>
              <w:t>Total</w:t>
            </w:r>
          </w:p>
        </w:tc>
        <w:tc>
          <w:tcPr>
            <w:tcW w:w="1130" w:type="dxa"/>
            <w:tcBorders>
              <w:top w:val="single" w:sz="4" w:space="0" w:color="000000"/>
              <w:bottom w:val="single" w:sz="4" w:space="0" w:color="000000"/>
            </w:tcBorders>
          </w:tcPr>
          <w:p>
            <w:pPr>
              <w:pStyle w:val="TableParagraph"/>
              <w:rPr>
                <w:rFonts w:ascii="Times New Roman"/>
                <w:sz w:val="12"/>
              </w:rPr>
            </w:pPr>
          </w:p>
        </w:tc>
        <w:tc>
          <w:tcPr>
            <w:tcW w:w="972" w:type="dxa"/>
            <w:tcBorders>
              <w:top w:val="single" w:sz="4" w:space="0" w:color="000000"/>
              <w:bottom w:val="single" w:sz="4" w:space="0" w:color="000000"/>
            </w:tcBorders>
          </w:tcPr>
          <w:p>
            <w:pPr>
              <w:pStyle w:val="TableParagraph"/>
              <w:spacing w:line="163" w:lineRule="exact" w:before="9"/>
              <w:ind w:right="30"/>
              <w:jc w:val="right"/>
              <w:rPr>
                <w:rFonts w:ascii="Times New Roman"/>
                <w:b/>
                <w:sz w:val="16"/>
              </w:rPr>
            </w:pPr>
            <w:r>
              <w:rPr>
                <w:rFonts w:ascii="Times New Roman"/>
                <w:b/>
                <w:spacing w:val="-2"/>
                <w:sz w:val="16"/>
              </w:rPr>
              <w:t>1.237.622</w:t>
            </w:r>
          </w:p>
        </w:tc>
        <w:tc>
          <w:tcPr>
            <w:tcW w:w="1039" w:type="dxa"/>
            <w:tcBorders>
              <w:top w:val="single" w:sz="4" w:space="0" w:color="000000"/>
              <w:bottom w:val="single" w:sz="4" w:space="0" w:color="000000"/>
            </w:tcBorders>
          </w:tcPr>
          <w:p>
            <w:pPr>
              <w:pStyle w:val="TableParagraph"/>
              <w:spacing w:line="163" w:lineRule="exact" w:before="9"/>
              <w:ind w:right="38"/>
              <w:jc w:val="right"/>
              <w:rPr>
                <w:rFonts w:ascii="Times New Roman"/>
                <w:b/>
                <w:sz w:val="16"/>
              </w:rPr>
            </w:pPr>
            <w:r>
              <w:rPr>
                <w:rFonts w:ascii="Times New Roman"/>
                <w:b/>
                <w:spacing w:val="-2"/>
                <w:sz w:val="16"/>
              </w:rPr>
              <w:t>(12.020)</w:t>
            </w:r>
          </w:p>
        </w:tc>
        <w:tc>
          <w:tcPr>
            <w:tcW w:w="1182" w:type="dxa"/>
            <w:tcBorders>
              <w:top w:val="single" w:sz="4" w:space="0" w:color="000000"/>
              <w:bottom w:val="single" w:sz="4" w:space="0" w:color="000000"/>
            </w:tcBorders>
          </w:tcPr>
          <w:p>
            <w:pPr>
              <w:pStyle w:val="TableParagraph"/>
              <w:spacing w:line="158" w:lineRule="exact" w:before="14"/>
              <w:ind w:right="185"/>
              <w:jc w:val="right"/>
              <w:rPr>
                <w:rFonts w:ascii="Times New Roman"/>
                <w:b/>
                <w:sz w:val="16"/>
              </w:rPr>
            </w:pPr>
            <w:r>
              <w:rPr>
                <w:rFonts w:ascii="Times New Roman"/>
                <w:b/>
                <w:spacing w:val="-2"/>
                <w:sz w:val="16"/>
              </w:rPr>
              <w:t>(757.000)</w:t>
            </w:r>
          </w:p>
        </w:tc>
        <w:tc>
          <w:tcPr>
            <w:tcW w:w="852" w:type="dxa"/>
            <w:tcBorders>
              <w:top w:val="single" w:sz="4" w:space="0" w:color="000000"/>
              <w:bottom w:val="single" w:sz="4" w:space="0" w:color="000000"/>
            </w:tcBorders>
          </w:tcPr>
          <w:p>
            <w:pPr>
              <w:pStyle w:val="TableParagraph"/>
              <w:spacing w:line="158" w:lineRule="exact" w:before="14"/>
              <w:ind w:right="12"/>
              <w:jc w:val="right"/>
              <w:rPr>
                <w:rFonts w:ascii="Times New Roman"/>
                <w:b/>
                <w:sz w:val="16"/>
              </w:rPr>
            </w:pPr>
            <w:r>
              <w:rPr>
                <w:rFonts w:ascii="Times New Roman"/>
                <w:b/>
                <w:spacing w:val="-2"/>
                <w:sz w:val="16"/>
              </w:rPr>
              <w:t>468.601</w:t>
            </w:r>
          </w:p>
        </w:tc>
      </w:tr>
    </w:tbl>
    <w:p>
      <w:pPr>
        <w:pStyle w:val="BodyText"/>
        <w:spacing w:before="1"/>
        <w:rPr>
          <w:b/>
          <w:sz w:val="20"/>
        </w:rPr>
      </w:pPr>
    </w:p>
    <w:p>
      <w:pPr>
        <w:pStyle w:val="BodyText"/>
        <w:spacing w:line="237" w:lineRule="auto" w:before="1"/>
        <w:ind w:left="473" w:right="455" w:firstLine="2"/>
        <w:jc w:val="both"/>
      </w:pPr>
      <w:r>
        <w:rPr/>
        <w:t>Estas sociedades se encuentran domicllladas en Tenerife, Lanzarote, Las Palmas de Gran Canarla y Cabo Verde. No</w:t>
      </w:r>
      <w:r>
        <w:rPr>
          <w:spacing w:val="-8"/>
        </w:rPr>
        <w:t> </w:t>
      </w:r>
      <w:r>
        <w:rPr/>
        <w:t>cotlzan</w:t>
      </w:r>
      <w:r>
        <w:rPr>
          <w:spacing w:val="-4"/>
        </w:rPr>
        <w:t> </w:t>
      </w:r>
      <w:r>
        <w:rPr/>
        <w:t>en</w:t>
      </w:r>
      <w:r>
        <w:rPr>
          <w:spacing w:val="-10"/>
        </w:rPr>
        <w:t> </w:t>
      </w:r>
      <w:r>
        <w:rPr/>
        <w:t>bolsa y</w:t>
      </w:r>
      <w:r>
        <w:rPr>
          <w:spacing w:val="-14"/>
        </w:rPr>
        <w:t> </w:t>
      </w:r>
      <w:r>
        <w:rPr/>
        <w:t>solo distrlbuyen dividendos las</w:t>
      </w:r>
      <w:r>
        <w:rPr>
          <w:spacing w:val="-6"/>
        </w:rPr>
        <w:t> </w:t>
      </w:r>
      <w:r>
        <w:rPr/>
        <w:t>sociedades Compafiia Canaria de</w:t>
      </w:r>
      <w:r>
        <w:rPr>
          <w:spacing w:val="-6"/>
        </w:rPr>
        <w:t> </w:t>
      </w:r>
      <w:r>
        <w:rPr/>
        <w:t>Plensos, S.A. </w:t>
      </w:r>
      <w:r>
        <w:rPr>
          <w:sz w:val="20"/>
        </w:rPr>
        <w:t>y </w:t>
      </w:r>
      <w:r>
        <w:rPr/>
        <w:t>Cereales Archlplelagos, S.A. slendo los lmportes recibidos para 2024 de 6.073 y 19.800 euros, respectivamente,</w:t>
      </w:r>
      <w:r>
        <w:rPr>
          <w:spacing w:val="-1"/>
        </w:rPr>
        <w:t> </w:t>
      </w:r>
      <w:r>
        <w:rPr/>
        <w:t>mientras queen el ejerclclo 2023 se</w:t>
      </w:r>
      <w:r>
        <w:rPr>
          <w:spacing w:val="-2"/>
        </w:rPr>
        <w:t> </w:t>
      </w:r>
      <w:r>
        <w:rPr/>
        <w:t>recibieron dividendos por importes de 3.347 y 13.500 euros, respectlvamente (Ver nota 18.h)).</w:t>
      </w:r>
    </w:p>
    <w:p>
      <w:pPr>
        <w:pStyle w:val="BodyText"/>
        <w:spacing w:before="3"/>
        <w:rPr>
          <w:sz w:val="20"/>
        </w:rPr>
      </w:pPr>
    </w:p>
    <w:p>
      <w:pPr>
        <w:pStyle w:val="BodyText"/>
        <w:spacing w:line="237" w:lineRule="auto"/>
        <w:ind w:left="472" w:right="453" w:firstLine="2"/>
        <w:jc w:val="both"/>
      </w:pPr>
      <w:r>
        <w:rPr/>
        <w:t>En el ejercicio 2023 se procedi6 a deteriorar 65.000 euros de la Sociedad Harlnera Lanzarotefia, S.A. (Ver nota 18.i)).</w:t>
      </w:r>
    </w:p>
    <w:p>
      <w:pPr>
        <w:pStyle w:val="BodyText"/>
        <w:spacing w:before="10"/>
      </w:pPr>
    </w:p>
    <w:p>
      <w:pPr>
        <w:pStyle w:val="ListParagraph"/>
        <w:numPr>
          <w:ilvl w:val="2"/>
          <w:numId w:val="2"/>
        </w:numPr>
        <w:tabs>
          <w:tab w:pos="1152" w:val="left" w:leader="none"/>
        </w:tabs>
        <w:spacing w:line="240" w:lineRule="auto" w:before="0" w:after="0"/>
        <w:ind w:left="1151" w:right="0" w:hanging="362"/>
        <w:jc w:val="left"/>
        <w:rPr>
          <w:sz w:val="19"/>
        </w:rPr>
      </w:pPr>
      <w:r>
        <w:rPr>
          <w:sz w:val="19"/>
        </w:rPr>
        <w:t>lnverslones</w:t>
      </w:r>
      <w:r>
        <w:rPr>
          <w:spacing w:val="4"/>
          <w:sz w:val="19"/>
        </w:rPr>
        <w:t> </w:t>
      </w:r>
      <w:r>
        <w:rPr>
          <w:sz w:val="19"/>
        </w:rPr>
        <w:t>financieras</w:t>
      </w:r>
      <w:r>
        <w:rPr>
          <w:spacing w:val="-2"/>
          <w:sz w:val="19"/>
        </w:rPr>
        <w:t> </w:t>
      </w:r>
      <w:r>
        <w:rPr>
          <w:sz w:val="19"/>
        </w:rPr>
        <w:t>a</w:t>
      </w:r>
      <w:r>
        <w:rPr>
          <w:spacing w:val="-10"/>
          <w:sz w:val="19"/>
        </w:rPr>
        <w:t> </w:t>
      </w:r>
      <w:r>
        <w:rPr>
          <w:sz w:val="19"/>
        </w:rPr>
        <w:t>corto</w:t>
      </w:r>
      <w:r>
        <w:rPr>
          <w:spacing w:val="-12"/>
          <w:sz w:val="19"/>
        </w:rPr>
        <w:t> </w:t>
      </w:r>
      <w:r>
        <w:rPr>
          <w:spacing w:val="-2"/>
          <w:sz w:val="19"/>
        </w:rPr>
        <w:t>plazo.</w:t>
      </w:r>
    </w:p>
    <w:p>
      <w:pPr>
        <w:pStyle w:val="BodyText"/>
        <w:spacing w:before="10"/>
      </w:pPr>
    </w:p>
    <w:p>
      <w:pPr>
        <w:pStyle w:val="BodyText"/>
        <w:spacing w:line="213" w:lineRule="exact"/>
        <w:ind w:left="471"/>
        <w:jc w:val="both"/>
      </w:pPr>
      <w:r>
        <w:rPr/>
        <w:t>La</w:t>
      </w:r>
      <w:r>
        <w:rPr>
          <w:spacing w:val="-14"/>
        </w:rPr>
        <w:t> </w:t>
      </w:r>
      <w:r>
        <w:rPr/>
        <w:t>composici6n</w:t>
      </w:r>
      <w:r>
        <w:rPr>
          <w:spacing w:val="-2"/>
        </w:rPr>
        <w:t> </w:t>
      </w:r>
      <w:r>
        <w:rPr/>
        <w:t>de</w:t>
      </w:r>
      <w:r>
        <w:rPr>
          <w:spacing w:val="-14"/>
        </w:rPr>
        <w:t> </w:t>
      </w:r>
      <w:r>
        <w:rPr/>
        <w:t>los</w:t>
      </w:r>
      <w:r>
        <w:rPr>
          <w:spacing w:val="-11"/>
        </w:rPr>
        <w:t> </w:t>
      </w:r>
      <w:r>
        <w:rPr/>
        <w:t>saldos</w:t>
      </w:r>
      <w:r>
        <w:rPr>
          <w:spacing w:val="-5"/>
        </w:rPr>
        <w:t> </w:t>
      </w:r>
      <w:r>
        <w:rPr/>
        <w:t>del</w:t>
      </w:r>
      <w:r>
        <w:rPr>
          <w:spacing w:val="-13"/>
        </w:rPr>
        <w:t> </w:t>
      </w:r>
      <w:r>
        <w:rPr/>
        <w:t>epigrafe de</w:t>
      </w:r>
      <w:r>
        <w:rPr>
          <w:spacing w:val="-9"/>
        </w:rPr>
        <w:t> </w:t>
      </w:r>
      <w:r>
        <w:rPr/>
        <w:t>lnversiones</w:t>
      </w:r>
      <w:r>
        <w:rPr>
          <w:spacing w:val="2"/>
        </w:rPr>
        <w:t> </w:t>
      </w:r>
      <w:r>
        <w:rPr/>
        <w:t>financieras</w:t>
      </w:r>
      <w:r>
        <w:rPr>
          <w:spacing w:val="5"/>
        </w:rPr>
        <w:t> </w:t>
      </w:r>
      <w:r>
        <w:rPr/>
        <w:t>a</w:t>
      </w:r>
      <w:r>
        <w:rPr>
          <w:spacing w:val="-16"/>
        </w:rPr>
        <w:t> </w:t>
      </w:r>
      <w:r>
        <w:rPr/>
        <w:t>corto</w:t>
      </w:r>
      <w:r>
        <w:rPr>
          <w:spacing w:val="-9"/>
        </w:rPr>
        <w:t> </w:t>
      </w:r>
      <w:r>
        <w:rPr/>
        <w:t>plazo</w:t>
      </w:r>
      <w:r>
        <w:rPr>
          <w:spacing w:val="-5"/>
        </w:rPr>
        <w:t> </w:t>
      </w:r>
      <w:r>
        <w:rPr/>
        <w:t>al</w:t>
      </w:r>
      <w:r>
        <w:rPr>
          <w:spacing w:val="-12"/>
        </w:rPr>
        <w:t> </w:t>
      </w:r>
      <w:r>
        <w:rPr/>
        <w:t>31</w:t>
      </w:r>
      <w:r>
        <w:rPr>
          <w:spacing w:val="-17"/>
        </w:rPr>
        <w:t> </w:t>
      </w:r>
      <w:r>
        <w:rPr/>
        <w:t>de</w:t>
      </w:r>
      <w:r>
        <w:rPr>
          <w:spacing w:val="-9"/>
        </w:rPr>
        <w:t> </w:t>
      </w:r>
      <w:r>
        <w:rPr/>
        <w:t>diciembre</w:t>
      </w:r>
      <w:r>
        <w:rPr>
          <w:spacing w:val="-3"/>
        </w:rPr>
        <w:t> </w:t>
      </w:r>
      <w:r>
        <w:rPr/>
        <w:t>de</w:t>
      </w:r>
      <w:r>
        <w:rPr>
          <w:spacing w:val="-14"/>
        </w:rPr>
        <w:t> </w:t>
      </w:r>
      <w:r>
        <w:rPr>
          <w:spacing w:val="-4"/>
        </w:rPr>
        <w:t>2024</w:t>
      </w:r>
    </w:p>
    <w:p>
      <w:pPr>
        <w:pStyle w:val="BodyText"/>
        <w:spacing w:line="224" w:lineRule="exact"/>
        <w:ind w:left="472"/>
        <w:jc w:val="both"/>
      </w:pPr>
      <w:r>
        <w:rPr>
          <w:sz w:val="20"/>
        </w:rPr>
        <w:t>y</w:t>
      </w:r>
      <w:r>
        <w:rPr>
          <w:spacing w:val="-18"/>
          <w:sz w:val="20"/>
        </w:rPr>
        <w:t> </w:t>
      </w:r>
      <w:r>
        <w:rPr/>
        <w:t>2023</w:t>
      </w:r>
      <w:r>
        <w:rPr>
          <w:spacing w:val="3"/>
        </w:rPr>
        <w:t> </w:t>
      </w:r>
      <w:r>
        <w:rPr/>
        <w:t>es</w:t>
      </w:r>
      <w:r>
        <w:rPr>
          <w:spacing w:val="-1"/>
        </w:rPr>
        <w:t> </w:t>
      </w:r>
      <w:r>
        <w:rPr/>
        <w:t>la</w:t>
      </w:r>
      <w:r>
        <w:rPr>
          <w:spacing w:val="-8"/>
        </w:rPr>
        <w:t> </w:t>
      </w:r>
      <w:r>
        <w:rPr>
          <w:spacing w:val="-2"/>
        </w:rPr>
        <w:t>sigulente:</w:t>
      </w:r>
    </w:p>
    <w:p>
      <w:pPr>
        <w:tabs>
          <w:tab w:pos="4733" w:val="left" w:leader="none"/>
        </w:tabs>
        <w:spacing w:before="29"/>
        <w:ind w:left="3235" w:right="0" w:firstLine="0"/>
        <w:jc w:val="left"/>
        <w:rPr>
          <w:b/>
          <w:sz w:val="16"/>
        </w:rPr>
      </w:pPr>
      <w:r>
        <w:rPr>
          <w:b/>
          <w:sz w:val="16"/>
          <w:u w:val="single"/>
        </w:rPr>
        <w:tab/>
      </w:r>
      <w:r>
        <w:rPr>
          <w:b/>
          <w:w w:val="95"/>
          <w:sz w:val="16"/>
          <w:u w:val="single"/>
        </w:rPr>
        <w:t>lnstrumentos</w:t>
      </w:r>
      <w:r>
        <w:rPr>
          <w:b/>
          <w:spacing w:val="18"/>
          <w:sz w:val="16"/>
          <w:u w:val="single"/>
        </w:rPr>
        <w:t> </w:t>
      </w:r>
      <w:r>
        <w:rPr>
          <w:b/>
          <w:w w:val="95"/>
          <w:sz w:val="16"/>
          <w:u w:val="single"/>
        </w:rPr>
        <w:t>financieros</w:t>
      </w:r>
      <w:r>
        <w:rPr>
          <w:b/>
          <w:spacing w:val="18"/>
          <w:sz w:val="16"/>
          <w:u w:val="single"/>
        </w:rPr>
        <w:t> </w:t>
      </w:r>
      <w:r>
        <w:rPr>
          <w:b/>
          <w:w w:val="95"/>
          <w:sz w:val="16"/>
          <w:u w:val="single"/>
        </w:rPr>
        <w:t>a</w:t>
      </w:r>
      <w:r>
        <w:rPr>
          <w:b/>
          <w:spacing w:val="10"/>
          <w:sz w:val="16"/>
          <w:u w:val="single"/>
        </w:rPr>
        <w:t> </w:t>
      </w:r>
      <w:r>
        <w:rPr>
          <w:b/>
          <w:w w:val="95"/>
          <w:sz w:val="16"/>
          <w:u w:val="single"/>
        </w:rPr>
        <w:t>corto</w:t>
      </w:r>
      <w:r>
        <w:rPr>
          <w:b/>
          <w:spacing w:val="13"/>
          <w:sz w:val="16"/>
          <w:u w:val="single"/>
        </w:rPr>
        <w:t> </w:t>
      </w:r>
      <w:r>
        <w:rPr>
          <w:b/>
          <w:spacing w:val="-2"/>
          <w:w w:val="95"/>
          <w:sz w:val="16"/>
          <w:u w:val="single"/>
        </w:rPr>
        <w:t>plazo</w:t>
      </w:r>
    </w:p>
    <w:p>
      <w:pPr>
        <w:tabs>
          <w:tab w:pos="5805" w:val="left" w:leader="none"/>
          <w:tab w:pos="7194" w:val="left" w:leader="none"/>
        </w:tabs>
        <w:spacing w:before="123"/>
        <w:ind w:left="3497" w:right="0" w:firstLine="0"/>
        <w:jc w:val="left"/>
        <w:rPr>
          <w:b/>
          <w:sz w:val="16"/>
        </w:rPr>
      </w:pPr>
      <w:r>
        <w:rPr>
          <w:b/>
          <w:sz w:val="16"/>
        </w:rPr>
        <w:t>Creditos</w:t>
      </w:r>
      <w:r>
        <w:rPr>
          <w:b/>
          <w:spacing w:val="-4"/>
          <w:sz w:val="16"/>
        </w:rPr>
        <w:t> </w:t>
      </w:r>
      <w:r>
        <w:rPr>
          <w:b/>
          <w:sz w:val="16"/>
        </w:rPr>
        <w:t>a</w:t>
      </w:r>
      <w:r>
        <w:rPr>
          <w:b/>
          <w:spacing w:val="-11"/>
          <w:sz w:val="16"/>
        </w:rPr>
        <w:t> </w:t>
      </w:r>
      <w:r>
        <w:rPr>
          <w:b/>
          <w:spacing w:val="-2"/>
          <w:sz w:val="16"/>
        </w:rPr>
        <w:t>terceros</w:t>
      </w:r>
      <w:r>
        <w:rPr>
          <w:b/>
          <w:sz w:val="16"/>
        </w:rPr>
        <w:tab/>
      </w:r>
      <w:r>
        <w:rPr>
          <w:b/>
          <w:spacing w:val="-2"/>
          <w:sz w:val="16"/>
        </w:rPr>
        <w:t>Derivados</w:t>
      </w:r>
      <w:r>
        <w:rPr>
          <w:b/>
          <w:sz w:val="16"/>
        </w:rPr>
        <w:tab/>
        <w:t>Otros</w:t>
      </w:r>
      <w:r>
        <w:rPr>
          <w:b/>
          <w:spacing w:val="-11"/>
          <w:sz w:val="16"/>
        </w:rPr>
        <w:t> </w:t>
      </w:r>
      <w:r>
        <w:rPr>
          <w:b/>
          <w:sz w:val="16"/>
        </w:rPr>
        <w:t>activos</w:t>
      </w:r>
      <w:r>
        <w:rPr>
          <w:b/>
          <w:spacing w:val="-10"/>
          <w:sz w:val="16"/>
        </w:rPr>
        <w:t> </w:t>
      </w:r>
      <w:r>
        <w:rPr>
          <w:b/>
          <w:spacing w:val="-2"/>
          <w:sz w:val="16"/>
        </w:rPr>
        <w:t>financieros</w:t>
      </w:r>
    </w:p>
    <w:p>
      <w:pPr>
        <w:pStyle w:val="BodyText"/>
        <w:spacing w:after="1"/>
        <w:rPr>
          <w:b/>
          <w:sz w:val="10"/>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9"/>
        <w:gridCol w:w="1133"/>
        <w:gridCol w:w="980"/>
        <w:gridCol w:w="534"/>
        <w:gridCol w:w="446"/>
        <w:gridCol w:w="830"/>
        <w:gridCol w:w="1113"/>
        <w:gridCol w:w="839"/>
      </w:tblGrid>
      <w:tr>
        <w:trPr>
          <w:trHeight w:val="201" w:hRule="atLeast"/>
        </w:trPr>
        <w:tc>
          <w:tcPr>
            <w:tcW w:w="2769" w:type="dxa"/>
            <w:tcBorders>
              <w:bottom w:val="single" w:sz="4" w:space="0" w:color="000000"/>
            </w:tcBorders>
          </w:tcPr>
          <w:p>
            <w:pPr>
              <w:pStyle w:val="TableParagraph"/>
              <w:rPr>
                <w:rFonts w:ascii="Times New Roman"/>
                <w:sz w:val="14"/>
              </w:rPr>
            </w:pPr>
          </w:p>
        </w:tc>
        <w:tc>
          <w:tcPr>
            <w:tcW w:w="1133" w:type="dxa"/>
            <w:tcBorders>
              <w:top w:val="single" w:sz="4" w:space="0" w:color="000000"/>
              <w:bottom w:val="single" w:sz="4" w:space="0" w:color="000000"/>
            </w:tcBorders>
          </w:tcPr>
          <w:p>
            <w:pPr>
              <w:pStyle w:val="TableParagraph"/>
              <w:spacing w:line="168" w:lineRule="exact" w:before="14"/>
              <w:ind w:left="332"/>
              <w:rPr>
                <w:rFonts w:ascii="Times New Roman"/>
                <w:b/>
                <w:sz w:val="16"/>
              </w:rPr>
            </w:pPr>
            <w:r>
              <w:rPr>
                <w:rFonts w:ascii="Times New Roman"/>
                <w:b/>
                <w:spacing w:val="-4"/>
                <w:w w:val="110"/>
                <w:sz w:val="16"/>
              </w:rPr>
              <w:t>2024</w:t>
            </w:r>
          </w:p>
        </w:tc>
        <w:tc>
          <w:tcPr>
            <w:tcW w:w="980" w:type="dxa"/>
            <w:tcBorders>
              <w:top w:val="single" w:sz="4" w:space="0" w:color="000000"/>
              <w:bottom w:val="single" w:sz="4" w:space="0" w:color="000000"/>
            </w:tcBorders>
          </w:tcPr>
          <w:p>
            <w:pPr>
              <w:pStyle w:val="TableParagraph"/>
              <w:spacing w:line="168" w:lineRule="exact" w:before="14"/>
              <w:ind w:left="175"/>
              <w:rPr>
                <w:rFonts w:ascii="Times New Roman"/>
                <w:b/>
                <w:sz w:val="16"/>
              </w:rPr>
            </w:pPr>
            <w:r>
              <w:rPr>
                <w:rFonts w:ascii="Times New Roman"/>
                <w:b/>
                <w:spacing w:val="-4"/>
                <w:w w:val="110"/>
                <w:sz w:val="16"/>
              </w:rPr>
              <w:t>2023</w:t>
            </w:r>
          </w:p>
        </w:tc>
        <w:tc>
          <w:tcPr>
            <w:tcW w:w="534" w:type="dxa"/>
            <w:tcBorders>
              <w:top w:val="single" w:sz="4" w:space="0" w:color="000000"/>
              <w:bottom w:val="single" w:sz="4" w:space="0" w:color="000000"/>
            </w:tcBorders>
          </w:tcPr>
          <w:p>
            <w:pPr>
              <w:pStyle w:val="TableParagraph"/>
              <w:spacing w:line="168" w:lineRule="exact" w:before="14"/>
              <w:ind w:left="171"/>
              <w:rPr>
                <w:rFonts w:ascii="Times New Roman"/>
                <w:b/>
                <w:sz w:val="16"/>
              </w:rPr>
            </w:pPr>
            <w:r>
              <w:rPr>
                <w:rFonts w:ascii="Times New Roman"/>
                <w:b/>
                <w:spacing w:val="-4"/>
                <w:w w:val="110"/>
                <w:sz w:val="16"/>
              </w:rPr>
              <w:t>2024</w:t>
            </w:r>
          </w:p>
        </w:tc>
        <w:tc>
          <w:tcPr>
            <w:tcW w:w="446" w:type="dxa"/>
            <w:tcBorders>
              <w:top w:val="single" w:sz="4" w:space="0" w:color="000000"/>
              <w:bottom w:val="single" w:sz="4" w:space="0" w:color="000000"/>
            </w:tcBorders>
          </w:tcPr>
          <w:p>
            <w:pPr>
              <w:pStyle w:val="TableParagraph"/>
              <w:rPr>
                <w:rFonts w:ascii="Times New Roman"/>
                <w:sz w:val="14"/>
              </w:rPr>
            </w:pPr>
          </w:p>
        </w:tc>
        <w:tc>
          <w:tcPr>
            <w:tcW w:w="830" w:type="dxa"/>
            <w:tcBorders>
              <w:top w:val="single" w:sz="4" w:space="0" w:color="000000"/>
              <w:bottom w:val="single" w:sz="4" w:space="0" w:color="000000"/>
            </w:tcBorders>
          </w:tcPr>
          <w:p>
            <w:pPr>
              <w:pStyle w:val="TableParagraph"/>
              <w:spacing w:line="163" w:lineRule="exact" w:before="18"/>
              <w:ind w:left="172"/>
              <w:rPr>
                <w:rFonts w:ascii="Times New Roman"/>
                <w:b/>
                <w:sz w:val="16"/>
              </w:rPr>
            </w:pPr>
            <w:r>
              <w:rPr>
                <w:rFonts w:ascii="Times New Roman"/>
                <w:b/>
                <w:spacing w:val="-4"/>
                <w:w w:val="110"/>
                <w:sz w:val="16"/>
              </w:rPr>
              <w:t>2023</w:t>
            </w:r>
          </w:p>
        </w:tc>
        <w:tc>
          <w:tcPr>
            <w:tcW w:w="1113" w:type="dxa"/>
            <w:tcBorders>
              <w:top w:val="single" w:sz="4" w:space="0" w:color="000000"/>
              <w:bottom w:val="single" w:sz="4" w:space="0" w:color="000000"/>
            </w:tcBorders>
          </w:tcPr>
          <w:p>
            <w:pPr>
              <w:pStyle w:val="TableParagraph"/>
              <w:spacing w:line="163" w:lineRule="exact" w:before="18"/>
              <w:ind w:left="313"/>
              <w:rPr>
                <w:rFonts w:ascii="Times New Roman"/>
                <w:b/>
                <w:sz w:val="16"/>
              </w:rPr>
            </w:pPr>
            <w:r>
              <w:rPr>
                <w:rFonts w:ascii="Times New Roman"/>
                <w:b/>
                <w:spacing w:val="-4"/>
                <w:w w:val="110"/>
                <w:sz w:val="16"/>
              </w:rPr>
              <w:t>2024</w:t>
            </w:r>
          </w:p>
        </w:tc>
        <w:tc>
          <w:tcPr>
            <w:tcW w:w="839" w:type="dxa"/>
            <w:tcBorders>
              <w:top w:val="single" w:sz="4" w:space="0" w:color="000000"/>
              <w:bottom w:val="single" w:sz="4" w:space="0" w:color="000000"/>
            </w:tcBorders>
          </w:tcPr>
          <w:p>
            <w:pPr>
              <w:pStyle w:val="TableParagraph"/>
              <w:spacing w:line="163" w:lineRule="exact" w:before="18"/>
              <w:ind w:left="172"/>
              <w:rPr>
                <w:rFonts w:ascii="Times New Roman"/>
                <w:b/>
                <w:sz w:val="16"/>
              </w:rPr>
            </w:pPr>
            <w:r>
              <w:rPr>
                <w:rFonts w:ascii="Times New Roman"/>
                <w:b/>
                <w:spacing w:val="-4"/>
                <w:w w:val="110"/>
                <w:sz w:val="16"/>
              </w:rPr>
              <w:t>2023</w:t>
            </w:r>
          </w:p>
        </w:tc>
      </w:tr>
      <w:tr>
        <w:trPr>
          <w:trHeight w:val="204" w:hRule="atLeast"/>
        </w:trPr>
        <w:tc>
          <w:tcPr>
            <w:tcW w:w="2769" w:type="dxa"/>
            <w:tcBorders>
              <w:top w:val="single" w:sz="4" w:space="0" w:color="000000"/>
              <w:bottom w:val="single" w:sz="6" w:space="0" w:color="000000"/>
            </w:tcBorders>
          </w:tcPr>
          <w:p>
            <w:pPr>
              <w:pStyle w:val="TableParagraph"/>
              <w:spacing w:line="161" w:lineRule="exact" w:before="13"/>
              <w:ind w:left="39" w:right="77"/>
              <w:jc w:val="center"/>
              <w:rPr>
                <w:sz w:val="16"/>
              </w:rPr>
            </w:pPr>
            <w:r>
              <w:rPr>
                <w:w w:val="95"/>
                <w:sz w:val="16"/>
              </w:rPr>
              <w:t>Actives</w:t>
            </w:r>
            <w:r>
              <w:rPr>
                <w:spacing w:val="10"/>
                <w:sz w:val="16"/>
              </w:rPr>
              <w:t> </w:t>
            </w:r>
            <w:r>
              <w:rPr>
                <w:w w:val="95"/>
                <w:sz w:val="16"/>
              </w:rPr>
              <w:t>financleros</w:t>
            </w:r>
            <w:r>
              <w:rPr>
                <w:spacing w:val="15"/>
                <w:sz w:val="16"/>
              </w:rPr>
              <w:t> </w:t>
            </w:r>
            <w:r>
              <w:rPr>
                <w:w w:val="95"/>
                <w:sz w:val="16"/>
              </w:rPr>
              <w:t>a</w:t>
            </w:r>
            <w:r>
              <w:rPr>
                <w:spacing w:val="4"/>
                <w:sz w:val="16"/>
              </w:rPr>
              <w:t> </w:t>
            </w:r>
            <w:r>
              <w:rPr>
                <w:w w:val="95"/>
                <w:sz w:val="16"/>
              </w:rPr>
              <w:t>coste</w:t>
            </w:r>
            <w:r>
              <w:rPr>
                <w:sz w:val="16"/>
              </w:rPr>
              <w:t> </w:t>
            </w:r>
            <w:r>
              <w:rPr>
                <w:spacing w:val="-2"/>
                <w:w w:val="95"/>
                <w:sz w:val="16"/>
              </w:rPr>
              <w:t>amortizado</w:t>
            </w:r>
          </w:p>
        </w:tc>
        <w:tc>
          <w:tcPr>
            <w:tcW w:w="1133" w:type="dxa"/>
            <w:tcBorders>
              <w:top w:val="single" w:sz="4" w:space="0" w:color="000000"/>
              <w:bottom w:val="single" w:sz="6" w:space="0" w:color="000000"/>
            </w:tcBorders>
          </w:tcPr>
          <w:p>
            <w:pPr>
              <w:pStyle w:val="TableParagraph"/>
              <w:spacing w:line="174" w:lineRule="exact"/>
              <w:ind w:left="395"/>
              <w:rPr>
                <w:rFonts w:ascii="Times New Roman"/>
                <w:sz w:val="18"/>
              </w:rPr>
            </w:pPr>
            <w:r>
              <w:rPr>
                <w:rFonts w:ascii="Times New Roman"/>
                <w:spacing w:val="-2"/>
                <w:sz w:val="18"/>
              </w:rPr>
              <w:t>288.648</w:t>
            </w:r>
          </w:p>
        </w:tc>
        <w:tc>
          <w:tcPr>
            <w:tcW w:w="980" w:type="dxa"/>
            <w:tcBorders>
              <w:top w:val="single" w:sz="4" w:space="0" w:color="000000"/>
              <w:bottom w:val="single" w:sz="6" w:space="0" w:color="000000"/>
            </w:tcBorders>
          </w:tcPr>
          <w:p>
            <w:pPr>
              <w:pStyle w:val="TableParagraph"/>
              <w:spacing w:line="161" w:lineRule="exact" w:before="13"/>
              <w:ind w:right="170"/>
              <w:jc w:val="right"/>
              <w:rPr>
                <w:sz w:val="16"/>
              </w:rPr>
            </w:pPr>
            <w:r>
              <w:rPr>
                <w:spacing w:val="-2"/>
                <w:sz w:val="16"/>
              </w:rPr>
              <w:t>551.517</w:t>
            </w:r>
          </w:p>
        </w:tc>
        <w:tc>
          <w:tcPr>
            <w:tcW w:w="534" w:type="dxa"/>
            <w:tcBorders>
              <w:top w:val="single" w:sz="4" w:space="0" w:color="000000"/>
              <w:bottom w:val="single" w:sz="6" w:space="0" w:color="000000"/>
            </w:tcBorders>
          </w:tcPr>
          <w:p>
            <w:pPr>
              <w:pStyle w:val="TableParagraph"/>
              <w:rPr>
                <w:rFonts w:ascii="Times New Roman"/>
                <w:sz w:val="12"/>
              </w:rPr>
            </w:pPr>
          </w:p>
        </w:tc>
        <w:tc>
          <w:tcPr>
            <w:tcW w:w="446" w:type="dxa"/>
            <w:tcBorders>
              <w:top w:val="single" w:sz="4" w:space="0" w:color="000000"/>
              <w:bottom w:val="single" w:sz="6" w:space="0" w:color="000000"/>
            </w:tcBorders>
          </w:tcPr>
          <w:p>
            <w:pPr>
              <w:pStyle w:val="TableParagraph"/>
              <w:spacing w:line="156" w:lineRule="exact" w:before="18"/>
              <w:ind w:left="9"/>
              <w:rPr>
                <w:sz w:val="16"/>
              </w:rPr>
            </w:pPr>
            <w:r>
              <w:rPr>
                <w:spacing w:val="-5"/>
                <w:sz w:val="16"/>
              </w:rPr>
              <w:t>159</w:t>
            </w:r>
          </w:p>
        </w:tc>
        <w:tc>
          <w:tcPr>
            <w:tcW w:w="830" w:type="dxa"/>
            <w:tcBorders>
              <w:top w:val="single" w:sz="4" w:space="0" w:color="000000"/>
              <w:bottom w:val="single" w:sz="6" w:space="0" w:color="000000"/>
            </w:tcBorders>
          </w:tcPr>
          <w:p>
            <w:pPr>
              <w:pStyle w:val="TableParagraph"/>
              <w:rPr>
                <w:rFonts w:ascii="Times New Roman"/>
                <w:sz w:val="12"/>
              </w:rPr>
            </w:pPr>
          </w:p>
        </w:tc>
        <w:tc>
          <w:tcPr>
            <w:tcW w:w="1113" w:type="dxa"/>
            <w:tcBorders>
              <w:top w:val="single" w:sz="4" w:space="0" w:color="000000"/>
              <w:bottom w:val="single" w:sz="6" w:space="0" w:color="000000"/>
            </w:tcBorders>
          </w:tcPr>
          <w:p>
            <w:pPr>
              <w:pStyle w:val="TableParagraph"/>
              <w:spacing w:line="169" w:lineRule="exact" w:before="4"/>
              <w:ind w:right="162"/>
              <w:jc w:val="right"/>
              <w:rPr>
                <w:rFonts w:ascii="Times New Roman"/>
                <w:sz w:val="18"/>
              </w:rPr>
            </w:pPr>
            <w:r>
              <w:rPr>
                <w:rFonts w:ascii="Times New Roman"/>
                <w:spacing w:val="-2"/>
                <w:sz w:val="18"/>
              </w:rPr>
              <w:t>8.229</w:t>
            </w:r>
          </w:p>
        </w:tc>
        <w:tc>
          <w:tcPr>
            <w:tcW w:w="839" w:type="dxa"/>
            <w:tcBorders>
              <w:top w:val="single" w:sz="4" w:space="0" w:color="000000"/>
              <w:bottom w:val="single" w:sz="6" w:space="0" w:color="000000"/>
            </w:tcBorders>
          </w:tcPr>
          <w:p>
            <w:pPr>
              <w:pStyle w:val="TableParagraph"/>
              <w:spacing w:line="174" w:lineRule="exact"/>
              <w:ind w:right="25"/>
              <w:jc w:val="right"/>
              <w:rPr>
                <w:rFonts w:ascii="Times New Roman"/>
                <w:sz w:val="18"/>
              </w:rPr>
            </w:pPr>
            <w:r>
              <w:rPr>
                <w:rFonts w:ascii="Times New Roman"/>
                <w:spacing w:val="-2"/>
                <w:sz w:val="18"/>
              </w:rPr>
              <w:t>7.629</w:t>
            </w:r>
          </w:p>
        </w:tc>
      </w:tr>
      <w:tr>
        <w:trPr>
          <w:trHeight w:val="188" w:hRule="atLeast"/>
        </w:trPr>
        <w:tc>
          <w:tcPr>
            <w:tcW w:w="2769" w:type="dxa"/>
            <w:tcBorders>
              <w:top w:val="single" w:sz="6" w:space="0" w:color="000000"/>
              <w:bottom w:val="single" w:sz="4" w:space="0" w:color="000000"/>
            </w:tcBorders>
          </w:tcPr>
          <w:p>
            <w:pPr>
              <w:pStyle w:val="TableParagraph"/>
              <w:spacing w:line="164" w:lineRule="exact" w:before="15"/>
              <w:ind w:left="39" w:right="16"/>
              <w:jc w:val="center"/>
              <w:rPr>
                <w:b/>
                <w:sz w:val="16"/>
              </w:rPr>
            </w:pPr>
            <w:r>
              <w:rPr>
                <w:b/>
                <w:spacing w:val="-2"/>
                <w:sz w:val="16"/>
              </w:rPr>
              <w:t>Total</w:t>
            </w:r>
          </w:p>
        </w:tc>
        <w:tc>
          <w:tcPr>
            <w:tcW w:w="1133" w:type="dxa"/>
            <w:tcBorders>
              <w:top w:val="single" w:sz="6" w:space="0" w:color="000000"/>
              <w:bottom w:val="single" w:sz="4" w:space="0" w:color="000000"/>
            </w:tcBorders>
          </w:tcPr>
          <w:p>
            <w:pPr>
              <w:pStyle w:val="TableParagraph"/>
              <w:spacing w:line="168" w:lineRule="exact" w:before="11"/>
              <w:ind w:left="400"/>
              <w:rPr>
                <w:rFonts w:ascii="Times New Roman"/>
                <w:b/>
                <w:sz w:val="16"/>
              </w:rPr>
            </w:pPr>
            <w:r>
              <w:rPr>
                <w:rFonts w:ascii="Times New Roman"/>
                <w:b/>
                <w:spacing w:val="-2"/>
                <w:w w:val="105"/>
                <w:sz w:val="16"/>
              </w:rPr>
              <w:t>288,648</w:t>
            </w:r>
          </w:p>
        </w:tc>
        <w:tc>
          <w:tcPr>
            <w:tcW w:w="980" w:type="dxa"/>
            <w:tcBorders>
              <w:top w:val="single" w:sz="6" w:space="0" w:color="000000"/>
              <w:bottom w:val="single" w:sz="4" w:space="0" w:color="000000"/>
            </w:tcBorders>
          </w:tcPr>
          <w:p>
            <w:pPr>
              <w:pStyle w:val="TableParagraph"/>
              <w:spacing w:line="163" w:lineRule="exact" w:before="16"/>
              <w:ind w:right="168"/>
              <w:jc w:val="right"/>
              <w:rPr>
                <w:rFonts w:ascii="Times New Roman"/>
                <w:b/>
                <w:sz w:val="16"/>
              </w:rPr>
            </w:pPr>
            <w:r>
              <w:rPr>
                <w:rFonts w:ascii="Times New Roman"/>
                <w:b/>
                <w:spacing w:val="-2"/>
                <w:w w:val="110"/>
                <w:sz w:val="16"/>
              </w:rPr>
              <w:t>551.517</w:t>
            </w:r>
          </w:p>
        </w:tc>
        <w:tc>
          <w:tcPr>
            <w:tcW w:w="534" w:type="dxa"/>
            <w:tcBorders>
              <w:top w:val="single" w:sz="6" w:space="0" w:color="000000"/>
              <w:bottom w:val="single" w:sz="4" w:space="0" w:color="000000"/>
            </w:tcBorders>
          </w:tcPr>
          <w:p>
            <w:pPr>
              <w:pStyle w:val="TableParagraph"/>
              <w:rPr>
                <w:rFonts w:ascii="Times New Roman"/>
                <w:sz w:val="12"/>
              </w:rPr>
            </w:pPr>
          </w:p>
        </w:tc>
        <w:tc>
          <w:tcPr>
            <w:tcW w:w="446" w:type="dxa"/>
            <w:tcBorders>
              <w:top w:val="single" w:sz="6" w:space="0" w:color="000000"/>
              <w:bottom w:val="single" w:sz="4" w:space="0" w:color="000000"/>
            </w:tcBorders>
          </w:tcPr>
          <w:p>
            <w:pPr>
              <w:pStyle w:val="TableParagraph"/>
              <w:spacing w:line="177" w:lineRule="exact" w:before="2"/>
              <w:ind w:left="9"/>
              <w:rPr>
                <w:rFonts w:ascii="Times New Roman"/>
                <w:b/>
                <w:sz w:val="18"/>
              </w:rPr>
            </w:pPr>
            <w:r>
              <w:rPr>
                <w:rFonts w:ascii="Times New Roman"/>
                <w:b/>
                <w:spacing w:val="-5"/>
                <w:sz w:val="18"/>
              </w:rPr>
              <w:t>159</w:t>
            </w:r>
          </w:p>
        </w:tc>
        <w:tc>
          <w:tcPr>
            <w:tcW w:w="830" w:type="dxa"/>
            <w:tcBorders>
              <w:top w:val="single" w:sz="6" w:space="0" w:color="000000"/>
              <w:bottom w:val="single" w:sz="4" w:space="0" w:color="000000"/>
            </w:tcBorders>
          </w:tcPr>
          <w:p>
            <w:pPr>
              <w:pStyle w:val="TableParagraph"/>
              <w:rPr>
                <w:rFonts w:ascii="Times New Roman"/>
                <w:sz w:val="12"/>
              </w:rPr>
            </w:pPr>
          </w:p>
        </w:tc>
        <w:tc>
          <w:tcPr>
            <w:tcW w:w="1113" w:type="dxa"/>
            <w:tcBorders>
              <w:top w:val="single" w:sz="6" w:space="0" w:color="000000"/>
              <w:bottom w:val="single" w:sz="4" w:space="0" w:color="000000"/>
            </w:tcBorders>
          </w:tcPr>
          <w:p>
            <w:pPr>
              <w:pStyle w:val="TableParagraph"/>
              <w:spacing w:line="158" w:lineRule="exact" w:before="21"/>
              <w:ind w:right="161"/>
              <w:jc w:val="right"/>
              <w:rPr>
                <w:rFonts w:ascii="Times New Roman"/>
                <w:b/>
                <w:sz w:val="16"/>
              </w:rPr>
            </w:pPr>
            <w:r>
              <w:rPr>
                <w:rFonts w:ascii="Times New Roman"/>
                <w:b/>
                <w:spacing w:val="-4"/>
                <w:w w:val="110"/>
                <w:sz w:val="16"/>
              </w:rPr>
              <w:t>8.229</w:t>
            </w:r>
          </w:p>
        </w:tc>
        <w:tc>
          <w:tcPr>
            <w:tcW w:w="839" w:type="dxa"/>
            <w:tcBorders>
              <w:top w:val="single" w:sz="6" w:space="0" w:color="000000"/>
              <w:bottom w:val="single" w:sz="4" w:space="0" w:color="000000"/>
            </w:tcBorders>
          </w:tcPr>
          <w:p>
            <w:pPr>
              <w:pStyle w:val="TableParagraph"/>
              <w:spacing w:line="158" w:lineRule="exact" w:before="21"/>
              <w:ind w:right="31"/>
              <w:jc w:val="right"/>
              <w:rPr>
                <w:rFonts w:ascii="Times New Roman"/>
                <w:b/>
                <w:sz w:val="16"/>
              </w:rPr>
            </w:pPr>
            <w:r>
              <w:rPr>
                <w:rFonts w:ascii="Times New Roman"/>
                <w:b/>
                <w:spacing w:val="-4"/>
                <w:w w:val="110"/>
                <w:sz w:val="16"/>
              </w:rPr>
              <w:t>7.629</w:t>
            </w:r>
          </w:p>
        </w:tc>
      </w:tr>
    </w:tbl>
    <w:p>
      <w:pPr>
        <w:pStyle w:val="BodyText"/>
        <w:spacing w:before="5"/>
        <w:rPr>
          <w:b/>
          <w:sz w:val="9"/>
        </w:rPr>
      </w:pPr>
    </w:p>
    <w:p>
      <w:pPr>
        <w:pStyle w:val="Heading7"/>
        <w:spacing w:before="91"/>
        <w:rPr>
          <w:i/>
        </w:rPr>
      </w:pPr>
      <w:r>
        <w:rPr>
          <w:i/>
          <w:w w:val="95"/>
        </w:rPr>
        <w:t>Prestamos</w:t>
      </w:r>
      <w:r>
        <w:rPr>
          <w:i/>
          <w:spacing w:val="2"/>
        </w:rPr>
        <w:t> </w:t>
      </w:r>
      <w:r>
        <w:rPr>
          <w:i/>
          <w:w w:val="95"/>
          <w:sz w:val="19"/>
        </w:rPr>
        <w:t>y</w:t>
      </w:r>
      <w:r>
        <w:rPr>
          <w:i/>
          <w:spacing w:val="-8"/>
          <w:w w:val="95"/>
          <w:sz w:val="19"/>
        </w:rPr>
        <w:t> </w:t>
      </w:r>
      <w:r>
        <w:rPr>
          <w:i/>
          <w:w w:val="95"/>
        </w:rPr>
        <w:t>partidas</w:t>
      </w:r>
      <w:r>
        <w:rPr>
          <w:i/>
          <w:spacing w:val="-3"/>
        </w:rPr>
        <w:t> </w:t>
      </w:r>
      <w:r>
        <w:rPr>
          <w:rFonts w:ascii="Times New Roman"/>
          <w:i w:val="0"/>
          <w:w w:val="95"/>
          <w:sz w:val="22"/>
        </w:rPr>
        <w:t>a</w:t>
      </w:r>
      <w:r>
        <w:rPr>
          <w:rFonts w:ascii="Times New Roman"/>
          <w:i w:val="0"/>
          <w:spacing w:val="-11"/>
          <w:w w:val="95"/>
          <w:sz w:val="22"/>
        </w:rPr>
        <w:t> </w:t>
      </w:r>
      <w:r>
        <w:rPr>
          <w:i/>
          <w:spacing w:val="-2"/>
          <w:w w:val="95"/>
        </w:rPr>
        <w:t>cobrar</w:t>
      </w:r>
    </w:p>
    <w:p>
      <w:pPr>
        <w:pStyle w:val="BodyText"/>
        <w:spacing w:before="4"/>
        <w:rPr>
          <w:i/>
        </w:rPr>
      </w:pPr>
    </w:p>
    <w:p>
      <w:pPr>
        <w:pStyle w:val="BodyText"/>
        <w:spacing w:line="237" w:lineRule="auto"/>
        <w:ind w:left="472" w:right="366" w:hanging="2"/>
      </w:pPr>
      <w:r>
        <w:rPr/>
        <w:t>Creditos a</w:t>
      </w:r>
      <w:r>
        <w:rPr>
          <w:spacing w:val="-7"/>
        </w:rPr>
        <w:t> </w:t>
      </w:r>
      <w:r>
        <w:rPr/>
        <w:t>terceros refleja el</w:t>
      </w:r>
      <w:r>
        <w:rPr>
          <w:spacing w:val="-12"/>
        </w:rPr>
        <w:t> </w:t>
      </w:r>
      <w:r>
        <w:rPr/>
        <w:t>importe de</w:t>
      </w:r>
      <w:r>
        <w:rPr>
          <w:spacing w:val="-7"/>
        </w:rPr>
        <w:t> </w:t>
      </w:r>
      <w:r>
        <w:rPr/>
        <w:t>los creditos concedidos a</w:t>
      </w:r>
      <w:r>
        <w:rPr>
          <w:spacing w:val="-1"/>
        </w:rPr>
        <w:t> </w:t>
      </w:r>
      <w:r>
        <w:rPr/>
        <w:t>algunos de</w:t>
      </w:r>
      <w:r>
        <w:rPr>
          <w:spacing w:val="-3"/>
        </w:rPr>
        <w:t> </w:t>
      </w:r>
      <w:r>
        <w:rPr/>
        <w:t>sus</w:t>
      </w:r>
      <w:r>
        <w:rPr>
          <w:spacing w:val="-1"/>
        </w:rPr>
        <w:t> </w:t>
      </w:r>
      <w:r>
        <w:rPr/>
        <w:t>clientes con vencimiento a corto plaza (Nota 9.a).</w:t>
      </w:r>
    </w:p>
    <w:p>
      <w:pPr>
        <w:spacing w:after="0" w:line="237" w:lineRule="auto"/>
        <w:sectPr>
          <w:headerReference w:type="default" r:id="rId59"/>
          <w:footerReference w:type="default" r:id="rId60"/>
          <w:pgSz w:w="11910" w:h="16840"/>
          <w:pgMar w:header="1703" w:footer="979" w:top="2140" w:bottom="1160" w:left="880" w:right="900"/>
        </w:sectPr>
      </w:pPr>
    </w:p>
    <w:p>
      <w:pPr>
        <w:pStyle w:val="Heading6"/>
        <w:tabs>
          <w:tab w:pos="10010" w:val="left" w:leader="none"/>
        </w:tabs>
        <w:spacing w:before="20"/>
        <w:ind w:left="562"/>
      </w:pPr>
      <w:r>
        <w:rPr/>
        <w:pict>
          <v:line style="position:absolute;mso-position-horizontal-relative:page;mso-position-vertical-relative:page;z-index:15801856" from="3.36542pt,841.439259pt" to="3.36542pt,802.995483pt" stroked="true" strokeweight=".240387pt" strokecolor="#000000">
            <v:stroke dashstyle="solid"/>
            <w10:wrap type="none"/>
          </v:line>
        </w:pict>
      </w:r>
      <w:r>
        <w:rPr/>
        <w:pict>
          <v:line style="position:absolute;mso-position-horizontal-relative:page;mso-position-vertical-relative:page;z-index:15802368" from="3.605807pt,797.228918pt" to="3.605807pt,394.530365pt" stroked="true" strokeweight=".240387pt" strokecolor="#000000">
            <v:stroke dashstyle="solid"/>
            <w10:wrap type="none"/>
          </v:line>
        </w:pict>
      </w:r>
      <w:r>
        <w:rPr/>
        <w:pict>
          <v:line style="position:absolute;mso-position-horizontal-relative:page;mso-position-vertical-relative:page;z-index:15802880" from="4.567355pt,363.775351pt" to="4.567355pt,233.066513pt" stroked="true" strokeweight=".480774pt" strokecolor="#000000">
            <v:stroke dashstyle="solid"/>
            <w10:wrap type="none"/>
          </v:line>
        </w:pict>
      </w:r>
      <w:r>
        <w:rPr/>
        <w:pict>
          <v:rect style="position:absolute;margin-left:4.807743pt;margin-top:-.000052pt;width:.480774pt;height:225.377813pt;mso-position-horizontal-relative:page;mso-position-vertical-relative:page;z-index:15803392" id="docshape134" filled="true" fillcolor="#000000" stroked="false">
            <v:fill type="solid"/>
            <w10:wrap type="none"/>
          </v:rect>
        </w:pict>
      </w:r>
      <w:r>
        <w:rPr>
          <w:spacing w:val="-17"/>
          <w:w w:val="105"/>
          <w:u w:val="single"/>
        </w:rPr>
        <w:t> </w:t>
      </w:r>
      <w:r>
        <w:rPr>
          <w:w w:val="105"/>
          <w:u w:val="single"/>
        </w:rPr>
        <w:t>Ejercicio</w:t>
      </w:r>
      <w:r>
        <w:rPr>
          <w:spacing w:val="-6"/>
          <w:w w:val="105"/>
          <w:u w:val="single"/>
        </w:rPr>
        <w:t> </w:t>
      </w:r>
      <w:r>
        <w:rPr>
          <w:w w:val="105"/>
          <w:u w:val="single"/>
        </w:rPr>
        <w:t>anual</w:t>
      </w:r>
      <w:r>
        <w:rPr>
          <w:spacing w:val="-4"/>
          <w:w w:val="105"/>
          <w:u w:val="single"/>
        </w:rPr>
        <w:t> </w:t>
      </w:r>
      <w:r>
        <w:rPr>
          <w:w w:val="105"/>
          <w:u w:val="single"/>
        </w:rPr>
        <w:t>terminado</w:t>
      </w:r>
      <w:r>
        <w:rPr>
          <w:spacing w:val="10"/>
          <w:w w:val="105"/>
          <w:u w:val="single"/>
        </w:rPr>
        <w:t> </w:t>
      </w:r>
      <w:r>
        <w:rPr>
          <w:w w:val="105"/>
          <w:u w:val="single"/>
        </w:rPr>
        <w:t>el</w:t>
      </w:r>
      <w:r>
        <w:rPr>
          <w:spacing w:val="-10"/>
          <w:w w:val="105"/>
          <w:u w:val="single"/>
        </w:rPr>
        <w:t> </w:t>
      </w:r>
      <w:r>
        <w:rPr>
          <w:w w:val="105"/>
          <w:u w:val="single"/>
        </w:rPr>
        <w:t>31</w:t>
      </w:r>
      <w:r>
        <w:rPr>
          <w:spacing w:val="-12"/>
          <w:w w:val="105"/>
          <w:u w:val="single"/>
        </w:rPr>
        <w:t> </w:t>
      </w:r>
      <w:r>
        <w:rPr>
          <w:w w:val="105"/>
          <w:u w:val="single"/>
        </w:rPr>
        <w:t>de</w:t>
      </w:r>
      <w:r>
        <w:rPr>
          <w:spacing w:val="-7"/>
          <w:w w:val="105"/>
          <w:u w:val="single"/>
        </w:rPr>
        <w:t> </w:t>
      </w:r>
      <w:r>
        <w:rPr>
          <w:w w:val="105"/>
          <w:u w:val="single"/>
        </w:rPr>
        <w:t>diciembre</w:t>
      </w:r>
      <w:r>
        <w:rPr>
          <w:spacing w:val="9"/>
          <w:w w:val="105"/>
          <w:u w:val="single"/>
        </w:rPr>
        <w:t> </w:t>
      </w:r>
      <w:r>
        <w:rPr>
          <w:w w:val="105"/>
          <w:u w:val="single"/>
        </w:rPr>
        <w:t>de</w:t>
      </w:r>
      <w:r>
        <w:rPr>
          <w:spacing w:val="-6"/>
          <w:w w:val="105"/>
          <w:u w:val="single"/>
        </w:rPr>
        <w:t> </w:t>
      </w:r>
      <w:r>
        <w:rPr>
          <w:spacing w:val="-4"/>
          <w:w w:val="105"/>
          <w:u w:val="single"/>
        </w:rPr>
        <w:t>2024</w:t>
      </w:r>
      <w:r>
        <w:rPr>
          <w:u w:val="single"/>
        </w:rPr>
        <w:tab/>
      </w:r>
    </w:p>
    <w:p>
      <w:pPr>
        <w:pStyle w:val="BodyText"/>
        <w:rPr>
          <w:b/>
          <w:sz w:val="22"/>
        </w:rPr>
      </w:pPr>
    </w:p>
    <w:p>
      <w:pPr>
        <w:pStyle w:val="BodyText"/>
        <w:spacing w:before="6"/>
        <w:rPr>
          <w:b/>
          <w:sz w:val="23"/>
        </w:rPr>
      </w:pPr>
    </w:p>
    <w:p>
      <w:pPr>
        <w:pStyle w:val="BodyText"/>
        <w:ind w:left="601"/>
      </w:pPr>
      <w:r>
        <w:rPr/>
        <w:t>Otros</w:t>
      </w:r>
      <w:r>
        <w:rPr>
          <w:spacing w:val="-8"/>
        </w:rPr>
        <w:t> </w:t>
      </w:r>
      <w:r>
        <w:rPr/>
        <w:t>activos</w:t>
      </w:r>
      <w:r>
        <w:rPr>
          <w:spacing w:val="-2"/>
        </w:rPr>
        <w:t> </w:t>
      </w:r>
      <w:r>
        <w:rPr/>
        <w:t>financieros, recoge</w:t>
      </w:r>
      <w:r>
        <w:rPr>
          <w:spacing w:val="-5"/>
        </w:rPr>
        <w:t> </w:t>
      </w:r>
      <w:r>
        <w:rPr/>
        <w:t>el</w:t>
      </w:r>
      <w:r>
        <w:rPr>
          <w:spacing w:val="-13"/>
        </w:rPr>
        <w:t> </w:t>
      </w:r>
      <w:r>
        <w:rPr/>
        <w:t>importe de</w:t>
      </w:r>
      <w:r>
        <w:rPr>
          <w:spacing w:val="-9"/>
        </w:rPr>
        <w:t> </w:t>
      </w:r>
      <w:r>
        <w:rPr/>
        <w:t>las</w:t>
      </w:r>
      <w:r>
        <w:rPr>
          <w:spacing w:val="-11"/>
        </w:rPr>
        <w:t> </w:t>
      </w:r>
      <w:r>
        <w:rPr/>
        <w:t>fianzas constituidas</w:t>
      </w:r>
      <w:r>
        <w:rPr>
          <w:spacing w:val="1"/>
        </w:rPr>
        <w:t> </w:t>
      </w:r>
      <w:r>
        <w:rPr/>
        <w:t>por</w:t>
      </w:r>
      <w:r>
        <w:rPr>
          <w:spacing w:val="-5"/>
        </w:rPr>
        <w:t> </w:t>
      </w:r>
      <w:r>
        <w:rPr/>
        <w:t>diferentes</w:t>
      </w:r>
      <w:r>
        <w:rPr>
          <w:spacing w:val="-4"/>
        </w:rPr>
        <w:t> </w:t>
      </w:r>
      <w:r>
        <w:rPr>
          <w:spacing w:val="-2"/>
        </w:rPr>
        <w:t>conceptos.</w:t>
      </w:r>
    </w:p>
    <w:p>
      <w:pPr>
        <w:pStyle w:val="BodyText"/>
        <w:spacing w:before="10"/>
      </w:pPr>
    </w:p>
    <w:p>
      <w:pPr>
        <w:pStyle w:val="BodyText"/>
        <w:spacing w:line="244" w:lineRule="auto"/>
        <w:ind w:left="597" w:right="353" w:firstLine="2"/>
        <w:jc w:val="both"/>
      </w:pPr>
      <w:r>
        <w:rPr/>
        <w:t>En el ejercicio 2024 ha habido movimiento en las cuentas correctoras representativas</w:t>
      </w:r>
      <w:r>
        <w:rPr>
          <w:spacing w:val="-6"/>
        </w:rPr>
        <w:t> </w:t>
      </w:r>
      <w:r>
        <w:rPr/>
        <w:t>del deterioro de</w:t>
      </w:r>
      <w:r>
        <w:rPr>
          <w:spacing w:val="-7"/>
        </w:rPr>
        <w:t> </w:t>
      </w:r>
      <w:r>
        <w:rPr/>
        <w:t>valor en</w:t>
      </w:r>
      <w:r>
        <w:rPr>
          <w:spacing w:val="-14"/>
        </w:rPr>
        <w:t> </w:t>
      </w:r>
      <w:r>
        <w:rPr/>
        <w:t>inversiones</w:t>
      </w:r>
      <w:r>
        <w:rPr>
          <w:spacing w:val="10"/>
        </w:rPr>
        <w:t> </w:t>
      </w:r>
      <w:r>
        <w:rPr/>
        <w:t>financieras a</w:t>
      </w:r>
      <w:r>
        <w:rPr>
          <w:spacing w:val="-11"/>
        </w:rPr>
        <w:t> </w:t>
      </w:r>
      <w:r>
        <w:rPr/>
        <w:t>corto</w:t>
      </w:r>
      <w:r>
        <w:rPr>
          <w:spacing w:val="-7"/>
        </w:rPr>
        <w:t> </w:t>
      </w:r>
      <w:r>
        <w:rPr/>
        <w:t>plazo,</w:t>
      </w:r>
      <w:r>
        <w:rPr>
          <w:spacing w:val="-3"/>
        </w:rPr>
        <w:t> </w:t>
      </w:r>
      <w:r>
        <w:rPr/>
        <w:t>siendo el</w:t>
      </w:r>
      <w:r>
        <w:rPr>
          <w:spacing w:val="-10"/>
        </w:rPr>
        <w:t> </w:t>
      </w:r>
      <w:r>
        <w:rPr/>
        <w:t>importe de</w:t>
      </w:r>
      <w:r>
        <w:rPr>
          <w:spacing w:val="-10"/>
        </w:rPr>
        <w:t> </w:t>
      </w:r>
      <w:r>
        <w:rPr/>
        <w:t>3.401</w:t>
      </w:r>
      <w:r>
        <w:rPr>
          <w:spacing w:val="-5"/>
        </w:rPr>
        <w:t> </w:t>
      </w:r>
      <w:r>
        <w:rPr/>
        <w:t>euros</w:t>
      </w:r>
      <w:r>
        <w:rPr>
          <w:spacing w:val="-1"/>
        </w:rPr>
        <w:t> </w:t>
      </w:r>
      <w:r>
        <w:rPr/>
        <w:t>(ver</w:t>
      </w:r>
      <w:r>
        <w:rPr>
          <w:spacing w:val="-10"/>
        </w:rPr>
        <w:t> </w:t>
      </w:r>
      <w:r>
        <w:rPr/>
        <w:t>nota</w:t>
      </w:r>
      <w:r>
        <w:rPr>
          <w:spacing w:val="-7"/>
        </w:rPr>
        <w:t> </w:t>
      </w:r>
      <w:r>
        <w:rPr/>
        <w:t>9.a)).</w:t>
      </w:r>
      <w:r>
        <w:rPr>
          <w:spacing w:val="-10"/>
        </w:rPr>
        <w:t> </w:t>
      </w:r>
      <w:r>
        <w:rPr/>
        <w:t>En</w:t>
      </w:r>
      <w:r>
        <w:rPr>
          <w:spacing w:val="-14"/>
        </w:rPr>
        <w:t> </w:t>
      </w:r>
      <w:r>
        <w:rPr/>
        <w:t>el</w:t>
      </w:r>
      <w:r>
        <w:rPr>
          <w:spacing w:val="-9"/>
        </w:rPr>
        <w:t> </w:t>
      </w:r>
      <w:r>
        <w:rPr/>
        <w:t>ejercicio</w:t>
      </w:r>
      <w:r>
        <w:rPr>
          <w:spacing w:val="-3"/>
        </w:rPr>
        <w:t> </w:t>
      </w:r>
      <w:r>
        <w:rPr/>
        <w:t>2023 hubieron movimiento en las cuentas correctoras representativas del deterioro de valor en inversiones financieras a corto plazo, siendo el</w:t>
      </w:r>
      <w:r>
        <w:rPr>
          <w:spacing w:val="-2"/>
        </w:rPr>
        <w:t> </w:t>
      </w:r>
      <w:r>
        <w:rPr/>
        <w:t>importe de 18.178 euros (ver nota 18.i))</w:t>
      </w:r>
    </w:p>
    <w:p>
      <w:pPr>
        <w:pStyle w:val="BodyText"/>
        <w:spacing w:before="10"/>
      </w:pPr>
    </w:p>
    <w:p>
      <w:pPr>
        <w:spacing w:before="0"/>
        <w:ind w:left="602" w:right="0" w:firstLine="0"/>
        <w:jc w:val="left"/>
        <w:rPr>
          <w:i/>
          <w:sz w:val="18"/>
        </w:rPr>
      </w:pPr>
      <w:r>
        <w:rPr>
          <w:i/>
          <w:spacing w:val="-2"/>
          <w:w w:val="105"/>
          <w:sz w:val="18"/>
        </w:rPr>
        <w:t>Derivados</w:t>
      </w:r>
    </w:p>
    <w:p>
      <w:pPr>
        <w:pStyle w:val="BodyText"/>
        <w:rPr>
          <w:i/>
          <w:sz w:val="20"/>
        </w:rPr>
      </w:pPr>
    </w:p>
    <w:p>
      <w:pPr>
        <w:pStyle w:val="BodyText"/>
        <w:spacing w:line="244" w:lineRule="auto"/>
        <w:ind w:left="593" w:right="352" w:firstLine="2"/>
        <w:jc w:val="both"/>
      </w:pPr>
      <w:r>
        <w:rPr/>
        <w:t>Derivados refleja la</w:t>
      </w:r>
      <w:r>
        <w:rPr>
          <w:spacing w:val="-1"/>
        </w:rPr>
        <w:t> </w:t>
      </w:r>
      <w:r>
        <w:rPr/>
        <w:t>valoraci6n al</w:t>
      </w:r>
      <w:r>
        <w:rPr>
          <w:spacing w:val="-1"/>
        </w:rPr>
        <w:t> </w:t>
      </w:r>
      <w:r>
        <w:rPr/>
        <w:t>31 de diciembre de las operaciones de</w:t>
      </w:r>
      <w:r>
        <w:rPr>
          <w:spacing w:val="-3"/>
        </w:rPr>
        <w:t> </w:t>
      </w:r>
      <w:r>
        <w:rPr/>
        <w:t>futuros contratadas en el mercado organlzado de</w:t>
      </w:r>
      <w:r>
        <w:rPr>
          <w:spacing w:val="-7"/>
        </w:rPr>
        <w:t> </w:t>
      </w:r>
      <w:r>
        <w:rPr/>
        <w:t>materias prlmas trances ALTURA MARKETS, S.V.,</w:t>
      </w:r>
      <w:r>
        <w:rPr>
          <w:spacing w:val="-2"/>
        </w:rPr>
        <w:t> </w:t>
      </w:r>
      <w:r>
        <w:rPr/>
        <w:t>S.A., siendo el</w:t>
      </w:r>
      <w:r>
        <w:rPr>
          <w:spacing w:val="-12"/>
        </w:rPr>
        <w:t> </w:t>
      </w:r>
      <w:r>
        <w:rPr/>
        <w:t>saldo al</w:t>
      </w:r>
      <w:r>
        <w:rPr>
          <w:spacing w:val="-12"/>
        </w:rPr>
        <w:t> </w:t>
      </w:r>
      <w:r>
        <w:rPr/>
        <w:t>final de 159</w:t>
      </w:r>
      <w:r>
        <w:rPr>
          <w:spacing w:val="-8"/>
        </w:rPr>
        <w:t> </w:t>
      </w:r>
      <w:r>
        <w:rPr/>
        <w:t>euros deudores.</w:t>
      </w:r>
      <w:r>
        <w:rPr>
          <w:spacing w:val="-7"/>
        </w:rPr>
        <w:t> </w:t>
      </w:r>
      <w:r>
        <w:rPr/>
        <w:t>En</w:t>
      </w:r>
      <w:r>
        <w:rPr>
          <w:spacing w:val="-11"/>
        </w:rPr>
        <w:t> </w:t>
      </w:r>
      <w:r>
        <w:rPr/>
        <w:t>el</w:t>
      </w:r>
      <w:r>
        <w:rPr>
          <w:spacing w:val="-7"/>
        </w:rPr>
        <w:t> </w:t>
      </w:r>
      <w:r>
        <w:rPr/>
        <w:t>ejercicio 2024</w:t>
      </w:r>
      <w:r>
        <w:rPr>
          <w:spacing w:val="-2"/>
        </w:rPr>
        <w:t> </w:t>
      </w:r>
      <w:r>
        <w:rPr/>
        <w:t>la</w:t>
      </w:r>
      <w:r>
        <w:rPr>
          <w:spacing w:val="-4"/>
        </w:rPr>
        <w:t> </w:t>
      </w:r>
      <w:r>
        <w:rPr/>
        <w:t>Sociedad obtuvo</w:t>
      </w:r>
      <w:r>
        <w:rPr>
          <w:spacing w:val="-4"/>
        </w:rPr>
        <w:t> </w:t>
      </w:r>
      <w:r>
        <w:rPr/>
        <w:t>resultados negativos con</w:t>
      </w:r>
      <w:r>
        <w:rPr>
          <w:spacing w:val="-7"/>
        </w:rPr>
        <w:t> </w:t>
      </w:r>
      <w:r>
        <w:rPr/>
        <w:t>origen en</w:t>
      </w:r>
      <w:r>
        <w:rPr>
          <w:spacing w:val="-4"/>
        </w:rPr>
        <w:t> </w:t>
      </w:r>
      <w:r>
        <w:rPr/>
        <w:t>estas</w:t>
      </w:r>
      <w:r>
        <w:rPr>
          <w:spacing w:val="-5"/>
        </w:rPr>
        <w:t> </w:t>
      </w:r>
      <w:r>
        <w:rPr/>
        <w:t>operaciones por importe de 46.286 euros (resultados positivos de 62.463 euros en el ejercicio 2023). Estos resultados se encuentran minorando las compras del trigo (Nota 18.c).</w:t>
      </w:r>
    </w:p>
    <w:p>
      <w:pPr>
        <w:pStyle w:val="BodyText"/>
        <w:spacing w:before="8"/>
      </w:pPr>
    </w:p>
    <w:p>
      <w:pPr>
        <w:pStyle w:val="ListParagraph"/>
        <w:numPr>
          <w:ilvl w:val="2"/>
          <w:numId w:val="2"/>
        </w:numPr>
        <w:tabs>
          <w:tab w:pos="950" w:val="left" w:leader="none"/>
        </w:tabs>
        <w:spacing w:line="240" w:lineRule="auto" w:before="0" w:after="0"/>
        <w:ind w:left="949" w:right="0" w:hanging="357"/>
        <w:jc w:val="left"/>
        <w:rPr>
          <w:sz w:val="19"/>
        </w:rPr>
      </w:pPr>
      <w:r>
        <w:rPr>
          <w:sz w:val="19"/>
        </w:rPr>
        <w:t>lnformaci6n</w:t>
      </w:r>
      <w:r>
        <w:rPr>
          <w:spacing w:val="5"/>
          <w:sz w:val="19"/>
        </w:rPr>
        <w:t> </w:t>
      </w:r>
      <w:r>
        <w:rPr>
          <w:sz w:val="19"/>
        </w:rPr>
        <w:t>sobre</w:t>
      </w:r>
      <w:r>
        <w:rPr>
          <w:spacing w:val="-7"/>
          <w:sz w:val="19"/>
        </w:rPr>
        <w:t> </w:t>
      </w:r>
      <w:r>
        <w:rPr>
          <w:sz w:val="19"/>
        </w:rPr>
        <w:t>la</w:t>
      </w:r>
      <w:r>
        <w:rPr>
          <w:spacing w:val="-9"/>
          <w:sz w:val="19"/>
        </w:rPr>
        <w:t> </w:t>
      </w:r>
      <w:r>
        <w:rPr>
          <w:sz w:val="19"/>
        </w:rPr>
        <w:t>naturaleza</w:t>
      </w:r>
      <w:r>
        <w:rPr>
          <w:spacing w:val="3"/>
          <w:sz w:val="19"/>
        </w:rPr>
        <w:t> </w:t>
      </w:r>
      <w:r>
        <w:rPr>
          <w:sz w:val="19"/>
        </w:rPr>
        <w:t>y</w:t>
      </w:r>
      <w:r>
        <w:rPr>
          <w:spacing w:val="-8"/>
          <w:sz w:val="19"/>
        </w:rPr>
        <w:t> </w:t>
      </w:r>
      <w:r>
        <w:rPr>
          <w:sz w:val="19"/>
        </w:rPr>
        <w:t>el</w:t>
      </w:r>
      <w:r>
        <w:rPr>
          <w:spacing w:val="-13"/>
          <w:sz w:val="19"/>
        </w:rPr>
        <w:t> </w:t>
      </w:r>
      <w:r>
        <w:rPr>
          <w:sz w:val="19"/>
        </w:rPr>
        <w:t>nlvel</w:t>
      </w:r>
      <w:r>
        <w:rPr>
          <w:spacing w:val="2"/>
          <w:sz w:val="19"/>
        </w:rPr>
        <w:t> </w:t>
      </w:r>
      <w:r>
        <w:rPr>
          <w:sz w:val="19"/>
        </w:rPr>
        <w:t>de</w:t>
      </w:r>
      <w:r>
        <w:rPr>
          <w:spacing w:val="-7"/>
          <w:sz w:val="19"/>
        </w:rPr>
        <w:t> </w:t>
      </w:r>
      <w:r>
        <w:rPr>
          <w:sz w:val="19"/>
        </w:rPr>
        <w:t>riesgo</w:t>
      </w:r>
      <w:r>
        <w:rPr>
          <w:spacing w:val="-4"/>
          <w:sz w:val="19"/>
        </w:rPr>
        <w:t> </w:t>
      </w:r>
      <w:r>
        <w:rPr>
          <w:sz w:val="19"/>
        </w:rPr>
        <w:t>de</w:t>
      </w:r>
      <w:r>
        <w:rPr>
          <w:spacing w:val="-13"/>
          <w:sz w:val="19"/>
        </w:rPr>
        <w:t> </w:t>
      </w:r>
      <w:r>
        <w:rPr>
          <w:sz w:val="19"/>
        </w:rPr>
        <w:t>instrumentos</w:t>
      </w:r>
      <w:r>
        <w:rPr>
          <w:spacing w:val="7"/>
          <w:sz w:val="19"/>
        </w:rPr>
        <w:t> </w:t>
      </w:r>
      <w:r>
        <w:rPr>
          <w:spacing w:val="-2"/>
          <w:sz w:val="19"/>
        </w:rPr>
        <w:t>financieros</w:t>
      </w:r>
    </w:p>
    <w:p>
      <w:pPr>
        <w:pStyle w:val="BodyText"/>
        <w:spacing w:before="5"/>
      </w:pPr>
    </w:p>
    <w:p>
      <w:pPr>
        <w:pStyle w:val="BodyText"/>
        <w:spacing w:line="244" w:lineRule="auto" w:before="1"/>
        <w:ind w:left="588" w:right="354" w:firstLine="8"/>
        <w:jc w:val="both"/>
      </w:pPr>
      <w:r>
        <w:rPr/>
        <w:t>Las</w:t>
      </w:r>
      <w:r>
        <w:rPr>
          <w:spacing w:val="-14"/>
        </w:rPr>
        <w:t> </w:t>
      </w:r>
      <w:r>
        <w:rPr/>
        <w:t>actividades</w:t>
      </w:r>
      <w:r>
        <w:rPr>
          <w:spacing w:val="-13"/>
        </w:rPr>
        <w:t> </w:t>
      </w:r>
      <w:r>
        <w:rPr/>
        <w:t>de</w:t>
      </w:r>
      <w:r>
        <w:rPr>
          <w:spacing w:val="-13"/>
        </w:rPr>
        <w:t> </w:t>
      </w:r>
      <w:r>
        <w:rPr/>
        <w:t>la</w:t>
      </w:r>
      <w:r>
        <w:rPr>
          <w:spacing w:val="-13"/>
        </w:rPr>
        <w:t> </w:t>
      </w:r>
      <w:r>
        <w:rPr/>
        <w:t>Sociedad</w:t>
      </w:r>
      <w:r>
        <w:rPr>
          <w:spacing w:val="-13"/>
        </w:rPr>
        <w:t> </w:t>
      </w:r>
      <w:r>
        <w:rPr/>
        <w:t>estan</w:t>
      </w:r>
      <w:r>
        <w:rPr>
          <w:spacing w:val="-14"/>
        </w:rPr>
        <w:t> </w:t>
      </w:r>
      <w:r>
        <w:rPr/>
        <w:t>expuestas</w:t>
      </w:r>
      <w:r>
        <w:rPr>
          <w:spacing w:val="-13"/>
        </w:rPr>
        <w:t> </w:t>
      </w:r>
      <w:r>
        <w:rPr/>
        <w:t>a</w:t>
      </w:r>
      <w:r>
        <w:rPr>
          <w:spacing w:val="-13"/>
        </w:rPr>
        <w:t> </w:t>
      </w:r>
      <w:r>
        <w:rPr/>
        <w:t>diversos</w:t>
      </w:r>
      <w:r>
        <w:rPr>
          <w:spacing w:val="-13"/>
        </w:rPr>
        <w:t> </w:t>
      </w:r>
      <w:r>
        <w:rPr/>
        <w:t>riesgos</w:t>
      </w:r>
      <w:r>
        <w:rPr>
          <w:spacing w:val="-12"/>
        </w:rPr>
        <w:t> </w:t>
      </w:r>
      <w:r>
        <w:rPr/>
        <w:t>financieros:</w:t>
      </w:r>
      <w:r>
        <w:rPr>
          <w:spacing w:val="-7"/>
        </w:rPr>
        <w:t> </w:t>
      </w:r>
      <w:r>
        <w:rPr/>
        <w:t>riesgo</w:t>
      </w:r>
      <w:r>
        <w:rPr>
          <w:spacing w:val="-14"/>
        </w:rPr>
        <w:t> </w:t>
      </w:r>
      <w:r>
        <w:rPr/>
        <w:t>de</w:t>
      </w:r>
      <w:r>
        <w:rPr>
          <w:spacing w:val="-13"/>
        </w:rPr>
        <w:t> </w:t>
      </w:r>
      <w:r>
        <w:rPr/>
        <w:t>mercado</w:t>
      </w:r>
      <w:r>
        <w:rPr>
          <w:spacing w:val="-11"/>
        </w:rPr>
        <w:t> </w:t>
      </w:r>
      <w:r>
        <w:rPr/>
        <w:t>(lncluyendo riesgo de tipo</w:t>
      </w:r>
      <w:r>
        <w:rPr>
          <w:spacing w:val="-8"/>
        </w:rPr>
        <w:t> </w:t>
      </w:r>
      <w:r>
        <w:rPr/>
        <w:t>de</w:t>
      </w:r>
      <w:r>
        <w:rPr>
          <w:spacing w:val="-9"/>
        </w:rPr>
        <w:t> </w:t>
      </w:r>
      <w:r>
        <w:rPr/>
        <w:t>cambio, riesgo de</w:t>
      </w:r>
      <w:r>
        <w:rPr>
          <w:spacing w:val="-9"/>
        </w:rPr>
        <w:t> </w:t>
      </w:r>
      <w:r>
        <w:rPr/>
        <w:t>tipo de</w:t>
      </w:r>
      <w:r>
        <w:rPr>
          <w:spacing w:val="-3"/>
        </w:rPr>
        <w:t> </w:t>
      </w:r>
      <w:r>
        <w:rPr/>
        <w:t>lnteres y</w:t>
      </w:r>
      <w:r>
        <w:rPr>
          <w:spacing w:val="-9"/>
        </w:rPr>
        <w:t> </w:t>
      </w:r>
      <w:r>
        <w:rPr/>
        <w:t>rlesgo de</w:t>
      </w:r>
      <w:r>
        <w:rPr>
          <w:spacing w:val="-5"/>
        </w:rPr>
        <w:t> </w:t>
      </w:r>
      <w:r>
        <w:rPr/>
        <w:t>precios), riesgo de</w:t>
      </w:r>
      <w:r>
        <w:rPr>
          <w:spacing w:val="-3"/>
        </w:rPr>
        <w:t> </w:t>
      </w:r>
      <w:r>
        <w:rPr/>
        <w:t>credito y</w:t>
      </w:r>
      <w:r>
        <w:rPr>
          <w:spacing w:val="-14"/>
        </w:rPr>
        <w:t> </w:t>
      </w:r>
      <w:r>
        <w:rPr/>
        <w:t>riesgo de liquidez, cuya</w:t>
      </w:r>
      <w:r>
        <w:rPr>
          <w:spacing w:val="-14"/>
        </w:rPr>
        <w:t> </w:t>
      </w:r>
      <w:r>
        <w:rPr/>
        <w:t>gesti6n</w:t>
      </w:r>
      <w:r>
        <w:rPr>
          <w:spacing w:val="-13"/>
        </w:rPr>
        <w:t> </w:t>
      </w:r>
      <w:r>
        <w:rPr/>
        <w:t>esta</w:t>
      </w:r>
      <w:r>
        <w:rPr>
          <w:spacing w:val="-13"/>
        </w:rPr>
        <w:t> </w:t>
      </w:r>
      <w:r>
        <w:rPr/>
        <w:t>controlada</w:t>
      </w:r>
      <w:r>
        <w:rPr>
          <w:spacing w:val="-13"/>
        </w:rPr>
        <w:t> </w:t>
      </w:r>
      <w:r>
        <w:rPr/>
        <w:t>por</w:t>
      </w:r>
      <w:r>
        <w:rPr>
          <w:spacing w:val="-13"/>
        </w:rPr>
        <w:t> </w:t>
      </w:r>
      <w:r>
        <w:rPr/>
        <w:t>la</w:t>
      </w:r>
      <w:r>
        <w:rPr>
          <w:spacing w:val="-14"/>
        </w:rPr>
        <w:t> </w:t>
      </w:r>
      <w:r>
        <w:rPr/>
        <w:t>Direcci6n</w:t>
      </w:r>
      <w:r>
        <w:rPr>
          <w:spacing w:val="-10"/>
        </w:rPr>
        <w:t> </w:t>
      </w:r>
      <w:r>
        <w:rPr/>
        <w:t>financiera,</w:t>
      </w:r>
      <w:r>
        <w:rPr>
          <w:spacing w:val="-1"/>
        </w:rPr>
        <w:t> </w:t>
      </w:r>
      <w:r>
        <w:rPr/>
        <w:t>la</w:t>
      </w:r>
      <w:r>
        <w:rPr>
          <w:spacing w:val="-14"/>
        </w:rPr>
        <w:t> </w:t>
      </w:r>
      <w:r>
        <w:rPr/>
        <w:t>cual</w:t>
      </w:r>
      <w:r>
        <w:rPr>
          <w:spacing w:val="-12"/>
        </w:rPr>
        <w:t> </w:t>
      </w:r>
      <w:r>
        <w:rPr/>
        <w:t>tiene</w:t>
      </w:r>
      <w:r>
        <w:rPr>
          <w:spacing w:val="-10"/>
        </w:rPr>
        <w:t> </w:t>
      </w:r>
      <w:r>
        <w:rPr/>
        <w:t>establecidos los</w:t>
      </w:r>
      <w:r>
        <w:rPr>
          <w:spacing w:val="-14"/>
        </w:rPr>
        <w:t> </w:t>
      </w:r>
      <w:r>
        <w:rPr/>
        <w:t>mecanismos necesarios con el objetivo de minlmizar los efectos potenclales sobre la rentabllldad financiera.</w:t>
      </w:r>
    </w:p>
    <w:p>
      <w:pPr>
        <w:pStyle w:val="BodyText"/>
      </w:pPr>
    </w:p>
    <w:p>
      <w:pPr>
        <w:pStyle w:val="BodyText"/>
        <w:ind w:left="1258"/>
      </w:pPr>
      <w:r>
        <w:rPr/>
        <w:t>Riesgo de</w:t>
      </w:r>
      <w:r>
        <w:rPr>
          <w:spacing w:val="-10"/>
        </w:rPr>
        <w:t> </w:t>
      </w:r>
      <w:r>
        <w:rPr>
          <w:spacing w:val="-2"/>
        </w:rPr>
        <w:t>mercado:</w:t>
      </w:r>
    </w:p>
    <w:p>
      <w:pPr>
        <w:pStyle w:val="BodyText"/>
        <w:spacing w:before="5"/>
      </w:pPr>
    </w:p>
    <w:p>
      <w:pPr>
        <w:pStyle w:val="BodyText"/>
        <w:spacing w:line="247" w:lineRule="auto"/>
        <w:ind w:left="590" w:right="359" w:hanging="4"/>
        <w:jc w:val="both"/>
      </w:pPr>
      <w:r>
        <w:rPr/>
        <w:t>Debido a la actividad y ambito de actuacl6n de la Sociedad, principalmente en el mercado local, no esta sometida a rlesgos de tipo de camblo.</w:t>
      </w:r>
    </w:p>
    <w:p>
      <w:pPr>
        <w:pStyle w:val="BodyText"/>
        <w:spacing w:before="6"/>
        <w:rPr>
          <w:sz w:val="18"/>
        </w:rPr>
      </w:pPr>
    </w:p>
    <w:p>
      <w:pPr>
        <w:pStyle w:val="BodyText"/>
        <w:spacing w:line="247" w:lineRule="auto"/>
        <w:ind w:left="589" w:right="364" w:hanging="3"/>
        <w:jc w:val="both"/>
      </w:pPr>
      <w:r>
        <w:rPr/>
        <w:t>Los riesgos de tlpo de interes a que podria estar sujeta la Sociedad tienen su origen basicamente en las deudas</w:t>
      </w:r>
      <w:r>
        <w:rPr>
          <w:spacing w:val="-1"/>
        </w:rPr>
        <w:t> </w:t>
      </w:r>
      <w:r>
        <w:rPr/>
        <w:t>con entidades flnancieras por los prestamos contratados con</w:t>
      </w:r>
      <w:r>
        <w:rPr>
          <w:spacing w:val="-5"/>
        </w:rPr>
        <w:t> </w:t>
      </w:r>
      <w:r>
        <w:rPr/>
        <w:t>tipo de interes variable (Ver</w:t>
      </w:r>
      <w:r>
        <w:rPr>
          <w:spacing w:val="-4"/>
        </w:rPr>
        <w:t> </w:t>
      </w:r>
      <w:r>
        <w:rPr/>
        <w:t>Nota</w:t>
      </w:r>
      <w:r>
        <w:rPr>
          <w:spacing w:val="-5"/>
        </w:rPr>
        <w:t> </w:t>
      </w:r>
      <w:r>
        <w:rPr/>
        <w:t>16).</w:t>
      </w:r>
    </w:p>
    <w:p>
      <w:pPr>
        <w:pStyle w:val="BodyText"/>
        <w:spacing w:before="1"/>
        <w:rPr>
          <w:sz w:val="18"/>
        </w:rPr>
      </w:pPr>
    </w:p>
    <w:p>
      <w:pPr>
        <w:pStyle w:val="BodyText"/>
        <w:spacing w:line="244" w:lineRule="auto"/>
        <w:ind w:left="578" w:right="355" w:firstLine="7"/>
        <w:jc w:val="both"/>
      </w:pPr>
      <w:r>
        <w:rPr/>
        <w:t>En cuanto al riesgo de precios, la Sociedad esta sujeta a las fluctuaciones en la cotizacl6n del trigo </w:t>
      </w:r>
      <w:r>
        <w:rPr>
          <w:sz w:val="20"/>
        </w:rPr>
        <w:t>y, </w:t>
      </w:r>
      <w:r>
        <w:rPr/>
        <w:t>consecuentemente, su incldencia en sus castes de aprovlsionamlentos. Para mltlgar dicho aspecto, la Sociedad lntervlene en</w:t>
      </w:r>
      <w:r>
        <w:rPr>
          <w:spacing w:val="-4"/>
        </w:rPr>
        <w:t> </w:t>
      </w:r>
      <w:r>
        <w:rPr/>
        <w:t>el</w:t>
      </w:r>
      <w:r>
        <w:rPr>
          <w:spacing w:val="-2"/>
        </w:rPr>
        <w:t> </w:t>
      </w:r>
      <w:r>
        <w:rPr/>
        <w:t>mercado de futuros lntentado fijar</w:t>
      </w:r>
      <w:r>
        <w:rPr>
          <w:spacing w:val="-1"/>
        </w:rPr>
        <w:t> </w:t>
      </w:r>
      <w:r>
        <w:rPr/>
        <w:t>los precios y evitar oscllaciones slgnificativas.</w:t>
      </w:r>
    </w:p>
    <w:p>
      <w:pPr>
        <w:pStyle w:val="BodyText"/>
      </w:pPr>
    </w:p>
    <w:p>
      <w:pPr>
        <w:pStyle w:val="BodyText"/>
        <w:ind w:left="1249"/>
      </w:pPr>
      <w:r>
        <w:rPr/>
        <w:t>Riesgo</w:t>
      </w:r>
      <w:r>
        <w:rPr>
          <w:spacing w:val="-2"/>
        </w:rPr>
        <w:t> </w:t>
      </w:r>
      <w:r>
        <w:rPr/>
        <w:t>de</w:t>
      </w:r>
      <w:r>
        <w:rPr>
          <w:spacing w:val="-13"/>
        </w:rPr>
        <w:t> </w:t>
      </w:r>
      <w:r>
        <w:rPr>
          <w:spacing w:val="-2"/>
        </w:rPr>
        <w:t>credito:</w:t>
      </w:r>
    </w:p>
    <w:p>
      <w:pPr>
        <w:pStyle w:val="BodyText"/>
        <w:spacing w:before="10"/>
      </w:pPr>
    </w:p>
    <w:p>
      <w:pPr>
        <w:pStyle w:val="BodyText"/>
        <w:spacing w:line="242" w:lineRule="auto"/>
        <w:ind w:left="573" w:right="362" w:firstLine="3"/>
        <w:jc w:val="both"/>
      </w:pPr>
      <w:r>
        <w:rPr/>
        <w:t>La Sociedad esta expuesta al riesgo de credlto. Para evitar y prevenlr los poslbles efectos, los creditos a clientes y deudores se</w:t>
      </w:r>
      <w:r>
        <w:rPr>
          <w:spacing w:val="-4"/>
        </w:rPr>
        <w:t> </w:t>
      </w:r>
      <w:r>
        <w:rPr/>
        <w:t>conceden en</w:t>
      </w:r>
      <w:r>
        <w:rPr>
          <w:spacing w:val="-3"/>
        </w:rPr>
        <w:t> </w:t>
      </w:r>
      <w:r>
        <w:rPr/>
        <w:t>base al</w:t>
      </w:r>
      <w:r>
        <w:rPr>
          <w:spacing w:val="-5"/>
        </w:rPr>
        <w:t> </w:t>
      </w:r>
      <w:r>
        <w:rPr/>
        <w:t>estudio previo de la solvencia, estableciendo</w:t>
      </w:r>
      <w:r>
        <w:rPr>
          <w:spacing w:val="31"/>
        </w:rPr>
        <w:t> </w:t>
      </w:r>
      <w:r>
        <w:rPr/>
        <w:t>limites para cada caso en particular y efectuando un segulmiento riguroso de los creditos y cobras. La cartera de clientes se encuentra diversificada.</w:t>
      </w:r>
    </w:p>
    <w:p>
      <w:pPr>
        <w:pStyle w:val="BodyText"/>
        <w:spacing w:before="9"/>
      </w:pPr>
    </w:p>
    <w:p>
      <w:pPr>
        <w:pStyle w:val="BodyText"/>
        <w:spacing w:line="247" w:lineRule="auto"/>
        <w:ind w:left="569" w:right="367" w:firstLine="7"/>
        <w:jc w:val="both"/>
      </w:pPr>
      <w:r>
        <w:rPr/>
        <w:t>Adiclonalmente, el efectivo y los activos liquidos equivalentes se depositan en entidades financieras de elevada solvencia.</w:t>
      </w:r>
    </w:p>
    <w:p>
      <w:pPr>
        <w:pStyle w:val="BodyText"/>
        <w:spacing w:before="11"/>
        <w:rPr>
          <w:sz w:val="18"/>
        </w:rPr>
      </w:pPr>
    </w:p>
    <w:p>
      <w:pPr>
        <w:pStyle w:val="BodyText"/>
        <w:ind w:left="1239"/>
      </w:pPr>
      <w:r>
        <w:rPr/>
        <w:t>Riesgo de</w:t>
      </w:r>
      <w:r>
        <w:rPr>
          <w:spacing w:val="-10"/>
        </w:rPr>
        <w:t> </w:t>
      </w:r>
      <w:r>
        <w:rPr>
          <w:spacing w:val="-2"/>
        </w:rPr>
        <w:t>llquidez:</w:t>
      </w:r>
    </w:p>
    <w:p>
      <w:pPr>
        <w:pStyle w:val="BodyText"/>
        <w:spacing w:before="5"/>
      </w:pPr>
    </w:p>
    <w:p>
      <w:pPr>
        <w:pStyle w:val="BodyText"/>
        <w:spacing w:line="242" w:lineRule="auto"/>
        <w:ind w:left="569" w:right="377" w:hanging="2"/>
        <w:jc w:val="both"/>
      </w:pPr>
      <w:r>
        <w:rPr/>
        <w:t>Se</w:t>
      </w:r>
      <w:r>
        <w:rPr>
          <w:spacing w:val="-3"/>
        </w:rPr>
        <w:t> </w:t>
      </w:r>
      <w:r>
        <w:rPr/>
        <w:t>mantiene una gesti6n adecuada del</w:t>
      </w:r>
      <w:r>
        <w:rPr>
          <w:spacing w:val="-10"/>
        </w:rPr>
        <w:t> </w:t>
      </w:r>
      <w:r>
        <w:rPr/>
        <w:t>riesgo de liquidez a</w:t>
      </w:r>
      <w:r>
        <w:rPr>
          <w:spacing w:val="-3"/>
        </w:rPr>
        <w:t> </w:t>
      </w:r>
      <w:r>
        <w:rPr/>
        <w:t>traves de</w:t>
      </w:r>
      <w:r>
        <w:rPr>
          <w:spacing w:val="-4"/>
        </w:rPr>
        <w:t> </w:t>
      </w:r>
      <w:r>
        <w:rPr/>
        <w:t>la disposici6n de efectivo previsible, la cual se</w:t>
      </w:r>
      <w:r>
        <w:rPr>
          <w:spacing w:val="-2"/>
        </w:rPr>
        <w:t> </w:t>
      </w:r>
      <w:r>
        <w:rPr/>
        <w:t>considera suficlente para afrontar las necesidades previstas.</w:t>
      </w:r>
    </w:p>
    <w:p>
      <w:pPr>
        <w:spacing w:after="0" w:line="242" w:lineRule="auto"/>
        <w:jc w:val="both"/>
        <w:sectPr>
          <w:pgSz w:w="11910" w:h="16840"/>
          <w:pgMar w:header="1703" w:footer="979" w:top="2140" w:bottom="1160" w:left="880" w:right="900"/>
        </w:sectPr>
      </w:pPr>
    </w:p>
    <w:p>
      <w:pPr>
        <w:pStyle w:val="BodyText"/>
        <w:spacing w:before="7"/>
        <w:rPr>
          <w:sz w:val="4"/>
        </w:rPr>
      </w:pPr>
    </w:p>
    <w:p>
      <w:pPr>
        <w:pStyle w:val="BodyText"/>
        <w:spacing w:line="20" w:lineRule="exact"/>
        <w:ind w:left="446"/>
        <w:rPr>
          <w:sz w:val="2"/>
        </w:rPr>
      </w:pPr>
      <w:r>
        <w:rPr>
          <w:sz w:val="2"/>
        </w:rPr>
        <w:pict>
          <v:group style="width:463.5pt;height:.5pt;mso-position-horizontal-relative:char;mso-position-vertical-relative:line" id="docshapegroup137" coordorigin="0,0" coordsize="9270,10">
            <v:line style="position:absolute" from="0,5" to="9269,5" stroked="true" strokeweight=".480547pt" strokecolor="#000000">
              <v:stroke dashstyle="solid"/>
            </v:line>
          </v:group>
        </w:pict>
      </w:r>
      <w:r>
        <w:rPr>
          <w:sz w:val="2"/>
        </w:rPr>
      </w:r>
    </w:p>
    <w:p>
      <w:pPr>
        <w:pStyle w:val="BodyText"/>
        <w:rPr>
          <w:sz w:val="20"/>
        </w:rPr>
      </w:pPr>
    </w:p>
    <w:p>
      <w:pPr>
        <w:pStyle w:val="BodyText"/>
        <w:spacing w:before="6"/>
        <w:rPr>
          <w:sz w:val="22"/>
        </w:rPr>
      </w:pPr>
    </w:p>
    <w:p>
      <w:pPr>
        <w:pStyle w:val="ListParagraph"/>
        <w:numPr>
          <w:ilvl w:val="1"/>
          <w:numId w:val="2"/>
        </w:numPr>
        <w:tabs>
          <w:tab w:pos="493" w:val="left" w:leader="none"/>
        </w:tabs>
        <w:spacing w:line="240" w:lineRule="auto" w:before="0" w:after="0"/>
        <w:ind w:left="492" w:right="0" w:hanging="335"/>
        <w:jc w:val="left"/>
        <w:rPr>
          <w:b/>
          <w:sz w:val="18"/>
        </w:rPr>
      </w:pPr>
      <w:r>
        <w:rPr>
          <w:b/>
          <w:w w:val="105"/>
          <w:sz w:val="18"/>
          <w:u w:val="thick"/>
        </w:rPr>
        <w:t>INVERSIONES</w:t>
      </w:r>
      <w:r>
        <w:rPr>
          <w:b/>
          <w:spacing w:val="9"/>
          <w:w w:val="105"/>
          <w:sz w:val="18"/>
          <w:u w:val="thick"/>
        </w:rPr>
        <w:t> </w:t>
      </w:r>
      <w:r>
        <w:rPr>
          <w:b/>
          <w:w w:val="105"/>
          <w:sz w:val="18"/>
          <w:u w:val="thick"/>
        </w:rPr>
        <w:t>FINANCIERAS</w:t>
      </w:r>
      <w:r>
        <w:rPr>
          <w:b/>
          <w:spacing w:val="11"/>
          <w:w w:val="105"/>
          <w:sz w:val="18"/>
          <w:u w:val="thick"/>
        </w:rPr>
        <w:t> </w:t>
      </w:r>
      <w:r>
        <w:rPr>
          <w:b/>
          <w:w w:val="105"/>
          <w:sz w:val="18"/>
          <w:u w:val="thick"/>
        </w:rPr>
        <w:t>EN</w:t>
      </w:r>
      <w:r>
        <w:rPr>
          <w:b/>
          <w:spacing w:val="-4"/>
          <w:w w:val="105"/>
          <w:sz w:val="18"/>
          <w:u w:val="thick"/>
        </w:rPr>
        <w:t> </w:t>
      </w:r>
      <w:r>
        <w:rPr>
          <w:b/>
          <w:w w:val="105"/>
          <w:sz w:val="18"/>
          <w:u w:val="thick"/>
        </w:rPr>
        <w:t>EMPRESAS</w:t>
      </w:r>
      <w:r>
        <w:rPr>
          <w:b/>
          <w:spacing w:val="8"/>
          <w:w w:val="105"/>
          <w:sz w:val="18"/>
          <w:u w:val="thick"/>
        </w:rPr>
        <w:t> </w:t>
      </w:r>
      <w:r>
        <w:rPr>
          <w:b/>
          <w:w w:val="105"/>
          <w:sz w:val="18"/>
          <w:u w:val="thick"/>
        </w:rPr>
        <w:t>DEL</w:t>
      </w:r>
      <w:r>
        <w:rPr>
          <w:b/>
          <w:spacing w:val="-1"/>
          <w:w w:val="105"/>
          <w:sz w:val="18"/>
          <w:u w:val="thick"/>
        </w:rPr>
        <w:t> </w:t>
      </w:r>
      <w:r>
        <w:rPr>
          <w:b/>
          <w:w w:val="105"/>
          <w:sz w:val="18"/>
          <w:u w:val="thick"/>
        </w:rPr>
        <w:t>GRUPO</w:t>
      </w:r>
      <w:r>
        <w:rPr>
          <w:b/>
          <w:spacing w:val="-1"/>
          <w:w w:val="105"/>
          <w:sz w:val="18"/>
          <w:u w:val="thick"/>
        </w:rPr>
        <w:t> </w:t>
      </w:r>
      <w:r>
        <w:rPr>
          <w:b/>
          <w:w w:val="105"/>
          <w:sz w:val="18"/>
          <w:u w:val="thick"/>
        </w:rPr>
        <w:t>Y</w:t>
      </w:r>
      <w:r>
        <w:rPr>
          <w:b/>
          <w:spacing w:val="-4"/>
          <w:w w:val="105"/>
          <w:sz w:val="18"/>
          <w:u w:val="thick"/>
        </w:rPr>
        <w:t> </w:t>
      </w:r>
      <w:r>
        <w:rPr>
          <w:b/>
          <w:spacing w:val="-2"/>
          <w:w w:val="105"/>
          <w:sz w:val="18"/>
          <w:u w:val="thick"/>
        </w:rPr>
        <w:t>ASOCIADAS.</w:t>
      </w:r>
    </w:p>
    <w:p>
      <w:pPr>
        <w:pStyle w:val="BodyText"/>
        <w:spacing w:before="2"/>
        <w:rPr>
          <w:b/>
        </w:rPr>
      </w:pPr>
    </w:p>
    <w:p>
      <w:pPr>
        <w:pStyle w:val="ListParagraph"/>
        <w:numPr>
          <w:ilvl w:val="2"/>
          <w:numId w:val="2"/>
        </w:numPr>
        <w:tabs>
          <w:tab w:pos="712" w:val="left" w:leader="none"/>
        </w:tabs>
        <w:spacing w:line="240" w:lineRule="auto" w:before="1" w:after="0"/>
        <w:ind w:left="711" w:right="0" w:hanging="220"/>
        <w:jc w:val="left"/>
        <w:rPr>
          <w:sz w:val="19"/>
        </w:rPr>
      </w:pPr>
      <w:r>
        <w:rPr>
          <w:sz w:val="19"/>
        </w:rPr>
        <w:t>Largo</w:t>
      </w:r>
      <w:r>
        <w:rPr>
          <w:spacing w:val="1"/>
          <w:sz w:val="19"/>
        </w:rPr>
        <w:t> </w:t>
      </w:r>
      <w:r>
        <w:rPr>
          <w:spacing w:val="-2"/>
          <w:sz w:val="19"/>
        </w:rPr>
        <w:t>plazo</w:t>
      </w:r>
    </w:p>
    <w:p>
      <w:pPr>
        <w:pStyle w:val="BodyText"/>
        <w:spacing w:before="5"/>
      </w:pPr>
    </w:p>
    <w:p>
      <w:pPr>
        <w:pStyle w:val="BodyText"/>
        <w:spacing w:line="242" w:lineRule="auto"/>
        <w:ind w:left="494" w:right="439" w:firstLine="1"/>
      </w:pPr>
      <w:r>
        <w:rPr/>
        <w:t>La composici6n de las inversiones</w:t>
      </w:r>
      <w:r>
        <w:rPr>
          <w:spacing w:val="25"/>
        </w:rPr>
        <w:t> </w:t>
      </w:r>
      <w:r>
        <w:rPr/>
        <w:t>en empresas</w:t>
      </w:r>
      <w:r>
        <w:rPr>
          <w:spacing w:val="21"/>
        </w:rPr>
        <w:t> </w:t>
      </w:r>
      <w:r>
        <w:rPr/>
        <w:t>del grupo y asociadas a largo plazo al 31 de dlciembre de 2024 y 2023 es la siguiente:</w:t>
      </w:r>
    </w:p>
    <w:p>
      <w:pPr>
        <w:pStyle w:val="BodyText"/>
        <w:spacing w:before="3" w:after="1"/>
      </w:pPr>
    </w:p>
    <w:p>
      <w:pPr>
        <w:pStyle w:val="BodyText"/>
        <w:spacing w:line="20" w:lineRule="exact"/>
        <w:ind w:left="5639"/>
        <w:rPr>
          <w:sz w:val="2"/>
        </w:rPr>
      </w:pPr>
      <w:r>
        <w:rPr>
          <w:sz w:val="2"/>
        </w:rPr>
        <w:pict>
          <v:group style="width:119.25pt;height:.5pt;mso-position-horizontal-relative:char;mso-position-vertical-relative:line" id="docshapegroup138" coordorigin="0,0" coordsize="2385,10">
            <v:line style="position:absolute" from="0,5" to="2385,5" stroked="true" strokeweight=".480547pt" strokecolor="#000000">
              <v:stroke dashstyle="solid"/>
            </v:line>
          </v:group>
        </w:pict>
      </w:r>
      <w:r>
        <w:rPr>
          <w:sz w:val="2"/>
        </w:rPr>
      </w:r>
    </w:p>
    <w:p>
      <w:pPr>
        <w:spacing w:after="0" w:line="20" w:lineRule="exact"/>
        <w:rPr>
          <w:sz w:val="2"/>
        </w:rPr>
        <w:sectPr>
          <w:headerReference w:type="default" r:id="rId62"/>
          <w:footerReference w:type="default" r:id="rId63"/>
          <w:pgSz w:w="11910" w:h="16840"/>
          <w:pgMar w:header="1731" w:footer="959" w:top="2400" w:bottom="1140" w:left="880" w:right="900"/>
        </w:sectPr>
      </w:pPr>
    </w:p>
    <w:p>
      <w:pPr>
        <w:pStyle w:val="BodyText"/>
        <w:rPr>
          <w:sz w:val="20"/>
        </w:rPr>
      </w:pPr>
    </w:p>
    <w:p>
      <w:pPr>
        <w:pStyle w:val="BodyText"/>
        <w:spacing w:before="5"/>
        <w:rPr>
          <w:sz w:val="22"/>
        </w:rPr>
      </w:pPr>
    </w:p>
    <w:p>
      <w:pPr>
        <w:spacing w:line="278" w:lineRule="auto" w:before="0"/>
        <w:ind w:left="2486" w:right="487" w:hanging="302"/>
        <w:jc w:val="left"/>
        <w:rPr>
          <w:sz w:val="18"/>
        </w:rPr>
      </w:pPr>
      <w:r>
        <w:rPr>
          <w:w w:val="90"/>
          <w:sz w:val="18"/>
        </w:rPr>
        <w:t>lnstrumentos</w:t>
      </w:r>
      <w:r>
        <w:rPr>
          <w:sz w:val="18"/>
        </w:rPr>
        <w:t> </w:t>
      </w:r>
      <w:r>
        <w:rPr>
          <w:w w:val="90"/>
          <w:sz w:val="18"/>
        </w:rPr>
        <w:t>de</w:t>
      </w:r>
      <w:r>
        <w:rPr>
          <w:spacing w:val="-6"/>
          <w:w w:val="90"/>
          <w:sz w:val="18"/>
        </w:rPr>
        <w:t> </w:t>
      </w:r>
      <w:r>
        <w:rPr>
          <w:w w:val="90"/>
          <w:sz w:val="18"/>
        </w:rPr>
        <w:t>patrimonio </w:t>
      </w:r>
      <w:r>
        <w:rPr>
          <w:sz w:val="18"/>
        </w:rPr>
        <w:t>Silos Canaries, S.A</w:t>
      </w:r>
    </w:p>
    <w:p>
      <w:pPr>
        <w:pStyle w:val="BodyText"/>
        <w:rPr>
          <w:sz w:val="20"/>
        </w:rPr>
      </w:pPr>
    </w:p>
    <w:p>
      <w:pPr>
        <w:pStyle w:val="BodyText"/>
        <w:spacing w:before="3"/>
        <w:rPr>
          <w:sz w:val="22"/>
        </w:rPr>
      </w:pPr>
    </w:p>
    <w:p>
      <w:pPr>
        <w:spacing w:line="283" w:lineRule="auto" w:before="0"/>
        <w:ind w:left="2486" w:right="0" w:hanging="309"/>
        <w:jc w:val="left"/>
        <w:rPr>
          <w:sz w:val="18"/>
        </w:rPr>
      </w:pPr>
      <w:r>
        <w:rPr>
          <w:w w:val="90"/>
          <w:sz w:val="18"/>
        </w:rPr>
        <w:t>Correcclones valorativas por deterioro </w:t>
      </w:r>
      <w:r>
        <w:rPr>
          <w:sz w:val="18"/>
        </w:rPr>
        <w:t>Silos Canaries, S.A</w:t>
      </w:r>
    </w:p>
    <w:p>
      <w:pPr>
        <w:pStyle w:val="BodyText"/>
        <w:rPr>
          <w:sz w:val="20"/>
        </w:rPr>
      </w:pPr>
    </w:p>
    <w:p>
      <w:pPr>
        <w:pStyle w:val="BodyText"/>
        <w:rPr>
          <w:sz w:val="20"/>
        </w:rPr>
      </w:pPr>
    </w:p>
    <w:p>
      <w:pPr>
        <w:pStyle w:val="BodyText"/>
        <w:rPr>
          <w:sz w:val="20"/>
        </w:rPr>
      </w:pPr>
    </w:p>
    <w:p>
      <w:pPr>
        <w:pStyle w:val="BodyText"/>
        <w:spacing w:before="8"/>
        <w:rPr>
          <w:sz w:val="23"/>
        </w:rPr>
      </w:pPr>
    </w:p>
    <w:p>
      <w:pPr>
        <w:spacing w:line="283" w:lineRule="auto" w:before="1"/>
        <w:ind w:left="2486" w:right="487" w:hanging="309"/>
        <w:jc w:val="left"/>
        <w:rPr>
          <w:sz w:val="18"/>
        </w:rPr>
      </w:pPr>
      <w:r>
        <w:rPr>
          <w:spacing w:val="-2"/>
          <w:w w:val="95"/>
          <w:sz w:val="18"/>
        </w:rPr>
        <w:t>Creditos</w:t>
      </w:r>
      <w:r>
        <w:rPr>
          <w:spacing w:val="-8"/>
          <w:w w:val="95"/>
          <w:sz w:val="18"/>
        </w:rPr>
        <w:t> </w:t>
      </w:r>
      <w:r>
        <w:rPr>
          <w:spacing w:val="-2"/>
          <w:w w:val="95"/>
          <w:sz w:val="18"/>
        </w:rPr>
        <w:t>a</w:t>
      </w:r>
      <w:r>
        <w:rPr>
          <w:spacing w:val="-13"/>
          <w:w w:val="95"/>
          <w:sz w:val="18"/>
        </w:rPr>
        <w:t> </w:t>
      </w:r>
      <w:r>
        <w:rPr>
          <w:spacing w:val="-2"/>
          <w:w w:val="95"/>
          <w:sz w:val="18"/>
        </w:rPr>
        <w:t>empresas</w:t>
      </w:r>
      <w:r>
        <w:rPr>
          <w:sz w:val="18"/>
        </w:rPr>
        <w:t> </w:t>
      </w:r>
      <w:r>
        <w:rPr>
          <w:spacing w:val="-2"/>
          <w:w w:val="95"/>
          <w:sz w:val="18"/>
        </w:rPr>
        <w:t>del</w:t>
      </w:r>
      <w:r>
        <w:rPr>
          <w:spacing w:val="-8"/>
          <w:w w:val="95"/>
          <w:sz w:val="18"/>
        </w:rPr>
        <w:t> </w:t>
      </w:r>
      <w:r>
        <w:rPr>
          <w:spacing w:val="-2"/>
          <w:w w:val="95"/>
          <w:sz w:val="18"/>
        </w:rPr>
        <w:t>grupo </w:t>
      </w:r>
      <w:r>
        <w:rPr>
          <w:sz w:val="18"/>
        </w:rPr>
        <w:t>Silos Canaries, S.A</w:t>
      </w:r>
    </w:p>
    <w:p>
      <w:pPr>
        <w:pStyle w:val="BodyText"/>
        <w:rPr>
          <w:sz w:val="20"/>
        </w:rPr>
      </w:pPr>
    </w:p>
    <w:p>
      <w:pPr>
        <w:pStyle w:val="BodyText"/>
        <w:spacing w:before="5"/>
        <w:rPr>
          <w:sz w:val="21"/>
        </w:rPr>
      </w:pPr>
    </w:p>
    <w:p>
      <w:pPr>
        <w:spacing w:before="0"/>
        <w:ind w:left="0" w:right="732" w:firstLine="0"/>
        <w:jc w:val="right"/>
        <w:rPr>
          <w:b/>
          <w:sz w:val="17"/>
        </w:rPr>
      </w:pPr>
      <w:r>
        <w:rPr>
          <w:b/>
          <w:spacing w:val="-2"/>
          <w:w w:val="105"/>
          <w:sz w:val="17"/>
        </w:rPr>
        <w:t>Total</w:t>
      </w:r>
    </w:p>
    <w:p>
      <w:pPr>
        <w:spacing w:line="201" w:lineRule="exact" w:before="0"/>
        <w:ind w:left="1553" w:right="0" w:firstLine="0"/>
        <w:jc w:val="left"/>
        <w:rPr>
          <w:b/>
          <w:sz w:val="18"/>
        </w:rPr>
      </w:pPr>
      <w:r>
        <w:rPr/>
        <w:br w:type="column"/>
      </w:r>
      <w:r>
        <w:rPr>
          <w:b/>
          <w:spacing w:val="-2"/>
          <w:sz w:val="18"/>
        </w:rPr>
        <w:t>Euros</w:t>
      </w:r>
    </w:p>
    <w:p>
      <w:pPr>
        <w:tabs>
          <w:tab w:pos="2201" w:val="left" w:leader="none"/>
        </w:tabs>
        <w:spacing w:before="39"/>
        <w:ind w:left="1023" w:right="0" w:firstLine="0"/>
        <w:jc w:val="left"/>
        <w:rPr>
          <w:rFonts w:ascii="Times New Roman"/>
          <w:b/>
          <w:sz w:val="18"/>
        </w:rPr>
      </w:pPr>
      <w:r>
        <w:rPr>
          <w:rFonts w:ascii="Times New Roman"/>
          <w:b/>
          <w:spacing w:val="-4"/>
          <w:w w:val="105"/>
          <w:sz w:val="18"/>
        </w:rPr>
        <w:t>2024</w:t>
      </w:r>
      <w:r>
        <w:rPr>
          <w:rFonts w:ascii="Times New Roman"/>
          <w:b/>
          <w:sz w:val="18"/>
        </w:rPr>
        <w:tab/>
      </w:r>
      <w:r>
        <w:rPr>
          <w:rFonts w:ascii="Times New Roman"/>
          <w:b/>
          <w:spacing w:val="-4"/>
          <w:w w:val="105"/>
          <w:sz w:val="18"/>
        </w:rPr>
        <w:t>2023</w:t>
      </w:r>
    </w:p>
    <w:p>
      <w:pPr>
        <w:pStyle w:val="BodyText"/>
        <w:spacing w:before="9"/>
        <w:rPr>
          <w:rFonts w:ascii="Times New Roman"/>
          <w:b/>
          <w:sz w:val="25"/>
        </w:rPr>
      </w:pPr>
    </w:p>
    <w:p>
      <w:pPr>
        <w:tabs>
          <w:tab w:pos="2221" w:val="left" w:leader="none"/>
        </w:tabs>
        <w:spacing w:before="0"/>
        <w:ind w:left="1038" w:right="0" w:firstLine="0"/>
        <w:jc w:val="left"/>
        <w:rPr>
          <w:rFonts w:ascii="Times New Roman"/>
          <w:sz w:val="17"/>
        </w:rPr>
      </w:pPr>
      <w:r>
        <w:rPr>
          <w:rFonts w:ascii="Times New Roman"/>
          <w:spacing w:val="-2"/>
          <w:w w:val="105"/>
          <w:sz w:val="17"/>
        </w:rPr>
        <w:t>2.213.251</w:t>
      </w:r>
      <w:r>
        <w:rPr>
          <w:rFonts w:ascii="Times New Roman"/>
          <w:sz w:val="17"/>
        </w:rPr>
        <w:tab/>
      </w:r>
      <w:r>
        <w:rPr>
          <w:rFonts w:ascii="Times New Roman"/>
          <w:spacing w:val="-2"/>
          <w:w w:val="105"/>
          <w:sz w:val="17"/>
        </w:rPr>
        <w:t>2.213.251</w:t>
      </w:r>
    </w:p>
    <w:p>
      <w:pPr>
        <w:tabs>
          <w:tab w:pos="2221" w:val="left" w:leader="none"/>
        </w:tabs>
        <w:spacing w:before="45"/>
        <w:ind w:left="1033" w:right="0" w:firstLine="0"/>
        <w:jc w:val="left"/>
        <w:rPr>
          <w:rFonts w:ascii="Times New Roman"/>
          <w:sz w:val="17"/>
        </w:rPr>
      </w:pPr>
      <w:r>
        <w:rPr>
          <w:rFonts w:ascii="Times New Roman"/>
          <w:spacing w:val="-2"/>
          <w:w w:val="105"/>
          <w:sz w:val="17"/>
        </w:rPr>
        <w:t>2.213.251</w:t>
      </w:r>
      <w:r>
        <w:rPr>
          <w:rFonts w:ascii="Times New Roman"/>
          <w:sz w:val="17"/>
        </w:rPr>
        <w:tab/>
      </w:r>
      <w:r>
        <w:rPr>
          <w:rFonts w:ascii="Times New Roman"/>
          <w:spacing w:val="-2"/>
          <w:w w:val="105"/>
          <w:sz w:val="17"/>
        </w:rPr>
        <w:t>2.213.251</w:t>
      </w:r>
    </w:p>
    <w:p>
      <w:pPr>
        <w:pStyle w:val="BodyText"/>
        <w:rPr>
          <w:rFonts w:ascii="Times New Roman"/>
          <w:sz w:val="20"/>
        </w:rPr>
      </w:pPr>
    </w:p>
    <w:p>
      <w:pPr>
        <w:pStyle w:val="BodyText"/>
        <w:spacing w:before="8"/>
        <w:rPr>
          <w:rFonts w:ascii="Times New Roman"/>
          <w:sz w:val="26"/>
        </w:rPr>
      </w:pPr>
    </w:p>
    <w:tbl>
      <w:tblPr>
        <w:tblW w:w="0" w:type="auto"/>
        <w:jc w:val="left"/>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996"/>
      </w:tblGrid>
      <w:tr>
        <w:trPr>
          <w:trHeight w:val="214" w:hRule="atLeast"/>
        </w:trPr>
        <w:tc>
          <w:tcPr>
            <w:tcW w:w="1009" w:type="dxa"/>
          </w:tcPr>
          <w:p>
            <w:pPr>
              <w:pStyle w:val="TableParagraph"/>
              <w:spacing w:line="188" w:lineRule="exact"/>
              <w:ind w:left="78"/>
              <w:rPr>
                <w:rFonts w:ascii="Times New Roman"/>
                <w:sz w:val="17"/>
              </w:rPr>
            </w:pPr>
            <w:r>
              <w:rPr>
                <w:rFonts w:ascii="Times New Roman"/>
                <w:spacing w:val="-2"/>
                <w:w w:val="105"/>
                <w:sz w:val="17"/>
              </w:rPr>
              <w:t>(301.815)</w:t>
            </w:r>
          </w:p>
        </w:tc>
        <w:tc>
          <w:tcPr>
            <w:tcW w:w="996" w:type="dxa"/>
          </w:tcPr>
          <w:p>
            <w:pPr>
              <w:pStyle w:val="TableParagraph"/>
              <w:spacing w:line="188" w:lineRule="exact"/>
              <w:ind w:right="47"/>
              <w:jc w:val="right"/>
              <w:rPr>
                <w:rFonts w:ascii="Times New Roman"/>
                <w:sz w:val="17"/>
              </w:rPr>
            </w:pPr>
            <w:r>
              <w:rPr>
                <w:rFonts w:ascii="Times New Roman"/>
                <w:spacing w:val="-2"/>
                <w:w w:val="105"/>
                <w:sz w:val="17"/>
              </w:rPr>
              <w:t>(301.815)</w:t>
            </w:r>
          </w:p>
        </w:tc>
      </w:tr>
      <w:tr>
        <w:trPr>
          <w:trHeight w:val="351" w:hRule="atLeast"/>
        </w:trPr>
        <w:tc>
          <w:tcPr>
            <w:tcW w:w="1009" w:type="dxa"/>
          </w:tcPr>
          <w:p>
            <w:pPr>
              <w:pStyle w:val="TableParagraph"/>
              <w:spacing w:before="19"/>
              <w:ind w:left="78"/>
              <w:rPr>
                <w:rFonts w:ascii="Times New Roman"/>
                <w:sz w:val="17"/>
              </w:rPr>
            </w:pPr>
            <w:r>
              <w:rPr>
                <w:rFonts w:ascii="Times New Roman"/>
                <w:spacing w:val="-2"/>
                <w:w w:val="105"/>
                <w:sz w:val="17"/>
              </w:rPr>
              <w:t>(301.815)</w:t>
            </w:r>
          </w:p>
        </w:tc>
        <w:tc>
          <w:tcPr>
            <w:tcW w:w="996" w:type="dxa"/>
          </w:tcPr>
          <w:p>
            <w:pPr>
              <w:pStyle w:val="TableParagraph"/>
              <w:spacing w:before="19"/>
              <w:ind w:right="47"/>
              <w:jc w:val="right"/>
              <w:rPr>
                <w:rFonts w:ascii="Times New Roman"/>
                <w:sz w:val="17"/>
              </w:rPr>
            </w:pPr>
            <w:r>
              <w:rPr>
                <w:rFonts w:ascii="Times New Roman"/>
                <w:spacing w:val="-2"/>
                <w:w w:val="105"/>
                <w:sz w:val="17"/>
              </w:rPr>
              <w:t>(301.815)</w:t>
            </w:r>
          </w:p>
        </w:tc>
      </w:tr>
      <w:tr>
        <w:trPr>
          <w:trHeight w:val="336" w:hRule="atLeast"/>
        </w:trPr>
        <w:tc>
          <w:tcPr>
            <w:tcW w:w="1009" w:type="dxa"/>
          </w:tcPr>
          <w:p>
            <w:pPr>
              <w:pStyle w:val="TableParagraph"/>
              <w:spacing w:line="187" w:lineRule="exact" w:before="129"/>
              <w:ind w:left="50"/>
              <w:rPr>
                <w:rFonts w:ascii="Times New Roman"/>
                <w:b/>
                <w:sz w:val="18"/>
              </w:rPr>
            </w:pPr>
            <w:r>
              <w:rPr>
                <w:rFonts w:ascii="Times New Roman"/>
                <w:b/>
                <w:spacing w:val="-2"/>
                <w:sz w:val="18"/>
              </w:rPr>
              <w:t>1.911.436</w:t>
            </w:r>
          </w:p>
        </w:tc>
        <w:tc>
          <w:tcPr>
            <w:tcW w:w="996" w:type="dxa"/>
          </w:tcPr>
          <w:p>
            <w:pPr>
              <w:pStyle w:val="TableParagraph"/>
              <w:spacing w:line="187" w:lineRule="exact" w:before="129"/>
              <w:ind w:right="49"/>
              <w:jc w:val="right"/>
              <w:rPr>
                <w:rFonts w:ascii="Times New Roman"/>
                <w:b/>
                <w:sz w:val="18"/>
              </w:rPr>
            </w:pPr>
            <w:r>
              <w:rPr>
                <w:rFonts w:ascii="Times New Roman"/>
                <w:b/>
                <w:spacing w:val="-2"/>
                <w:sz w:val="18"/>
              </w:rPr>
              <w:t>1.911.436</w:t>
            </w:r>
          </w:p>
        </w:tc>
      </w:tr>
    </w:tbl>
    <w:p>
      <w:pPr>
        <w:pStyle w:val="BodyText"/>
        <w:rPr>
          <w:rFonts w:ascii="Times New Roman"/>
          <w:sz w:val="18"/>
        </w:rPr>
      </w:pPr>
    </w:p>
    <w:p>
      <w:pPr>
        <w:pStyle w:val="BodyText"/>
        <w:rPr>
          <w:rFonts w:ascii="Times New Roman"/>
          <w:sz w:val="18"/>
        </w:rPr>
      </w:pPr>
    </w:p>
    <w:p>
      <w:pPr>
        <w:tabs>
          <w:tab w:pos="2355" w:val="left" w:leader="none"/>
        </w:tabs>
        <w:spacing w:before="129"/>
        <w:ind w:left="1178" w:right="0" w:firstLine="0"/>
        <w:jc w:val="left"/>
        <w:rPr>
          <w:rFonts w:ascii="Times New Roman"/>
          <w:sz w:val="17"/>
        </w:rPr>
      </w:pPr>
      <w:r>
        <w:rPr>
          <w:rFonts w:ascii="Times New Roman"/>
          <w:spacing w:val="-2"/>
          <w:w w:val="105"/>
          <w:sz w:val="17"/>
        </w:rPr>
        <w:t>229.200</w:t>
      </w:r>
      <w:r>
        <w:rPr>
          <w:rFonts w:ascii="Times New Roman"/>
          <w:sz w:val="17"/>
        </w:rPr>
        <w:tab/>
      </w:r>
      <w:r>
        <w:rPr>
          <w:rFonts w:ascii="Times New Roman"/>
          <w:spacing w:val="-2"/>
          <w:w w:val="105"/>
          <w:sz w:val="17"/>
        </w:rPr>
        <w:t>243.181</w:t>
      </w:r>
    </w:p>
    <w:p>
      <w:pPr>
        <w:tabs>
          <w:tab w:pos="2355" w:val="left" w:leader="none"/>
        </w:tabs>
        <w:spacing w:before="21"/>
        <w:ind w:left="1177" w:right="0" w:firstLine="0"/>
        <w:jc w:val="left"/>
        <w:rPr>
          <w:rFonts w:ascii="Times New Roman"/>
          <w:b/>
          <w:sz w:val="18"/>
        </w:rPr>
      </w:pPr>
      <w:r>
        <w:rPr>
          <w:rFonts w:ascii="Times New Roman"/>
          <w:b/>
          <w:spacing w:val="-2"/>
          <w:sz w:val="18"/>
        </w:rPr>
        <w:t>229.200</w:t>
      </w:r>
      <w:r>
        <w:rPr>
          <w:rFonts w:ascii="Times New Roman"/>
          <w:b/>
          <w:sz w:val="18"/>
        </w:rPr>
        <w:tab/>
      </w:r>
      <w:r>
        <w:rPr>
          <w:rFonts w:ascii="Times New Roman"/>
          <w:b/>
          <w:spacing w:val="-2"/>
          <w:sz w:val="18"/>
        </w:rPr>
        <w:t>243.181</w:t>
      </w:r>
    </w:p>
    <w:p>
      <w:pPr>
        <w:pStyle w:val="BodyText"/>
        <w:spacing w:before="2"/>
        <w:rPr>
          <w:rFonts w:ascii="Times New Roman"/>
          <w:b/>
          <w:sz w:val="24"/>
        </w:rPr>
      </w:pPr>
    </w:p>
    <w:p>
      <w:pPr>
        <w:tabs>
          <w:tab w:pos="2220" w:val="left" w:leader="none"/>
        </w:tabs>
        <w:spacing w:before="0"/>
        <w:ind w:left="1033" w:right="0" w:firstLine="0"/>
        <w:jc w:val="left"/>
        <w:rPr>
          <w:rFonts w:ascii="Times New Roman"/>
          <w:b/>
          <w:sz w:val="18"/>
        </w:rPr>
      </w:pPr>
      <w:r>
        <w:rPr>
          <w:rFonts w:ascii="Times New Roman"/>
          <w:b/>
          <w:spacing w:val="-2"/>
          <w:sz w:val="18"/>
        </w:rPr>
        <w:t>2.140.636</w:t>
      </w:r>
      <w:r>
        <w:rPr>
          <w:rFonts w:ascii="Times New Roman"/>
          <w:b/>
          <w:sz w:val="18"/>
        </w:rPr>
        <w:tab/>
      </w:r>
      <w:r>
        <w:rPr>
          <w:rFonts w:ascii="Times New Roman"/>
          <w:b/>
          <w:spacing w:val="-2"/>
          <w:sz w:val="18"/>
        </w:rPr>
        <w:t>2.154.618</w:t>
      </w:r>
    </w:p>
    <w:p>
      <w:pPr>
        <w:spacing w:after="0"/>
        <w:jc w:val="left"/>
        <w:rPr>
          <w:rFonts w:ascii="Times New Roman"/>
          <w:sz w:val="18"/>
        </w:rPr>
        <w:sectPr>
          <w:type w:val="continuous"/>
          <w:pgSz w:w="11910" w:h="16840"/>
          <w:pgMar w:header="1731" w:footer="959" w:top="1920" w:bottom="0" w:left="880" w:right="900"/>
          <w:cols w:num="2" w:equalWidth="0">
            <w:col w:w="4995" w:space="40"/>
            <w:col w:w="5095"/>
          </w:cols>
        </w:sectPr>
      </w:pPr>
    </w:p>
    <w:p>
      <w:pPr>
        <w:pStyle w:val="BodyText"/>
        <w:spacing w:line="20" w:lineRule="exact"/>
        <w:ind w:left="5639"/>
        <w:rPr>
          <w:rFonts w:ascii="Times New Roman"/>
          <w:sz w:val="2"/>
        </w:rPr>
      </w:pPr>
      <w:r>
        <w:rPr/>
        <w:pict>
          <v:group style="position:absolute;margin-left:591.832947pt;margin-top:52.380783pt;width:2.8pt;height:789.1pt;mso-position-horizontal-relative:page;mso-position-vertical-relative:page;z-index:15807488" id="docshapegroup139" coordorigin="11837,1048" coordsize="56,15782">
            <v:shape style="position:absolute;left:11836;top:1047;width:49;height:2403" type="#_x0000_t75" id="docshape140" stroked="false">
              <v:imagedata r:id="rId64" o:title=""/>
            </v:shape>
            <v:shape style="position:absolute;left:11855;top:3488;width:34;height:13340" id="docshape141" coordorigin="11856,3489" coordsize="34,13340" path="m11856,4219l11856,3489m11861,7295l11861,4238m11870,8602l11870,7314m11875,11408l11875,8621m11890,16829l11890,11427e" filled="false" stroked="true" strokeweight=".24033pt" strokecolor="#000000">
              <v:path arrowok="t"/>
              <v:stroke dashstyle="solid"/>
            </v:shape>
            <w10:wrap type="none"/>
          </v:group>
        </w:pict>
      </w:r>
      <w:r>
        <w:rPr/>
        <w:pict>
          <v:line style="position:absolute;mso-position-horizontal-relative:page;mso-position-vertical-relative:page;z-index:15808000" from=".120194pt,254.21059pt" to=".120194pt,188.856171pt" stroked="true" strokeweight=".240387pt" strokecolor="#000000">
            <v:stroke dashstyle="solid"/>
            <w10:wrap type="none"/>
          </v:line>
        </w:pict>
      </w:r>
      <w:r>
        <w:rPr/>
        <w:pict>
          <v:line style="position:absolute;mso-position-horizontal-relative:page;mso-position-vertical-relative:page;z-index:15808512" from=".120194pt,185.011796pt" to=".120194pt,.481672pt" stroked="true" strokeweight=".480774pt" strokecolor="#000000">
            <v:stroke dashstyle="solid"/>
            <w10:wrap type="none"/>
          </v:line>
        </w:pict>
      </w:r>
      <w:r>
        <w:rPr/>
        <w:pict>
          <v:line style="position:absolute;mso-position-horizontal-relative:page;mso-position-vertical-relative:page;z-index:15809024" from="592.073486pt,48.536392pt" to="592.073486pt,2.403861pt" stroked="true" strokeweight=".240387pt" strokecolor="#000000">
            <v:stroke dashstyle="solid"/>
            <w10:wrap type="none"/>
          </v:line>
        </w:pict>
      </w:r>
      <w:r>
        <w:rPr>
          <w:rFonts w:ascii="Times New Roman"/>
          <w:sz w:val="2"/>
        </w:rPr>
        <w:pict>
          <v:group style="width:119.25pt;height:.5pt;mso-position-horizontal-relative:char;mso-position-vertical-relative:line" id="docshapegroup142" coordorigin="0,0" coordsize="2385,10">
            <v:line style="position:absolute" from="0,5" to="2385,5" stroked="true" strokeweight=".480547pt" strokecolor="#000000">
              <v:stroke dashstyle="solid"/>
            </v:line>
          </v:group>
        </w:pict>
      </w:r>
      <w:r>
        <w:rPr>
          <w:rFonts w:ascii="Times New Roman"/>
          <w:sz w:val="2"/>
        </w:rPr>
      </w:r>
    </w:p>
    <w:p>
      <w:pPr>
        <w:pStyle w:val="BodyText"/>
        <w:rPr>
          <w:rFonts w:ascii="Times New Roman"/>
          <w:b/>
          <w:sz w:val="20"/>
        </w:rPr>
      </w:pPr>
    </w:p>
    <w:p>
      <w:pPr>
        <w:pStyle w:val="BodyText"/>
        <w:spacing w:before="7"/>
        <w:rPr>
          <w:rFonts w:ascii="Times New Roman"/>
          <w:b/>
        </w:rPr>
      </w:pPr>
    </w:p>
    <w:p>
      <w:pPr>
        <w:pStyle w:val="BodyText"/>
        <w:spacing w:line="242" w:lineRule="auto"/>
        <w:ind w:left="487" w:firstLine="2"/>
      </w:pPr>
      <w:r>
        <w:rPr/>
        <w:t>Durante el ejercicio 2023 se</w:t>
      </w:r>
      <w:r>
        <w:rPr>
          <w:spacing w:val="-1"/>
        </w:rPr>
        <w:t> </w:t>
      </w:r>
      <w:r>
        <w:rPr/>
        <w:t>enajen6 la</w:t>
      </w:r>
      <w:r>
        <w:rPr>
          <w:spacing w:val="-7"/>
        </w:rPr>
        <w:t> </w:t>
      </w:r>
      <w:r>
        <w:rPr/>
        <w:t>participaci6n en</w:t>
      </w:r>
      <w:r>
        <w:rPr>
          <w:spacing w:val="-10"/>
        </w:rPr>
        <w:t> </w:t>
      </w:r>
      <w:r>
        <w:rPr/>
        <w:t>HCN</w:t>
      </w:r>
      <w:r>
        <w:rPr>
          <w:spacing w:val="-1"/>
        </w:rPr>
        <w:t> </w:t>
      </w:r>
      <w:r>
        <w:rPr/>
        <w:t>Arinaga</w:t>
      </w:r>
      <w:r>
        <w:rPr>
          <w:spacing w:val="-1"/>
        </w:rPr>
        <w:t> </w:t>
      </w:r>
      <w:r>
        <w:rPr/>
        <w:t>Transportes, S.L.U. lo</w:t>
      </w:r>
      <w:r>
        <w:rPr>
          <w:spacing w:val="-6"/>
        </w:rPr>
        <w:t> </w:t>
      </w:r>
      <w:r>
        <w:rPr/>
        <w:t>cual</w:t>
      </w:r>
      <w:r>
        <w:rPr>
          <w:spacing w:val="-2"/>
        </w:rPr>
        <w:t> </w:t>
      </w:r>
      <w:r>
        <w:rPr/>
        <w:t>orlgin6 una perdida de 73.430 euros (ver nota 18.i)).</w:t>
      </w:r>
    </w:p>
    <w:p>
      <w:pPr>
        <w:pStyle w:val="BodyText"/>
        <w:spacing w:before="8"/>
        <w:rPr>
          <w:sz w:val="10"/>
        </w:rPr>
      </w:pPr>
    </w:p>
    <w:p>
      <w:pPr>
        <w:pStyle w:val="BodyText"/>
        <w:spacing w:before="94"/>
        <w:ind w:left="492"/>
        <w:jc w:val="both"/>
      </w:pPr>
      <w:r>
        <w:rPr>
          <w:u w:val="thick"/>
        </w:rPr>
        <w:t>lnstrumentos</w:t>
      </w:r>
      <w:r>
        <w:rPr>
          <w:spacing w:val="2"/>
          <w:u w:val="thick"/>
        </w:rPr>
        <w:t> </w:t>
      </w:r>
      <w:r>
        <w:rPr>
          <w:u w:val="thick"/>
        </w:rPr>
        <w:t>de</w:t>
      </w:r>
      <w:r>
        <w:rPr>
          <w:spacing w:val="-12"/>
          <w:u w:val="thick"/>
        </w:rPr>
        <w:t> </w:t>
      </w:r>
      <w:r>
        <w:rPr>
          <w:spacing w:val="-2"/>
          <w:u w:val="thick"/>
        </w:rPr>
        <w:t>patrimonio</w:t>
      </w:r>
    </w:p>
    <w:p>
      <w:pPr>
        <w:pStyle w:val="BodyText"/>
        <w:spacing w:before="10"/>
      </w:pPr>
    </w:p>
    <w:p>
      <w:pPr>
        <w:pStyle w:val="BodyText"/>
        <w:spacing w:line="242" w:lineRule="auto"/>
        <w:ind w:left="487" w:right="464" w:firstLine="5"/>
        <w:jc w:val="both"/>
      </w:pPr>
      <w:r>
        <w:rPr/>
        <w:t>lnstrumentos de</w:t>
      </w:r>
      <w:r>
        <w:rPr>
          <w:spacing w:val="-11"/>
        </w:rPr>
        <w:t> </w:t>
      </w:r>
      <w:r>
        <w:rPr/>
        <w:t>patrimonio, refleja las</w:t>
      </w:r>
      <w:r>
        <w:rPr>
          <w:spacing w:val="-4"/>
        </w:rPr>
        <w:t> </w:t>
      </w:r>
      <w:r>
        <w:rPr/>
        <w:t>participaciones</w:t>
      </w:r>
      <w:r>
        <w:rPr>
          <w:spacing w:val="-1"/>
        </w:rPr>
        <w:t> </w:t>
      </w:r>
      <w:r>
        <w:rPr/>
        <w:t>en</w:t>
      </w:r>
      <w:r>
        <w:rPr>
          <w:spacing w:val="-6"/>
        </w:rPr>
        <w:t> </w:t>
      </w:r>
      <w:r>
        <w:rPr/>
        <w:t>empresas del</w:t>
      </w:r>
      <w:r>
        <w:rPr>
          <w:spacing w:val="-10"/>
        </w:rPr>
        <w:t> </w:t>
      </w:r>
      <w:r>
        <w:rPr/>
        <w:t>grupo</w:t>
      </w:r>
      <w:r>
        <w:rPr>
          <w:spacing w:val="-1"/>
        </w:rPr>
        <w:t> </w:t>
      </w:r>
      <w:r>
        <w:rPr/>
        <w:t>y</w:t>
      </w:r>
      <w:r>
        <w:rPr>
          <w:spacing w:val="-5"/>
        </w:rPr>
        <w:t> </w:t>
      </w:r>
      <w:r>
        <w:rPr/>
        <w:t>asociadas, cuya</w:t>
      </w:r>
      <w:r>
        <w:rPr>
          <w:spacing w:val="-2"/>
        </w:rPr>
        <w:t> </w:t>
      </w:r>
      <w:r>
        <w:rPr/>
        <w:t>informaci6n mas signiflcativa al 31 de diciembre de 2024 y 2023 es la sigulente:</w:t>
      </w:r>
    </w:p>
    <w:p>
      <w:pPr>
        <w:pStyle w:val="BodyText"/>
        <w:spacing w:before="9"/>
        <w:rPr>
          <w:sz w:val="16"/>
        </w:rPr>
      </w:pPr>
      <w:r>
        <w:rPr/>
        <w:pict>
          <v:shape style="position:absolute;margin-left:270.195129pt;margin-top:10.872347pt;width:154.85pt;height:.1pt;mso-position-horizontal-relative:page;mso-position-vertical-relative:paragraph;z-index:-15651840;mso-wrap-distance-left:0;mso-wrap-distance-right:0" id="docshape143" coordorigin="5404,217" coordsize="3097,0" path="m5404,217l8500,217e" filled="false" stroked="true" strokeweight=".480547pt" strokecolor="#000000">
            <v:path arrowok="t"/>
            <v:stroke dashstyle="solid"/>
            <w10:wrap type="topAndBottom"/>
          </v:shape>
        </w:pict>
      </w:r>
    </w:p>
    <w:p>
      <w:pPr>
        <w:tabs>
          <w:tab w:pos="5672" w:val="left" w:leader="none"/>
          <w:tab w:pos="8995" w:val="left" w:leader="none"/>
        </w:tabs>
        <w:spacing w:before="22"/>
        <w:ind w:left="4567" w:right="0" w:firstLine="0"/>
        <w:jc w:val="left"/>
        <w:rPr>
          <w:b/>
          <w:sz w:val="14"/>
        </w:rPr>
      </w:pPr>
      <w:r>
        <w:rPr>
          <w:b/>
          <w:sz w:val="14"/>
          <w:u w:val="single"/>
        </w:rPr>
        <w:tab/>
      </w:r>
      <w:r>
        <w:rPr>
          <w:b/>
          <w:spacing w:val="-2"/>
          <w:w w:val="90"/>
          <w:sz w:val="14"/>
          <w:u w:val="single"/>
        </w:rPr>
        <w:t>Balance</w:t>
      </w:r>
      <w:r>
        <w:rPr>
          <w:b/>
          <w:spacing w:val="1"/>
          <w:sz w:val="14"/>
          <w:u w:val="single"/>
        </w:rPr>
        <w:t> </w:t>
      </w:r>
      <w:r>
        <w:rPr>
          <w:b/>
          <w:spacing w:val="-4"/>
          <w:sz w:val="14"/>
          <w:u w:val="single"/>
        </w:rPr>
        <w:t>2024</w:t>
      </w:r>
      <w:r>
        <w:rPr>
          <w:b/>
          <w:sz w:val="14"/>
          <w:u w:val="single"/>
        </w:rPr>
        <w:tab/>
      </w:r>
    </w:p>
    <w:p>
      <w:pPr>
        <w:spacing w:before="70" w:after="12"/>
        <w:ind w:left="6398" w:right="0" w:firstLine="0"/>
        <w:jc w:val="left"/>
        <w:rPr>
          <w:b/>
          <w:sz w:val="14"/>
        </w:rPr>
      </w:pPr>
      <w:r>
        <w:rPr>
          <w:b/>
          <w:spacing w:val="-2"/>
          <w:sz w:val="14"/>
        </w:rPr>
        <w:t>Rtdos.</w:t>
      </w:r>
    </w:p>
    <w:tbl>
      <w:tblPr>
        <w:tblW w:w="0" w:type="auto"/>
        <w:jc w:val="left"/>
        <w:tblInd w:w="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951"/>
        <w:gridCol w:w="1597"/>
        <w:gridCol w:w="2487"/>
        <w:gridCol w:w="805"/>
        <w:gridCol w:w="820"/>
      </w:tblGrid>
      <w:tr>
        <w:trPr>
          <w:trHeight w:val="167" w:hRule="atLeast"/>
        </w:trPr>
        <w:tc>
          <w:tcPr>
            <w:tcW w:w="2131" w:type="dxa"/>
            <w:vMerge w:val="restart"/>
          </w:tcPr>
          <w:p>
            <w:pPr>
              <w:pStyle w:val="TableParagraph"/>
              <w:rPr>
                <w:rFonts w:ascii="Times New Roman"/>
                <w:sz w:val="16"/>
              </w:rPr>
            </w:pPr>
          </w:p>
        </w:tc>
        <w:tc>
          <w:tcPr>
            <w:tcW w:w="951" w:type="dxa"/>
          </w:tcPr>
          <w:p>
            <w:pPr>
              <w:pStyle w:val="TableParagraph"/>
              <w:spacing w:line="147" w:lineRule="exact"/>
              <w:ind w:right="113"/>
              <w:jc w:val="right"/>
              <w:rPr>
                <w:b/>
                <w:sz w:val="14"/>
              </w:rPr>
            </w:pPr>
            <w:r>
              <w:rPr>
                <w:b/>
                <w:w w:val="85"/>
                <w:sz w:val="14"/>
              </w:rPr>
              <w:t>Valor</w:t>
            </w:r>
            <w:r>
              <w:rPr>
                <w:b/>
                <w:spacing w:val="-4"/>
                <w:w w:val="85"/>
                <w:sz w:val="14"/>
              </w:rPr>
              <w:t> </w:t>
            </w:r>
            <w:r>
              <w:rPr>
                <w:b/>
                <w:spacing w:val="-4"/>
                <w:sz w:val="14"/>
              </w:rPr>
              <w:t>neto</w:t>
            </w:r>
          </w:p>
        </w:tc>
        <w:tc>
          <w:tcPr>
            <w:tcW w:w="1597" w:type="dxa"/>
          </w:tcPr>
          <w:p>
            <w:pPr>
              <w:pStyle w:val="TableParagraph"/>
              <w:rPr>
                <w:rFonts w:ascii="Times New Roman"/>
                <w:sz w:val="10"/>
              </w:rPr>
            </w:pPr>
          </w:p>
        </w:tc>
        <w:tc>
          <w:tcPr>
            <w:tcW w:w="2487" w:type="dxa"/>
          </w:tcPr>
          <w:p>
            <w:pPr>
              <w:pStyle w:val="TableParagraph"/>
              <w:tabs>
                <w:tab w:pos="851" w:val="left" w:leader="none"/>
              </w:tabs>
              <w:spacing w:line="147" w:lineRule="exact"/>
              <w:ind w:right="192"/>
              <w:jc w:val="right"/>
              <w:rPr>
                <w:b/>
                <w:sz w:val="14"/>
              </w:rPr>
            </w:pPr>
            <w:r>
              <w:rPr>
                <w:b/>
                <w:spacing w:val="-2"/>
                <w:sz w:val="14"/>
              </w:rPr>
              <w:t>Negatlvos</w:t>
            </w:r>
            <w:r>
              <w:rPr>
                <w:b/>
                <w:sz w:val="14"/>
              </w:rPr>
              <w:tab/>
            </w:r>
            <w:r>
              <w:rPr>
                <w:b/>
                <w:spacing w:val="-2"/>
                <w:sz w:val="14"/>
              </w:rPr>
              <w:t>Subv.</w:t>
            </w:r>
          </w:p>
        </w:tc>
        <w:tc>
          <w:tcPr>
            <w:tcW w:w="1625" w:type="dxa"/>
            <w:gridSpan w:val="2"/>
          </w:tcPr>
          <w:p>
            <w:pPr>
              <w:pStyle w:val="TableParagraph"/>
              <w:rPr>
                <w:rFonts w:ascii="Times New Roman"/>
                <w:sz w:val="10"/>
              </w:rPr>
            </w:pPr>
          </w:p>
        </w:tc>
      </w:tr>
      <w:tr>
        <w:trPr>
          <w:trHeight w:val="168" w:hRule="atLeast"/>
        </w:trPr>
        <w:tc>
          <w:tcPr>
            <w:tcW w:w="2131" w:type="dxa"/>
            <w:vMerge/>
            <w:tcBorders>
              <w:top w:val="nil"/>
            </w:tcBorders>
          </w:tcPr>
          <w:p>
            <w:pPr>
              <w:rPr>
                <w:sz w:val="2"/>
                <w:szCs w:val="2"/>
              </w:rPr>
            </w:pPr>
          </w:p>
        </w:tc>
        <w:tc>
          <w:tcPr>
            <w:tcW w:w="951" w:type="dxa"/>
          </w:tcPr>
          <w:p>
            <w:pPr>
              <w:pStyle w:val="TableParagraph"/>
              <w:spacing w:line="147" w:lineRule="exact" w:before="1"/>
              <w:ind w:right="179"/>
              <w:jc w:val="right"/>
              <w:rPr>
                <w:b/>
                <w:sz w:val="14"/>
              </w:rPr>
            </w:pPr>
            <w:r>
              <w:rPr>
                <w:b/>
                <w:spacing w:val="-2"/>
                <w:sz w:val="14"/>
              </w:rPr>
              <w:t>contable</w:t>
            </w:r>
          </w:p>
        </w:tc>
        <w:tc>
          <w:tcPr>
            <w:tcW w:w="1597" w:type="dxa"/>
          </w:tcPr>
          <w:p>
            <w:pPr>
              <w:pStyle w:val="TableParagraph"/>
              <w:rPr>
                <w:rFonts w:ascii="Times New Roman"/>
                <w:sz w:val="10"/>
              </w:rPr>
            </w:pPr>
          </w:p>
        </w:tc>
        <w:tc>
          <w:tcPr>
            <w:tcW w:w="2487" w:type="dxa"/>
          </w:tcPr>
          <w:p>
            <w:pPr>
              <w:pStyle w:val="TableParagraph"/>
              <w:tabs>
                <w:tab w:pos="623" w:val="left" w:leader="none"/>
              </w:tabs>
              <w:spacing w:line="147" w:lineRule="exact" w:before="1"/>
              <w:ind w:right="98"/>
              <w:jc w:val="right"/>
              <w:rPr>
                <w:b/>
                <w:sz w:val="14"/>
              </w:rPr>
            </w:pPr>
            <w:r>
              <w:rPr>
                <w:b/>
                <w:spacing w:val="-2"/>
                <w:sz w:val="14"/>
              </w:rPr>
              <w:t>ejerc.</w:t>
            </w:r>
            <w:r>
              <w:rPr>
                <w:b/>
                <w:sz w:val="14"/>
              </w:rPr>
              <w:tab/>
            </w:r>
            <w:r>
              <w:rPr>
                <w:b/>
                <w:w w:val="85"/>
                <w:sz w:val="14"/>
              </w:rPr>
              <w:t>Donac.</w:t>
            </w:r>
            <w:r>
              <w:rPr>
                <w:b/>
                <w:spacing w:val="6"/>
                <w:sz w:val="14"/>
              </w:rPr>
              <w:t> </w:t>
            </w:r>
            <w:r>
              <w:rPr>
                <w:b/>
                <w:spacing w:val="-10"/>
                <w:sz w:val="14"/>
              </w:rPr>
              <w:t>Y</w:t>
            </w:r>
          </w:p>
        </w:tc>
        <w:tc>
          <w:tcPr>
            <w:tcW w:w="805" w:type="dxa"/>
          </w:tcPr>
          <w:p>
            <w:pPr>
              <w:pStyle w:val="TableParagraph"/>
              <w:spacing w:line="147" w:lineRule="exact" w:before="1"/>
              <w:ind w:left="112"/>
              <w:rPr>
                <w:b/>
                <w:sz w:val="14"/>
              </w:rPr>
            </w:pPr>
            <w:r>
              <w:rPr>
                <w:b/>
                <w:w w:val="90"/>
                <w:sz w:val="14"/>
              </w:rPr>
              <w:t>Rtdo</w:t>
            </w:r>
            <w:r>
              <w:rPr>
                <w:b/>
                <w:spacing w:val="-1"/>
                <w:w w:val="95"/>
                <w:sz w:val="14"/>
              </w:rPr>
              <w:t> </w:t>
            </w:r>
            <w:r>
              <w:rPr>
                <w:b/>
                <w:spacing w:val="-5"/>
                <w:w w:val="95"/>
                <w:sz w:val="14"/>
              </w:rPr>
              <w:t>del</w:t>
            </w:r>
          </w:p>
        </w:tc>
        <w:tc>
          <w:tcPr>
            <w:tcW w:w="820" w:type="dxa"/>
          </w:tcPr>
          <w:p>
            <w:pPr>
              <w:pStyle w:val="TableParagraph"/>
              <w:spacing w:line="147" w:lineRule="exact" w:before="1"/>
              <w:ind w:left="145" w:right="186"/>
              <w:jc w:val="center"/>
              <w:rPr>
                <w:b/>
                <w:sz w:val="14"/>
              </w:rPr>
            </w:pPr>
            <w:r>
              <w:rPr>
                <w:b/>
                <w:spacing w:val="-2"/>
                <w:w w:val="95"/>
                <w:sz w:val="14"/>
              </w:rPr>
              <w:t>Valor</w:t>
            </w:r>
          </w:p>
        </w:tc>
      </w:tr>
      <w:tr>
        <w:trPr>
          <w:trHeight w:val="156" w:hRule="atLeast"/>
        </w:trPr>
        <w:tc>
          <w:tcPr>
            <w:tcW w:w="2131" w:type="dxa"/>
            <w:tcBorders>
              <w:bottom w:val="single" w:sz="4" w:space="0" w:color="000000"/>
            </w:tcBorders>
          </w:tcPr>
          <w:p>
            <w:pPr>
              <w:pStyle w:val="TableParagraph"/>
              <w:spacing w:line="135" w:lineRule="exact" w:before="1"/>
              <w:ind w:left="182"/>
              <w:rPr>
                <w:b/>
                <w:sz w:val="14"/>
              </w:rPr>
            </w:pPr>
            <w:r>
              <w:rPr>
                <w:b/>
                <w:w w:val="90"/>
                <w:sz w:val="14"/>
              </w:rPr>
              <w:t>Nombre,</w:t>
            </w:r>
            <w:r>
              <w:rPr>
                <w:b/>
                <w:spacing w:val="-6"/>
                <w:w w:val="90"/>
                <w:sz w:val="14"/>
              </w:rPr>
              <w:t> </w:t>
            </w:r>
            <w:r>
              <w:rPr>
                <w:b/>
                <w:w w:val="90"/>
                <w:sz w:val="14"/>
              </w:rPr>
              <w:t>domicilio</w:t>
            </w:r>
            <w:r>
              <w:rPr>
                <w:b/>
                <w:spacing w:val="-4"/>
                <w:w w:val="90"/>
                <w:sz w:val="14"/>
              </w:rPr>
              <w:t> </w:t>
            </w:r>
            <w:r>
              <w:rPr>
                <w:rFonts w:ascii="Times New Roman"/>
                <w:b/>
                <w:w w:val="90"/>
                <w:sz w:val="14"/>
              </w:rPr>
              <w:t>y</w:t>
            </w:r>
            <w:r>
              <w:rPr>
                <w:rFonts w:ascii="Times New Roman"/>
                <w:b/>
                <w:spacing w:val="-14"/>
                <w:w w:val="90"/>
                <w:sz w:val="14"/>
              </w:rPr>
              <w:t> </w:t>
            </w:r>
            <w:r>
              <w:rPr>
                <w:b/>
                <w:spacing w:val="-2"/>
                <w:w w:val="90"/>
                <w:sz w:val="14"/>
              </w:rPr>
              <w:t>actlvidad</w:t>
            </w:r>
          </w:p>
        </w:tc>
        <w:tc>
          <w:tcPr>
            <w:tcW w:w="951" w:type="dxa"/>
            <w:tcBorders>
              <w:bottom w:val="single" w:sz="4" w:space="0" w:color="000000"/>
            </w:tcBorders>
          </w:tcPr>
          <w:p>
            <w:pPr>
              <w:pStyle w:val="TableParagraph"/>
              <w:spacing w:line="135" w:lineRule="exact" w:before="1"/>
              <w:ind w:right="127"/>
              <w:jc w:val="right"/>
              <w:rPr>
                <w:b/>
                <w:sz w:val="14"/>
              </w:rPr>
            </w:pPr>
            <w:r>
              <w:rPr>
                <w:b/>
                <w:spacing w:val="-2"/>
                <w:sz w:val="14"/>
              </w:rPr>
              <w:t>partlclpac.</w:t>
            </w:r>
          </w:p>
        </w:tc>
        <w:tc>
          <w:tcPr>
            <w:tcW w:w="1597" w:type="dxa"/>
            <w:tcBorders>
              <w:bottom w:val="single" w:sz="4" w:space="0" w:color="000000"/>
            </w:tcBorders>
          </w:tcPr>
          <w:p>
            <w:pPr>
              <w:pStyle w:val="TableParagraph"/>
              <w:spacing w:line="130" w:lineRule="exact" w:before="6"/>
              <w:ind w:left="117"/>
              <w:rPr>
                <w:b/>
                <w:sz w:val="14"/>
              </w:rPr>
            </w:pPr>
            <w:r>
              <w:rPr>
                <w:w w:val="95"/>
                <w:sz w:val="13"/>
              </w:rPr>
              <w:t>%</w:t>
            </w:r>
            <w:r>
              <w:rPr>
                <w:spacing w:val="-14"/>
                <w:w w:val="95"/>
                <w:sz w:val="13"/>
              </w:rPr>
              <w:t> </w:t>
            </w:r>
            <w:r>
              <w:rPr>
                <w:b/>
                <w:w w:val="95"/>
                <w:sz w:val="14"/>
              </w:rPr>
              <w:t>participac.</w:t>
            </w:r>
            <w:r>
              <w:rPr>
                <w:b/>
                <w:spacing w:val="57"/>
                <w:sz w:val="14"/>
              </w:rPr>
              <w:t> </w:t>
            </w:r>
            <w:r>
              <w:rPr>
                <w:b/>
                <w:spacing w:val="-2"/>
                <w:w w:val="95"/>
                <w:sz w:val="14"/>
              </w:rPr>
              <w:t>Capital</w:t>
            </w:r>
          </w:p>
        </w:tc>
        <w:tc>
          <w:tcPr>
            <w:tcW w:w="2487" w:type="dxa"/>
            <w:tcBorders>
              <w:bottom w:val="single" w:sz="4" w:space="0" w:color="000000"/>
            </w:tcBorders>
          </w:tcPr>
          <w:p>
            <w:pPr>
              <w:pStyle w:val="TableParagraph"/>
              <w:tabs>
                <w:tab w:pos="928" w:val="left" w:leader="none"/>
              </w:tabs>
              <w:spacing w:line="130" w:lineRule="exact" w:before="6"/>
              <w:ind w:right="131"/>
              <w:jc w:val="right"/>
              <w:rPr>
                <w:b/>
                <w:sz w:val="14"/>
              </w:rPr>
            </w:pPr>
            <w:r>
              <w:rPr>
                <w:b/>
                <w:spacing w:val="-2"/>
                <w:sz w:val="14"/>
              </w:rPr>
              <w:t>Reservas</w:t>
            </w:r>
            <w:r>
              <w:rPr>
                <w:b/>
                <w:sz w:val="14"/>
              </w:rPr>
              <w:tab/>
            </w:r>
            <w:r>
              <w:rPr>
                <w:b/>
                <w:w w:val="95"/>
                <w:sz w:val="14"/>
              </w:rPr>
              <w:t>Anteriores</w:t>
            </w:r>
            <w:r>
              <w:rPr>
                <w:b/>
                <w:spacing w:val="67"/>
                <w:w w:val="150"/>
                <w:sz w:val="14"/>
              </w:rPr>
              <w:t> </w:t>
            </w:r>
            <w:r>
              <w:rPr>
                <w:b/>
                <w:spacing w:val="-2"/>
                <w:w w:val="95"/>
                <w:sz w:val="14"/>
              </w:rPr>
              <w:t>legados</w:t>
            </w:r>
          </w:p>
        </w:tc>
        <w:tc>
          <w:tcPr>
            <w:tcW w:w="805" w:type="dxa"/>
            <w:tcBorders>
              <w:bottom w:val="single" w:sz="4" w:space="0" w:color="000000"/>
            </w:tcBorders>
          </w:tcPr>
          <w:p>
            <w:pPr>
              <w:pStyle w:val="TableParagraph"/>
              <w:spacing w:line="135" w:lineRule="exact" w:before="1"/>
              <w:ind w:left="103"/>
              <w:rPr>
                <w:b/>
                <w:sz w:val="14"/>
              </w:rPr>
            </w:pPr>
            <w:r>
              <w:rPr>
                <w:b/>
                <w:spacing w:val="-2"/>
                <w:sz w:val="14"/>
              </w:rPr>
              <w:t>ejerclcio</w:t>
            </w:r>
          </w:p>
        </w:tc>
        <w:tc>
          <w:tcPr>
            <w:tcW w:w="820" w:type="dxa"/>
            <w:tcBorders>
              <w:bottom w:val="single" w:sz="4" w:space="0" w:color="000000"/>
            </w:tcBorders>
          </w:tcPr>
          <w:p>
            <w:pPr>
              <w:pStyle w:val="TableParagraph"/>
              <w:spacing w:line="130" w:lineRule="exact" w:before="6"/>
              <w:ind w:left="148" w:right="186"/>
              <w:jc w:val="center"/>
              <w:rPr>
                <w:b/>
                <w:sz w:val="14"/>
              </w:rPr>
            </w:pPr>
            <w:r>
              <w:rPr>
                <w:b/>
                <w:spacing w:val="-2"/>
                <w:sz w:val="14"/>
              </w:rPr>
              <w:t>te6rlco</w:t>
            </w:r>
          </w:p>
        </w:tc>
      </w:tr>
    </w:tbl>
    <w:p>
      <w:pPr>
        <w:spacing w:before="8"/>
        <w:ind w:left="507" w:right="0" w:firstLine="0"/>
        <w:jc w:val="left"/>
        <w:rPr>
          <w:sz w:val="14"/>
        </w:rPr>
      </w:pPr>
      <w:r>
        <w:rPr/>
        <w:pict>
          <v:shape style="position:absolute;margin-left:69.712265pt;margin-top:8.819204pt;width:76.45pt;height:.1pt;mso-position-horizontal-relative:page;mso-position-vertical-relative:paragraph;z-index:-15651328;mso-wrap-distance-left:0;mso-wrap-distance-right:0" id="docshape144" coordorigin="1394,176" coordsize="1529,0" path="m1394,176l2923,176e" filled="false" stroked="true" strokeweight=".480547pt" strokecolor="#000000">
            <v:path arrowok="t"/>
            <v:stroke dashstyle="solid"/>
            <w10:wrap type="topAndBottom"/>
          </v:shape>
        </w:pict>
      </w:r>
      <w:r>
        <w:rPr>
          <w:w w:val="85"/>
          <w:sz w:val="14"/>
        </w:rPr>
        <w:t>SILOS</w:t>
      </w:r>
      <w:r>
        <w:rPr>
          <w:spacing w:val="4"/>
          <w:sz w:val="14"/>
        </w:rPr>
        <w:t> </w:t>
      </w:r>
      <w:r>
        <w:rPr>
          <w:w w:val="85"/>
          <w:sz w:val="14"/>
        </w:rPr>
        <w:t>CANARIOS,</w:t>
      </w:r>
      <w:r>
        <w:rPr>
          <w:sz w:val="14"/>
        </w:rPr>
        <w:t> </w:t>
      </w:r>
      <w:r>
        <w:rPr>
          <w:spacing w:val="-4"/>
          <w:w w:val="85"/>
          <w:sz w:val="14"/>
        </w:rPr>
        <w:t>S.A.</w:t>
      </w:r>
    </w:p>
    <w:p>
      <w:pPr>
        <w:spacing w:before="0"/>
        <w:ind w:left="506" w:right="0" w:firstLine="0"/>
        <w:jc w:val="left"/>
        <w:rPr>
          <w:sz w:val="14"/>
        </w:rPr>
      </w:pPr>
      <w:r>
        <w:rPr>
          <w:w w:val="80"/>
          <w:sz w:val="14"/>
        </w:rPr>
        <w:t>Gran</w:t>
      </w:r>
      <w:r>
        <w:rPr>
          <w:spacing w:val="2"/>
          <w:sz w:val="14"/>
        </w:rPr>
        <w:t> </w:t>
      </w:r>
      <w:r>
        <w:rPr>
          <w:spacing w:val="-2"/>
          <w:w w:val="95"/>
          <w:sz w:val="14"/>
        </w:rPr>
        <w:t>Canarla</w:t>
      </w:r>
    </w:p>
    <w:p>
      <w:pPr>
        <w:tabs>
          <w:tab w:pos="3084" w:val="left" w:leader="none"/>
          <w:tab w:pos="4026" w:val="left" w:leader="none"/>
          <w:tab w:pos="4660" w:val="left" w:leader="none"/>
          <w:tab w:pos="5597" w:val="left" w:leader="none"/>
          <w:tab w:pos="6474" w:val="left" w:leader="none"/>
          <w:tab w:pos="8025" w:val="left" w:leader="none"/>
          <w:tab w:pos="8690" w:val="left" w:leader="none"/>
        </w:tabs>
        <w:spacing w:line="160" w:lineRule="exact" w:before="0"/>
        <w:ind w:left="507" w:right="0" w:firstLine="0"/>
        <w:jc w:val="left"/>
        <w:rPr>
          <w:rFonts w:ascii="Times New Roman"/>
          <w:sz w:val="14"/>
        </w:rPr>
      </w:pPr>
      <w:r>
        <w:rPr/>
        <w:pict>
          <v:line style="position:absolute;mso-position-horizontal-relative:page;mso-position-vertical-relative:paragraph;z-index:15809536" from="69.712265pt,7.046397pt" to="509.380317pt,7.046397pt" stroked="true" strokeweight=".480547pt" strokecolor="#000000">
            <v:stroke dashstyle="solid"/>
            <w10:wrap type="none"/>
          </v:line>
        </w:pict>
      </w:r>
      <w:r>
        <w:rPr>
          <w:spacing w:val="-2"/>
          <w:w w:val="95"/>
          <w:sz w:val="14"/>
        </w:rPr>
        <w:t>SIios</w:t>
      </w:r>
      <w:r>
        <w:rPr>
          <w:spacing w:val="32"/>
          <w:sz w:val="14"/>
        </w:rPr>
        <w:t> </w:t>
      </w:r>
      <w:r>
        <w:rPr>
          <w:spacing w:val="-2"/>
          <w:w w:val="95"/>
          <w:sz w:val="14"/>
        </w:rPr>
        <w:t>ara</w:t>
      </w:r>
      <w:r>
        <w:rPr>
          <w:spacing w:val="-6"/>
          <w:w w:val="95"/>
          <w:sz w:val="14"/>
        </w:rPr>
        <w:t> </w:t>
      </w:r>
      <w:r>
        <w:rPr>
          <w:spacing w:val="-2"/>
          <w:w w:val="95"/>
          <w:sz w:val="14"/>
        </w:rPr>
        <w:t>cereales</w:t>
      </w:r>
      <w:r>
        <w:rPr>
          <w:sz w:val="14"/>
        </w:rPr>
        <w:tab/>
      </w:r>
      <w:r>
        <w:rPr>
          <w:rFonts w:ascii="Times New Roman"/>
          <w:spacing w:val="-2"/>
          <w:sz w:val="14"/>
        </w:rPr>
        <w:t>1.911.436</w:t>
      </w:r>
      <w:r>
        <w:rPr>
          <w:rFonts w:ascii="Times New Roman"/>
          <w:sz w:val="14"/>
        </w:rPr>
        <w:tab/>
      </w:r>
      <w:r>
        <w:rPr>
          <w:rFonts w:ascii="Times New Roman"/>
          <w:spacing w:val="-5"/>
          <w:sz w:val="14"/>
        </w:rPr>
        <w:t>40</w:t>
      </w:r>
      <w:r>
        <w:rPr>
          <w:rFonts w:ascii="Times New Roman"/>
          <w:sz w:val="14"/>
        </w:rPr>
        <w:tab/>
      </w:r>
      <w:r>
        <w:rPr>
          <w:rFonts w:ascii="Times New Roman"/>
          <w:spacing w:val="-2"/>
          <w:sz w:val="14"/>
        </w:rPr>
        <w:t>235,800</w:t>
      </w:r>
      <w:r>
        <w:rPr>
          <w:rFonts w:ascii="Times New Roman"/>
          <w:sz w:val="14"/>
        </w:rPr>
        <w:tab/>
      </w:r>
      <w:r>
        <w:rPr>
          <w:rFonts w:ascii="Times New Roman"/>
          <w:spacing w:val="-2"/>
          <w:sz w:val="14"/>
        </w:rPr>
        <w:t>2.695.756</w:t>
      </w:r>
      <w:r>
        <w:rPr>
          <w:rFonts w:ascii="Times New Roman"/>
          <w:sz w:val="14"/>
        </w:rPr>
        <w:tab/>
        <w:t>(243,359)</w:t>
      </w:r>
      <w:r>
        <w:rPr>
          <w:rFonts w:ascii="Times New Roman"/>
          <w:spacing w:val="65"/>
          <w:w w:val="150"/>
          <w:sz w:val="14"/>
        </w:rPr>
        <w:t> </w:t>
      </w:r>
      <w:r>
        <w:rPr>
          <w:rFonts w:ascii="Times New Roman"/>
          <w:spacing w:val="-2"/>
          <w:sz w:val="14"/>
        </w:rPr>
        <w:t>112.205</w:t>
      </w:r>
      <w:r>
        <w:rPr>
          <w:rFonts w:ascii="Times New Roman"/>
          <w:sz w:val="14"/>
        </w:rPr>
        <w:tab/>
      </w:r>
      <w:r>
        <w:rPr>
          <w:rFonts w:ascii="Times New Roman"/>
          <w:spacing w:val="-2"/>
          <w:sz w:val="14"/>
        </w:rPr>
        <w:t>276.512</w:t>
      </w:r>
      <w:r>
        <w:rPr>
          <w:rFonts w:ascii="Times New Roman"/>
          <w:sz w:val="14"/>
        </w:rPr>
        <w:tab/>
      </w:r>
      <w:r>
        <w:rPr>
          <w:rFonts w:ascii="Times New Roman"/>
          <w:spacing w:val="-2"/>
          <w:sz w:val="14"/>
        </w:rPr>
        <w:t>1.230.765</w:t>
      </w:r>
    </w:p>
    <w:p>
      <w:pPr>
        <w:tabs>
          <w:tab w:pos="3089" w:val="left" w:leader="none"/>
        </w:tabs>
        <w:spacing w:line="159" w:lineRule="exact" w:before="0"/>
        <w:ind w:left="2241" w:right="0" w:firstLine="0"/>
        <w:jc w:val="left"/>
        <w:rPr>
          <w:b/>
          <w:sz w:val="14"/>
        </w:rPr>
      </w:pPr>
      <w:r>
        <w:rPr>
          <w:b/>
          <w:sz w:val="14"/>
        </w:rPr>
        <w:t>TOTAL</w:t>
      </w:r>
      <w:r>
        <w:rPr>
          <w:b/>
          <w:spacing w:val="67"/>
          <w:sz w:val="14"/>
        </w:rPr>
        <w:t> </w:t>
      </w:r>
      <w:r>
        <w:rPr>
          <w:b/>
          <w:sz w:val="14"/>
          <w:u w:val="single"/>
        </w:rPr>
        <w:tab/>
      </w:r>
      <w:r>
        <w:rPr>
          <w:b/>
          <w:spacing w:val="-2"/>
          <w:sz w:val="14"/>
          <w:u w:val="single"/>
        </w:rPr>
        <w:t>1.911.436</w:t>
      </w:r>
      <w:r>
        <w:rPr>
          <w:b/>
          <w:spacing w:val="40"/>
          <w:sz w:val="14"/>
          <w:u w:val="single"/>
        </w:rPr>
        <w:t> </w:t>
      </w:r>
    </w:p>
    <w:p>
      <w:pPr>
        <w:pStyle w:val="BodyText"/>
        <w:spacing w:before="7"/>
        <w:rPr>
          <w:b/>
          <w:sz w:val="17"/>
        </w:rPr>
      </w:pPr>
      <w:r>
        <w:rPr/>
        <w:pict>
          <v:shape style="position:absolute;margin-left:272.358612pt;margin-top:11.36123pt;width:237.05pt;height:.1pt;mso-position-horizontal-relative:page;mso-position-vertical-relative:paragraph;z-index:-15650816;mso-wrap-distance-left:0;mso-wrap-distance-right:0" id="docshape145" coordorigin="5447,227" coordsize="4741,0" path="m5447,227l10188,227e" filled="false" stroked="true" strokeweight=".480547pt" strokecolor="#000000">
            <v:path arrowok="t"/>
            <v:stroke dashstyle="solid"/>
            <w10:wrap type="topAndBottom"/>
          </v:shape>
        </w:pict>
      </w:r>
    </w:p>
    <w:p>
      <w:pPr>
        <w:tabs>
          <w:tab w:pos="6177" w:val="left" w:leader="none"/>
          <w:tab w:pos="9074" w:val="left" w:leader="none"/>
        </w:tabs>
        <w:spacing w:before="27"/>
        <w:ind w:left="4567" w:right="0" w:firstLine="0"/>
        <w:jc w:val="left"/>
        <w:rPr>
          <w:b/>
          <w:sz w:val="14"/>
        </w:rPr>
      </w:pPr>
      <w:r>
        <w:rPr>
          <w:b/>
          <w:sz w:val="14"/>
          <w:u w:val="single"/>
        </w:rPr>
        <w:tab/>
      </w:r>
      <w:r>
        <w:rPr>
          <w:b/>
          <w:spacing w:val="-2"/>
          <w:w w:val="90"/>
          <w:sz w:val="14"/>
          <w:u w:val="single"/>
        </w:rPr>
        <w:t>Balance</w:t>
      </w:r>
      <w:r>
        <w:rPr>
          <w:b/>
          <w:spacing w:val="1"/>
          <w:sz w:val="14"/>
          <w:u w:val="single"/>
        </w:rPr>
        <w:t> </w:t>
      </w:r>
      <w:r>
        <w:rPr>
          <w:b/>
          <w:spacing w:val="-4"/>
          <w:sz w:val="14"/>
          <w:u w:val="single"/>
        </w:rPr>
        <w:t>2023</w:t>
      </w:r>
      <w:r>
        <w:rPr>
          <w:b/>
          <w:sz w:val="14"/>
          <w:u w:val="single"/>
        </w:rPr>
        <w:tab/>
      </w:r>
    </w:p>
    <w:p>
      <w:pPr>
        <w:spacing w:before="12"/>
        <w:ind w:left="6455" w:right="0" w:firstLine="0"/>
        <w:jc w:val="left"/>
        <w:rPr>
          <w:b/>
          <w:sz w:val="14"/>
        </w:rPr>
      </w:pPr>
      <w:r>
        <w:rPr>
          <w:b/>
          <w:spacing w:val="-2"/>
          <w:sz w:val="14"/>
        </w:rPr>
        <w:t>Rtdos.</w:t>
      </w:r>
    </w:p>
    <w:p>
      <w:pPr>
        <w:tabs>
          <w:tab w:pos="6340" w:val="left" w:leader="none"/>
          <w:tab w:pos="7201" w:val="left" w:leader="none"/>
        </w:tabs>
        <w:spacing w:before="17"/>
        <w:ind w:left="2884" w:right="0" w:firstLine="0"/>
        <w:jc w:val="left"/>
        <w:rPr>
          <w:b/>
          <w:sz w:val="14"/>
        </w:rPr>
      </w:pPr>
      <w:r>
        <w:rPr>
          <w:b/>
          <w:w w:val="85"/>
          <w:sz w:val="14"/>
        </w:rPr>
        <w:t>Valor</w:t>
      </w:r>
      <w:r>
        <w:rPr>
          <w:b/>
          <w:sz w:val="14"/>
        </w:rPr>
        <w:t> </w:t>
      </w:r>
      <w:r>
        <w:rPr>
          <w:b/>
          <w:spacing w:val="-4"/>
          <w:sz w:val="14"/>
        </w:rPr>
        <w:t>neto</w:t>
      </w:r>
      <w:r>
        <w:rPr>
          <w:b/>
          <w:sz w:val="14"/>
        </w:rPr>
        <w:tab/>
      </w:r>
      <w:r>
        <w:rPr>
          <w:b/>
          <w:spacing w:val="-2"/>
          <w:sz w:val="14"/>
        </w:rPr>
        <w:t>Negativos</w:t>
      </w:r>
      <w:r>
        <w:rPr>
          <w:b/>
          <w:sz w:val="14"/>
        </w:rPr>
        <w:tab/>
      </w:r>
      <w:r>
        <w:rPr>
          <w:b/>
          <w:spacing w:val="-2"/>
          <w:sz w:val="14"/>
        </w:rPr>
        <w:t>Subv.</w:t>
      </w:r>
    </w:p>
    <w:p>
      <w:pPr>
        <w:tabs>
          <w:tab w:pos="2874" w:val="left" w:leader="none"/>
          <w:tab w:pos="3742" w:val="left" w:leader="none"/>
          <w:tab w:pos="5393" w:val="left" w:leader="none"/>
          <w:tab w:pos="6331" w:val="left" w:leader="none"/>
          <w:tab w:pos="6480" w:val="left" w:leader="none"/>
          <w:tab w:pos="7109" w:val="left" w:leader="none"/>
          <w:tab w:pos="7855" w:val="left" w:leader="none"/>
          <w:tab w:pos="8738" w:val="left" w:leader="none"/>
          <w:tab w:pos="8797" w:val="left" w:leader="none"/>
        </w:tabs>
        <w:spacing w:line="256" w:lineRule="auto" w:before="12"/>
        <w:ind w:left="696" w:right="951" w:firstLine="2230"/>
        <w:jc w:val="left"/>
        <w:rPr>
          <w:b/>
          <w:sz w:val="14"/>
        </w:rPr>
      </w:pPr>
      <w:r>
        <w:rPr/>
        <w:pict>
          <v:line style="position:absolute;mso-position-horizontal-relative:page;mso-position-vertical-relative:paragraph;z-index:15810048" from="69.712265pt,17.016994pt" to="509.380317pt,17.016994pt" stroked="true" strokeweight=".480547pt" strokecolor="#000000">
            <v:stroke dashstyle="solid"/>
            <w10:wrap type="none"/>
          </v:line>
        </w:pict>
      </w:r>
      <w:r>
        <w:rPr>
          <w:b/>
          <w:spacing w:val="-2"/>
          <w:sz w:val="14"/>
        </w:rPr>
        <w:t>contable</w:t>
      </w:r>
      <w:r>
        <w:rPr>
          <w:b/>
          <w:sz w:val="14"/>
        </w:rPr>
        <w:tab/>
        <w:tab/>
        <w:tab/>
        <w:tab/>
      </w:r>
      <w:r>
        <w:rPr>
          <w:b/>
          <w:spacing w:val="-2"/>
          <w:sz w:val="14"/>
        </w:rPr>
        <w:t>ejerc.</w:t>
      </w:r>
      <w:r>
        <w:rPr>
          <w:b/>
          <w:sz w:val="14"/>
        </w:rPr>
        <w:tab/>
        <w:t>Donac.</w:t>
      </w:r>
      <w:r>
        <w:rPr>
          <w:b/>
          <w:spacing w:val="-10"/>
          <w:sz w:val="14"/>
        </w:rPr>
        <w:t> </w:t>
      </w:r>
      <w:r>
        <w:rPr>
          <w:b/>
          <w:sz w:val="14"/>
        </w:rPr>
        <w:t>Y</w:t>
        <w:tab/>
      </w:r>
      <w:r>
        <w:rPr>
          <w:b/>
          <w:spacing w:val="-30"/>
          <w:sz w:val="14"/>
        </w:rPr>
        <w:t> </w:t>
      </w:r>
      <w:r>
        <w:rPr>
          <w:b/>
          <w:sz w:val="14"/>
        </w:rPr>
        <w:t>Rtdo del</w:t>
        <w:tab/>
        <w:tab/>
      </w:r>
      <w:r>
        <w:rPr>
          <w:b/>
          <w:spacing w:val="-2"/>
          <w:sz w:val="14"/>
        </w:rPr>
        <w:t>Valor</w:t>
      </w:r>
      <w:r>
        <w:rPr>
          <w:b/>
          <w:spacing w:val="40"/>
          <w:sz w:val="14"/>
        </w:rPr>
        <w:t> </w:t>
      </w:r>
      <w:r>
        <w:rPr>
          <w:b/>
          <w:spacing w:val="-2"/>
          <w:w w:val="90"/>
          <w:sz w:val="14"/>
        </w:rPr>
        <w:t>Nombre,</w:t>
      </w:r>
      <w:r>
        <w:rPr>
          <w:b/>
          <w:spacing w:val="3"/>
          <w:sz w:val="14"/>
        </w:rPr>
        <w:t> </w:t>
      </w:r>
      <w:r>
        <w:rPr>
          <w:b/>
          <w:spacing w:val="-2"/>
          <w:w w:val="90"/>
          <w:sz w:val="14"/>
        </w:rPr>
        <w:t>domlcllio</w:t>
      </w:r>
      <w:r>
        <w:rPr>
          <w:b/>
          <w:spacing w:val="2"/>
          <w:sz w:val="14"/>
        </w:rPr>
        <w:t> </w:t>
      </w:r>
      <w:r>
        <w:rPr>
          <w:rFonts w:ascii="Times New Roman"/>
          <w:b/>
          <w:spacing w:val="-2"/>
          <w:w w:val="90"/>
          <w:sz w:val="14"/>
        </w:rPr>
        <w:t>y</w:t>
      </w:r>
      <w:r>
        <w:rPr>
          <w:rFonts w:ascii="Times New Roman"/>
          <w:b/>
          <w:spacing w:val="-1"/>
          <w:sz w:val="14"/>
        </w:rPr>
        <w:t> </w:t>
      </w:r>
      <w:r>
        <w:rPr>
          <w:b/>
          <w:spacing w:val="-2"/>
          <w:w w:val="90"/>
          <w:sz w:val="14"/>
        </w:rPr>
        <w:t>actlvldad</w:t>
      </w:r>
      <w:r>
        <w:rPr>
          <w:b/>
          <w:sz w:val="14"/>
        </w:rPr>
        <w:tab/>
      </w:r>
      <w:r>
        <w:rPr>
          <w:b/>
          <w:spacing w:val="-2"/>
          <w:sz w:val="14"/>
        </w:rPr>
        <w:t>particlpac.</w:t>
      </w:r>
      <w:r>
        <w:rPr>
          <w:b/>
          <w:sz w:val="14"/>
        </w:rPr>
        <w:tab/>
      </w:r>
      <w:r>
        <w:rPr>
          <w:w w:val="95"/>
          <w:sz w:val="13"/>
        </w:rPr>
        <w:t>%</w:t>
      </w:r>
      <w:r>
        <w:rPr>
          <w:spacing w:val="-14"/>
          <w:w w:val="95"/>
          <w:sz w:val="13"/>
        </w:rPr>
        <w:t> </w:t>
      </w:r>
      <w:r>
        <w:rPr>
          <w:b/>
          <w:w w:val="95"/>
          <w:sz w:val="14"/>
        </w:rPr>
        <w:t>partlclpac.</w:t>
      </w:r>
      <w:r>
        <w:rPr>
          <w:b/>
          <w:spacing w:val="67"/>
          <w:sz w:val="14"/>
        </w:rPr>
        <w:t> </w:t>
      </w:r>
      <w:r>
        <w:rPr>
          <w:b/>
          <w:spacing w:val="-2"/>
          <w:w w:val="95"/>
          <w:sz w:val="14"/>
        </w:rPr>
        <w:t>Capital</w:t>
      </w:r>
      <w:r>
        <w:rPr>
          <w:b/>
          <w:sz w:val="14"/>
        </w:rPr>
        <w:tab/>
      </w:r>
      <w:r>
        <w:rPr>
          <w:b/>
          <w:spacing w:val="-2"/>
          <w:sz w:val="14"/>
        </w:rPr>
        <w:t>Reservas</w:t>
      </w:r>
      <w:r>
        <w:rPr>
          <w:b/>
          <w:sz w:val="14"/>
        </w:rPr>
        <w:tab/>
      </w:r>
      <w:r>
        <w:rPr>
          <w:b/>
          <w:spacing w:val="-2"/>
          <w:sz w:val="14"/>
        </w:rPr>
        <w:t>Anleriores</w:t>
      </w:r>
      <w:r>
        <w:rPr>
          <w:b/>
          <w:spacing w:val="65"/>
          <w:w w:val="150"/>
          <w:sz w:val="14"/>
        </w:rPr>
        <w:t> </w:t>
      </w:r>
      <w:r>
        <w:rPr>
          <w:b/>
          <w:spacing w:val="-2"/>
          <w:sz w:val="14"/>
        </w:rPr>
        <w:t>legados</w:t>
      </w:r>
      <w:r>
        <w:rPr>
          <w:b/>
          <w:sz w:val="14"/>
        </w:rPr>
        <w:tab/>
      </w:r>
      <w:r>
        <w:rPr>
          <w:b/>
          <w:spacing w:val="-2"/>
          <w:sz w:val="14"/>
        </w:rPr>
        <w:t>ejerclcio</w:t>
      </w:r>
      <w:r>
        <w:rPr>
          <w:b/>
          <w:sz w:val="14"/>
        </w:rPr>
        <w:tab/>
      </w:r>
      <w:r>
        <w:rPr>
          <w:b/>
          <w:spacing w:val="-6"/>
          <w:sz w:val="14"/>
        </w:rPr>
        <w:t>te6rlco</w:t>
      </w:r>
    </w:p>
    <w:p>
      <w:pPr>
        <w:spacing w:before="25"/>
        <w:ind w:left="512" w:right="0" w:firstLine="0"/>
        <w:jc w:val="left"/>
        <w:rPr>
          <w:sz w:val="14"/>
        </w:rPr>
      </w:pPr>
      <w:r>
        <w:rPr/>
        <w:pict>
          <v:shape style="position:absolute;margin-left:69.712265pt;margin-top:9.699483pt;width:76.45pt;height:.1pt;mso-position-horizontal-relative:page;mso-position-vertical-relative:paragraph;z-index:-15650304;mso-wrap-distance-left:0;mso-wrap-distance-right:0" id="docshape146" coordorigin="1394,194" coordsize="1529,0" path="m1394,194l2923,194e" filled="false" stroked="true" strokeweight=".480547pt" strokecolor="#000000">
            <v:path arrowok="t"/>
            <v:stroke dashstyle="solid"/>
            <w10:wrap type="topAndBottom"/>
          </v:shape>
        </w:pict>
      </w:r>
      <w:r>
        <w:rPr>
          <w:w w:val="85"/>
          <w:sz w:val="14"/>
        </w:rPr>
        <w:t>SILOS</w:t>
      </w:r>
      <w:r>
        <w:rPr>
          <w:spacing w:val="5"/>
          <w:sz w:val="14"/>
        </w:rPr>
        <w:t> </w:t>
      </w:r>
      <w:r>
        <w:rPr>
          <w:w w:val="85"/>
          <w:sz w:val="14"/>
        </w:rPr>
        <w:t>CANARIOS,</w:t>
      </w:r>
      <w:r>
        <w:rPr>
          <w:spacing w:val="8"/>
          <w:sz w:val="14"/>
        </w:rPr>
        <w:t> </w:t>
      </w:r>
      <w:r>
        <w:rPr>
          <w:spacing w:val="-4"/>
          <w:w w:val="85"/>
          <w:sz w:val="14"/>
        </w:rPr>
        <w:t>S.A.</w:t>
      </w:r>
    </w:p>
    <w:p>
      <w:pPr>
        <w:spacing w:before="0"/>
        <w:ind w:left="511" w:right="0" w:firstLine="0"/>
        <w:jc w:val="left"/>
        <w:rPr>
          <w:sz w:val="14"/>
        </w:rPr>
      </w:pPr>
      <w:r>
        <w:rPr>
          <w:w w:val="80"/>
          <w:sz w:val="14"/>
        </w:rPr>
        <w:t>Gran</w:t>
      </w:r>
      <w:r>
        <w:rPr>
          <w:spacing w:val="-3"/>
          <w:sz w:val="14"/>
        </w:rPr>
        <w:t> </w:t>
      </w:r>
      <w:r>
        <w:rPr>
          <w:spacing w:val="-2"/>
          <w:sz w:val="14"/>
        </w:rPr>
        <w:t>Canarla</w:t>
      </w:r>
    </w:p>
    <w:p>
      <w:pPr>
        <w:tabs>
          <w:tab w:pos="3108" w:val="left" w:leader="none"/>
          <w:tab w:pos="4064" w:val="left" w:leader="none"/>
          <w:tab w:pos="4703" w:val="left" w:leader="none"/>
          <w:tab w:pos="5650" w:val="left" w:leader="none"/>
          <w:tab w:pos="6532" w:val="left" w:leader="none"/>
          <w:tab w:pos="8085" w:val="left" w:leader="none"/>
          <w:tab w:pos="8772" w:val="left" w:leader="none"/>
        </w:tabs>
        <w:spacing w:before="0"/>
        <w:ind w:left="512" w:right="0" w:firstLine="0"/>
        <w:jc w:val="left"/>
        <w:rPr>
          <w:rFonts w:ascii="Times New Roman"/>
          <w:sz w:val="14"/>
        </w:rPr>
      </w:pPr>
      <w:r>
        <w:rPr/>
        <w:pict>
          <v:line style="position:absolute;mso-position-horizontal-relative:page;mso-position-vertical-relative:paragraph;z-index:15810560" from="69.712265pt,7.286633pt" to="509.380317pt,7.286633pt" stroked="true" strokeweight=".480547pt" strokecolor="#000000">
            <v:stroke dashstyle="solid"/>
            <w10:wrap type="none"/>
          </v:line>
        </w:pict>
      </w:r>
      <w:r>
        <w:rPr>
          <w:w w:val="95"/>
          <w:sz w:val="14"/>
        </w:rPr>
        <w:t>Silos</w:t>
      </w:r>
      <w:r>
        <w:rPr>
          <w:spacing w:val="25"/>
          <w:sz w:val="14"/>
        </w:rPr>
        <w:t> </w:t>
      </w:r>
      <w:r>
        <w:rPr>
          <w:w w:val="95"/>
          <w:sz w:val="14"/>
        </w:rPr>
        <w:t>ara</w:t>
      </w:r>
      <w:r>
        <w:rPr>
          <w:spacing w:val="-8"/>
          <w:w w:val="95"/>
          <w:sz w:val="14"/>
        </w:rPr>
        <w:t> </w:t>
      </w:r>
      <w:r>
        <w:rPr>
          <w:spacing w:val="-2"/>
          <w:w w:val="95"/>
          <w:sz w:val="14"/>
        </w:rPr>
        <w:t>cereales</w:t>
      </w:r>
      <w:r>
        <w:rPr>
          <w:sz w:val="14"/>
        </w:rPr>
        <w:tab/>
      </w:r>
      <w:r>
        <w:rPr>
          <w:rFonts w:ascii="Times New Roman"/>
          <w:spacing w:val="-2"/>
          <w:sz w:val="14"/>
        </w:rPr>
        <w:t>1.911.436</w:t>
      </w:r>
      <w:r>
        <w:rPr>
          <w:rFonts w:ascii="Times New Roman"/>
          <w:sz w:val="14"/>
        </w:rPr>
        <w:tab/>
      </w:r>
      <w:r>
        <w:rPr>
          <w:rFonts w:ascii="Times New Roman"/>
          <w:spacing w:val="-5"/>
          <w:sz w:val="14"/>
        </w:rPr>
        <w:t>40</w:t>
      </w:r>
      <w:r>
        <w:rPr>
          <w:rFonts w:ascii="Times New Roman"/>
          <w:sz w:val="14"/>
        </w:rPr>
        <w:tab/>
      </w:r>
      <w:r>
        <w:rPr>
          <w:rFonts w:ascii="Times New Roman"/>
          <w:spacing w:val="-2"/>
          <w:sz w:val="14"/>
        </w:rPr>
        <w:t>235.800</w:t>
      </w:r>
      <w:r>
        <w:rPr>
          <w:rFonts w:ascii="Times New Roman"/>
          <w:sz w:val="14"/>
        </w:rPr>
        <w:tab/>
      </w:r>
      <w:r>
        <w:rPr>
          <w:rFonts w:ascii="Times New Roman"/>
          <w:spacing w:val="-2"/>
          <w:sz w:val="14"/>
        </w:rPr>
        <w:t>2,695.756</w:t>
      </w:r>
      <w:r>
        <w:rPr>
          <w:rFonts w:ascii="Times New Roman"/>
          <w:sz w:val="14"/>
        </w:rPr>
        <w:tab/>
        <w:t>(225.133)</w:t>
      </w:r>
      <w:r>
        <w:rPr>
          <w:rFonts w:ascii="Times New Roman"/>
          <w:spacing w:val="75"/>
          <w:w w:val="150"/>
          <w:sz w:val="14"/>
        </w:rPr>
        <w:t> </w:t>
      </w:r>
      <w:r>
        <w:rPr>
          <w:rFonts w:ascii="Times New Roman"/>
          <w:spacing w:val="-2"/>
          <w:sz w:val="14"/>
        </w:rPr>
        <w:t>126.855</w:t>
      </w:r>
      <w:r>
        <w:rPr>
          <w:rFonts w:ascii="Times New Roman"/>
          <w:sz w:val="14"/>
        </w:rPr>
        <w:tab/>
      </w:r>
      <w:r>
        <w:rPr>
          <w:rFonts w:ascii="Times New Roman"/>
          <w:spacing w:val="-2"/>
          <w:sz w:val="14"/>
        </w:rPr>
        <w:t>(18,226)</w:t>
      </w:r>
      <w:r>
        <w:rPr>
          <w:rFonts w:ascii="Times New Roman"/>
          <w:sz w:val="14"/>
        </w:rPr>
        <w:tab/>
      </w:r>
      <w:r>
        <w:rPr>
          <w:rFonts w:ascii="Times New Roman"/>
          <w:spacing w:val="-2"/>
          <w:sz w:val="14"/>
        </w:rPr>
        <w:t>1.126.021</w:t>
      </w:r>
    </w:p>
    <w:p>
      <w:pPr>
        <w:tabs>
          <w:tab w:pos="3113" w:val="left" w:leader="none"/>
        </w:tabs>
        <w:spacing w:before="0"/>
        <w:ind w:left="2256" w:right="0" w:firstLine="0"/>
        <w:jc w:val="left"/>
        <w:rPr>
          <w:b/>
          <w:sz w:val="14"/>
        </w:rPr>
      </w:pPr>
      <w:r>
        <w:rPr>
          <w:b/>
          <w:spacing w:val="-2"/>
          <w:sz w:val="14"/>
        </w:rPr>
        <w:t>TOTAL</w:t>
      </w:r>
      <w:r>
        <w:rPr>
          <w:b/>
          <w:sz w:val="14"/>
          <w:u w:val="single"/>
        </w:rPr>
        <w:tab/>
      </w:r>
      <w:r>
        <w:rPr>
          <w:b/>
          <w:spacing w:val="-2"/>
          <w:sz w:val="14"/>
          <w:u w:val="single"/>
        </w:rPr>
        <w:t>1.911.436</w:t>
      </w:r>
    </w:p>
    <w:p>
      <w:pPr>
        <w:pStyle w:val="BodyText"/>
        <w:spacing w:before="7"/>
        <w:rPr>
          <w:b/>
          <w:sz w:val="20"/>
        </w:rPr>
      </w:pPr>
    </w:p>
    <w:p>
      <w:pPr>
        <w:pStyle w:val="BodyText"/>
        <w:spacing w:line="244" w:lineRule="auto"/>
        <w:ind w:left="492" w:right="424" w:hanging="3"/>
        <w:jc w:val="both"/>
      </w:pPr>
      <w:r>
        <w:rPr/>
        <w:t>No existen movimientos en las cuentas correctoras representativas del deterioro de</w:t>
      </w:r>
      <w:r>
        <w:rPr>
          <w:spacing w:val="-3"/>
        </w:rPr>
        <w:t> </w:t>
      </w:r>
      <w:r>
        <w:rPr/>
        <w:t>valor en inverslones en empresas del grupo y asociadas a largo plazo en el ejercicio 2024 y 2023. El total deteriorado a 31 de dlclembre de 2024 asciende a 301.815 euros.</w:t>
      </w:r>
    </w:p>
    <w:p>
      <w:pPr>
        <w:spacing w:after="0" w:line="244" w:lineRule="auto"/>
        <w:jc w:val="both"/>
        <w:sectPr>
          <w:type w:val="continuous"/>
          <w:pgSz w:w="11910" w:h="16840"/>
          <w:pgMar w:header="1731" w:footer="959" w:top="1920" w:bottom="0" w:left="880" w:right="900"/>
        </w:sectPr>
      </w:pPr>
    </w:p>
    <w:p>
      <w:pPr>
        <w:pStyle w:val="BodyText"/>
        <w:spacing w:line="20" w:lineRule="exact"/>
        <w:ind w:left="639"/>
        <w:rPr>
          <w:sz w:val="2"/>
        </w:rPr>
      </w:pPr>
      <w:r>
        <w:rPr/>
        <w:pict>
          <v:line style="position:absolute;mso-position-horizontal-relative:page;mso-position-vertical-relative:page;z-index:15812608" from="6.009678pt,841.439285pt" to="6.009678pt,627.115234pt" stroked="true" strokeweight=".480774pt" strokecolor="#000000">
            <v:stroke dashstyle="solid"/>
            <w10:wrap type="none"/>
          </v:line>
        </w:pict>
      </w:r>
      <w:r>
        <w:rPr/>
        <w:pict>
          <v:line style="position:absolute;mso-position-horizontal-relative:page;mso-position-vertical-relative:page;z-index:15813120" from="6.971227pt,605.010048pt" to="6.971227pt,494.484192pt" stroked="true" strokeweight=".240387pt" strokecolor="#000000">
            <v:stroke dashstyle="solid"/>
            <w10:wrap type="none"/>
          </v:line>
        </w:pict>
      </w:r>
      <w:r>
        <w:rPr/>
        <w:pict>
          <v:line style="position:absolute;mso-position-horizontal-relative:page;mso-position-vertical-relative:page;z-index:15813632" from="7.692388pt,471.417935pt" to="7.692388pt,410.868988pt" stroked="true" strokeweight=".240387pt" strokecolor="#000000">
            <v:stroke dashstyle="solid"/>
            <w10:wrap type="none"/>
          </v:line>
        </w:pict>
      </w:r>
      <w:r>
        <w:rPr/>
        <w:pict>
          <v:group style="position:absolute;margin-left:8.052969pt;margin-top:-.000052pt;width:1.35pt;height:364.75pt;mso-position-horizontal-relative:page;mso-position-vertical-relative:page;z-index:15814144" id="docshapegroup147" coordorigin="161,0" coordsize="27,7295">
            <v:line style="position:absolute" from="163,7295" to="163,5257" stroked="true" strokeweight=".240387pt" strokecolor="#000000">
              <v:stroke dashstyle="solid"/>
            </v:line>
            <v:rect style="position:absolute;left:177;top:0;width:10;height:5238" id="docshape148" filled="true" fillcolor="#000000" stroked="false">
              <v:fill type="solid"/>
            </v:rect>
            <w10:wrap type="none"/>
          </v:group>
        </w:pict>
      </w:r>
      <w:r>
        <w:rPr>
          <w:sz w:val="2"/>
        </w:rPr>
        <w:pict>
          <v:group style="width:461.55pt;height:.5pt;mso-position-horizontal-relative:char;mso-position-vertical-relative:line" id="docshapegroup149" coordorigin="0,0" coordsize="9231,10">
            <v:line style="position:absolute" from="0,5" to="9231,5" stroked="true" strokeweight=".480547pt" strokecolor="#000000">
              <v:stroke dashstyle="solid"/>
            </v:line>
          </v:group>
        </w:pict>
      </w:r>
      <w:r>
        <w:rPr>
          <w:sz w:val="2"/>
        </w:rPr>
      </w:r>
    </w:p>
    <w:p>
      <w:pPr>
        <w:pStyle w:val="BodyText"/>
        <w:rPr>
          <w:sz w:val="20"/>
        </w:rPr>
      </w:pPr>
    </w:p>
    <w:p>
      <w:pPr>
        <w:pStyle w:val="BodyText"/>
        <w:rPr>
          <w:sz w:val="16"/>
        </w:rPr>
      </w:pPr>
    </w:p>
    <w:p>
      <w:pPr>
        <w:spacing w:before="95"/>
        <w:ind w:left="678" w:right="0" w:firstLine="0"/>
        <w:jc w:val="left"/>
        <w:rPr>
          <w:sz w:val="18"/>
        </w:rPr>
      </w:pPr>
      <w:r>
        <w:rPr>
          <w:w w:val="105"/>
          <w:sz w:val="18"/>
          <w:u w:val="thick"/>
        </w:rPr>
        <w:t>Creditos</w:t>
      </w:r>
      <w:r>
        <w:rPr>
          <w:spacing w:val="3"/>
          <w:w w:val="105"/>
          <w:sz w:val="18"/>
          <w:u w:val="thick"/>
        </w:rPr>
        <w:t> </w:t>
      </w:r>
      <w:r>
        <w:rPr>
          <w:w w:val="105"/>
          <w:sz w:val="18"/>
          <w:u w:val="thick"/>
        </w:rPr>
        <w:t>a</w:t>
      </w:r>
      <w:r>
        <w:rPr>
          <w:spacing w:val="-4"/>
          <w:w w:val="105"/>
          <w:sz w:val="18"/>
          <w:u w:val="thick"/>
        </w:rPr>
        <w:t> </w:t>
      </w:r>
      <w:r>
        <w:rPr>
          <w:spacing w:val="-2"/>
          <w:w w:val="105"/>
          <w:sz w:val="18"/>
          <w:u w:val="thick"/>
        </w:rPr>
        <w:t>empresas</w:t>
      </w:r>
    </w:p>
    <w:p>
      <w:pPr>
        <w:pStyle w:val="BodyText"/>
        <w:spacing w:before="4"/>
        <w:rPr>
          <w:sz w:val="20"/>
        </w:rPr>
      </w:pPr>
    </w:p>
    <w:p>
      <w:pPr>
        <w:spacing w:line="230" w:lineRule="auto" w:before="0"/>
        <w:ind w:left="670" w:right="0" w:firstLine="2"/>
        <w:jc w:val="left"/>
        <w:rPr>
          <w:sz w:val="18"/>
        </w:rPr>
      </w:pPr>
      <w:r>
        <w:rPr>
          <w:w w:val="105"/>
          <w:sz w:val="18"/>
        </w:rPr>
        <w:t>Durante el</w:t>
      </w:r>
      <w:r>
        <w:rPr>
          <w:spacing w:val="-9"/>
          <w:w w:val="105"/>
          <w:sz w:val="18"/>
        </w:rPr>
        <w:t> </w:t>
      </w:r>
      <w:r>
        <w:rPr>
          <w:w w:val="105"/>
          <w:sz w:val="18"/>
        </w:rPr>
        <w:t>ejerciclo </w:t>
      </w:r>
      <w:r>
        <w:rPr>
          <w:rFonts w:ascii="Times New Roman"/>
          <w:w w:val="105"/>
          <w:sz w:val="20"/>
        </w:rPr>
        <w:t>2023</w:t>
      </w:r>
      <w:r>
        <w:rPr>
          <w:rFonts w:ascii="Times New Roman"/>
          <w:spacing w:val="-8"/>
          <w:w w:val="105"/>
          <w:sz w:val="20"/>
        </w:rPr>
        <w:t> </w:t>
      </w:r>
      <w:r>
        <w:rPr>
          <w:w w:val="105"/>
          <w:sz w:val="18"/>
        </w:rPr>
        <w:t>se</w:t>
      </w:r>
      <w:r>
        <w:rPr>
          <w:spacing w:val="-13"/>
          <w:w w:val="105"/>
          <w:sz w:val="18"/>
        </w:rPr>
        <w:t> </w:t>
      </w:r>
      <w:r>
        <w:rPr>
          <w:w w:val="105"/>
          <w:sz w:val="18"/>
        </w:rPr>
        <w:t>formaliz6 un</w:t>
      </w:r>
      <w:r>
        <w:rPr>
          <w:spacing w:val="-13"/>
          <w:w w:val="105"/>
          <w:sz w:val="18"/>
        </w:rPr>
        <w:t> </w:t>
      </w:r>
      <w:r>
        <w:rPr>
          <w:w w:val="105"/>
          <w:sz w:val="18"/>
        </w:rPr>
        <w:t>acuerdo de</w:t>
      </w:r>
      <w:r>
        <w:rPr>
          <w:spacing w:val="-14"/>
          <w:w w:val="105"/>
          <w:sz w:val="18"/>
        </w:rPr>
        <w:t> </w:t>
      </w:r>
      <w:r>
        <w:rPr>
          <w:w w:val="105"/>
          <w:sz w:val="18"/>
        </w:rPr>
        <w:t>prestamo con</w:t>
      </w:r>
      <w:r>
        <w:rPr>
          <w:spacing w:val="-11"/>
          <w:w w:val="105"/>
          <w:sz w:val="18"/>
        </w:rPr>
        <w:t> </w:t>
      </w:r>
      <w:r>
        <w:rPr>
          <w:w w:val="105"/>
          <w:sz w:val="18"/>
        </w:rPr>
        <w:t>la</w:t>
      </w:r>
      <w:r>
        <w:rPr>
          <w:spacing w:val="-8"/>
          <w:w w:val="105"/>
          <w:sz w:val="18"/>
        </w:rPr>
        <w:t> </w:t>
      </w:r>
      <w:r>
        <w:rPr>
          <w:w w:val="105"/>
          <w:sz w:val="18"/>
        </w:rPr>
        <w:t>sociedad asociada Silos</w:t>
      </w:r>
      <w:r>
        <w:rPr>
          <w:spacing w:val="-11"/>
          <w:w w:val="105"/>
          <w:sz w:val="18"/>
        </w:rPr>
        <w:t> </w:t>
      </w:r>
      <w:r>
        <w:rPr>
          <w:w w:val="105"/>
          <w:sz w:val="18"/>
        </w:rPr>
        <w:t>Canaries, S.A. cuyo importe pendiente a </w:t>
      </w:r>
      <w:r>
        <w:rPr>
          <w:rFonts w:ascii="Times New Roman"/>
          <w:w w:val="105"/>
          <w:sz w:val="20"/>
        </w:rPr>
        <w:t>31 </w:t>
      </w:r>
      <w:r>
        <w:rPr>
          <w:w w:val="105"/>
          <w:sz w:val="18"/>
        </w:rPr>
        <w:t>de dlciembre de </w:t>
      </w:r>
      <w:r>
        <w:rPr>
          <w:rFonts w:ascii="Times New Roman"/>
          <w:w w:val="105"/>
          <w:sz w:val="20"/>
        </w:rPr>
        <w:t>2024 </w:t>
      </w:r>
      <w:r>
        <w:rPr>
          <w:w w:val="105"/>
          <w:sz w:val="18"/>
        </w:rPr>
        <w:t>es de</w:t>
      </w:r>
      <w:r>
        <w:rPr>
          <w:spacing w:val="-3"/>
          <w:w w:val="105"/>
          <w:sz w:val="18"/>
        </w:rPr>
        <w:t> </w:t>
      </w:r>
      <w:r>
        <w:rPr>
          <w:rFonts w:ascii="Times New Roman"/>
          <w:w w:val="105"/>
          <w:sz w:val="20"/>
        </w:rPr>
        <w:t>243.181 </w:t>
      </w:r>
      <w:r>
        <w:rPr>
          <w:w w:val="105"/>
          <w:sz w:val="18"/>
        </w:rPr>
        <w:t>euros</w:t>
      </w:r>
    </w:p>
    <w:p>
      <w:pPr>
        <w:pStyle w:val="BodyText"/>
        <w:rPr>
          <w:sz w:val="20"/>
        </w:rPr>
      </w:pPr>
    </w:p>
    <w:p>
      <w:pPr>
        <w:pStyle w:val="BodyText"/>
        <w:rPr>
          <w:sz w:val="20"/>
        </w:rPr>
      </w:pPr>
    </w:p>
    <w:p>
      <w:pPr>
        <w:pStyle w:val="BodyText"/>
      </w:pPr>
    </w:p>
    <w:p>
      <w:pPr>
        <w:pStyle w:val="ListParagraph"/>
        <w:numPr>
          <w:ilvl w:val="1"/>
          <w:numId w:val="2"/>
        </w:numPr>
        <w:tabs>
          <w:tab w:pos="670" w:val="left" w:leader="none"/>
        </w:tabs>
        <w:spacing w:line="240" w:lineRule="auto" w:before="0" w:after="0"/>
        <w:ind w:left="669" w:right="0" w:hanging="348"/>
        <w:jc w:val="left"/>
        <w:rPr>
          <w:b/>
          <w:sz w:val="18"/>
        </w:rPr>
      </w:pPr>
      <w:r>
        <w:rPr>
          <w:b/>
          <w:spacing w:val="-2"/>
          <w:w w:val="105"/>
          <w:sz w:val="18"/>
          <w:u w:val="thick"/>
        </w:rPr>
        <w:t>EXISTENCIAS.</w:t>
      </w:r>
    </w:p>
    <w:p>
      <w:pPr>
        <w:pStyle w:val="BodyText"/>
        <w:spacing w:before="8"/>
        <w:rPr>
          <w:b/>
        </w:rPr>
      </w:pPr>
    </w:p>
    <w:p>
      <w:pPr>
        <w:spacing w:before="1"/>
        <w:ind w:left="664" w:right="0" w:firstLine="0"/>
        <w:jc w:val="left"/>
        <w:rPr>
          <w:sz w:val="18"/>
        </w:rPr>
      </w:pPr>
      <w:r>
        <w:rPr>
          <w:w w:val="105"/>
          <w:sz w:val="18"/>
        </w:rPr>
        <w:t>La</w:t>
      </w:r>
      <w:r>
        <w:rPr>
          <w:spacing w:val="-9"/>
          <w:w w:val="105"/>
          <w:sz w:val="18"/>
        </w:rPr>
        <w:t> </w:t>
      </w:r>
      <w:r>
        <w:rPr>
          <w:w w:val="105"/>
          <w:sz w:val="18"/>
        </w:rPr>
        <w:t>composici6n</w:t>
      </w:r>
      <w:r>
        <w:rPr>
          <w:spacing w:val="3"/>
          <w:w w:val="105"/>
          <w:sz w:val="18"/>
        </w:rPr>
        <w:t> </w:t>
      </w:r>
      <w:r>
        <w:rPr>
          <w:w w:val="105"/>
          <w:sz w:val="18"/>
        </w:rPr>
        <w:t>del</w:t>
      </w:r>
      <w:r>
        <w:rPr>
          <w:spacing w:val="-6"/>
          <w:w w:val="105"/>
          <w:sz w:val="18"/>
        </w:rPr>
        <w:t> </w:t>
      </w:r>
      <w:r>
        <w:rPr>
          <w:w w:val="105"/>
          <w:sz w:val="18"/>
        </w:rPr>
        <w:t>epigrafe</w:t>
      </w:r>
      <w:r>
        <w:rPr>
          <w:spacing w:val="3"/>
          <w:w w:val="105"/>
          <w:sz w:val="18"/>
        </w:rPr>
        <w:t> </w:t>
      </w:r>
      <w:r>
        <w:rPr>
          <w:w w:val="105"/>
          <w:sz w:val="18"/>
        </w:rPr>
        <w:t>de</w:t>
      </w:r>
      <w:r>
        <w:rPr>
          <w:spacing w:val="-13"/>
          <w:w w:val="105"/>
          <w:sz w:val="18"/>
        </w:rPr>
        <w:t> </w:t>
      </w:r>
      <w:r>
        <w:rPr>
          <w:w w:val="105"/>
          <w:sz w:val="18"/>
        </w:rPr>
        <w:t>"Existenclas"</w:t>
      </w:r>
      <w:r>
        <w:rPr>
          <w:spacing w:val="14"/>
          <w:w w:val="105"/>
          <w:sz w:val="18"/>
        </w:rPr>
        <w:t> </w:t>
      </w:r>
      <w:r>
        <w:rPr>
          <w:w w:val="105"/>
          <w:sz w:val="18"/>
        </w:rPr>
        <w:t>al</w:t>
      </w:r>
      <w:r>
        <w:rPr>
          <w:spacing w:val="-8"/>
          <w:w w:val="105"/>
          <w:sz w:val="18"/>
        </w:rPr>
        <w:t> </w:t>
      </w:r>
      <w:r>
        <w:rPr>
          <w:w w:val="105"/>
          <w:sz w:val="18"/>
        </w:rPr>
        <w:t>cierre de</w:t>
      </w:r>
      <w:r>
        <w:rPr>
          <w:spacing w:val="-7"/>
          <w:w w:val="105"/>
          <w:sz w:val="18"/>
        </w:rPr>
        <w:t> </w:t>
      </w:r>
      <w:r>
        <w:rPr>
          <w:w w:val="105"/>
          <w:sz w:val="18"/>
        </w:rPr>
        <w:t>los</w:t>
      </w:r>
      <w:r>
        <w:rPr>
          <w:spacing w:val="-10"/>
          <w:w w:val="105"/>
          <w:sz w:val="18"/>
        </w:rPr>
        <w:t> </w:t>
      </w:r>
      <w:r>
        <w:rPr>
          <w:w w:val="105"/>
          <w:sz w:val="18"/>
        </w:rPr>
        <w:t>ejercicios</w:t>
      </w:r>
      <w:r>
        <w:rPr>
          <w:spacing w:val="3"/>
          <w:w w:val="105"/>
          <w:sz w:val="18"/>
        </w:rPr>
        <w:t> </w:t>
      </w:r>
      <w:r>
        <w:rPr>
          <w:rFonts w:ascii="Times New Roman"/>
          <w:w w:val="105"/>
          <w:sz w:val="20"/>
        </w:rPr>
        <w:t>2024</w:t>
      </w:r>
      <w:r>
        <w:rPr>
          <w:rFonts w:ascii="Times New Roman"/>
          <w:spacing w:val="-6"/>
          <w:w w:val="105"/>
          <w:sz w:val="20"/>
        </w:rPr>
        <w:t> </w:t>
      </w:r>
      <w:r>
        <w:rPr>
          <w:w w:val="105"/>
          <w:sz w:val="18"/>
        </w:rPr>
        <w:t>y</w:t>
      </w:r>
      <w:r>
        <w:rPr>
          <w:spacing w:val="-9"/>
          <w:w w:val="105"/>
          <w:sz w:val="18"/>
        </w:rPr>
        <w:t> </w:t>
      </w:r>
      <w:r>
        <w:rPr>
          <w:rFonts w:ascii="Times New Roman"/>
          <w:w w:val="105"/>
          <w:sz w:val="20"/>
        </w:rPr>
        <w:t>2023</w:t>
      </w:r>
      <w:r>
        <w:rPr>
          <w:rFonts w:ascii="Times New Roman"/>
          <w:spacing w:val="-17"/>
          <w:w w:val="105"/>
          <w:sz w:val="20"/>
        </w:rPr>
        <w:t> </w:t>
      </w:r>
      <w:r>
        <w:rPr>
          <w:w w:val="105"/>
          <w:sz w:val="18"/>
        </w:rPr>
        <w:t>es</w:t>
      </w:r>
      <w:r>
        <w:rPr>
          <w:spacing w:val="-10"/>
          <w:w w:val="105"/>
          <w:sz w:val="18"/>
        </w:rPr>
        <w:t> </w:t>
      </w:r>
      <w:r>
        <w:rPr>
          <w:w w:val="105"/>
          <w:sz w:val="18"/>
        </w:rPr>
        <w:t>el</w:t>
      </w:r>
      <w:r>
        <w:rPr>
          <w:spacing w:val="-12"/>
          <w:w w:val="105"/>
          <w:sz w:val="18"/>
        </w:rPr>
        <w:t> </w:t>
      </w:r>
      <w:r>
        <w:rPr>
          <w:w w:val="105"/>
          <w:sz w:val="18"/>
        </w:rPr>
        <w:t>siguiente</w:t>
      </w:r>
      <w:r>
        <w:rPr>
          <w:spacing w:val="-2"/>
          <w:w w:val="105"/>
          <w:sz w:val="18"/>
        </w:rPr>
        <w:t> </w:t>
      </w:r>
      <w:r>
        <w:rPr>
          <w:w w:val="105"/>
          <w:sz w:val="18"/>
        </w:rPr>
        <w:t>(en</w:t>
      </w:r>
      <w:r>
        <w:rPr>
          <w:spacing w:val="-17"/>
          <w:w w:val="105"/>
          <w:sz w:val="18"/>
        </w:rPr>
        <w:t> </w:t>
      </w:r>
      <w:r>
        <w:rPr>
          <w:spacing w:val="-2"/>
          <w:w w:val="105"/>
          <w:sz w:val="18"/>
        </w:rPr>
        <w:t>euros):</w:t>
      </w:r>
    </w:p>
    <w:p>
      <w:pPr>
        <w:pStyle w:val="BodyText"/>
        <w:spacing w:before="1"/>
        <w:rPr>
          <w:sz w:val="17"/>
        </w:rPr>
      </w:pPr>
      <w:r>
        <w:rPr/>
        <w:pict>
          <v:shape style="position:absolute;margin-left:327.888031pt;margin-top:11.051469pt;width:131.75pt;height:.1pt;mso-position-horizontal-relative:page;mso-position-vertical-relative:paragraph;z-index:-15645696;mso-wrap-distance-left:0;mso-wrap-distance-right:0" id="docshape150" coordorigin="6558,221" coordsize="2635,0" path="m6558,221l9192,221e" filled="false" stroked="true" strokeweight=".720821pt" strokecolor="#000000">
            <v:path arrowok="t"/>
            <v:stroke dashstyle="solid"/>
            <w10:wrap type="topAndBottom"/>
          </v:shape>
        </w:pict>
      </w:r>
    </w:p>
    <w:p>
      <w:pPr>
        <w:tabs>
          <w:tab w:pos="7432" w:val="left" w:leader="none"/>
          <w:tab w:pos="8278" w:val="left" w:leader="none"/>
        </w:tabs>
        <w:spacing w:before="35"/>
        <w:ind w:left="5942" w:right="0" w:firstLine="0"/>
        <w:jc w:val="left"/>
        <w:rPr>
          <w:b/>
          <w:sz w:val="18"/>
        </w:rPr>
      </w:pPr>
      <w:r>
        <w:rPr>
          <w:b/>
          <w:spacing w:val="43"/>
          <w:w w:val="105"/>
          <w:sz w:val="18"/>
          <w:u w:val="single"/>
        </w:rPr>
        <w:t>  </w:t>
      </w:r>
      <w:r>
        <w:rPr>
          <w:b/>
          <w:spacing w:val="-4"/>
          <w:w w:val="105"/>
          <w:sz w:val="18"/>
          <w:u w:val="single"/>
        </w:rPr>
        <w:t>2024</w:t>
      </w:r>
      <w:r>
        <w:rPr>
          <w:b/>
          <w:sz w:val="18"/>
          <w:u w:val="single"/>
        </w:rPr>
        <w:tab/>
      </w:r>
      <w:r>
        <w:rPr>
          <w:b/>
          <w:spacing w:val="-4"/>
          <w:w w:val="105"/>
          <w:sz w:val="18"/>
          <w:u w:val="single"/>
        </w:rPr>
        <w:t>2023</w:t>
      </w:r>
      <w:r>
        <w:rPr>
          <w:b/>
          <w:sz w:val="18"/>
          <w:u w:val="single"/>
        </w:rPr>
        <w:tab/>
      </w:r>
    </w:p>
    <w:p>
      <w:pPr>
        <w:spacing w:before="43"/>
        <w:ind w:left="2231" w:right="0" w:firstLine="0"/>
        <w:jc w:val="left"/>
        <w:rPr>
          <w:sz w:val="18"/>
        </w:rPr>
      </w:pPr>
      <w:r>
        <w:rPr>
          <w:spacing w:val="-2"/>
          <w:w w:val="105"/>
          <w:sz w:val="18"/>
        </w:rPr>
        <w:t>Comerciales</w:t>
      </w:r>
    </w:p>
    <w:p>
      <w:pPr>
        <w:tabs>
          <w:tab w:pos="6115" w:val="left" w:leader="none"/>
          <w:tab w:pos="7586" w:val="left" w:leader="none"/>
        </w:tabs>
        <w:spacing w:before="49"/>
        <w:ind w:left="2577" w:right="0" w:firstLine="0"/>
        <w:jc w:val="left"/>
        <w:rPr>
          <w:rFonts w:ascii="Times New Roman"/>
          <w:sz w:val="20"/>
        </w:rPr>
      </w:pPr>
      <w:r>
        <w:rPr>
          <w:sz w:val="18"/>
        </w:rPr>
        <w:t>Mercaderf</w:t>
      </w:r>
      <w:r>
        <w:rPr>
          <w:spacing w:val="-9"/>
          <w:sz w:val="18"/>
        </w:rPr>
        <w:t> </w:t>
      </w:r>
      <w:r>
        <w:rPr>
          <w:spacing w:val="-5"/>
          <w:w w:val="105"/>
          <w:sz w:val="18"/>
        </w:rPr>
        <w:t>as</w:t>
      </w:r>
      <w:r>
        <w:rPr>
          <w:sz w:val="18"/>
        </w:rPr>
        <w:tab/>
      </w:r>
      <w:r>
        <w:rPr>
          <w:rFonts w:ascii="Times New Roman"/>
          <w:spacing w:val="-2"/>
          <w:w w:val="105"/>
          <w:sz w:val="20"/>
        </w:rPr>
        <w:t>1.005.945</w:t>
      </w:r>
      <w:r>
        <w:rPr>
          <w:rFonts w:ascii="Times New Roman"/>
          <w:sz w:val="20"/>
        </w:rPr>
        <w:tab/>
      </w:r>
      <w:r>
        <w:rPr>
          <w:rFonts w:ascii="Times New Roman"/>
          <w:spacing w:val="-2"/>
          <w:w w:val="105"/>
          <w:sz w:val="20"/>
        </w:rPr>
        <w:t>571.186</w:t>
      </w:r>
    </w:p>
    <w:p>
      <w:pPr>
        <w:pStyle w:val="BodyText"/>
        <w:spacing w:before="10"/>
        <w:rPr>
          <w:rFonts w:ascii="Times New Roman"/>
          <w:sz w:val="25"/>
        </w:rPr>
      </w:pPr>
    </w:p>
    <w:p>
      <w:pPr>
        <w:spacing w:before="0" w:after="38"/>
        <w:ind w:left="2231" w:right="0" w:firstLine="0"/>
        <w:jc w:val="left"/>
        <w:rPr>
          <w:sz w:val="18"/>
        </w:rPr>
      </w:pPr>
      <w:r>
        <w:rPr>
          <w:w w:val="105"/>
          <w:sz w:val="18"/>
        </w:rPr>
        <w:t>Materias</w:t>
      </w:r>
      <w:r>
        <w:rPr>
          <w:spacing w:val="-9"/>
          <w:w w:val="105"/>
          <w:sz w:val="18"/>
        </w:rPr>
        <w:t> </w:t>
      </w:r>
      <w:r>
        <w:rPr>
          <w:w w:val="105"/>
          <w:sz w:val="18"/>
        </w:rPr>
        <w:t>primas</w:t>
      </w:r>
      <w:r>
        <w:rPr>
          <w:spacing w:val="-7"/>
          <w:w w:val="105"/>
          <w:sz w:val="18"/>
        </w:rPr>
        <w:t> </w:t>
      </w:r>
      <w:r>
        <w:rPr>
          <w:w w:val="105"/>
          <w:sz w:val="18"/>
        </w:rPr>
        <w:t>y</w:t>
      </w:r>
      <w:r>
        <w:rPr>
          <w:spacing w:val="-4"/>
          <w:w w:val="105"/>
          <w:sz w:val="18"/>
        </w:rPr>
        <w:t> </w:t>
      </w:r>
      <w:r>
        <w:rPr>
          <w:w w:val="105"/>
          <w:sz w:val="18"/>
        </w:rPr>
        <w:t>otros</w:t>
      </w:r>
      <w:r>
        <w:rPr>
          <w:spacing w:val="-8"/>
          <w:w w:val="105"/>
          <w:sz w:val="18"/>
        </w:rPr>
        <w:t> </w:t>
      </w:r>
      <w:r>
        <w:rPr>
          <w:spacing w:val="-2"/>
          <w:w w:val="105"/>
          <w:sz w:val="18"/>
        </w:rPr>
        <w:t>aprovisionamientos</w:t>
      </w:r>
    </w:p>
    <w:tbl>
      <w:tblPr>
        <w:tblW w:w="0" w:type="auto"/>
        <w:jc w:val="left"/>
        <w:tblInd w:w="2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1"/>
        <w:gridCol w:w="1244"/>
        <w:gridCol w:w="1070"/>
      </w:tblGrid>
      <w:tr>
        <w:trPr>
          <w:trHeight w:val="240" w:hRule="atLeast"/>
        </w:trPr>
        <w:tc>
          <w:tcPr>
            <w:tcW w:w="3771" w:type="dxa"/>
          </w:tcPr>
          <w:p>
            <w:pPr>
              <w:pStyle w:val="TableParagraph"/>
              <w:spacing w:before="9"/>
              <w:ind w:left="396"/>
              <w:rPr>
                <w:sz w:val="18"/>
              </w:rPr>
            </w:pPr>
            <w:r>
              <w:rPr>
                <w:spacing w:val="-2"/>
                <w:w w:val="105"/>
                <w:sz w:val="18"/>
              </w:rPr>
              <w:t>Trigo</w:t>
            </w:r>
          </w:p>
        </w:tc>
        <w:tc>
          <w:tcPr>
            <w:tcW w:w="1244" w:type="dxa"/>
          </w:tcPr>
          <w:p>
            <w:pPr>
              <w:pStyle w:val="TableParagraph"/>
              <w:spacing w:line="221" w:lineRule="exact"/>
              <w:ind w:right="308"/>
              <w:jc w:val="right"/>
              <w:rPr>
                <w:rFonts w:ascii="Times New Roman"/>
                <w:sz w:val="20"/>
              </w:rPr>
            </w:pPr>
            <w:r>
              <w:rPr>
                <w:rFonts w:ascii="Times New Roman"/>
                <w:spacing w:val="-2"/>
                <w:sz w:val="20"/>
              </w:rPr>
              <w:t>3.691.251</w:t>
            </w:r>
          </w:p>
        </w:tc>
        <w:tc>
          <w:tcPr>
            <w:tcW w:w="1070" w:type="dxa"/>
          </w:tcPr>
          <w:p>
            <w:pPr>
              <w:pStyle w:val="TableParagraph"/>
              <w:spacing w:line="221" w:lineRule="exact"/>
              <w:ind w:right="10"/>
              <w:jc w:val="right"/>
              <w:rPr>
                <w:rFonts w:ascii="Times New Roman"/>
                <w:sz w:val="20"/>
              </w:rPr>
            </w:pPr>
            <w:r>
              <w:rPr>
                <w:rFonts w:ascii="Times New Roman"/>
                <w:spacing w:val="-2"/>
                <w:w w:val="105"/>
                <w:sz w:val="20"/>
              </w:rPr>
              <w:t>2.783.516</w:t>
            </w:r>
          </w:p>
        </w:tc>
      </w:tr>
      <w:tr>
        <w:trPr>
          <w:trHeight w:val="264" w:hRule="atLeast"/>
        </w:trPr>
        <w:tc>
          <w:tcPr>
            <w:tcW w:w="3771" w:type="dxa"/>
          </w:tcPr>
          <w:p>
            <w:pPr>
              <w:pStyle w:val="TableParagraph"/>
              <w:spacing w:before="28"/>
              <w:ind w:left="400"/>
              <w:rPr>
                <w:sz w:val="18"/>
              </w:rPr>
            </w:pPr>
            <w:r>
              <w:rPr>
                <w:w w:val="105"/>
                <w:sz w:val="18"/>
              </w:rPr>
              <w:t>Envases</w:t>
            </w:r>
            <w:r>
              <w:rPr>
                <w:spacing w:val="-11"/>
                <w:w w:val="105"/>
                <w:sz w:val="18"/>
              </w:rPr>
              <w:t> </w:t>
            </w:r>
            <w:r>
              <w:rPr>
                <w:w w:val="105"/>
                <w:sz w:val="18"/>
              </w:rPr>
              <w:t>y</w:t>
            </w:r>
            <w:r>
              <w:rPr>
                <w:spacing w:val="-14"/>
                <w:w w:val="105"/>
                <w:sz w:val="18"/>
              </w:rPr>
              <w:t> </w:t>
            </w:r>
            <w:r>
              <w:rPr>
                <w:spacing w:val="-2"/>
                <w:w w:val="105"/>
                <w:sz w:val="18"/>
              </w:rPr>
              <w:t>otros</w:t>
            </w:r>
          </w:p>
        </w:tc>
        <w:tc>
          <w:tcPr>
            <w:tcW w:w="1244" w:type="dxa"/>
            <w:tcBorders>
              <w:bottom w:val="single" w:sz="4" w:space="0" w:color="000000"/>
            </w:tcBorders>
          </w:tcPr>
          <w:p>
            <w:pPr>
              <w:pStyle w:val="TableParagraph"/>
              <w:spacing w:before="5"/>
              <w:ind w:right="296"/>
              <w:jc w:val="right"/>
              <w:rPr>
                <w:rFonts w:ascii="Times New Roman"/>
                <w:sz w:val="20"/>
              </w:rPr>
            </w:pPr>
            <w:r>
              <w:rPr>
                <w:rFonts w:ascii="Times New Roman"/>
                <w:spacing w:val="-2"/>
                <w:w w:val="105"/>
                <w:sz w:val="20"/>
              </w:rPr>
              <w:t>113.046</w:t>
            </w:r>
          </w:p>
        </w:tc>
        <w:tc>
          <w:tcPr>
            <w:tcW w:w="1070" w:type="dxa"/>
            <w:tcBorders>
              <w:bottom w:val="single" w:sz="4" w:space="0" w:color="000000"/>
            </w:tcBorders>
          </w:tcPr>
          <w:p>
            <w:pPr>
              <w:pStyle w:val="TableParagraph"/>
              <w:spacing w:before="5"/>
              <w:ind w:right="9"/>
              <w:jc w:val="right"/>
              <w:rPr>
                <w:rFonts w:ascii="Times New Roman"/>
                <w:sz w:val="20"/>
              </w:rPr>
            </w:pPr>
            <w:r>
              <w:rPr>
                <w:rFonts w:ascii="Times New Roman"/>
                <w:spacing w:val="-2"/>
                <w:sz w:val="20"/>
              </w:rPr>
              <w:t>213.961</w:t>
            </w:r>
          </w:p>
        </w:tc>
      </w:tr>
      <w:tr>
        <w:trPr>
          <w:trHeight w:val="484" w:hRule="atLeast"/>
        </w:trPr>
        <w:tc>
          <w:tcPr>
            <w:tcW w:w="3771" w:type="dxa"/>
          </w:tcPr>
          <w:p>
            <w:pPr>
              <w:pStyle w:val="TableParagraph"/>
              <w:spacing w:before="5"/>
              <w:rPr>
                <w:sz w:val="22"/>
              </w:rPr>
            </w:pPr>
          </w:p>
          <w:p>
            <w:pPr>
              <w:pStyle w:val="TableParagraph"/>
              <w:spacing w:line="206" w:lineRule="exact"/>
              <w:ind w:left="50"/>
              <w:rPr>
                <w:sz w:val="18"/>
              </w:rPr>
            </w:pPr>
            <w:r>
              <w:rPr>
                <w:w w:val="105"/>
                <w:sz w:val="18"/>
              </w:rPr>
              <w:t>Productos</w:t>
            </w:r>
            <w:r>
              <w:rPr>
                <w:spacing w:val="-11"/>
                <w:w w:val="105"/>
                <w:sz w:val="18"/>
              </w:rPr>
              <w:t> </w:t>
            </w:r>
            <w:r>
              <w:rPr>
                <w:w w:val="105"/>
                <w:sz w:val="18"/>
              </w:rPr>
              <w:t>terminados</w:t>
            </w:r>
            <w:r>
              <w:rPr>
                <w:spacing w:val="-3"/>
                <w:w w:val="105"/>
                <w:sz w:val="18"/>
              </w:rPr>
              <w:t> </w:t>
            </w:r>
            <w:r>
              <w:rPr>
                <w:w w:val="105"/>
                <w:sz w:val="18"/>
              </w:rPr>
              <w:t>y</w:t>
            </w:r>
            <w:r>
              <w:rPr>
                <w:spacing w:val="-5"/>
                <w:w w:val="105"/>
                <w:sz w:val="18"/>
              </w:rPr>
              <w:t> </w:t>
            </w:r>
            <w:r>
              <w:rPr>
                <w:w w:val="105"/>
                <w:sz w:val="18"/>
              </w:rPr>
              <w:t>en</w:t>
            </w:r>
            <w:r>
              <w:rPr>
                <w:spacing w:val="-13"/>
                <w:w w:val="105"/>
                <w:sz w:val="18"/>
              </w:rPr>
              <w:t> </w:t>
            </w:r>
            <w:r>
              <w:rPr>
                <w:spacing w:val="-2"/>
                <w:w w:val="105"/>
                <w:sz w:val="18"/>
              </w:rPr>
              <w:t>curso</w:t>
            </w:r>
          </w:p>
        </w:tc>
        <w:tc>
          <w:tcPr>
            <w:tcW w:w="1244" w:type="dxa"/>
            <w:tcBorders>
              <w:top w:val="single" w:sz="4" w:space="0" w:color="000000"/>
            </w:tcBorders>
          </w:tcPr>
          <w:p>
            <w:pPr>
              <w:pStyle w:val="TableParagraph"/>
              <w:spacing w:line="221" w:lineRule="exact"/>
              <w:ind w:right="234"/>
              <w:jc w:val="right"/>
              <w:rPr>
                <w:rFonts w:ascii="Times New Roman"/>
                <w:sz w:val="20"/>
              </w:rPr>
            </w:pPr>
            <w:r>
              <w:rPr>
                <w:rFonts w:ascii="Times New Roman"/>
                <w:spacing w:val="-2"/>
                <w:w w:val="105"/>
                <w:sz w:val="20"/>
              </w:rPr>
              <w:t>3.804.297</w:t>
            </w:r>
          </w:p>
        </w:tc>
        <w:tc>
          <w:tcPr>
            <w:tcW w:w="1070" w:type="dxa"/>
            <w:tcBorders>
              <w:top w:val="single" w:sz="4" w:space="0" w:color="000000"/>
            </w:tcBorders>
          </w:tcPr>
          <w:p>
            <w:pPr>
              <w:pStyle w:val="TableParagraph"/>
              <w:spacing w:line="221" w:lineRule="exact"/>
              <w:ind w:right="2"/>
              <w:jc w:val="right"/>
              <w:rPr>
                <w:rFonts w:ascii="Times New Roman"/>
                <w:sz w:val="20"/>
              </w:rPr>
            </w:pPr>
            <w:r>
              <w:rPr>
                <w:rFonts w:ascii="Times New Roman"/>
                <w:spacing w:val="-2"/>
                <w:w w:val="105"/>
                <w:sz w:val="20"/>
              </w:rPr>
              <w:t>2.997.477</w:t>
            </w:r>
          </w:p>
        </w:tc>
      </w:tr>
      <w:tr>
        <w:trPr>
          <w:trHeight w:val="384" w:hRule="atLeast"/>
        </w:trPr>
        <w:tc>
          <w:tcPr>
            <w:tcW w:w="3771" w:type="dxa"/>
          </w:tcPr>
          <w:p>
            <w:pPr>
              <w:pStyle w:val="TableParagraph"/>
              <w:spacing w:before="28"/>
              <w:ind w:left="400"/>
              <w:rPr>
                <w:sz w:val="18"/>
              </w:rPr>
            </w:pPr>
            <w:r>
              <w:rPr>
                <w:spacing w:val="-2"/>
                <w:sz w:val="18"/>
              </w:rPr>
              <w:t>Harina</w:t>
            </w:r>
          </w:p>
        </w:tc>
        <w:tc>
          <w:tcPr>
            <w:tcW w:w="1244" w:type="dxa"/>
          </w:tcPr>
          <w:p>
            <w:pPr>
              <w:pStyle w:val="TableParagraph"/>
              <w:spacing w:before="10"/>
              <w:ind w:right="231"/>
              <w:jc w:val="right"/>
              <w:rPr>
                <w:rFonts w:ascii="Times New Roman"/>
                <w:sz w:val="20"/>
              </w:rPr>
            </w:pPr>
            <w:r>
              <w:rPr>
                <w:rFonts w:ascii="Times New Roman"/>
                <w:spacing w:val="-2"/>
                <w:w w:val="105"/>
                <w:sz w:val="20"/>
              </w:rPr>
              <w:t>383.698</w:t>
            </w:r>
          </w:p>
        </w:tc>
        <w:tc>
          <w:tcPr>
            <w:tcW w:w="1070" w:type="dxa"/>
          </w:tcPr>
          <w:p>
            <w:pPr>
              <w:pStyle w:val="TableParagraph"/>
              <w:spacing w:before="10"/>
              <w:jc w:val="right"/>
              <w:rPr>
                <w:rFonts w:ascii="Times New Roman"/>
                <w:sz w:val="20"/>
              </w:rPr>
            </w:pPr>
            <w:r>
              <w:rPr>
                <w:rFonts w:ascii="Times New Roman"/>
                <w:spacing w:val="-2"/>
                <w:w w:val="105"/>
                <w:sz w:val="20"/>
              </w:rPr>
              <w:t>317.072</w:t>
            </w:r>
          </w:p>
        </w:tc>
      </w:tr>
      <w:tr>
        <w:trPr>
          <w:trHeight w:val="365" w:hRule="atLeast"/>
        </w:trPr>
        <w:tc>
          <w:tcPr>
            <w:tcW w:w="3771" w:type="dxa"/>
          </w:tcPr>
          <w:p>
            <w:pPr>
              <w:pStyle w:val="TableParagraph"/>
              <w:spacing w:line="192" w:lineRule="exact" w:before="153"/>
              <w:ind w:left="50"/>
              <w:rPr>
                <w:sz w:val="18"/>
              </w:rPr>
            </w:pPr>
            <w:r>
              <w:rPr>
                <w:spacing w:val="-2"/>
                <w:sz w:val="18"/>
              </w:rPr>
              <w:t>Subproductos</w:t>
            </w:r>
          </w:p>
        </w:tc>
        <w:tc>
          <w:tcPr>
            <w:tcW w:w="1244" w:type="dxa"/>
          </w:tcPr>
          <w:p>
            <w:pPr>
              <w:pStyle w:val="TableParagraph"/>
              <w:spacing w:line="210" w:lineRule="exact" w:before="135"/>
              <w:ind w:right="234"/>
              <w:jc w:val="right"/>
              <w:rPr>
                <w:rFonts w:ascii="Times New Roman"/>
                <w:sz w:val="20"/>
              </w:rPr>
            </w:pPr>
            <w:r>
              <w:rPr>
                <w:rFonts w:ascii="Times New Roman"/>
                <w:spacing w:val="-2"/>
                <w:w w:val="105"/>
                <w:sz w:val="20"/>
              </w:rPr>
              <w:t>2.426</w:t>
            </w:r>
          </w:p>
        </w:tc>
        <w:tc>
          <w:tcPr>
            <w:tcW w:w="1070" w:type="dxa"/>
          </w:tcPr>
          <w:p>
            <w:pPr>
              <w:pStyle w:val="TableParagraph"/>
              <w:spacing w:line="210" w:lineRule="exact" w:before="135"/>
              <w:ind w:right="1"/>
              <w:jc w:val="right"/>
              <w:rPr>
                <w:rFonts w:ascii="Times New Roman"/>
                <w:sz w:val="20"/>
              </w:rPr>
            </w:pPr>
            <w:r>
              <w:rPr>
                <w:rFonts w:ascii="Times New Roman"/>
                <w:spacing w:val="-2"/>
                <w:w w:val="105"/>
                <w:sz w:val="20"/>
              </w:rPr>
              <w:t>1.334</w:t>
            </w:r>
          </w:p>
        </w:tc>
      </w:tr>
    </w:tbl>
    <w:p>
      <w:pPr>
        <w:pStyle w:val="BodyText"/>
        <w:spacing w:before="10"/>
      </w:pPr>
      <w:r>
        <w:rPr/>
        <w:pict>
          <v:shape style="position:absolute;margin-left:341.109344pt;margin-top:12.634922pt;width:115.65pt;height:.1pt;mso-position-horizontal-relative:page;mso-position-vertical-relative:paragraph;z-index:-15645184;mso-wrap-distance-left:0;mso-wrap-distance-right:0" id="docshape151" coordorigin="6822,253" coordsize="2313,0" path="m6822,253l9135,253e" filled="false" stroked="true" strokeweight=".480547pt" strokecolor="#000000">
            <v:path arrowok="t"/>
            <v:stroke dashstyle="solid"/>
            <w10:wrap type="topAndBottom"/>
          </v:shape>
        </w:pict>
      </w:r>
    </w:p>
    <w:p>
      <w:pPr>
        <w:tabs>
          <w:tab w:pos="5658" w:val="left" w:leader="none"/>
          <w:tab w:pos="6054" w:val="left" w:leader="none"/>
          <w:tab w:pos="7353" w:val="left" w:leader="none"/>
        </w:tabs>
        <w:spacing w:before="42"/>
        <w:ind w:left="3668" w:right="0" w:firstLine="0"/>
        <w:jc w:val="left"/>
        <w:rPr>
          <w:b/>
          <w:sz w:val="18"/>
        </w:rPr>
      </w:pPr>
      <w:r>
        <w:rPr>
          <w:b/>
          <w:spacing w:val="-2"/>
          <w:w w:val="105"/>
          <w:sz w:val="18"/>
        </w:rPr>
        <w:t>TOTALES</w:t>
      </w:r>
      <w:r>
        <w:rPr>
          <w:b/>
          <w:sz w:val="18"/>
        </w:rPr>
        <w:tab/>
      </w:r>
      <w:r>
        <w:rPr>
          <w:b/>
          <w:sz w:val="18"/>
          <w:u w:val="single"/>
        </w:rPr>
        <w:tab/>
      </w:r>
      <w:r>
        <w:rPr>
          <w:b/>
          <w:spacing w:val="-2"/>
          <w:w w:val="105"/>
          <w:sz w:val="18"/>
          <w:u w:val="single"/>
        </w:rPr>
        <w:t>5.196.366</w:t>
      </w:r>
      <w:r>
        <w:rPr>
          <w:b/>
          <w:sz w:val="18"/>
          <w:u w:val="single"/>
        </w:rPr>
        <w:tab/>
      </w:r>
      <w:r>
        <w:rPr>
          <w:b/>
          <w:spacing w:val="-2"/>
          <w:w w:val="105"/>
          <w:sz w:val="18"/>
          <w:u w:val="single"/>
        </w:rPr>
        <w:t>3.887.069</w:t>
      </w:r>
      <w:r>
        <w:rPr>
          <w:b/>
          <w:spacing w:val="40"/>
          <w:w w:val="105"/>
          <w:sz w:val="18"/>
          <w:u w:val="single"/>
        </w:rPr>
        <w:t> </w:t>
      </w:r>
    </w:p>
    <w:p>
      <w:pPr>
        <w:pStyle w:val="BodyText"/>
        <w:spacing w:before="3"/>
        <w:rPr>
          <w:b/>
          <w:sz w:val="21"/>
        </w:rPr>
      </w:pPr>
    </w:p>
    <w:p>
      <w:pPr>
        <w:spacing w:line="230" w:lineRule="auto" w:before="0"/>
        <w:ind w:left="647" w:right="366" w:hanging="3"/>
        <w:jc w:val="left"/>
        <w:rPr>
          <w:sz w:val="18"/>
        </w:rPr>
      </w:pPr>
      <w:r>
        <w:rPr>
          <w:w w:val="105"/>
          <w:sz w:val="18"/>
        </w:rPr>
        <w:t>Existen anticipos de</w:t>
      </w:r>
      <w:r>
        <w:rPr>
          <w:spacing w:val="-1"/>
          <w:w w:val="105"/>
          <w:sz w:val="18"/>
        </w:rPr>
        <w:t> </w:t>
      </w:r>
      <w:r>
        <w:rPr>
          <w:w w:val="105"/>
          <w:sz w:val="18"/>
        </w:rPr>
        <w:t>lnmovilizado</w:t>
      </w:r>
      <w:r>
        <w:rPr>
          <w:spacing w:val="12"/>
          <w:w w:val="105"/>
          <w:sz w:val="18"/>
        </w:rPr>
        <w:t> </w:t>
      </w:r>
      <w:r>
        <w:rPr>
          <w:w w:val="105"/>
          <w:sz w:val="18"/>
        </w:rPr>
        <w:t>a </w:t>
      </w:r>
      <w:r>
        <w:rPr>
          <w:rFonts w:ascii="Times New Roman"/>
          <w:w w:val="105"/>
          <w:sz w:val="20"/>
        </w:rPr>
        <w:t>31 </w:t>
      </w:r>
      <w:r>
        <w:rPr>
          <w:w w:val="105"/>
          <w:sz w:val="18"/>
        </w:rPr>
        <w:t>de</w:t>
      </w:r>
      <w:r>
        <w:rPr>
          <w:spacing w:val="-5"/>
          <w:w w:val="105"/>
          <w:sz w:val="18"/>
        </w:rPr>
        <w:t> </w:t>
      </w:r>
      <w:r>
        <w:rPr>
          <w:w w:val="105"/>
          <w:sz w:val="18"/>
        </w:rPr>
        <w:t>diciembre de</w:t>
      </w:r>
      <w:r>
        <w:rPr>
          <w:spacing w:val="-4"/>
          <w:w w:val="105"/>
          <w:sz w:val="18"/>
        </w:rPr>
        <w:t> </w:t>
      </w:r>
      <w:r>
        <w:rPr>
          <w:rFonts w:ascii="Times New Roman"/>
          <w:w w:val="105"/>
          <w:sz w:val="20"/>
        </w:rPr>
        <w:t>2024 </w:t>
      </w:r>
      <w:r>
        <w:rPr>
          <w:w w:val="105"/>
          <w:sz w:val="18"/>
        </w:rPr>
        <w:t>por importe</w:t>
      </w:r>
      <w:r>
        <w:rPr>
          <w:spacing w:val="10"/>
          <w:w w:val="105"/>
          <w:sz w:val="18"/>
        </w:rPr>
        <w:t> </w:t>
      </w:r>
      <w:r>
        <w:rPr>
          <w:w w:val="105"/>
          <w:sz w:val="18"/>
        </w:rPr>
        <w:t>de </w:t>
      </w:r>
      <w:r>
        <w:rPr>
          <w:rFonts w:ascii="Times New Roman"/>
          <w:w w:val="105"/>
          <w:sz w:val="20"/>
        </w:rPr>
        <w:t>22.865 </w:t>
      </w:r>
      <w:r>
        <w:rPr>
          <w:w w:val="105"/>
          <w:sz w:val="18"/>
        </w:rPr>
        <w:t>euros. Siendo el importe a </w:t>
      </w:r>
      <w:r>
        <w:rPr>
          <w:rFonts w:ascii="Times New Roman"/>
          <w:w w:val="105"/>
          <w:sz w:val="20"/>
        </w:rPr>
        <w:t>31 </w:t>
      </w:r>
      <w:r>
        <w:rPr>
          <w:w w:val="105"/>
          <w:sz w:val="18"/>
        </w:rPr>
        <w:t>de diciembre de </w:t>
      </w:r>
      <w:r>
        <w:rPr>
          <w:rFonts w:ascii="Times New Roman"/>
          <w:w w:val="105"/>
          <w:sz w:val="20"/>
        </w:rPr>
        <w:t>2023 </w:t>
      </w:r>
      <w:r>
        <w:rPr>
          <w:w w:val="105"/>
          <w:sz w:val="18"/>
        </w:rPr>
        <w:t>de </w:t>
      </w:r>
      <w:r>
        <w:rPr>
          <w:rFonts w:ascii="Times New Roman"/>
          <w:w w:val="105"/>
          <w:sz w:val="20"/>
        </w:rPr>
        <w:t>4.031 </w:t>
      </w:r>
      <w:r>
        <w:rPr>
          <w:w w:val="105"/>
          <w:sz w:val="18"/>
        </w:rPr>
        <w:t>euros.</w:t>
      </w:r>
    </w:p>
    <w:p>
      <w:pPr>
        <w:pStyle w:val="BodyText"/>
        <w:spacing w:before="7"/>
        <w:rPr>
          <w:sz w:val="18"/>
        </w:rPr>
      </w:pPr>
    </w:p>
    <w:p>
      <w:pPr>
        <w:spacing w:line="244" w:lineRule="auto" w:before="0"/>
        <w:ind w:left="643" w:right="0" w:firstLine="1"/>
        <w:jc w:val="left"/>
        <w:rPr>
          <w:sz w:val="18"/>
        </w:rPr>
      </w:pPr>
      <w:r>
        <w:rPr>
          <w:w w:val="105"/>
          <w:sz w:val="18"/>
        </w:rPr>
        <w:t>Al</w:t>
      </w:r>
      <w:r>
        <w:rPr>
          <w:spacing w:val="40"/>
          <w:w w:val="105"/>
          <w:sz w:val="18"/>
        </w:rPr>
        <w:t> </w:t>
      </w:r>
      <w:r>
        <w:rPr>
          <w:rFonts w:ascii="Times New Roman"/>
          <w:w w:val="105"/>
          <w:sz w:val="20"/>
        </w:rPr>
        <w:t>31</w:t>
      </w:r>
      <w:r>
        <w:rPr>
          <w:rFonts w:ascii="Times New Roman"/>
          <w:spacing w:val="40"/>
          <w:w w:val="105"/>
          <w:sz w:val="20"/>
        </w:rPr>
        <w:t> </w:t>
      </w:r>
      <w:r>
        <w:rPr>
          <w:w w:val="105"/>
          <w:sz w:val="18"/>
        </w:rPr>
        <w:t>de</w:t>
      </w:r>
      <w:r>
        <w:rPr>
          <w:spacing w:val="40"/>
          <w:w w:val="105"/>
          <w:sz w:val="18"/>
        </w:rPr>
        <w:t> </w:t>
      </w:r>
      <w:r>
        <w:rPr>
          <w:w w:val="105"/>
          <w:sz w:val="18"/>
        </w:rPr>
        <w:t>diciembre</w:t>
      </w:r>
      <w:r>
        <w:rPr>
          <w:spacing w:val="66"/>
          <w:w w:val="105"/>
          <w:sz w:val="18"/>
        </w:rPr>
        <w:t> </w:t>
      </w:r>
      <w:r>
        <w:rPr>
          <w:w w:val="105"/>
          <w:sz w:val="18"/>
        </w:rPr>
        <w:t>de</w:t>
      </w:r>
      <w:r>
        <w:rPr>
          <w:spacing w:val="40"/>
          <w:w w:val="105"/>
          <w:sz w:val="18"/>
        </w:rPr>
        <w:t> </w:t>
      </w:r>
      <w:r>
        <w:rPr>
          <w:rFonts w:ascii="Times New Roman"/>
          <w:w w:val="105"/>
          <w:sz w:val="20"/>
        </w:rPr>
        <w:t>2024</w:t>
      </w:r>
      <w:r>
        <w:rPr>
          <w:rFonts w:ascii="Times New Roman"/>
          <w:spacing w:val="40"/>
          <w:w w:val="105"/>
          <w:sz w:val="20"/>
        </w:rPr>
        <w:t> </w:t>
      </w:r>
      <w:r>
        <w:rPr>
          <w:w w:val="105"/>
          <w:sz w:val="18"/>
        </w:rPr>
        <w:t>y</w:t>
      </w:r>
      <w:r>
        <w:rPr>
          <w:spacing w:val="40"/>
          <w:w w:val="105"/>
          <w:sz w:val="18"/>
        </w:rPr>
        <w:t> </w:t>
      </w:r>
      <w:r>
        <w:rPr>
          <w:rFonts w:ascii="Times New Roman"/>
          <w:w w:val="105"/>
          <w:sz w:val="20"/>
        </w:rPr>
        <w:t>2023</w:t>
      </w:r>
      <w:r>
        <w:rPr>
          <w:rFonts w:ascii="Times New Roman"/>
          <w:spacing w:val="40"/>
          <w:w w:val="105"/>
          <w:sz w:val="20"/>
        </w:rPr>
        <w:t> </w:t>
      </w:r>
      <w:r>
        <w:rPr>
          <w:w w:val="105"/>
          <w:sz w:val="18"/>
        </w:rPr>
        <w:t>las</w:t>
      </w:r>
      <w:r>
        <w:rPr>
          <w:spacing w:val="40"/>
          <w:w w:val="105"/>
          <w:sz w:val="18"/>
        </w:rPr>
        <w:t> </w:t>
      </w:r>
      <w:r>
        <w:rPr>
          <w:w w:val="105"/>
          <w:sz w:val="18"/>
        </w:rPr>
        <w:t>existencias</w:t>
      </w:r>
      <w:r>
        <w:rPr>
          <w:spacing w:val="69"/>
          <w:w w:val="105"/>
          <w:sz w:val="18"/>
        </w:rPr>
        <w:t> </w:t>
      </w:r>
      <w:r>
        <w:rPr>
          <w:w w:val="105"/>
          <w:sz w:val="18"/>
        </w:rPr>
        <w:t>se</w:t>
      </w:r>
      <w:r>
        <w:rPr>
          <w:spacing w:val="40"/>
          <w:w w:val="105"/>
          <w:sz w:val="18"/>
        </w:rPr>
        <w:t> </w:t>
      </w:r>
      <w:r>
        <w:rPr>
          <w:w w:val="105"/>
          <w:sz w:val="18"/>
        </w:rPr>
        <w:t>encuentran</w:t>
      </w:r>
      <w:r>
        <w:rPr>
          <w:spacing w:val="40"/>
          <w:w w:val="105"/>
          <w:sz w:val="18"/>
        </w:rPr>
        <w:t> </w:t>
      </w:r>
      <w:r>
        <w:rPr>
          <w:w w:val="105"/>
          <w:sz w:val="18"/>
        </w:rPr>
        <w:t>libres</w:t>
      </w:r>
      <w:r>
        <w:rPr>
          <w:spacing w:val="40"/>
          <w:w w:val="105"/>
          <w:sz w:val="18"/>
        </w:rPr>
        <w:t> </w:t>
      </w:r>
      <w:r>
        <w:rPr>
          <w:w w:val="105"/>
          <w:sz w:val="18"/>
        </w:rPr>
        <w:t>de</w:t>
      </w:r>
      <w:r>
        <w:rPr>
          <w:spacing w:val="40"/>
          <w:w w:val="105"/>
          <w:sz w:val="18"/>
        </w:rPr>
        <w:t> </w:t>
      </w:r>
      <w:r>
        <w:rPr>
          <w:w w:val="105"/>
          <w:sz w:val="18"/>
        </w:rPr>
        <w:t>pignoraciones,</w:t>
      </w:r>
      <w:r>
        <w:rPr>
          <w:spacing w:val="40"/>
          <w:w w:val="105"/>
          <w:sz w:val="18"/>
        </w:rPr>
        <w:t> </w:t>
      </w:r>
      <w:r>
        <w:rPr>
          <w:w w:val="105"/>
          <w:sz w:val="18"/>
        </w:rPr>
        <w:t>cargas</w:t>
      </w:r>
      <w:r>
        <w:rPr>
          <w:spacing w:val="40"/>
          <w:w w:val="105"/>
          <w:sz w:val="18"/>
        </w:rPr>
        <w:t> </w:t>
      </w:r>
      <w:r>
        <w:rPr>
          <w:w w:val="105"/>
          <w:sz w:val="18"/>
        </w:rPr>
        <w:t>y gravamenes de cualquier tipo.</w:t>
      </w:r>
    </w:p>
    <w:p>
      <w:pPr>
        <w:pStyle w:val="BodyText"/>
        <w:spacing w:before="10"/>
        <w:rPr>
          <w:sz w:val="20"/>
        </w:rPr>
      </w:pPr>
    </w:p>
    <w:p>
      <w:pPr>
        <w:spacing w:line="256" w:lineRule="auto" w:before="0"/>
        <w:ind w:left="642" w:right="308" w:hanging="2"/>
        <w:jc w:val="left"/>
        <w:rPr>
          <w:sz w:val="18"/>
        </w:rPr>
      </w:pPr>
      <w:r>
        <w:rPr>
          <w:w w:val="105"/>
          <w:sz w:val="18"/>
        </w:rPr>
        <w:t>La</w:t>
      </w:r>
      <w:r>
        <w:rPr>
          <w:spacing w:val="-14"/>
          <w:w w:val="105"/>
          <w:sz w:val="18"/>
        </w:rPr>
        <w:t> </w:t>
      </w:r>
      <w:r>
        <w:rPr>
          <w:w w:val="105"/>
          <w:sz w:val="18"/>
        </w:rPr>
        <w:t>Sociedad</w:t>
      </w:r>
      <w:r>
        <w:rPr>
          <w:spacing w:val="-3"/>
          <w:w w:val="105"/>
          <w:sz w:val="18"/>
        </w:rPr>
        <w:t> </w:t>
      </w:r>
      <w:r>
        <w:rPr>
          <w:w w:val="105"/>
          <w:sz w:val="18"/>
        </w:rPr>
        <w:t>sigue</w:t>
      </w:r>
      <w:r>
        <w:rPr>
          <w:spacing w:val="-12"/>
          <w:w w:val="105"/>
          <w:sz w:val="18"/>
        </w:rPr>
        <w:t> </w:t>
      </w:r>
      <w:r>
        <w:rPr>
          <w:w w:val="105"/>
          <w:sz w:val="18"/>
        </w:rPr>
        <w:t>la</w:t>
      </w:r>
      <w:r>
        <w:rPr>
          <w:spacing w:val="-13"/>
          <w:w w:val="105"/>
          <w:sz w:val="18"/>
        </w:rPr>
        <w:t> </w:t>
      </w:r>
      <w:r>
        <w:rPr>
          <w:w w:val="105"/>
          <w:sz w:val="18"/>
        </w:rPr>
        <w:t>practica</w:t>
      </w:r>
      <w:r>
        <w:rPr>
          <w:spacing w:val="-9"/>
          <w:w w:val="105"/>
          <w:sz w:val="18"/>
        </w:rPr>
        <w:t> </w:t>
      </w:r>
      <w:r>
        <w:rPr>
          <w:w w:val="105"/>
          <w:sz w:val="18"/>
        </w:rPr>
        <w:t>de</w:t>
      </w:r>
      <w:r>
        <w:rPr>
          <w:spacing w:val="-14"/>
          <w:w w:val="105"/>
          <w:sz w:val="18"/>
        </w:rPr>
        <w:t> </w:t>
      </w:r>
      <w:r>
        <w:rPr>
          <w:w w:val="105"/>
          <w:sz w:val="18"/>
        </w:rPr>
        <w:t>contratar las</w:t>
      </w:r>
      <w:r>
        <w:rPr>
          <w:spacing w:val="-17"/>
          <w:w w:val="105"/>
          <w:sz w:val="18"/>
        </w:rPr>
        <w:t> </w:t>
      </w:r>
      <w:r>
        <w:rPr>
          <w:w w:val="105"/>
          <w:sz w:val="18"/>
        </w:rPr>
        <w:t>p61izas</w:t>
      </w:r>
      <w:r>
        <w:rPr>
          <w:spacing w:val="-2"/>
          <w:w w:val="105"/>
          <w:sz w:val="18"/>
        </w:rPr>
        <w:t> </w:t>
      </w:r>
      <w:r>
        <w:rPr>
          <w:w w:val="105"/>
          <w:sz w:val="18"/>
        </w:rPr>
        <w:t>de</w:t>
      </w:r>
      <w:r>
        <w:rPr>
          <w:spacing w:val="-10"/>
          <w:w w:val="105"/>
          <w:sz w:val="18"/>
        </w:rPr>
        <w:t> </w:t>
      </w:r>
      <w:r>
        <w:rPr>
          <w:w w:val="105"/>
          <w:sz w:val="18"/>
        </w:rPr>
        <w:t>seguros</w:t>
      </w:r>
      <w:r>
        <w:rPr>
          <w:spacing w:val="-6"/>
          <w:w w:val="105"/>
          <w:sz w:val="18"/>
        </w:rPr>
        <w:t> </w:t>
      </w:r>
      <w:r>
        <w:rPr>
          <w:w w:val="105"/>
          <w:sz w:val="18"/>
        </w:rPr>
        <w:t>necesarlas</w:t>
      </w:r>
      <w:r>
        <w:rPr>
          <w:spacing w:val="-3"/>
          <w:w w:val="105"/>
          <w:sz w:val="18"/>
        </w:rPr>
        <w:t> </w:t>
      </w:r>
      <w:r>
        <w:rPr>
          <w:w w:val="105"/>
          <w:sz w:val="18"/>
        </w:rPr>
        <w:t>para</w:t>
      </w:r>
      <w:r>
        <w:rPr>
          <w:spacing w:val="-5"/>
          <w:w w:val="105"/>
          <w:sz w:val="18"/>
        </w:rPr>
        <w:t> </w:t>
      </w:r>
      <w:r>
        <w:rPr>
          <w:w w:val="105"/>
          <w:sz w:val="18"/>
        </w:rPr>
        <w:t>cubrir</w:t>
      </w:r>
      <w:r>
        <w:rPr>
          <w:spacing w:val="-11"/>
          <w:w w:val="105"/>
          <w:sz w:val="18"/>
        </w:rPr>
        <w:t> </w:t>
      </w:r>
      <w:r>
        <w:rPr>
          <w:w w:val="105"/>
          <w:sz w:val="18"/>
        </w:rPr>
        <w:t>los</w:t>
      </w:r>
      <w:r>
        <w:rPr>
          <w:spacing w:val="-14"/>
          <w:w w:val="105"/>
          <w:sz w:val="18"/>
        </w:rPr>
        <w:t> </w:t>
      </w:r>
      <w:r>
        <w:rPr>
          <w:w w:val="105"/>
          <w:sz w:val="18"/>
        </w:rPr>
        <w:t>diferentes</w:t>
      </w:r>
      <w:r>
        <w:rPr>
          <w:spacing w:val="-9"/>
          <w:w w:val="105"/>
          <w:sz w:val="18"/>
        </w:rPr>
        <w:t> </w:t>
      </w:r>
      <w:r>
        <w:rPr>
          <w:w w:val="105"/>
          <w:sz w:val="18"/>
        </w:rPr>
        <w:t>riesgos que pudleran afectar a sus existencias.</w:t>
      </w:r>
    </w:p>
    <w:p>
      <w:pPr>
        <w:spacing w:after="0" w:line="256" w:lineRule="auto"/>
        <w:jc w:val="left"/>
        <w:rPr>
          <w:sz w:val="18"/>
        </w:rPr>
        <w:sectPr>
          <w:pgSz w:w="11910" w:h="16840"/>
          <w:pgMar w:header="1731" w:footer="959" w:top="2400" w:bottom="1140" w:left="880" w:right="900"/>
        </w:sectPr>
      </w:pPr>
    </w:p>
    <w:p>
      <w:pPr>
        <w:pStyle w:val="BodyText"/>
        <w:spacing w:line="20" w:lineRule="exact"/>
        <w:ind w:left="427"/>
        <w:rPr>
          <w:sz w:val="2"/>
        </w:rPr>
      </w:pPr>
      <w:r>
        <w:rPr>
          <w:sz w:val="2"/>
        </w:rPr>
        <w:pict>
          <v:group style="width:463.5pt;height:.5pt;mso-position-horizontal-relative:char;mso-position-vertical-relative:line" id="docshapegroup154" coordorigin="0,0" coordsize="9270,10">
            <v:line style="position:absolute" from="0,5" to="9269,5" stroked="true" strokeweight=".480547pt" strokecolor="#000000">
              <v:stroke dashstyle="solid"/>
            </v:line>
          </v:group>
        </w:pict>
      </w:r>
      <w:r>
        <w:rPr>
          <w:sz w:val="2"/>
        </w:rPr>
      </w:r>
    </w:p>
    <w:p>
      <w:pPr>
        <w:pStyle w:val="BodyText"/>
        <w:rPr>
          <w:sz w:val="20"/>
        </w:rPr>
      </w:pPr>
    </w:p>
    <w:p>
      <w:pPr>
        <w:pStyle w:val="BodyText"/>
        <w:spacing w:before="7"/>
        <w:rPr>
          <w:sz w:val="22"/>
        </w:rPr>
      </w:pPr>
    </w:p>
    <w:p>
      <w:pPr>
        <w:pStyle w:val="Heading5"/>
        <w:numPr>
          <w:ilvl w:val="1"/>
          <w:numId w:val="2"/>
        </w:numPr>
        <w:tabs>
          <w:tab w:pos="466" w:val="left" w:leader="none"/>
        </w:tabs>
        <w:spacing w:line="240" w:lineRule="auto" w:before="0" w:after="0"/>
        <w:ind w:left="465" w:right="0" w:hanging="333"/>
        <w:jc w:val="left"/>
      </w:pPr>
      <w:r>
        <w:rPr>
          <w:w w:val="95"/>
          <w:u w:val="thick"/>
        </w:rPr>
        <w:t>DEUDORES</w:t>
      </w:r>
      <w:r>
        <w:rPr>
          <w:spacing w:val="-9"/>
          <w:w w:val="95"/>
          <w:u w:val="thick"/>
        </w:rPr>
        <w:t> </w:t>
      </w:r>
      <w:r>
        <w:rPr>
          <w:w w:val="95"/>
          <w:u w:val="thick"/>
        </w:rPr>
        <w:t>COMERCIALES</w:t>
      </w:r>
      <w:r>
        <w:rPr>
          <w:spacing w:val="-3"/>
          <w:w w:val="95"/>
          <w:u w:val="thick"/>
        </w:rPr>
        <w:t> </w:t>
      </w:r>
      <w:r>
        <w:rPr>
          <w:w w:val="95"/>
          <w:u w:val="thick"/>
        </w:rPr>
        <w:t>Y</w:t>
      </w:r>
      <w:r>
        <w:rPr>
          <w:spacing w:val="-11"/>
          <w:w w:val="95"/>
          <w:u w:val="thick"/>
        </w:rPr>
        <w:t> </w:t>
      </w:r>
      <w:r>
        <w:rPr>
          <w:w w:val="95"/>
          <w:u w:val="thick"/>
        </w:rPr>
        <w:t>OTRAS</w:t>
      </w:r>
      <w:r>
        <w:rPr>
          <w:spacing w:val="-11"/>
          <w:w w:val="95"/>
          <w:u w:val="thick"/>
        </w:rPr>
        <w:t> </w:t>
      </w:r>
      <w:r>
        <w:rPr>
          <w:w w:val="95"/>
          <w:u w:val="thick"/>
        </w:rPr>
        <w:t>CUENTAS</w:t>
      </w:r>
      <w:r>
        <w:rPr>
          <w:spacing w:val="-3"/>
          <w:w w:val="95"/>
          <w:u w:val="thick"/>
        </w:rPr>
        <w:t> </w:t>
      </w:r>
      <w:r>
        <w:rPr>
          <w:w w:val="95"/>
          <w:u w:val="thick"/>
        </w:rPr>
        <w:t>A</w:t>
      </w:r>
      <w:r>
        <w:rPr>
          <w:spacing w:val="-11"/>
          <w:w w:val="95"/>
          <w:u w:val="thick"/>
        </w:rPr>
        <w:t> </w:t>
      </w:r>
      <w:r>
        <w:rPr>
          <w:spacing w:val="-2"/>
          <w:w w:val="95"/>
          <w:u w:val="thick"/>
        </w:rPr>
        <w:t>COBRAR.</w:t>
      </w:r>
    </w:p>
    <w:p>
      <w:pPr>
        <w:pStyle w:val="BodyText"/>
        <w:rPr>
          <w:b/>
          <w:sz w:val="20"/>
        </w:rPr>
      </w:pPr>
    </w:p>
    <w:p>
      <w:pPr>
        <w:spacing w:line="256" w:lineRule="auto" w:before="1"/>
        <w:ind w:left="465" w:right="366" w:firstLine="1"/>
        <w:jc w:val="left"/>
        <w:rPr>
          <w:sz w:val="18"/>
        </w:rPr>
      </w:pPr>
      <w:r>
        <w:rPr>
          <w:w w:val="105"/>
          <w:sz w:val="18"/>
        </w:rPr>
        <w:t>La</w:t>
      </w:r>
      <w:r>
        <w:rPr>
          <w:spacing w:val="-6"/>
          <w:w w:val="105"/>
          <w:sz w:val="18"/>
        </w:rPr>
        <w:t> </w:t>
      </w:r>
      <w:r>
        <w:rPr>
          <w:w w:val="105"/>
          <w:sz w:val="18"/>
        </w:rPr>
        <w:t>composici6n del</w:t>
      </w:r>
      <w:r>
        <w:rPr>
          <w:spacing w:val="-3"/>
          <w:w w:val="105"/>
          <w:sz w:val="18"/>
        </w:rPr>
        <w:t> </w:t>
      </w:r>
      <w:r>
        <w:rPr>
          <w:w w:val="105"/>
          <w:sz w:val="18"/>
        </w:rPr>
        <w:t>epfgrafe de</w:t>
      </w:r>
      <w:r>
        <w:rPr>
          <w:spacing w:val="-1"/>
          <w:w w:val="105"/>
          <w:sz w:val="18"/>
        </w:rPr>
        <w:t> </w:t>
      </w:r>
      <w:r>
        <w:rPr>
          <w:w w:val="105"/>
          <w:sz w:val="18"/>
        </w:rPr>
        <w:t>"Deudores comerciales y otras cuentas a</w:t>
      </w:r>
      <w:r>
        <w:rPr>
          <w:spacing w:val="-9"/>
          <w:w w:val="105"/>
          <w:sz w:val="18"/>
        </w:rPr>
        <w:t> </w:t>
      </w:r>
      <w:r>
        <w:rPr>
          <w:w w:val="105"/>
          <w:sz w:val="18"/>
        </w:rPr>
        <w:t>cobrar al</w:t>
      </w:r>
      <w:r>
        <w:rPr>
          <w:spacing w:val="-8"/>
          <w:w w:val="105"/>
          <w:sz w:val="18"/>
        </w:rPr>
        <w:t> </w:t>
      </w:r>
      <w:r>
        <w:rPr>
          <w:w w:val="105"/>
          <w:sz w:val="18"/>
        </w:rPr>
        <w:t>cierre del</w:t>
      </w:r>
      <w:r>
        <w:rPr>
          <w:spacing w:val="-3"/>
          <w:w w:val="105"/>
          <w:sz w:val="18"/>
        </w:rPr>
        <w:t> </w:t>
      </w:r>
      <w:r>
        <w:rPr>
          <w:w w:val="105"/>
          <w:sz w:val="18"/>
        </w:rPr>
        <w:t>ejercicio 2024 y 2023 es la siguiente (en euros):</w:t>
      </w:r>
    </w:p>
    <w:p>
      <w:pPr>
        <w:pStyle w:val="BodyText"/>
        <w:spacing w:before="4"/>
        <w:rPr>
          <w:sz w:val="18"/>
        </w:rPr>
      </w:pPr>
    </w:p>
    <w:p>
      <w:pPr>
        <w:pStyle w:val="BodyText"/>
        <w:spacing w:line="20" w:lineRule="exact"/>
        <w:ind w:left="6581"/>
        <w:rPr>
          <w:sz w:val="2"/>
        </w:rPr>
      </w:pPr>
      <w:r>
        <w:rPr>
          <w:sz w:val="2"/>
        </w:rPr>
        <w:pict>
          <v:group style="width:131.75pt;height:.75pt;mso-position-horizontal-relative:char;mso-position-vertical-relative:line" id="docshapegroup155" coordorigin="0,0" coordsize="2635,15">
            <v:line style="position:absolute" from="0,7" to="2635,7" stroked="true" strokeweight=".720821pt" strokecolor="#000000">
              <v:stroke dashstyle="solid"/>
            </v:line>
          </v:group>
        </w:pict>
      </w:r>
      <w:r>
        <w:rPr>
          <w:sz w:val="2"/>
        </w:rPr>
      </w:r>
    </w:p>
    <w:p>
      <w:pPr>
        <w:spacing w:after="0" w:line="20" w:lineRule="exact"/>
        <w:rPr>
          <w:sz w:val="2"/>
        </w:rPr>
        <w:sectPr>
          <w:headerReference w:type="default" r:id="rId65"/>
          <w:footerReference w:type="default" r:id="rId66"/>
          <w:pgSz w:w="11910" w:h="16840"/>
          <w:pgMar w:header="1717" w:footer="989" w:top="2420" w:bottom="1180" w:left="880" w:right="900"/>
        </w:sectPr>
      </w:pPr>
    </w:p>
    <w:p>
      <w:pPr>
        <w:pStyle w:val="BodyText"/>
        <w:spacing w:before="3"/>
        <w:rPr>
          <w:sz w:val="23"/>
        </w:rPr>
      </w:pPr>
    </w:p>
    <w:p>
      <w:pPr>
        <w:spacing w:before="0"/>
        <w:ind w:left="966" w:right="0" w:firstLine="0"/>
        <w:jc w:val="left"/>
        <w:rPr>
          <w:sz w:val="18"/>
        </w:rPr>
      </w:pPr>
      <w:r>
        <w:rPr>
          <w:spacing w:val="-2"/>
          <w:sz w:val="18"/>
        </w:rPr>
        <w:t>Clientes</w:t>
      </w:r>
    </w:p>
    <w:p>
      <w:pPr>
        <w:tabs>
          <w:tab w:pos="1490" w:val="left" w:leader="none"/>
          <w:tab w:pos="2717" w:val="left" w:leader="none"/>
          <w:tab w:pos="3671" w:val="left" w:leader="none"/>
        </w:tabs>
        <w:spacing w:before="4"/>
        <w:ind w:left="966" w:right="0" w:firstLine="0"/>
        <w:jc w:val="left"/>
        <w:rPr>
          <w:b/>
          <w:sz w:val="20"/>
        </w:rPr>
      </w:pPr>
      <w:r>
        <w:rPr/>
        <w:br w:type="column"/>
      </w:r>
      <w:r>
        <w:rPr>
          <w:b/>
          <w:sz w:val="20"/>
          <w:u w:val="single"/>
        </w:rPr>
        <w:tab/>
      </w:r>
      <w:r>
        <w:rPr>
          <w:b/>
          <w:spacing w:val="-4"/>
          <w:sz w:val="20"/>
          <w:u w:val="single"/>
        </w:rPr>
        <w:t>2024</w:t>
      </w:r>
      <w:r>
        <w:rPr>
          <w:b/>
          <w:sz w:val="20"/>
          <w:u w:val="single"/>
        </w:rPr>
        <w:tab/>
      </w:r>
      <w:r>
        <w:rPr>
          <w:b/>
          <w:sz w:val="20"/>
        </w:rPr>
        <w:t> </w:t>
      </w:r>
      <w:r>
        <w:rPr>
          <w:b/>
          <w:sz w:val="20"/>
          <w:u w:val="single"/>
        </w:rPr>
        <w:t>2023</w:t>
        <w:tab/>
      </w:r>
    </w:p>
    <w:p>
      <w:pPr>
        <w:spacing w:after="0"/>
        <w:jc w:val="left"/>
        <w:rPr>
          <w:sz w:val="20"/>
        </w:rPr>
        <w:sectPr>
          <w:type w:val="continuous"/>
          <w:pgSz w:w="11910" w:h="16840"/>
          <w:pgMar w:header="1717" w:footer="989" w:top="1920" w:bottom="0" w:left="880" w:right="900"/>
          <w:cols w:num="2" w:equalWidth="0">
            <w:col w:w="1671" w:space="3785"/>
            <w:col w:w="4674"/>
          </w:cols>
        </w:sectPr>
      </w:pPr>
    </w:p>
    <w:p>
      <w:pPr>
        <w:pStyle w:val="BodyText"/>
        <w:spacing w:before="5"/>
        <w:rPr>
          <w:b/>
          <w:sz w:val="3"/>
        </w:rPr>
      </w:pPr>
    </w:p>
    <w:tbl>
      <w:tblPr>
        <w:tblW w:w="0" w:type="auto"/>
        <w:jc w:val="left"/>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1"/>
        <w:gridCol w:w="1514"/>
        <w:gridCol w:w="1231"/>
      </w:tblGrid>
      <w:tr>
        <w:trPr>
          <w:trHeight w:val="243" w:hRule="atLeast"/>
        </w:trPr>
        <w:tc>
          <w:tcPr>
            <w:tcW w:w="5511" w:type="dxa"/>
          </w:tcPr>
          <w:p>
            <w:pPr>
              <w:pStyle w:val="TableParagraph"/>
              <w:spacing w:before="7"/>
              <w:ind w:left="319"/>
              <w:rPr>
                <w:sz w:val="18"/>
              </w:rPr>
            </w:pPr>
            <w:r>
              <w:rPr>
                <w:spacing w:val="-2"/>
                <w:sz w:val="18"/>
              </w:rPr>
              <w:t>Clientes</w:t>
            </w:r>
          </w:p>
        </w:tc>
        <w:tc>
          <w:tcPr>
            <w:tcW w:w="1514" w:type="dxa"/>
          </w:tcPr>
          <w:p>
            <w:pPr>
              <w:pStyle w:val="TableParagraph"/>
              <w:spacing w:line="223" w:lineRule="exact"/>
              <w:ind w:right="273"/>
              <w:jc w:val="right"/>
              <w:rPr>
                <w:b/>
                <w:sz w:val="20"/>
              </w:rPr>
            </w:pPr>
            <w:r>
              <w:rPr>
                <w:b/>
                <w:spacing w:val="-2"/>
                <w:sz w:val="20"/>
              </w:rPr>
              <w:t>4.900.272</w:t>
            </w:r>
          </w:p>
        </w:tc>
        <w:tc>
          <w:tcPr>
            <w:tcW w:w="1231" w:type="dxa"/>
          </w:tcPr>
          <w:p>
            <w:pPr>
              <w:pStyle w:val="TableParagraph"/>
              <w:spacing w:line="223" w:lineRule="exact"/>
              <w:ind w:right="5"/>
              <w:jc w:val="right"/>
              <w:rPr>
                <w:b/>
                <w:sz w:val="20"/>
              </w:rPr>
            </w:pPr>
            <w:r>
              <w:rPr>
                <w:b/>
                <w:spacing w:val="-2"/>
                <w:sz w:val="20"/>
              </w:rPr>
              <w:t>5.038.427</w:t>
            </w:r>
          </w:p>
        </w:tc>
      </w:tr>
      <w:tr>
        <w:trPr>
          <w:trHeight w:val="243" w:hRule="atLeast"/>
        </w:trPr>
        <w:tc>
          <w:tcPr>
            <w:tcW w:w="5511" w:type="dxa"/>
          </w:tcPr>
          <w:p>
            <w:pPr>
              <w:pStyle w:val="TableParagraph"/>
              <w:spacing w:before="14"/>
              <w:ind w:left="319"/>
              <w:rPr>
                <w:sz w:val="18"/>
              </w:rPr>
            </w:pPr>
            <w:r>
              <w:rPr>
                <w:w w:val="105"/>
                <w:sz w:val="18"/>
              </w:rPr>
              <w:t>Clientes,</w:t>
            </w:r>
            <w:r>
              <w:rPr>
                <w:spacing w:val="-2"/>
                <w:w w:val="105"/>
                <w:sz w:val="18"/>
              </w:rPr>
              <w:t> </w:t>
            </w:r>
            <w:r>
              <w:rPr>
                <w:w w:val="105"/>
                <w:sz w:val="18"/>
              </w:rPr>
              <w:t>efectos</w:t>
            </w:r>
            <w:r>
              <w:rPr>
                <w:spacing w:val="-12"/>
                <w:w w:val="105"/>
                <w:sz w:val="18"/>
              </w:rPr>
              <w:t> </w:t>
            </w:r>
            <w:r>
              <w:rPr>
                <w:w w:val="105"/>
                <w:sz w:val="18"/>
              </w:rPr>
              <w:t>comerciales</w:t>
            </w:r>
            <w:r>
              <w:rPr>
                <w:spacing w:val="-10"/>
                <w:w w:val="105"/>
                <w:sz w:val="18"/>
              </w:rPr>
              <w:t> </w:t>
            </w:r>
            <w:r>
              <w:rPr>
                <w:w w:val="105"/>
                <w:sz w:val="18"/>
              </w:rPr>
              <w:t>a</w:t>
            </w:r>
            <w:r>
              <w:rPr>
                <w:spacing w:val="-13"/>
                <w:w w:val="105"/>
                <w:sz w:val="18"/>
              </w:rPr>
              <w:t> </w:t>
            </w:r>
            <w:r>
              <w:rPr>
                <w:spacing w:val="-2"/>
                <w:w w:val="105"/>
                <w:sz w:val="18"/>
              </w:rPr>
              <w:t>cobrar</w:t>
            </w:r>
          </w:p>
        </w:tc>
        <w:tc>
          <w:tcPr>
            <w:tcW w:w="1514" w:type="dxa"/>
          </w:tcPr>
          <w:p>
            <w:pPr>
              <w:pStyle w:val="TableParagraph"/>
              <w:spacing w:line="200" w:lineRule="exact" w:before="23"/>
              <w:ind w:right="268"/>
              <w:jc w:val="right"/>
              <w:rPr>
                <w:sz w:val="18"/>
              </w:rPr>
            </w:pPr>
            <w:r>
              <w:rPr>
                <w:spacing w:val="-2"/>
                <w:sz w:val="18"/>
              </w:rPr>
              <w:t>369.949</w:t>
            </w:r>
          </w:p>
        </w:tc>
        <w:tc>
          <w:tcPr>
            <w:tcW w:w="1231" w:type="dxa"/>
          </w:tcPr>
          <w:p>
            <w:pPr>
              <w:pStyle w:val="TableParagraph"/>
              <w:spacing w:line="205" w:lineRule="exact" w:before="19"/>
              <w:jc w:val="right"/>
              <w:rPr>
                <w:sz w:val="18"/>
              </w:rPr>
            </w:pPr>
            <w:r>
              <w:rPr>
                <w:spacing w:val="-2"/>
                <w:w w:val="105"/>
                <w:sz w:val="18"/>
              </w:rPr>
              <w:t>691.017</w:t>
            </w:r>
          </w:p>
        </w:tc>
      </w:tr>
      <w:tr>
        <w:trPr>
          <w:trHeight w:val="252" w:hRule="atLeast"/>
        </w:trPr>
        <w:tc>
          <w:tcPr>
            <w:tcW w:w="5511" w:type="dxa"/>
          </w:tcPr>
          <w:p>
            <w:pPr>
              <w:pStyle w:val="TableParagraph"/>
              <w:spacing w:line="226" w:lineRule="exact" w:before="6"/>
              <w:ind w:left="548"/>
              <w:rPr>
                <w:i/>
                <w:sz w:val="20"/>
              </w:rPr>
            </w:pPr>
            <w:r>
              <w:rPr>
                <w:i/>
                <w:w w:val="95"/>
                <w:sz w:val="20"/>
              </w:rPr>
              <w:t>A</w:t>
            </w:r>
            <w:r>
              <w:rPr>
                <w:i/>
                <w:spacing w:val="-6"/>
                <w:w w:val="95"/>
                <w:sz w:val="20"/>
              </w:rPr>
              <w:t> </w:t>
            </w:r>
            <w:r>
              <w:rPr>
                <w:i/>
                <w:w w:val="95"/>
                <w:sz w:val="20"/>
              </w:rPr>
              <w:t>corto</w:t>
            </w:r>
            <w:r>
              <w:rPr>
                <w:i/>
                <w:spacing w:val="6"/>
                <w:sz w:val="20"/>
              </w:rPr>
              <w:t> </w:t>
            </w:r>
            <w:r>
              <w:rPr>
                <w:i/>
                <w:spacing w:val="-2"/>
                <w:w w:val="95"/>
                <w:sz w:val="20"/>
              </w:rPr>
              <w:t>plaza</w:t>
            </w:r>
          </w:p>
        </w:tc>
        <w:tc>
          <w:tcPr>
            <w:tcW w:w="1514" w:type="dxa"/>
          </w:tcPr>
          <w:p>
            <w:pPr>
              <w:pStyle w:val="TableParagraph"/>
              <w:spacing w:line="202" w:lineRule="exact" w:before="30"/>
              <w:ind w:right="299"/>
              <w:jc w:val="right"/>
              <w:rPr>
                <w:i/>
                <w:sz w:val="18"/>
              </w:rPr>
            </w:pPr>
            <w:r>
              <w:rPr>
                <w:i/>
                <w:spacing w:val="-2"/>
                <w:sz w:val="18"/>
              </w:rPr>
              <w:t>369.949</w:t>
            </w:r>
          </w:p>
        </w:tc>
        <w:tc>
          <w:tcPr>
            <w:tcW w:w="1231" w:type="dxa"/>
          </w:tcPr>
          <w:p>
            <w:pPr>
              <w:pStyle w:val="TableParagraph"/>
              <w:spacing w:line="202" w:lineRule="exact" w:before="30"/>
              <w:ind w:right="37"/>
              <w:jc w:val="right"/>
              <w:rPr>
                <w:i/>
                <w:sz w:val="18"/>
              </w:rPr>
            </w:pPr>
            <w:r>
              <w:rPr>
                <w:i/>
                <w:spacing w:val="-2"/>
                <w:w w:val="105"/>
                <w:sz w:val="18"/>
              </w:rPr>
              <w:t>690.840</w:t>
            </w:r>
          </w:p>
        </w:tc>
      </w:tr>
      <w:tr>
        <w:trPr>
          <w:trHeight w:val="257" w:hRule="atLeast"/>
        </w:trPr>
        <w:tc>
          <w:tcPr>
            <w:tcW w:w="5511" w:type="dxa"/>
          </w:tcPr>
          <w:p>
            <w:pPr>
              <w:pStyle w:val="TableParagraph"/>
              <w:spacing w:line="228" w:lineRule="exact" w:before="9"/>
              <w:ind w:left="548"/>
              <w:rPr>
                <w:i/>
                <w:sz w:val="20"/>
              </w:rPr>
            </w:pPr>
            <w:r>
              <w:rPr>
                <w:i/>
                <w:w w:val="95"/>
                <w:sz w:val="20"/>
              </w:rPr>
              <w:t>A</w:t>
            </w:r>
            <w:r>
              <w:rPr>
                <w:i/>
                <w:spacing w:val="-11"/>
                <w:w w:val="95"/>
                <w:sz w:val="20"/>
              </w:rPr>
              <w:t> </w:t>
            </w:r>
            <w:r>
              <w:rPr>
                <w:i/>
                <w:w w:val="95"/>
                <w:sz w:val="20"/>
              </w:rPr>
              <w:t>largo</w:t>
            </w:r>
            <w:r>
              <w:rPr>
                <w:i/>
                <w:spacing w:val="-8"/>
                <w:w w:val="95"/>
                <w:sz w:val="20"/>
              </w:rPr>
              <w:t> </w:t>
            </w:r>
            <w:r>
              <w:rPr>
                <w:i/>
                <w:spacing w:val="-2"/>
                <w:w w:val="95"/>
                <w:sz w:val="20"/>
              </w:rPr>
              <w:t>plazo</w:t>
            </w:r>
          </w:p>
        </w:tc>
        <w:tc>
          <w:tcPr>
            <w:tcW w:w="1514" w:type="dxa"/>
          </w:tcPr>
          <w:p>
            <w:pPr>
              <w:pStyle w:val="TableParagraph"/>
              <w:spacing w:line="205" w:lineRule="exact" w:before="32"/>
              <w:ind w:right="306"/>
              <w:jc w:val="right"/>
              <w:rPr>
                <w:i/>
                <w:sz w:val="18"/>
              </w:rPr>
            </w:pPr>
            <w:r>
              <w:rPr>
                <w:i/>
                <w:w w:val="93"/>
                <w:sz w:val="18"/>
              </w:rPr>
              <w:t>0</w:t>
            </w:r>
          </w:p>
        </w:tc>
        <w:tc>
          <w:tcPr>
            <w:tcW w:w="1231" w:type="dxa"/>
          </w:tcPr>
          <w:p>
            <w:pPr>
              <w:pStyle w:val="TableParagraph"/>
              <w:spacing w:line="205" w:lineRule="exact" w:before="32"/>
              <w:ind w:right="27"/>
              <w:jc w:val="right"/>
              <w:rPr>
                <w:i/>
                <w:sz w:val="18"/>
              </w:rPr>
            </w:pPr>
            <w:r>
              <w:rPr>
                <w:i/>
                <w:spacing w:val="-5"/>
                <w:w w:val="105"/>
                <w:sz w:val="18"/>
              </w:rPr>
              <w:t>177</w:t>
            </w:r>
          </w:p>
        </w:tc>
      </w:tr>
      <w:tr>
        <w:trPr>
          <w:trHeight w:val="265" w:hRule="atLeast"/>
        </w:trPr>
        <w:tc>
          <w:tcPr>
            <w:tcW w:w="5511" w:type="dxa"/>
          </w:tcPr>
          <w:p>
            <w:pPr>
              <w:pStyle w:val="TableParagraph"/>
              <w:spacing w:before="20"/>
              <w:ind w:left="314"/>
              <w:rPr>
                <w:sz w:val="18"/>
              </w:rPr>
            </w:pPr>
            <w:r>
              <w:rPr>
                <w:w w:val="105"/>
                <w:sz w:val="18"/>
              </w:rPr>
              <w:t>Deterioro</w:t>
            </w:r>
            <w:r>
              <w:rPr>
                <w:spacing w:val="-2"/>
                <w:w w:val="105"/>
                <w:sz w:val="18"/>
              </w:rPr>
              <w:t> </w:t>
            </w:r>
            <w:r>
              <w:rPr>
                <w:w w:val="105"/>
                <w:sz w:val="18"/>
              </w:rPr>
              <w:t>de</w:t>
            </w:r>
            <w:r>
              <w:rPr>
                <w:spacing w:val="-13"/>
                <w:w w:val="105"/>
                <w:sz w:val="18"/>
              </w:rPr>
              <w:t> </w:t>
            </w:r>
            <w:r>
              <w:rPr>
                <w:spacing w:val="-2"/>
                <w:w w:val="105"/>
                <w:sz w:val="18"/>
              </w:rPr>
              <w:t>valor</w:t>
            </w:r>
          </w:p>
        </w:tc>
        <w:tc>
          <w:tcPr>
            <w:tcW w:w="1514" w:type="dxa"/>
            <w:tcBorders>
              <w:bottom w:val="single" w:sz="2" w:space="0" w:color="000000"/>
            </w:tcBorders>
          </w:tcPr>
          <w:p>
            <w:pPr>
              <w:pStyle w:val="TableParagraph"/>
              <w:spacing w:before="35"/>
              <w:ind w:right="284"/>
              <w:jc w:val="right"/>
              <w:rPr>
                <w:sz w:val="18"/>
              </w:rPr>
            </w:pPr>
            <w:r>
              <w:rPr>
                <w:spacing w:val="-2"/>
                <w:sz w:val="18"/>
              </w:rPr>
              <w:t>{1.919.677}</w:t>
            </w:r>
          </w:p>
        </w:tc>
        <w:tc>
          <w:tcPr>
            <w:tcW w:w="1231" w:type="dxa"/>
            <w:tcBorders>
              <w:bottom w:val="single" w:sz="2" w:space="0" w:color="000000"/>
            </w:tcBorders>
          </w:tcPr>
          <w:p>
            <w:pPr>
              <w:pStyle w:val="TableParagraph"/>
              <w:spacing w:before="11"/>
              <w:ind w:right="17"/>
              <w:jc w:val="right"/>
              <w:rPr>
                <w:b/>
                <w:sz w:val="20"/>
              </w:rPr>
            </w:pPr>
            <w:r>
              <w:rPr>
                <w:b/>
                <w:spacing w:val="-2"/>
                <w:sz w:val="20"/>
              </w:rPr>
              <w:t>{1.952.155}</w:t>
            </w:r>
          </w:p>
        </w:tc>
      </w:tr>
      <w:tr>
        <w:trPr>
          <w:trHeight w:val="301" w:hRule="atLeast"/>
        </w:trPr>
        <w:tc>
          <w:tcPr>
            <w:tcW w:w="5511" w:type="dxa"/>
          </w:tcPr>
          <w:p>
            <w:pPr>
              <w:pStyle w:val="TableParagraph"/>
              <w:rPr>
                <w:rFonts w:ascii="Times New Roman"/>
                <w:sz w:val="18"/>
              </w:rPr>
            </w:pPr>
          </w:p>
        </w:tc>
        <w:tc>
          <w:tcPr>
            <w:tcW w:w="1514" w:type="dxa"/>
            <w:tcBorders>
              <w:top w:val="single" w:sz="2" w:space="0" w:color="000000"/>
            </w:tcBorders>
          </w:tcPr>
          <w:p>
            <w:pPr>
              <w:pStyle w:val="TableParagraph"/>
              <w:spacing w:line="218" w:lineRule="exact"/>
              <w:ind w:right="329"/>
              <w:jc w:val="right"/>
              <w:rPr>
                <w:b/>
                <w:sz w:val="20"/>
              </w:rPr>
            </w:pPr>
            <w:r>
              <w:rPr>
                <w:b/>
                <w:spacing w:val="-2"/>
                <w:sz w:val="20"/>
              </w:rPr>
              <w:t>3.350.543</w:t>
            </w:r>
          </w:p>
        </w:tc>
        <w:tc>
          <w:tcPr>
            <w:tcW w:w="1231" w:type="dxa"/>
            <w:tcBorders>
              <w:top w:val="single" w:sz="2" w:space="0" w:color="000000"/>
            </w:tcBorders>
          </w:tcPr>
          <w:p>
            <w:pPr>
              <w:pStyle w:val="TableParagraph"/>
              <w:spacing w:line="213" w:lineRule="exact"/>
              <w:ind w:right="62"/>
              <w:jc w:val="right"/>
              <w:rPr>
                <w:b/>
                <w:sz w:val="20"/>
              </w:rPr>
            </w:pPr>
            <w:r>
              <w:rPr>
                <w:b/>
                <w:spacing w:val="-2"/>
                <w:sz w:val="20"/>
              </w:rPr>
              <w:t>3.777.289</w:t>
            </w:r>
          </w:p>
        </w:tc>
      </w:tr>
      <w:tr>
        <w:trPr>
          <w:trHeight w:val="386" w:hRule="atLeast"/>
        </w:trPr>
        <w:tc>
          <w:tcPr>
            <w:tcW w:w="5511" w:type="dxa"/>
          </w:tcPr>
          <w:p>
            <w:pPr>
              <w:pStyle w:val="TableParagraph"/>
              <w:spacing w:before="83"/>
              <w:ind w:left="50"/>
              <w:rPr>
                <w:sz w:val="18"/>
              </w:rPr>
            </w:pPr>
            <w:r>
              <w:rPr>
                <w:sz w:val="18"/>
              </w:rPr>
              <w:t>Deudores</w:t>
            </w:r>
            <w:r>
              <w:rPr>
                <w:spacing w:val="33"/>
                <w:sz w:val="18"/>
              </w:rPr>
              <w:t> </w:t>
            </w:r>
            <w:r>
              <w:rPr>
                <w:spacing w:val="-2"/>
                <w:sz w:val="18"/>
              </w:rPr>
              <w:t>varies</w:t>
            </w:r>
          </w:p>
        </w:tc>
        <w:tc>
          <w:tcPr>
            <w:tcW w:w="1514" w:type="dxa"/>
          </w:tcPr>
          <w:p>
            <w:pPr>
              <w:pStyle w:val="TableParagraph"/>
              <w:spacing w:before="92"/>
              <w:ind w:right="261"/>
              <w:jc w:val="right"/>
              <w:rPr>
                <w:sz w:val="18"/>
              </w:rPr>
            </w:pPr>
            <w:r>
              <w:rPr>
                <w:spacing w:val="-2"/>
                <w:w w:val="105"/>
                <w:sz w:val="18"/>
              </w:rPr>
              <w:t>20.496</w:t>
            </w:r>
          </w:p>
        </w:tc>
        <w:tc>
          <w:tcPr>
            <w:tcW w:w="1231" w:type="dxa"/>
          </w:tcPr>
          <w:p>
            <w:pPr>
              <w:pStyle w:val="TableParagraph"/>
              <w:spacing w:before="69"/>
              <w:ind w:right="1"/>
              <w:jc w:val="right"/>
              <w:rPr>
                <w:b/>
                <w:sz w:val="20"/>
              </w:rPr>
            </w:pPr>
            <w:r>
              <w:rPr>
                <w:b/>
                <w:spacing w:val="-2"/>
                <w:sz w:val="20"/>
              </w:rPr>
              <w:t>24.470</w:t>
            </w:r>
          </w:p>
        </w:tc>
      </w:tr>
      <w:tr>
        <w:trPr>
          <w:trHeight w:val="379" w:hRule="atLeast"/>
        </w:trPr>
        <w:tc>
          <w:tcPr>
            <w:tcW w:w="5511" w:type="dxa"/>
          </w:tcPr>
          <w:p>
            <w:pPr>
              <w:pStyle w:val="TableParagraph"/>
              <w:spacing w:before="81"/>
              <w:ind w:left="54"/>
              <w:rPr>
                <w:sz w:val="18"/>
              </w:rPr>
            </w:pPr>
            <w:r>
              <w:rPr>
                <w:spacing w:val="-2"/>
                <w:w w:val="105"/>
                <w:sz w:val="18"/>
              </w:rPr>
              <w:t>Personal</w:t>
            </w:r>
          </w:p>
        </w:tc>
        <w:tc>
          <w:tcPr>
            <w:tcW w:w="1514" w:type="dxa"/>
          </w:tcPr>
          <w:p>
            <w:pPr>
              <w:pStyle w:val="TableParagraph"/>
              <w:spacing w:before="86"/>
              <w:ind w:right="257"/>
              <w:jc w:val="right"/>
              <w:rPr>
                <w:sz w:val="18"/>
              </w:rPr>
            </w:pPr>
            <w:r>
              <w:rPr>
                <w:spacing w:val="-5"/>
                <w:w w:val="105"/>
                <w:sz w:val="18"/>
              </w:rPr>
              <w:t>100</w:t>
            </w:r>
          </w:p>
        </w:tc>
        <w:tc>
          <w:tcPr>
            <w:tcW w:w="1231" w:type="dxa"/>
          </w:tcPr>
          <w:p>
            <w:pPr>
              <w:pStyle w:val="TableParagraph"/>
              <w:rPr>
                <w:rFonts w:ascii="Times New Roman"/>
                <w:sz w:val="18"/>
              </w:rPr>
            </w:pPr>
          </w:p>
        </w:tc>
      </w:tr>
      <w:tr>
        <w:trPr>
          <w:trHeight w:val="288" w:hRule="atLeast"/>
        </w:trPr>
        <w:tc>
          <w:tcPr>
            <w:tcW w:w="5511" w:type="dxa"/>
          </w:tcPr>
          <w:p>
            <w:pPr>
              <w:pStyle w:val="TableParagraph"/>
              <w:spacing w:line="187" w:lineRule="exact" w:before="81"/>
              <w:ind w:left="54"/>
              <w:rPr>
                <w:sz w:val="18"/>
              </w:rPr>
            </w:pPr>
            <w:r>
              <w:rPr>
                <w:sz w:val="18"/>
              </w:rPr>
              <w:t>Actives</w:t>
            </w:r>
            <w:r>
              <w:rPr>
                <w:spacing w:val="4"/>
                <w:sz w:val="18"/>
              </w:rPr>
              <w:t> </w:t>
            </w:r>
            <w:r>
              <w:rPr>
                <w:sz w:val="18"/>
              </w:rPr>
              <w:t>por</w:t>
            </w:r>
            <w:r>
              <w:rPr>
                <w:spacing w:val="14"/>
                <w:sz w:val="18"/>
              </w:rPr>
              <w:t> </w:t>
            </w:r>
            <w:r>
              <w:rPr>
                <w:sz w:val="18"/>
              </w:rPr>
              <w:t>impuesto</w:t>
            </w:r>
            <w:r>
              <w:rPr>
                <w:spacing w:val="15"/>
                <w:sz w:val="18"/>
              </w:rPr>
              <w:t> </w:t>
            </w:r>
            <w:r>
              <w:rPr>
                <w:spacing w:val="-2"/>
                <w:sz w:val="18"/>
              </w:rPr>
              <w:t>corriente</w:t>
            </w:r>
          </w:p>
        </w:tc>
        <w:tc>
          <w:tcPr>
            <w:tcW w:w="1514" w:type="dxa"/>
          </w:tcPr>
          <w:p>
            <w:pPr>
              <w:pStyle w:val="TableParagraph"/>
              <w:rPr>
                <w:rFonts w:ascii="Times New Roman"/>
                <w:sz w:val="18"/>
              </w:rPr>
            </w:pPr>
          </w:p>
        </w:tc>
        <w:tc>
          <w:tcPr>
            <w:tcW w:w="1231" w:type="dxa"/>
          </w:tcPr>
          <w:p>
            <w:pPr>
              <w:pStyle w:val="TableParagraph"/>
              <w:rPr>
                <w:rFonts w:ascii="Times New Roman"/>
                <w:sz w:val="18"/>
              </w:rPr>
            </w:pPr>
          </w:p>
        </w:tc>
      </w:tr>
    </w:tbl>
    <w:p>
      <w:pPr>
        <w:tabs>
          <w:tab w:pos="7004" w:val="left" w:leader="none"/>
          <w:tab w:pos="9163" w:val="right" w:leader="none"/>
        </w:tabs>
        <w:spacing w:line="177" w:lineRule="auto" w:before="66"/>
        <w:ind w:left="1230" w:right="0" w:firstLine="0"/>
        <w:jc w:val="left"/>
        <w:rPr>
          <w:b/>
          <w:sz w:val="20"/>
        </w:rPr>
      </w:pPr>
      <w:r>
        <w:rPr>
          <w:sz w:val="18"/>
        </w:rPr>
        <w:t>Hacienda</w:t>
      </w:r>
      <w:r>
        <w:rPr>
          <w:spacing w:val="16"/>
          <w:sz w:val="18"/>
        </w:rPr>
        <w:t> </w:t>
      </w:r>
      <w:r>
        <w:rPr>
          <w:sz w:val="18"/>
        </w:rPr>
        <w:t>Publica,</w:t>
      </w:r>
      <w:r>
        <w:rPr>
          <w:spacing w:val="33"/>
          <w:sz w:val="18"/>
        </w:rPr>
        <w:t> </w:t>
      </w:r>
      <w:r>
        <w:rPr>
          <w:sz w:val="18"/>
        </w:rPr>
        <w:t>deudor</w:t>
      </w:r>
      <w:r>
        <w:rPr>
          <w:spacing w:val="28"/>
          <w:sz w:val="18"/>
        </w:rPr>
        <w:t> </w:t>
      </w:r>
      <w:r>
        <w:rPr>
          <w:sz w:val="18"/>
        </w:rPr>
        <w:t>por</w:t>
      </w:r>
      <w:r>
        <w:rPr>
          <w:spacing w:val="21"/>
          <w:sz w:val="18"/>
        </w:rPr>
        <w:t> </w:t>
      </w:r>
      <w:r>
        <w:rPr>
          <w:sz w:val="18"/>
        </w:rPr>
        <w:t>devoluci6n</w:t>
      </w:r>
      <w:r>
        <w:rPr>
          <w:spacing w:val="19"/>
          <w:sz w:val="18"/>
        </w:rPr>
        <w:t> </w:t>
      </w:r>
      <w:r>
        <w:rPr>
          <w:sz w:val="18"/>
        </w:rPr>
        <w:t>de</w:t>
      </w:r>
      <w:r>
        <w:rPr>
          <w:spacing w:val="1"/>
          <w:sz w:val="18"/>
        </w:rPr>
        <w:t> </w:t>
      </w:r>
      <w:r>
        <w:rPr>
          <w:spacing w:val="-2"/>
          <w:sz w:val="18"/>
        </w:rPr>
        <w:t>impuestos</w:t>
      </w:r>
      <w:r>
        <w:rPr>
          <w:sz w:val="18"/>
        </w:rPr>
        <w:tab/>
      </w:r>
      <w:r>
        <w:rPr>
          <w:b/>
          <w:spacing w:val="-2"/>
          <w:position w:val="-12"/>
          <w:sz w:val="20"/>
        </w:rPr>
        <w:t>212.655</w:t>
      </w:r>
      <w:r>
        <w:rPr>
          <w:b/>
          <w:position w:val="-12"/>
          <w:sz w:val="20"/>
        </w:rPr>
        <w:tab/>
      </w:r>
      <w:r>
        <w:rPr>
          <w:b/>
          <w:spacing w:val="-2"/>
          <w:position w:val="-12"/>
          <w:sz w:val="20"/>
        </w:rPr>
        <w:t>210.241</w:t>
      </w:r>
    </w:p>
    <w:p>
      <w:pPr>
        <w:spacing w:line="164" w:lineRule="exact" w:before="0"/>
        <w:ind w:left="1229" w:right="0" w:firstLine="0"/>
        <w:jc w:val="left"/>
        <w:rPr>
          <w:sz w:val="18"/>
        </w:rPr>
      </w:pPr>
      <w:r>
        <w:rPr>
          <w:sz w:val="18"/>
        </w:rPr>
        <w:t>(Nota</w:t>
      </w:r>
      <w:r>
        <w:rPr>
          <w:spacing w:val="6"/>
          <w:sz w:val="18"/>
        </w:rPr>
        <w:t> </w:t>
      </w:r>
      <w:r>
        <w:rPr>
          <w:spacing w:val="-2"/>
          <w:sz w:val="18"/>
        </w:rPr>
        <w:t>17.a)</w:t>
      </w:r>
    </w:p>
    <w:p>
      <w:pPr>
        <w:tabs>
          <w:tab w:pos="6840" w:val="left" w:leader="none"/>
          <w:tab w:pos="9160" w:val="right" w:leader="none"/>
        </w:tabs>
        <w:spacing w:before="158"/>
        <w:ind w:left="962" w:right="0" w:firstLine="0"/>
        <w:jc w:val="left"/>
        <w:rPr>
          <w:sz w:val="18"/>
        </w:rPr>
      </w:pPr>
      <w:r>
        <w:rPr>
          <w:w w:val="105"/>
          <w:sz w:val="18"/>
        </w:rPr>
        <w:t>Otros</w:t>
      </w:r>
      <w:r>
        <w:rPr>
          <w:spacing w:val="-12"/>
          <w:w w:val="105"/>
          <w:sz w:val="18"/>
        </w:rPr>
        <w:t> </w:t>
      </w:r>
      <w:r>
        <w:rPr>
          <w:w w:val="105"/>
          <w:sz w:val="18"/>
        </w:rPr>
        <w:t>creditos</w:t>
      </w:r>
      <w:r>
        <w:rPr>
          <w:spacing w:val="-2"/>
          <w:w w:val="105"/>
          <w:sz w:val="18"/>
        </w:rPr>
        <w:t> </w:t>
      </w:r>
      <w:r>
        <w:rPr>
          <w:w w:val="105"/>
          <w:sz w:val="18"/>
        </w:rPr>
        <w:t>con</w:t>
      </w:r>
      <w:r>
        <w:rPr>
          <w:spacing w:val="-9"/>
          <w:w w:val="105"/>
          <w:sz w:val="18"/>
        </w:rPr>
        <w:t> </w:t>
      </w:r>
      <w:r>
        <w:rPr>
          <w:w w:val="105"/>
          <w:sz w:val="18"/>
        </w:rPr>
        <w:t>las</w:t>
      </w:r>
      <w:r>
        <w:rPr>
          <w:spacing w:val="-13"/>
          <w:w w:val="105"/>
          <w:sz w:val="18"/>
        </w:rPr>
        <w:t> </w:t>
      </w:r>
      <w:r>
        <w:rPr>
          <w:w w:val="105"/>
          <w:sz w:val="18"/>
        </w:rPr>
        <w:t>Administracciones</w:t>
      </w:r>
      <w:r>
        <w:rPr>
          <w:spacing w:val="-14"/>
          <w:w w:val="105"/>
          <w:sz w:val="18"/>
        </w:rPr>
        <w:t> </w:t>
      </w:r>
      <w:r>
        <w:rPr>
          <w:w w:val="105"/>
          <w:sz w:val="18"/>
        </w:rPr>
        <w:t>Publicas</w:t>
      </w:r>
      <w:r>
        <w:rPr>
          <w:spacing w:val="12"/>
          <w:w w:val="105"/>
          <w:sz w:val="18"/>
        </w:rPr>
        <w:t> </w:t>
      </w:r>
      <w:r>
        <w:rPr>
          <w:w w:val="105"/>
          <w:sz w:val="18"/>
        </w:rPr>
        <w:t>(Nota</w:t>
      </w:r>
      <w:r>
        <w:rPr>
          <w:spacing w:val="-9"/>
          <w:w w:val="105"/>
          <w:sz w:val="18"/>
        </w:rPr>
        <w:t> </w:t>
      </w:r>
      <w:r>
        <w:rPr>
          <w:spacing w:val="-2"/>
          <w:w w:val="105"/>
          <w:sz w:val="18"/>
        </w:rPr>
        <w:t>17.a)</w:t>
      </w:r>
      <w:r>
        <w:rPr>
          <w:sz w:val="18"/>
        </w:rPr>
        <w:tab/>
      </w:r>
      <w:r>
        <w:rPr>
          <w:b/>
          <w:spacing w:val="-2"/>
          <w:w w:val="105"/>
          <w:sz w:val="20"/>
        </w:rPr>
        <w:t>2.090.196</w:t>
      </w:r>
      <w:r>
        <w:rPr>
          <w:b/>
          <w:sz w:val="20"/>
        </w:rPr>
        <w:tab/>
      </w:r>
      <w:r>
        <w:rPr>
          <w:spacing w:val="-2"/>
          <w:w w:val="105"/>
          <w:sz w:val="18"/>
        </w:rPr>
        <w:t>1.318.137</w:t>
      </w:r>
    </w:p>
    <w:p>
      <w:pPr>
        <w:pStyle w:val="Heading5"/>
        <w:tabs>
          <w:tab w:pos="6581" w:val="left" w:leader="none"/>
          <w:tab w:pos="8221" w:val="left" w:leader="none"/>
        </w:tabs>
        <w:spacing w:before="275"/>
        <w:ind w:left="3456"/>
      </w:pPr>
      <w:r>
        <w:rPr/>
        <w:pict>
          <v:line style="position:absolute;mso-position-horizontal-relative:page;mso-position-vertical-relative:paragraph;z-index:15818240" from="365.148041pt,12.317527pt" to="502.168702pt,12.317527pt" stroked="true" strokeweight=".720821pt" strokecolor="#000000">
            <v:stroke dashstyle="solid"/>
            <w10:wrap type="none"/>
          </v:line>
        </w:pict>
      </w:r>
      <w:r>
        <w:rPr>
          <w:spacing w:val="-2"/>
        </w:rPr>
        <w:t>TOTALES</w:t>
      </w:r>
      <w:r>
        <w:rPr/>
        <w:tab/>
      </w:r>
      <w:r>
        <w:rPr>
          <w:spacing w:val="80"/>
          <w:u w:val="single"/>
        </w:rPr>
        <w:t> </w:t>
      </w:r>
      <w:r>
        <w:rPr>
          <w:u w:val="single"/>
        </w:rPr>
        <w:t>5.673.991</w:t>
        <w:tab/>
      </w:r>
      <w:r>
        <w:rPr/>
        <w:t> </w:t>
      </w:r>
      <w:r>
        <w:rPr>
          <w:u w:val="single"/>
        </w:rPr>
        <w:t>5,330.137</w:t>
      </w:r>
      <w:r>
        <w:rPr>
          <w:spacing w:val="80"/>
          <w:u w:val="single"/>
        </w:rPr>
        <w:t> </w:t>
      </w:r>
    </w:p>
    <w:p>
      <w:pPr>
        <w:spacing w:line="244" w:lineRule="auto" w:before="245"/>
        <w:ind w:left="468" w:right="0" w:hanging="2"/>
        <w:jc w:val="left"/>
        <w:rPr>
          <w:sz w:val="18"/>
        </w:rPr>
      </w:pPr>
      <w:r>
        <w:rPr>
          <w:w w:val="105"/>
          <w:sz w:val="18"/>
        </w:rPr>
        <w:t>Los</w:t>
      </w:r>
      <w:r>
        <w:rPr>
          <w:spacing w:val="-2"/>
          <w:w w:val="105"/>
          <w:sz w:val="18"/>
        </w:rPr>
        <w:t> </w:t>
      </w:r>
      <w:r>
        <w:rPr>
          <w:w w:val="105"/>
          <w:sz w:val="18"/>
        </w:rPr>
        <w:t>movimientos de</w:t>
      </w:r>
      <w:r>
        <w:rPr>
          <w:spacing w:val="-16"/>
          <w:w w:val="105"/>
          <w:sz w:val="18"/>
        </w:rPr>
        <w:t> </w:t>
      </w:r>
      <w:r>
        <w:rPr>
          <w:w w:val="105"/>
          <w:sz w:val="18"/>
        </w:rPr>
        <w:t>las</w:t>
      </w:r>
      <w:r>
        <w:rPr>
          <w:spacing w:val="-11"/>
          <w:w w:val="105"/>
          <w:sz w:val="18"/>
        </w:rPr>
        <w:t> </w:t>
      </w:r>
      <w:r>
        <w:rPr>
          <w:w w:val="105"/>
          <w:sz w:val="18"/>
        </w:rPr>
        <w:t>cuentas</w:t>
      </w:r>
      <w:r>
        <w:rPr>
          <w:spacing w:val="-3"/>
          <w:w w:val="105"/>
          <w:sz w:val="18"/>
        </w:rPr>
        <w:t> </w:t>
      </w:r>
      <w:r>
        <w:rPr>
          <w:w w:val="105"/>
          <w:sz w:val="18"/>
        </w:rPr>
        <w:t>correctoras representativas</w:t>
      </w:r>
      <w:r>
        <w:rPr>
          <w:spacing w:val="-24"/>
          <w:w w:val="105"/>
          <w:sz w:val="18"/>
        </w:rPr>
        <w:t> </w:t>
      </w:r>
      <w:r>
        <w:rPr>
          <w:w w:val="105"/>
          <w:sz w:val="18"/>
        </w:rPr>
        <w:t>del</w:t>
      </w:r>
      <w:r>
        <w:rPr>
          <w:spacing w:val="-9"/>
          <w:w w:val="105"/>
          <w:sz w:val="18"/>
        </w:rPr>
        <w:t> </w:t>
      </w:r>
      <w:r>
        <w:rPr>
          <w:w w:val="105"/>
          <w:sz w:val="18"/>
        </w:rPr>
        <w:t>deterioro de</w:t>
      </w:r>
      <w:r>
        <w:rPr>
          <w:spacing w:val="-12"/>
          <w:w w:val="105"/>
          <w:sz w:val="18"/>
        </w:rPr>
        <w:t> </w:t>
      </w:r>
      <w:r>
        <w:rPr>
          <w:w w:val="105"/>
          <w:sz w:val="18"/>
        </w:rPr>
        <w:t>valor</w:t>
      </w:r>
      <w:r>
        <w:rPr>
          <w:spacing w:val="-5"/>
          <w:w w:val="105"/>
          <w:sz w:val="18"/>
        </w:rPr>
        <w:t> </w:t>
      </w:r>
      <w:r>
        <w:rPr>
          <w:w w:val="105"/>
          <w:sz w:val="18"/>
        </w:rPr>
        <w:t>de</w:t>
      </w:r>
      <w:r>
        <w:rPr>
          <w:spacing w:val="-11"/>
          <w:w w:val="105"/>
          <w:sz w:val="18"/>
        </w:rPr>
        <w:t> </w:t>
      </w:r>
      <w:r>
        <w:rPr>
          <w:w w:val="105"/>
          <w:sz w:val="18"/>
        </w:rPr>
        <w:t>creditos</w:t>
      </w:r>
      <w:r>
        <w:rPr>
          <w:spacing w:val="-3"/>
          <w:w w:val="105"/>
          <w:sz w:val="18"/>
        </w:rPr>
        <w:t> </w:t>
      </w:r>
      <w:r>
        <w:rPr>
          <w:w w:val="105"/>
          <w:sz w:val="18"/>
        </w:rPr>
        <w:t>por</w:t>
      </w:r>
      <w:r>
        <w:rPr>
          <w:spacing w:val="-8"/>
          <w:w w:val="105"/>
          <w:sz w:val="18"/>
        </w:rPr>
        <w:t> </w:t>
      </w:r>
      <w:r>
        <w:rPr>
          <w:w w:val="105"/>
          <w:sz w:val="18"/>
        </w:rPr>
        <w:t>operaciones comerclales (clientes </w:t>
      </w:r>
      <w:r>
        <w:rPr>
          <w:w w:val="105"/>
          <w:sz w:val="19"/>
        </w:rPr>
        <w:t>y </w:t>
      </w:r>
      <w:r>
        <w:rPr>
          <w:w w:val="105"/>
          <w:sz w:val="18"/>
        </w:rPr>
        <w:t>deudores varies) en el ejerciclo 2024 </w:t>
      </w:r>
      <w:r>
        <w:rPr>
          <w:w w:val="105"/>
          <w:sz w:val="19"/>
        </w:rPr>
        <w:t>y </w:t>
      </w:r>
      <w:r>
        <w:rPr>
          <w:w w:val="105"/>
          <w:sz w:val="18"/>
        </w:rPr>
        <w:t>2023 es el slguiente:</w:t>
      </w:r>
    </w:p>
    <w:p>
      <w:pPr>
        <w:spacing w:after="0" w:line="244" w:lineRule="auto"/>
        <w:jc w:val="left"/>
        <w:rPr>
          <w:sz w:val="18"/>
        </w:rPr>
        <w:sectPr>
          <w:type w:val="continuous"/>
          <w:pgSz w:w="11910" w:h="16840"/>
          <w:pgMar w:header="1717" w:footer="989" w:top="1920" w:bottom="0" w:left="880" w:right="900"/>
        </w:sectPr>
      </w:pPr>
    </w:p>
    <w:p>
      <w:pPr>
        <w:spacing w:before="753"/>
        <w:ind w:left="2547" w:right="0" w:firstLine="0"/>
        <w:jc w:val="left"/>
        <w:rPr>
          <w:b/>
          <w:sz w:val="16"/>
        </w:rPr>
      </w:pPr>
      <w:r>
        <w:rPr>
          <w:b/>
          <w:w w:val="105"/>
          <w:sz w:val="16"/>
        </w:rPr>
        <w:t>Saldo</w:t>
      </w:r>
      <w:r>
        <w:rPr>
          <w:b/>
          <w:spacing w:val="-4"/>
          <w:w w:val="105"/>
          <w:sz w:val="16"/>
        </w:rPr>
        <w:t> </w:t>
      </w:r>
      <w:r>
        <w:rPr>
          <w:b/>
          <w:w w:val="105"/>
          <w:sz w:val="16"/>
        </w:rPr>
        <w:t>al</w:t>
      </w:r>
      <w:r>
        <w:rPr>
          <w:b/>
          <w:spacing w:val="-3"/>
          <w:w w:val="105"/>
          <w:sz w:val="16"/>
        </w:rPr>
        <w:t> </w:t>
      </w:r>
      <w:r>
        <w:rPr>
          <w:b/>
          <w:w w:val="105"/>
          <w:sz w:val="16"/>
        </w:rPr>
        <w:t>1 de</w:t>
      </w:r>
      <w:r>
        <w:rPr>
          <w:b/>
          <w:spacing w:val="2"/>
          <w:w w:val="105"/>
          <w:sz w:val="16"/>
        </w:rPr>
        <w:t> </w:t>
      </w:r>
      <w:r>
        <w:rPr>
          <w:b/>
          <w:spacing w:val="-2"/>
          <w:w w:val="105"/>
          <w:sz w:val="16"/>
        </w:rPr>
        <w:t>enero</w:t>
      </w:r>
    </w:p>
    <w:p>
      <w:pPr>
        <w:spacing w:line="240" w:lineRule="auto" w:before="10"/>
        <w:rPr>
          <w:b/>
          <w:sz w:val="22"/>
        </w:rPr>
      </w:pPr>
      <w:r>
        <w:rPr/>
        <w:br w:type="column"/>
      </w:r>
      <w:r>
        <w:rPr>
          <w:b/>
          <w:sz w:val="22"/>
        </w:rPr>
      </w:r>
    </w:p>
    <w:p>
      <w:pPr>
        <w:tabs>
          <w:tab w:pos="973" w:val="left" w:leader="none"/>
          <w:tab w:pos="2460" w:val="left" w:leader="none"/>
        </w:tabs>
        <w:spacing w:before="0"/>
        <w:ind w:left="0" w:right="1377" w:firstLine="0"/>
        <w:jc w:val="center"/>
        <w:rPr>
          <w:b/>
          <w:sz w:val="16"/>
        </w:rPr>
      </w:pPr>
      <w:r>
        <w:rPr>
          <w:b/>
          <w:sz w:val="16"/>
          <w:u w:val="single"/>
        </w:rPr>
        <w:tab/>
      </w:r>
      <w:r>
        <w:rPr>
          <w:b/>
          <w:spacing w:val="-2"/>
          <w:w w:val="105"/>
          <w:sz w:val="16"/>
          <w:u w:val="single"/>
        </w:rPr>
        <w:t>Euros</w:t>
      </w:r>
      <w:r>
        <w:rPr>
          <w:b/>
          <w:sz w:val="16"/>
          <w:u w:val="single"/>
        </w:rPr>
        <w:tab/>
      </w:r>
    </w:p>
    <w:p>
      <w:pPr>
        <w:pStyle w:val="Heading6"/>
        <w:tabs>
          <w:tab w:pos="1187" w:val="left" w:leader="none"/>
        </w:tabs>
        <w:spacing w:before="33"/>
        <w:ind w:left="0" w:right="1424"/>
        <w:jc w:val="center"/>
      </w:pPr>
      <w:r>
        <w:rPr>
          <w:spacing w:val="-4"/>
        </w:rPr>
        <w:t>2024</w:t>
      </w:r>
      <w:r>
        <w:rPr/>
        <w:tab/>
      </w:r>
      <w:r>
        <w:rPr>
          <w:spacing w:val="-4"/>
        </w:rPr>
        <w:t>2023</w:t>
      </w:r>
    </w:p>
    <w:p>
      <w:pPr>
        <w:pStyle w:val="BodyText"/>
        <w:spacing w:line="20" w:lineRule="exact"/>
        <w:ind w:left="1067"/>
        <w:rPr>
          <w:sz w:val="2"/>
        </w:rPr>
      </w:pPr>
      <w:r>
        <w:rPr>
          <w:sz w:val="2"/>
        </w:rPr>
        <w:pict>
          <v:group style="width:120.2pt;height:.75pt;mso-position-horizontal-relative:char;mso-position-vertical-relative:line" id="docshapegroup156" coordorigin="0,0" coordsize="2404,15">
            <v:line style="position:absolute" from="0,7" to="2404,7" stroked="true" strokeweight=".720821pt" strokecolor="#000000">
              <v:stroke dashstyle="solid"/>
            </v:line>
          </v:group>
        </w:pict>
      </w:r>
      <w:r>
        <w:rPr>
          <w:sz w:val="2"/>
        </w:rPr>
      </w:r>
    </w:p>
    <w:p>
      <w:pPr>
        <w:tabs>
          <w:tab w:pos="2579" w:val="left" w:leader="none"/>
        </w:tabs>
        <w:spacing w:before="4"/>
        <w:ind w:left="1392" w:right="0" w:firstLine="0"/>
        <w:jc w:val="left"/>
        <w:rPr>
          <w:rFonts w:ascii="Times New Roman"/>
          <w:b/>
          <w:sz w:val="17"/>
        </w:rPr>
      </w:pPr>
      <w:r>
        <w:rPr>
          <w:rFonts w:ascii="Times New Roman"/>
          <w:b/>
          <w:spacing w:val="-2"/>
          <w:w w:val="105"/>
          <w:sz w:val="17"/>
        </w:rPr>
        <w:t>(1,952.155)</w:t>
      </w:r>
      <w:r>
        <w:rPr>
          <w:rFonts w:ascii="Times New Roman"/>
          <w:b/>
          <w:sz w:val="17"/>
        </w:rPr>
        <w:tab/>
      </w:r>
      <w:r>
        <w:rPr>
          <w:rFonts w:ascii="Times New Roman"/>
          <w:b/>
          <w:spacing w:val="-2"/>
          <w:w w:val="105"/>
          <w:sz w:val="17"/>
        </w:rPr>
        <w:t>(1.572.540)</w:t>
      </w:r>
    </w:p>
    <w:p>
      <w:pPr>
        <w:spacing w:after="0"/>
        <w:jc w:val="left"/>
        <w:rPr>
          <w:rFonts w:ascii="Times New Roman"/>
          <w:sz w:val="17"/>
        </w:rPr>
        <w:sectPr>
          <w:type w:val="continuous"/>
          <w:pgSz w:w="11910" w:h="16840"/>
          <w:pgMar w:header="1717" w:footer="989" w:top="1920" w:bottom="0" w:left="880" w:right="900"/>
          <w:cols w:num="2" w:equalWidth="0">
            <w:col w:w="4109" w:space="40"/>
            <w:col w:w="5981"/>
          </w:cols>
        </w:sectPr>
      </w:pPr>
    </w:p>
    <w:tbl>
      <w:tblPr>
        <w:tblW w:w="0" w:type="auto"/>
        <w:jc w:val="left"/>
        <w:tblInd w:w="2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9"/>
        <w:gridCol w:w="1346"/>
        <w:gridCol w:w="1059"/>
      </w:tblGrid>
      <w:tr>
        <w:trPr>
          <w:trHeight w:val="244" w:hRule="atLeast"/>
        </w:trPr>
        <w:tc>
          <w:tcPr>
            <w:tcW w:w="2719" w:type="dxa"/>
          </w:tcPr>
          <w:p>
            <w:pPr>
              <w:pStyle w:val="TableParagraph"/>
              <w:spacing w:line="204" w:lineRule="exact" w:before="20"/>
              <w:ind w:left="397"/>
              <w:rPr>
                <w:sz w:val="18"/>
              </w:rPr>
            </w:pPr>
            <w:r>
              <w:rPr>
                <w:w w:val="90"/>
                <w:sz w:val="18"/>
              </w:rPr>
              <w:t>Dotaciones</w:t>
            </w:r>
            <w:r>
              <w:rPr>
                <w:spacing w:val="18"/>
                <w:sz w:val="18"/>
              </w:rPr>
              <w:t> </w:t>
            </w:r>
            <w:r>
              <w:rPr>
                <w:w w:val="90"/>
                <w:sz w:val="18"/>
              </w:rPr>
              <w:t>(Nota</w:t>
            </w:r>
            <w:r>
              <w:rPr>
                <w:spacing w:val="-4"/>
                <w:sz w:val="18"/>
              </w:rPr>
              <w:t> </w:t>
            </w:r>
            <w:r>
              <w:rPr>
                <w:spacing w:val="-2"/>
                <w:w w:val="90"/>
                <w:sz w:val="18"/>
              </w:rPr>
              <w:t>18.f)</w:t>
            </w:r>
          </w:p>
        </w:tc>
        <w:tc>
          <w:tcPr>
            <w:tcW w:w="1346" w:type="dxa"/>
            <w:tcBorders>
              <w:top w:val="single" w:sz="6" w:space="0" w:color="000000"/>
            </w:tcBorders>
          </w:tcPr>
          <w:p>
            <w:pPr>
              <w:pStyle w:val="TableParagraph"/>
              <w:spacing w:line="204" w:lineRule="exact" w:before="20"/>
              <w:ind w:right="168"/>
              <w:jc w:val="right"/>
              <w:rPr>
                <w:sz w:val="18"/>
              </w:rPr>
            </w:pPr>
            <w:r>
              <w:rPr>
                <w:spacing w:val="-2"/>
                <w:sz w:val="18"/>
              </w:rPr>
              <w:t>(16.131)</w:t>
            </w:r>
          </w:p>
        </w:tc>
        <w:tc>
          <w:tcPr>
            <w:tcW w:w="1059" w:type="dxa"/>
            <w:tcBorders>
              <w:top w:val="single" w:sz="6" w:space="0" w:color="000000"/>
            </w:tcBorders>
          </w:tcPr>
          <w:p>
            <w:pPr>
              <w:pStyle w:val="TableParagraph"/>
              <w:spacing w:before="16"/>
              <w:ind w:right="57"/>
              <w:jc w:val="right"/>
              <w:rPr>
                <w:sz w:val="18"/>
              </w:rPr>
            </w:pPr>
            <w:r>
              <w:rPr>
                <w:spacing w:val="-2"/>
                <w:sz w:val="18"/>
              </w:rPr>
              <w:t>(438,202)</w:t>
            </w:r>
          </w:p>
        </w:tc>
      </w:tr>
      <w:tr>
        <w:trPr>
          <w:trHeight w:val="220" w:hRule="atLeast"/>
        </w:trPr>
        <w:tc>
          <w:tcPr>
            <w:tcW w:w="2719" w:type="dxa"/>
          </w:tcPr>
          <w:p>
            <w:pPr>
              <w:pStyle w:val="TableParagraph"/>
              <w:spacing w:line="189" w:lineRule="exact" w:before="11"/>
              <w:ind w:left="397"/>
              <w:rPr>
                <w:sz w:val="18"/>
              </w:rPr>
            </w:pPr>
            <w:r>
              <w:rPr>
                <w:spacing w:val="-2"/>
                <w:sz w:val="18"/>
              </w:rPr>
              <w:t>Reversiones</w:t>
            </w:r>
          </w:p>
        </w:tc>
        <w:tc>
          <w:tcPr>
            <w:tcW w:w="1346" w:type="dxa"/>
            <w:tcBorders>
              <w:bottom w:val="single" w:sz="6" w:space="0" w:color="000000"/>
            </w:tcBorders>
          </w:tcPr>
          <w:p>
            <w:pPr>
              <w:pStyle w:val="TableParagraph"/>
              <w:spacing w:line="185" w:lineRule="exact" w:before="16"/>
              <w:ind w:right="165"/>
              <w:jc w:val="right"/>
              <w:rPr>
                <w:sz w:val="18"/>
              </w:rPr>
            </w:pPr>
            <w:r>
              <w:rPr>
                <w:spacing w:val="-2"/>
                <w:sz w:val="18"/>
              </w:rPr>
              <w:t>48.609</w:t>
            </w:r>
          </w:p>
        </w:tc>
        <w:tc>
          <w:tcPr>
            <w:tcW w:w="1059" w:type="dxa"/>
            <w:tcBorders>
              <w:bottom w:val="single" w:sz="6" w:space="0" w:color="000000"/>
            </w:tcBorders>
          </w:tcPr>
          <w:p>
            <w:pPr>
              <w:pStyle w:val="TableParagraph"/>
              <w:spacing w:line="185" w:lineRule="exact" w:before="16"/>
              <w:ind w:right="48"/>
              <w:jc w:val="right"/>
              <w:rPr>
                <w:sz w:val="18"/>
              </w:rPr>
            </w:pPr>
            <w:r>
              <w:rPr>
                <w:spacing w:val="-2"/>
                <w:sz w:val="18"/>
              </w:rPr>
              <w:t>58.588</w:t>
            </w:r>
          </w:p>
        </w:tc>
      </w:tr>
      <w:tr>
        <w:trPr>
          <w:trHeight w:val="225" w:hRule="atLeast"/>
        </w:trPr>
        <w:tc>
          <w:tcPr>
            <w:tcW w:w="2719" w:type="dxa"/>
          </w:tcPr>
          <w:p>
            <w:pPr>
              <w:pStyle w:val="TableParagraph"/>
              <w:spacing w:line="171" w:lineRule="exact" w:before="34"/>
              <w:ind w:left="50"/>
              <w:rPr>
                <w:b/>
                <w:sz w:val="16"/>
              </w:rPr>
            </w:pPr>
            <w:r>
              <w:rPr>
                <w:b/>
                <w:w w:val="105"/>
                <w:sz w:val="16"/>
              </w:rPr>
              <w:t>Saldo</w:t>
            </w:r>
            <w:r>
              <w:rPr>
                <w:b/>
                <w:spacing w:val="-4"/>
                <w:w w:val="105"/>
                <w:sz w:val="16"/>
              </w:rPr>
              <w:t> </w:t>
            </w:r>
            <w:r>
              <w:rPr>
                <w:b/>
                <w:w w:val="105"/>
                <w:sz w:val="16"/>
              </w:rPr>
              <w:t>al 31</w:t>
            </w:r>
            <w:r>
              <w:rPr>
                <w:b/>
                <w:spacing w:val="-6"/>
                <w:w w:val="105"/>
                <w:sz w:val="16"/>
              </w:rPr>
              <w:t> </w:t>
            </w:r>
            <w:r>
              <w:rPr>
                <w:b/>
                <w:w w:val="105"/>
                <w:sz w:val="16"/>
              </w:rPr>
              <w:t>de</w:t>
            </w:r>
            <w:r>
              <w:rPr>
                <w:b/>
                <w:spacing w:val="6"/>
                <w:w w:val="105"/>
                <w:sz w:val="16"/>
              </w:rPr>
              <w:t> </w:t>
            </w:r>
            <w:r>
              <w:rPr>
                <w:b/>
                <w:spacing w:val="-2"/>
                <w:w w:val="105"/>
                <w:sz w:val="16"/>
              </w:rPr>
              <w:t>diciembre</w:t>
            </w:r>
          </w:p>
        </w:tc>
        <w:tc>
          <w:tcPr>
            <w:tcW w:w="1346" w:type="dxa"/>
            <w:tcBorders>
              <w:top w:val="single" w:sz="6" w:space="0" w:color="000000"/>
              <w:bottom w:val="single" w:sz="6" w:space="0" w:color="000000"/>
            </w:tcBorders>
          </w:tcPr>
          <w:p>
            <w:pPr>
              <w:pStyle w:val="TableParagraph"/>
              <w:spacing w:line="189" w:lineRule="exact" w:before="16"/>
              <w:ind w:right="176"/>
              <w:jc w:val="right"/>
              <w:rPr>
                <w:rFonts w:ascii="Times New Roman"/>
                <w:b/>
                <w:sz w:val="17"/>
              </w:rPr>
            </w:pPr>
            <w:r>
              <w:rPr>
                <w:rFonts w:ascii="Times New Roman"/>
                <w:b/>
                <w:spacing w:val="-2"/>
                <w:w w:val="105"/>
                <w:sz w:val="17"/>
              </w:rPr>
              <w:t>(1.919.677)</w:t>
            </w:r>
          </w:p>
        </w:tc>
        <w:tc>
          <w:tcPr>
            <w:tcW w:w="1059" w:type="dxa"/>
            <w:tcBorders>
              <w:top w:val="single" w:sz="6" w:space="0" w:color="000000"/>
              <w:bottom w:val="single" w:sz="6" w:space="0" w:color="000000"/>
            </w:tcBorders>
          </w:tcPr>
          <w:p>
            <w:pPr>
              <w:pStyle w:val="TableParagraph"/>
              <w:spacing w:line="189" w:lineRule="exact" w:before="16"/>
              <w:ind w:right="56"/>
              <w:jc w:val="right"/>
              <w:rPr>
                <w:rFonts w:ascii="Times New Roman"/>
                <w:b/>
                <w:sz w:val="17"/>
              </w:rPr>
            </w:pPr>
            <w:r>
              <w:rPr>
                <w:rFonts w:ascii="Times New Roman"/>
                <w:b/>
                <w:spacing w:val="-2"/>
                <w:w w:val="105"/>
                <w:sz w:val="17"/>
              </w:rPr>
              <w:t>(1.952.155)</w:t>
            </w:r>
          </w:p>
        </w:tc>
      </w:tr>
    </w:tbl>
    <w:p>
      <w:pPr>
        <w:pStyle w:val="BodyText"/>
        <w:rPr>
          <w:rFonts w:ascii="Times New Roman"/>
          <w:b/>
          <w:sz w:val="20"/>
        </w:rPr>
      </w:pPr>
      <w:r>
        <w:rPr/>
        <w:pict>
          <v:group style="position:absolute;margin-left:591.592651pt;margin-top:92.746681pt;width:2.3pt;height:748.7pt;mso-position-horizontal-relative:page;mso-position-vertical-relative:page;z-index:15816704" id="docshapegroup157" coordorigin="11832,1855" coordsize="46,14974">
            <v:shape style="position:absolute;left:11831;top:1854;width:34;height:1788" type="#_x0000_t75" id="docshape158" stroked="false">
              <v:imagedata r:id="rId67" o:title=""/>
            </v:shape>
            <v:shape style="position:absolute;left:11841;top:3681;width:34;height:13148" id="docshape159" coordorigin="11841,3681" coordsize="34,13148" path="m11841,4354l11841,3681m11846,5142l11846,4373m11861,11773l11861,5161m11875,16829l11875,11793e" filled="false" stroked="true" strokeweight=".24033pt" strokecolor="#000000">
              <v:path arrowok="t"/>
              <v:stroke dashstyle="solid"/>
            </v:shape>
            <w10:wrap type="none"/>
          </v:group>
        </w:pict>
      </w:r>
      <w:r>
        <w:rPr/>
        <w:pict>
          <v:line style="position:absolute;mso-position-horizontal-relative:page;mso-position-vertical-relative:page;z-index:15817216" from=".120194pt,76.408129pt" to=".120194pt,3.364955pt" stroked="true" strokeweight=".240387pt" strokecolor="#000000">
            <v:stroke dashstyle="solid"/>
            <w10:wrap type="none"/>
          </v:line>
        </w:pict>
      </w:r>
      <w:r>
        <w:rPr/>
        <w:pict>
          <v:line style="position:absolute;mso-position-horizontal-relative:page;mso-position-vertical-relative:page;z-index:15817728" from="591.352356pt,42.769825pt" to="591.352356pt,3.364955pt" stroked="true" strokeweight=".240387pt" strokecolor="#000000">
            <v:stroke dashstyle="solid"/>
            <w10:wrap type="none"/>
          </v:line>
        </w:pict>
      </w:r>
    </w:p>
    <w:p>
      <w:pPr>
        <w:pStyle w:val="BodyText"/>
        <w:rPr>
          <w:rFonts w:ascii="Times New Roman"/>
          <w:b/>
          <w:sz w:val="20"/>
        </w:rPr>
      </w:pPr>
    </w:p>
    <w:p>
      <w:pPr>
        <w:pStyle w:val="BodyText"/>
        <w:spacing w:before="9"/>
        <w:rPr>
          <w:rFonts w:ascii="Times New Roman"/>
          <w:b/>
        </w:rPr>
      </w:pPr>
    </w:p>
    <w:p>
      <w:pPr>
        <w:pStyle w:val="Heading5"/>
        <w:numPr>
          <w:ilvl w:val="1"/>
          <w:numId w:val="2"/>
        </w:numPr>
        <w:tabs>
          <w:tab w:pos="466" w:val="left" w:leader="none"/>
        </w:tabs>
        <w:spacing w:line="240" w:lineRule="auto" w:before="0" w:after="0"/>
        <w:ind w:left="465" w:right="0" w:hanging="343"/>
        <w:jc w:val="left"/>
      </w:pPr>
      <w:r>
        <w:rPr>
          <w:w w:val="95"/>
          <w:u w:val="thick"/>
        </w:rPr>
        <w:t>EFECTIVO</w:t>
      </w:r>
      <w:r>
        <w:rPr>
          <w:spacing w:val="-11"/>
          <w:w w:val="95"/>
          <w:u w:val="thick"/>
        </w:rPr>
        <w:t> </w:t>
      </w:r>
      <w:r>
        <w:rPr>
          <w:w w:val="95"/>
          <w:u w:val="thick"/>
        </w:rPr>
        <w:t>Y</w:t>
      </w:r>
      <w:r>
        <w:rPr>
          <w:spacing w:val="-13"/>
          <w:w w:val="95"/>
          <w:u w:val="thick"/>
        </w:rPr>
        <w:t> </w:t>
      </w:r>
      <w:r>
        <w:rPr>
          <w:w w:val="95"/>
          <w:u w:val="thick"/>
        </w:rPr>
        <w:t>OTROS</w:t>
      </w:r>
      <w:r>
        <w:rPr>
          <w:spacing w:val="-11"/>
          <w:w w:val="95"/>
          <w:u w:val="thick"/>
        </w:rPr>
        <w:t> </w:t>
      </w:r>
      <w:r>
        <w:rPr>
          <w:w w:val="95"/>
          <w:u w:val="thick"/>
        </w:rPr>
        <w:t>ACTIVOS</w:t>
      </w:r>
      <w:r>
        <w:rPr>
          <w:spacing w:val="-7"/>
          <w:w w:val="95"/>
          <w:u w:val="thick"/>
        </w:rPr>
        <w:t> </w:t>
      </w:r>
      <w:r>
        <w:rPr>
          <w:w w:val="95"/>
          <w:u w:val="thick"/>
        </w:rPr>
        <w:t>LIQUIDOS</w:t>
      </w:r>
      <w:r>
        <w:rPr>
          <w:spacing w:val="-3"/>
          <w:w w:val="95"/>
          <w:u w:val="thick"/>
        </w:rPr>
        <w:t> </w:t>
      </w:r>
      <w:r>
        <w:rPr>
          <w:spacing w:val="-2"/>
          <w:w w:val="95"/>
          <w:u w:val="thick"/>
        </w:rPr>
        <w:t>EQUIVALENTES.</w:t>
      </w:r>
    </w:p>
    <w:p>
      <w:pPr>
        <w:pStyle w:val="BodyText"/>
        <w:spacing w:before="1"/>
        <w:rPr>
          <w:b/>
          <w:sz w:val="20"/>
        </w:rPr>
      </w:pPr>
    </w:p>
    <w:p>
      <w:pPr>
        <w:spacing w:line="256" w:lineRule="auto" w:before="0"/>
        <w:ind w:left="469" w:right="0" w:hanging="3"/>
        <w:jc w:val="left"/>
        <w:rPr>
          <w:sz w:val="18"/>
        </w:rPr>
      </w:pPr>
      <w:r>
        <w:rPr>
          <w:w w:val="105"/>
          <w:sz w:val="18"/>
        </w:rPr>
        <w:t>El detalle</w:t>
      </w:r>
      <w:r>
        <w:rPr>
          <w:spacing w:val="21"/>
          <w:w w:val="105"/>
          <w:sz w:val="18"/>
        </w:rPr>
        <w:t> </w:t>
      </w:r>
      <w:r>
        <w:rPr>
          <w:w w:val="105"/>
          <w:sz w:val="18"/>
        </w:rPr>
        <w:t>de</w:t>
      </w:r>
      <w:r>
        <w:rPr>
          <w:spacing w:val="15"/>
          <w:w w:val="105"/>
          <w:sz w:val="18"/>
        </w:rPr>
        <w:t> </w:t>
      </w:r>
      <w:r>
        <w:rPr>
          <w:w w:val="105"/>
          <w:sz w:val="18"/>
        </w:rPr>
        <w:t>este</w:t>
      </w:r>
      <w:r>
        <w:rPr>
          <w:spacing w:val="19"/>
          <w:w w:val="105"/>
          <w:sz w:val="18"/>
        </w:rPr>
        <w:t> </w:t>
      </w:r>
      <w:r>
        <w:rPr>
          <w:w w:val="105"/>
          <w:sz w:val="18"/>
        </w:rPr>
        <w:t>epfgrafe</w:t>
      </w:r>
      <w:r>
        <w:rPr>
          <w:spacing w:val="34"/>
          <w:w w:val="105"/>
          <w:sz w:val="18"/>
        </w:rPr>
        <w:t> </w:t>
      </w:r>
      <w:r>
        <w:rPr>
          <w:w w:val="105"/>
          <w:sz w:val="18"/>
        </w:rPr>
        <w:t>del</w:t>
      </w:r>
      <w:r>
        <w:rPr>
          <w:spacing w:val="17"/>
          <w:w w:val="105"/>
          <w:sz w:val="18"/>
        </w:rPr>
        <w:t> </w:t>
      </w:r>
      <w:r>
        <w:rPr>
          <w:w w:val="105"/>
          <w:sz w:val="18"/>
        </w:rPr>
        <w:t>balance</w:t>
      </w:r>
      <w:r>
        <w:rPr>
          <w:spacing w:val="23"/>
          <w:w w:val="105"/>
          <w:sz w:val="18"/>
        </w:rPr>
        <w:t> </w:t>
      </w:r>
      <w:r>
        <w:rPr>
          <w:w w:val="105"/>
          <w:sz w:val="18"/>
        </w:rPr>
        <w:t>de</w:t>
      </w:r>
      <w:r>
        <w:rPr>
          <w:spacing w:val="16"/>
          <w:w w:val="105"/>
          <w:sz w:val="18"/>
        </w:rPr>
        <w:t> </w:t>
      </w:r>
      <w:r>
        <w:rPr>
          <w:w w:val="105"/>
          <w:sz w:val="18"/>
        </w:rPr>
        <w:t>situaci6n</w:t>
      </w:r>
      <w:r>
        <w:rPr>
          <w:spacing w:val="25"/>
          <w:w w:val="105"/>
          <w:sz w:val="18"/>
        </w:rPr>
        <w:t> </w:t>
      </w:r>
      <w:r>
        <w:rPr>
          <w:w w:val="105"/>
          <w:sz w:val="18"/>
        </w:rPr>
        <w:t>a</w:t>
      </w:r>
      <w:r>
        <w:rPr>
          <w:spacing w:val="22"/>
          <w:w w:val="105"/>
          <w:sz w:val="18"/>
        </w:rPr>
        <w:t> </w:t>
      </w:r>
      <w:r>
        <w:rPr>
          <w:w w:val="105"/>
          <w:sz w:val="18"/>
        </w:rPr>
        <w:t>31</w:t>
      </w:r>
      <w:r>
        <w:rPr>
          <w:spacing w:val="30"/>
          <w:w w:val="105"/>
          <w:sz w:val="18"/>
        </w:rPr>
        <w:t> </w:t>
      </w:r>
      <w:r>
        <w:rPr>
          <w:w w:val="105"/>
          <w:sz w:val="18"/>
        </w:rPr>
        <w:t>de</w:t>
      </w:r>
      <w:r>
        <w:rPr>
          <w:spacing w:val="22"/>
          <w:w w:val="105"/>
          <w:sz w:val="18"/>
        </w:rPr>
        <w:t> </w:t>
      </w:r>
      <w:r>
        <w:rPr>
          <w:w w:val="105"/>
          <w:sz w:val="18"/>
        </w:rPr>
        <w:t>diciembre</w:t>
      </w:r>
      <w:r>
        <w:rPr>
          <w:spacing w:val="21"/>
          <w:w w:val="105"/>
          <w:sz w:val="18"/>
        </w:rPr>
        <w:t> </w:t>
      </w:r>
      <w:r>
        <w:rPr>
          <w:w w:val="105"/>
          <w:sz w:val="18"/>
        </w:rPr>
        <w:t>de</w:t>
      </w:r>
      <w:r>
        <w:rPr>
          <w:spacing w:val="16"/>
          <w:w w:val="105"/>
          <w:sz w:val="18"/>
        </w:rPr>
        <w:t> </w:t>
      </w:r>
      <w:r>
        <w:rPr>
          <w:w w:val="105"/>
          <w:sz w:val="18"/>
        </w:rPr>
        <w:t>2024</w:t>
      </w:r>
      <w:r>
        <w:rPr>
          <w:spacing w:val="18"/>
          <w:w w:val="105"/>
          <w:sz w:val="18"/>
        </w:rPr>
        <w:t> </w:t>
      </w:r>
      <w:r>
        <w:rPr>
          <w:w w:val="105"/>
          <w:sz w:val="18"/>
        </w:rPr>
        <w:t>y 2023</w:t>
      </w:r>
      <w:r>
        <w:rPr>
          <w:spacing w:val="20"/>
          <w:w w:val="105"/>
          <w:sz w:val="18"/>
        </w:rPr>
        <w:t> </w:t>
      </w:r>
      <w:r>
        <w:rPr>
          <w:w w:val="105"/>
          <w:sz w:val="18"/>
        </w:rPr>
        <w:t>es</w:t>
      </w:r>
      <w:r>
        <w:rPr>
          <w:spacing w:val="17"/>
          <w:w w:val="105"/>
          <w:sz w:val="18"/>
        </w:rPr>
        <w:t> </w:t>
      </w:r>
      <w:r>
        <w:rPr>
          <w:w w:val="105"/>
          <w:sz w:val="18"/>
        </w:rPr>
        <w:t>el</w:t>
      </w:r>
      <w:r>
        <w:rPr>
          <w:spacing w:val="15"/>
          <w:w w:val="105"/>
          <w:sz w:val="18"/>
        </w:rPr>
        <w:t> </w:t>
      </w:r>
      <w:r>
        <w:rPr>
          <w:w w:val="105"/>
          <w:sz w:val="18"/>
        </w:rPr>
        <w:t>siguiente</w:t>
      </w:r>
      <w:r>
        <w:rPr>
          <w:spacing w:val="26"/>
          <w:w w:val="105"/>
          <w:sz w:val="18"/>
        </w:rPr>
        <w:t> </w:t>
      </w:r>
      <w:r>
        <w:rPr>
          <w:w w:val="105"/>
          <w:sz w:val="18"/>
        </w:rPr>
        <w:t>(en </w:t>
      </w:r>
      <w:r>
        <w:rPr>
          <w:spacing w:val="-2"/>
          <w:w w:val="105"/>
          <w:sz w:val="18"/>
        </w:rPr>
        <w:t>euros):</w:t>
      </w:r>
    </w:p>
    <w:p>
      <w:pPr>
        <w:pStyle w:val="BodyText"/>
        <w:spacing w:line="20" w:lineRule="exact"/>
        <w:ind w:left="5062"/>
        <w:rPr>
          <w:sz w:val="2"/>
        </w:rPr>
      </w:pPr>
      <w:r>
        <w:rPr>
          <w:sz w:val="2"/>
        </w:rPr>
        <w:pict>
          <v:group style="width:132.7pt;height:.75pt;mso-position-horizontal-relative:char;mso-position-vertical-relative:line" id="docshapegroup160" coordorigin="0,0" coordsize="2654,15">
            <v:line style="position:absolute" from="0,7" to="2654,7" stroked="true" strokeweight=".720821pt" strokecolor="#000000">
              <v:stroke dashstyle="solid"/>
            </v:line>
          </v:group>
        </w:pict>
      </w:r>
      <w:r>
        <w:rPr>
          <w:sz w:val="2"/>
        </w:rPr>
      </w:r>
    </w:p>
    <w:p>
      <w:pPr>
        <w:pStyle w:val="Heading6"/>
        <w:tabs>
          <w:tab w:pos="5518" w:val="left" w:leader="none"/>
          <w:tab w:pos="6782" w:val="left" w:leader="none"/>
          <w:tab w:pos="7629" w:val="left" w:leader="none"/>
        </w:tabs>
        <w:spacing w:before="0"/>
        <w:ind w:left="2466"/>
      </w:pPr>
      <w:r>
        <w:rPr>
          <w:u w:val="single"/>
        </w:rPr>
        <w:tab/>
      </w:r>
      <w:r>
        <w:rPr>
          <w:spacing w:val="-4"/>
          <w:u w:val="single"/>
        </w:rPr>
        <w:t>2024</w:t>
      </w:r>
      <w:r>
        <w:rPr>
          <w:u w:val="single"/>
        </w:rPr>
        <w:tab/>
      </w:r>
      <w:r>
        <w:rPr/>
        <w:t> </w:t>
      </w:r>
      <w:r>
        <w:rPr>
          <w:u w:val="single"/>
        </w:rPr>
        <w:t>2023</w:t>
        <w:tab/>
      </w:r>
    </w:p>
    <w:p>
      <w:pPr>
        <w:spacing w:before="14"/>
        <w:ind w:left="2461" w:right="0" w:firstLine="0"/>
        <w:jc w:val="left"/>
        <w:rPr>
          <w:b/>
          <w:sz w:val="20"/>
        </w:rPr>
      </w:pPr>
      <w:r>
        <w:rPr>
          <w:b/>
          <w:spacing w:val="-2"/>
          <w:sz w:val="20"/>
        </w:rPr>
        <w:t>Tesoreria</w:t>
      </w:r>
    </w:p>
    <w:p>
      <w:pPr>
        <w:tabs>
          <w:tab w:pos="5881" w:val="left" w:leader="none"/>
          <w:tab w:pos="7189" w:val="left" w:leader="none"/>
        </w:tabs>
        <w:spacing w:before="48"/>
        <w:ind w:left="2577" w:right="0" w:firstLine="0"/>
        <w:jc w:val="left"/>
        <w:rPr>
          <w:sz w:val="18"/>
        </w:rPr>
      </w:pPr>
      <w:r>
        <w:rPr>
          <w:spacing w:val="-4"/>
          <w:w w:val="105"/>
          <w:sz w:val="18"/>
        </w:rPr>
        <w:t>Caja</w:t>
      </w:r>
      <w:r>
        <w:rPr>
          <w:sz w:val="18"/>
        </w:rPr>
        <w:tab/>
      </w:r>
      <w:r>
        <w:rPr>
          <w:spacing w:val="-2"/>
          <w:w w:val="105"/>
          <w:sz w:val="18"/>
        </w:rPr>
        <w:t>9.384</w:t>
      </w:r>
      <w:r>
        <w:rPr>
          <w:sz w:val="18"/>
        </w:rPr>
        <w:tab/>
      </w:r>
      <w:r>
        <w:rPr>
          <w:spacing w:val="-2"/>
          <w:w w:val="105"/>
          <w:sz w:val="18"/>
        </w:rPr>
        <w:t>3.639</w:t>
      </w:r>
    </w:p>
    <w:p>
      <w:pPr>
        <w:tabs>
          <w:tab w:pos="5509" w:val="left" w:leader="none"/>
          <w:tab w:pos="6828" w:val="left" w:leader="none"/>
        </w:tabs>
        <w:spacing w:before="48"/>
        <w:ind w:left="2466" w:right="0" w:firstLine="0"/>
        <w:jc w:val="left"/>
        <w:rPr>
          <w:sz w:val="18"/>
        </w:rPr>
      </w:pPr>
      <w:r>
        <w:rPr>
          <w:spacing w:val="58"/>
          <w:w w:val="105"/>
          <w:sz w:val="18"/>
          <w:u w:val="single"/>
        </w:rPr>
        <w:t> </w:t>
      </w:r>
      <w:r>
        <w:rPr>
          <w:spacing w:val="-2"/>
          <w:w w:val="105"/>
          <w:sz w:val="18"/>
          <w:u w:val="single"/>
        </w:rPr>
        <w:t>Bancos</w:t>
      </w:r>
      <w:r>
        <w:rPr>
          <w:sz w:val="18"/>
          <w:u w:val="single"/>
        </w:rPr>
        <w:tab/>
      </w:r>
      <w:r>
        <w:rPr>
          <w:spacing w:val="-2"/>
          <w:w w:val="105"/>
          <w:sz w:val="18"/>
          <w:u w:val="single"/>
        </w:rPr>
        <w:t>1.666.340</w:t>
      </w:r>
      <w:r>
        <w:rPr>
          <w:sz w:val="18"/>
          <w:u w:val="single"/>
        </w:rPr>
        <w:tab/>
      </w:r>
      <w:r>
        <w:rPr>
          <w:spacing w:val="-2"/>
          <w:w w:val="105"/>
          <w:sz w:val="18"/>
          <w:u w:val="single"/>
        </w:rPr>
        <w:t>3.109.545</w:t>
      </w:r>
    </w:p>
    <w:p>
      <w:pPr>
        <w:pStyle w:val="Heading6"/>
        <w:tabs>
          <w:tab w:pos="3524" w:val="left" w:leader="none"/>
          <w:tab w:pos="5431" w:val="left" w:leader="none"/>
          <w:tab w:pos="6800" w:val="left" w:leader="none"/>
        </w:tabs>
        <w:spacing w:before="29"/>
        <w:ind w:left="2408"/>
      </w:pPr>
      <w:r>
        <w:rPr>
          <w:u w:val="single"/>
        </w:rPr>
        <w:tab/>
      </w:r>
      <w:r>
        <w:rPr>
          <w:spacing w:val="-2"/>
          <w:u w:val="single"/>
        </w:rPr>
        <w:t>Total</w:t>
      </w:r>
      <w:r>
        <w:rPr>
          <w:u w:val="single"/>
        </w:rPr>
        <w:tab/>
      </w:r>
      <w:r>
        <w:rPr/>
        <w:t> </w:t>
      </w:r>
      <w:r>
        <w:rPr>
          <w:u w:val="single"/>
        </w:rPr>
        <w:t>1.675.724</w:t>
        <w:tab/>
      </w:r>
      <w:r>
        <w:rPr>
          <w:spacing w:val="-35"/>
        </w:rPr>
        <w:t> </w:t>
      </w:r>
      <w:r>
        <w:rPr>
          <w:u w:val="single"/>
        </w:rPr>
        <w:t>3.113.184</w:t>
      </w:r>
      <w:r>
        <w:rPr>
          <w:spacing w:val="40"/>
          <w:u w:val="single"/>
        </w:rPr>
        <w:t> </w:t>
      </w:r>
    </w:p>
    <w:p>
      <w:pPr>
        <w:pStyle w:val="BodyText"/>
        <w:spacing w:before="9"/>
        <w:rPr>
          <w:b/>
          <w:sz w:val="21"/>
        </w:rPr>
      </w:pPr>
    </w:p>
    <w:p>
      <w:pPr>
        <w:spacing w:line="256" w:lineRule="auto" w:before="0"/>
        <w:ind w:left="469" w:right="439" w:hanging="4"/>
        <w:jc w:val="left"/>
        <w:rPr>
          <w:sz w:val="18"/>
        </w:rPr>
      </w:pPr>
      <w:r>
        <w:rPr>
          <w:w w:val="105"/>
          <w:sz w:val="18"/>
        </w:rPr>
        <w:t>El saldo</w:t>
      </w:r>
      <w:r>
        <w:rPr>
          <w:spacing w:val="19"/>
          <w:w w:val="105"/>
          <w:sz w:val="18"/>
        </w:rPr>
        <w:t> </w:t>
      </w:r>
      <w:r>
        <w:rPr>
          <w:w w:val="105"/>
          <w:sz w:val="18"/>
        </w:rPr>
        <w:t>en "Bancos"</w:t>
      </w:r>
      <w:r>
        <w:rPr>
          <w:spacing w:val="23"/>
          <w:w w:val="105"/>
          <w:sz w:val="18"/>
        </w:rPr>
        <w:t> </w:t>
      </w:r>
      <w:r>
        <w:rPr>
          <w:w w:val="105"/>
          <w:sz w:val="18"/>
        </w:rPr>
        <w:t>es mantenido</w:t>
      </w:r>
      <w:r>
        <w:rPr>
          <w:spacing w:val="29"/>
          <w:w w:val="105"/>
          <w:sz w:val="18"/>
        </w:rPr>
        <w:t> </w:t>
      </w:r>
      <w:r>
        <w:rPr>
          <w:w w:val="105"/>
          <w:sz w:val="18"/>
        </w:rPr>
        <w:t>en las cuentas</w:t>
      </w:r>
      <w:r>
        <w:rPr>
          <w:spacing w:val="21"/>
          <w:w w:val="105"/>
          <w:sz w:val="18"/>
        </w:rPr>
        <w:t> </w:t>
      </w:r>
      <w:r>
        <w:rPr>
          <w:w w:val="105"/>
          <w:sz w:val="18"/>
        </w:rPr>
        <w:t>corrientes</w:t>
      </w:r>
      <w:r>
        <w:rPr>
          <w:spacing w:val="22"/>
          <w:w w:val="105"/>
          <w:sz w:val="18"/>
        </w:rPr>
        <w:t> </w:t>
      </w:r>
      <w:r>
        <w:rPr>
          <w:w w:val="105"/>
          <w:sz w:val="18"/>
        </w:rPr>
        <w:t>de las distintas entidades</w:t>
      </w:r>
      <w:r>
        <w:rPr>
          <w:spacing w:val="20"/>
          <w:w w:val="105"/>
          <w:sz w:val="18"/>
        </w:rPr>
        <w:t> </w:t>
      </w:r>
      <w:r>
        <w:rPr>
          <w:w w:val="105"/>
          <w:sz w:val="18"/>
        </w:rPr>
        <w:t>financieras</w:t>
      </w:r>
      <w:r>
        <w:rPr>
          <w:spacing w:val="32"/>
          <w:w w:val="105"/>
          <w:sz w:val="18"/>
        </w:rPr>
        <w:t> </w:t>
      </w:r>
      <w:r>
        <w:rPr>
          <w:w w:val="105"/>
          <w:sz w:val="18"/>
        </w:rPr>
        <w:t>con las que trabaja la Sociedad, siendo estos saldos de llbre disposici6n.</w:t>
      </w:r>
    </w:p>
    <w:p>
      <w:pPr>
        <w:pStyle w:val="BodyText"/>
        <w:spacing w:before="1"/>
      </w:pPr>
    </w:p>
    <w:p>
      <w:pPr>
        <w:spacing w:before="1"/>
        <w:ind w:left="467" w:right="0" w:firstLine="0"/>
        <w:jc w:val="left"/>
        <w:rPr>
          <w:sz w:val="18"/>
        </w:rPr>
      </w:pPr>
      <w:r>
        <w:rPr>
          <w:w w:val="105"/>
          <w:sz w:val="18"/>
        </w:rPr>
        <w:t>Las</w:t>
      </w:r>
      <w:r>
        <w:rPr>
          <w:spacing w:val="1"/>
          <w:w w:val="105"/>
          <w:sz w:val="18"/>
        </w:rPr>
        <w:t> </w:t>
      </w:r>
      <w:r>
        <w:rPr>
          <w:w w:val="105"/>
          <w:sz w:val="18"/>
        </w:rPr>
        <w:t>cuentas</w:t>
      </w:r>
      <w:r>
        <w:rPr>
          <w:spacing w:val="2"/>
          <w:w w:val="105"/>
          <w:sz w:val="18"/>
        </w:rPr>
        <w:t> </w:t>
      </w:r>
      <w:r>
        <w:rPr>
          <w:w w:val="105"/>
          <w:sz w:val="18"/>
        </w:rPr>
        <w:t>corrientes</w:t>
      </w:r>
      <w:r>
        <w:rPr>
          <w:spacing w:val="6"/>
          <w:w w:val="105"/>
          <w:sz w:val="18"/>
        </w:rPr>
        <w:t> </w:t>
      </w:r>
      <w:r>
        <w:rPr>
          <w:w w:val="105"/>
          <w:sz w:val="18"/>
        </w:rPr>
        <w:t>en</w:t>
      </w:r>
      <w:r>
        <w:rPr>
          <w:spacing w:val="-5"/>
          <w:w w:val="105"/>
          <w:sz w:val="18"/>
        </w:rPr>
        <w:t> </w:t>
      </w:r>
      <w:r>
        <w:rPr>
          <w:w w:val="105"/>
          <w:sz w:val="18"/>
        </w:rPr>
        <w:t>bancos</w:t>
      </w:r>
      <w:r>
        <w:rPr>
          <w:spacing w:val="3"/>
          <w:w w:val="105"/>
          <w:sz w:val="18"/>
        </w:rPr>
        <w:t> </w:t>
      </w:r>
      <w:r>
        <w:rPr>
          <w:w w:val="105"/>
          <w:sz w:val="18"/>
        </w:rPr>
        <w:t>devengan</w:t>
      </w:r>
      <w:r>
        <w:rPr>
          <w:spacing w:val="4"/>
          <w:w w:val="105"/>
          <w:sz w:val="18"/>
        </w:rPr>
        <w:t> </w:t>
      </w:r>
      <w:r>
        <w:rPr>
          <w:w w:val="105"/>
          <w:sz w:val="18"/>
        </w:rPr>
        <w:t>el</w:t>
      </w:r>
      <w:r>
        <w:rPr>
          <w:spacing w:val="-7"/>
          <w:w w:val="105"/>
          <w:sz w:val="18"/>
        </w:rPr>
        <w:t> </w:t>
      </w:r>
      <w:r>
        <w:rPr>
          <w:w w:val="105"/>
          <w:sz w:val="18"/>
        </w:rPr>
        <w:t>tipo de</w:t>
      </w:r>
      <w:r>
        <w:rPr>
          <w:spacing w:val="-4"/>
          <w:w w:val="105"/>
          <w:sz w:val="18"/>
        </w:rPr>
        <w:t> </w:t>
      </w:r>
      <w:r>
        <w:rPr>
          <w:w w:val="105"/>
          <w:sz w:val="18"/>
        </w:rPr>
        <w:t>interes</w:t>
      </w:r>
      <w:r>
        <w:rPr>
          <w:spacing w:val="4"/>
          <w:w w:val="105"/>
          <w:sz w:val="18"/>
        </w:rPr>
        <w:t> </w:t>
      </w:r>
      <w:r>
        <w:rPr>
          <w:w w:val="105"/>
          <w:sz w:val="18"/>
        </w:rPr>
        <w:t>de</w:t>
      </w:r>
      <w:r>
        <w:rPr>
          <w:spacing w:val="-5"/>
          <w:w w:val="105"/>
          <w:sz w:val="18"/>
        </w:rPr>
        <w:t> </w:t>
      </w:r>
      <w:r>
        <w:rPr>
          <w:w w:val="105"/>
          <w:sz w:val="18"/>
        </w:rPr>
        <w:t>mercado</w:t>
      </w:r>
      <w:r>
        <w:rPr>
          <w:spacing w:val="10"/>
          <w:w w:val="105"/>
          <w:sz w:val="18"/>
        </w:rPr>
        <w:t> </w:t>
      </w:r>
      <w:r>
        <w:rPr>
          <w:w w:val="105"/>
          <w:sz w:val="18"/>
        </w:rPr>
        <w:t>establecido</w:t>
      </w:r>
      <w:r>
        <w:rPr>
          <w:spacing w:val="16"/>
          <w:w w:val="105"/>
          <w:sz w:val="18"/>
        </w:rPr>
        <w:t> </w:t>
      </w:r>
      <w:r>
        <w:rPr>
          <w:w w:val="105"/>
          <w:sz w:val="18"/>
        </w:rPr>
        <w:t>para las</w:t>
      </w:r>
      <w:r>
        <w:rPr>
          <w:spacing w:val="-8"/>
          <w:w w:val="105"/>
          <w:sz w:val="18"/>
        </w:rPr>
        <w:t> </w:t>
      </w:r>
      <w:r>
        <w:rPr>
          <w:spacing w:val="-2"/>
          <w:w w:val="105"/>
          <w:sz w:val="18"/>
        </w:rPr>
        <w:t>mismas.</w:t>
      </w:r>
    </w:p>
    <w:p>
      <w:pPr>
        <w:spacing w:after="0"/>
        <w:jc w:val="left"/>
        <w:rPr>
          <w:sz w:val="18"/>
        </w:rPr>
        <w:sectPr>
          <w:type w:val="continuous"/>
          <w:pgSz w:w="11910" w:h="16840"/>
          <w:pgMar w:header="1717" w:footer="989" w:top="1920" w:bottom="0" w:left="880" w:right="900"/>
        </w:sect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8"/>
        <w:numPr>
          <w:ilvl w:val="1"/>
          <w:numId w:val="2"/>
        </w:numPr>
        <w:tabs>
          <w:tab w:pos="592" w:val="left" w:leader="none"/>
        </w:tabs>
        <w:spacing w:line="240" w:lineRule="auto" w:before="94" w:after="0"/>
        <w:ind w:left="591" w:right="0" w:hanging="343"/>
        <w:jc w:val="left"/>
        <w:rPr>
          <w:u w:val="none"/>
        </w:rPr>
      </w:pPr>
      <w:r>
        <w:rPr>
          <w:u w:val="thick"/>
        </w:rPr>
        <w:t>PATRIMONIO</w:t>
      </w:r>
      <w:r>
        <w:rPr>
          <w:spacing w:val="-9"/>
          <w:u w:val="thick"/>
        </w:rPr>
        <w:t> </w:t>
      </w:r>
      <w:r>
        <w:rPr>
          <w:spacing w:val="-4"/>
          <w:u w:val="thick"/>
        </w:rPr>
        <w:t>NETO</w:t>
      </w:r>
    </w:p>
    <w:p>
      <w:pPr>
        <w:pStyle w:val="BodyText"/>
        <w:spacing w:before="5"/>
        <w:rPr>
          <w:b/>
        </w:rPr>
      </w:pPr>
    </w:p>
    <w:p>
      <w:pPr>
        <w:pStyle w:val="BodyText"/>
        <w:spacing w:line="247" w:lineRule="auto"/>
        <w:ind w:left="593" w:right="366" w:hanging="4"/>
      </w:pPr>
      <w:r>
        <w:rPr/>
        <w:t>El</w:t>
      </w:r>
      <w:r>
        <w:rPr>
          <w:spacing w:val="-18"/>
        </w:rPr>
        <w:t> </w:t>
      </w:r>
      <w:r>
        <w:rPr/>
        <w:t>detalle</w:t>
      </w:r>
      <w:r>
        <w:rPr>
          <w:spacing w:val="-14"/>
        </w:rPr>
        <w:t> </w:t>
      </w:r>
      <w:r>
        <w:rPr/>
        <w:t>y</w:t>
      </w:r>
      <w:r>
        <w:rPr>
          <w:spacing w:val="-22"/>
        </w:rPr>
        <w:t> </w:t>
      </w:r>
      <w:r>
        <w:rPr/>
        <w:t>movlmlentos</w:t>
      </w:r>
      <w:r>
        <w:rPr>
          <w:spacing w:val="-10"/>
        </w:rPr>
        <w:t> </w:t>
      </w:r>
      <w:r>
        <w:rPr/>
        <w:t>del</w:t>
      </w:r>
      <w:r>
        <w:rPr>
          <w:spacing w:val="-14"/>
        </w:rPr>
        <w:t> </w:t>
      </w:r>
      <w:r>
        <w:rPr/>
        <w:t>patrimonlo</w:t>
      </w:r>
      <w:r>
        <w:rPr>
          <w:spacing w:val="-10"/>
        </w:rPr>
        <w:t> </w:t>
      </w:r>
      <w:r>
        <w:rPr/>
        <w:t>neto</w:t>
      </w:r>
      <w:r>
        <w:rPr>
          <w:spacing w:val="-10"/>
        </w:rPr>
        <w:t> </w:t>
      </w:r>
      <w:r>
        <w:rPr/>
        <w:t>en</w:t>
      </w:r>
      <w:r>
        <w:rPr>
          <w:spacing w:val="-17"/>
        </w:rPr>
        <w:t> </w:t>
      </w:r>
      <w:r>
        <w:rPr/>
        <w:t>las</w:t>
      </w:r>
      <w:r>
        <w:rPr>
          <w:spacing w:val="-15"/>
        </w:rPr>
        <w:t> </w:t>
      </w:r>
      <w:r>
        <w:rPr/>
        <w:t>ejerclcios</w:t>
      </w:r>
      <w:r>
        <w:rPr>
          <w:spacing w:val="-8"/>
        </w:rPr>
        <w:t> </w:t>
      </w:r>
      <w:r>
        <w:rPr/>
        <w:t>2024</w:t>
      </w:r>
      <w:r>
        <w:rPr>
          <w:spacing w:val="-21"/>
        </w:rPr>
        <w:t> </w:t>
      </w:r>
      <w:r>
        <w:rPr/>
        <w:t>y</w:t>
      </w:r>
      <w:r>
        <w:rPr>
          <w:spacing w:val="-16"/>
        </w:rPr>
        <w:t> </w:t>
      </w:r>
      <w:r>
        <w:rPr/>
        <w:t>2023,</w:t>
      </w:r>
      <w:r>
        <w:rPr>
          <w:spacing w:val="-15"/>
        </w:rPr>
        <w:t> </w:t>
      </w:r>
      <w:r>
        <w:rPr/>
        <w:t>se</w:t>
      </w:r>
      <w:r>
        <w:rPr>
          <w:spacing w:val="-23"/>
        </w:rPr>
        <w:t> </w:t>
      </w:r>
      <w:r>
        <w:rPr/>
        <w:t>muestra</w:t>
      </w:r>
      <w:r>
        <w:rPr>
          <w:spacing w:val="-10"/>
        </w:rPr>
        <w:t> </w:t>
      </w:r>
      <w:r>
        <w:rPr/>
        <w:t>en</w:t>
      </w:r>
      <w:r>
        <w:rPr>
          <w:spacing w:val="-21"/>
        </w:rPr>
        <w:t> </w:t>
      </w:r>
      <w:r>
        <w:rPr/>
        <w:t>el</w:t>
      </w:r>
      <w:r>
        <w:rPr>
          <w:spacing w:val="-18"/>
        </w:rPr>
        <w:t> </w:t>
      </w:r>
      <w:r>
        <w:rPr/>
        <w:t>Estado</w:t>
      </w:r>
      <w:r>
        <w:rPr>
          <w:spacing w:val="-8"/>
        </w:rPr>
        <w:t> </w:t>
      </w:r>
      <w:r>
        <w:rPr/>
        <w:t>de</w:t>
      </w:r>
      <w:r>
        <w:rPr>
          <w:spacing w:val="-17"/>
        </w:rPr>
        <w:t> </w:t>
      </w:r>
      <w:r>
        <w:rPr/>
        <w:t>camblos en el patrlmonio neto.</w:t>
      </w:r>
    </w:p>
    <w:p>
      <w:pPr>
        <w:pStyle w:val="BodyText"/>
        <w:rPr>
          <w:sz w:val="12"/>
        </w:rPr>
      </w:pPr>
    </w:p>
    <w:p>
      <w:pPr>
        <w:spacing w:before="94"/>
        <w:ind w:left="592" w:right="0" w:firstLine="0"/>
        <w:jc w:val="both"/>
        <w:rPr>
          <w:i/>
          <w:sz w:val="18"/>
        </w:rPr>
      </w:pPr>
      <w:r>
        <w:rPr>
          <w:i/>
          <w:w w:val="105"/>
          <w:sz w:val="18"/>
          <w:u w:val="thick"/>
        </w:rPr>
        <w:t>Fondos</w:t>
      </w:r>
      <w:r>
        <w:rPr>
          <w:i/>
          <w:spacing w:val="1"/>
          <w:w w:val="105"/>
          <w:sz w:val="18"/>
          <w:u w:val="thick"/>
        </w:rPr>
        <w:t> </w:t>
      </w:r>
      <w:r>
        <w:rPr>
          <w:i/>
          <w:spacing w:val="-2"/>
          <w:w w:val="105"/>
          <w:sz w:val="18"/>
          <w:u w:val="thick"/>
        </w:rPr>
        <w:t>propios</w:t>
      </w:r>
    </w:p>
    <w:p>
      <w:pPr>
        <w:pStyle w:val="BodyText"/>
        <w:rPr>
          <w:i/>
          <w:sz w:val="20"/>
        </w:rPr>
      </w:pPr>
    </w:p>
    <w:p>
      <w:pPr>
        <w:pStyle w:val="ListParagraph"/>
        <w:numPr>
          <w:ilvl w:val="2"/>
          <w:numId w:val="2"/>
        </w:numPr>
        <w:tabs>
          <w:tab w:pos="933" w:val="left" w:leader="none"/>
        </w:tabs>
        <w:spacing w:line="240" w:lineRule="auto" w:before="1" w:after="0"/>
        <w:ind w:left="932" w:right="0" w:hanging="344"/>
        <w:jc w:val="left"/>
        <w:rPr>
          <w:sz w:val="19"/>
        </w:rPr>
      </w:pPr>
      <w:r>
        <w:rPr>
          <w:spacing w:val="-2"/>
          <w:sz w:val="19"/>
        </w:rPr>
        <w:t>Capital</w:t>
      </w:r>
    </w:p>
    <w:p>
      <w:pPr>
        <w:pStyle w:val="BodyText"/>
        <w:spacing w:before="5"/>
      </w:pPr>
    </w:p>
    <w:p>
      <w:pPr>
        <w:pStyle w:val="BodyText"/>
        <w:spacing w:line="247" w:lineRule="auto"/>
        <w:ind w:left="583" w:right="370" w:firstLine="3"/>
        <w:jc w:val="both"/>
      </w:pPr>
      <w:r>
        <w:rPr/>
        <w:t>Al</w:t>
      </w:r>
      <w:r>
        <w:rPr>
          <w:spacing w:val="-11"/>
        </w:rPr>
        <w:t> </w:t>
      </w:r>
      <w:r>
        <w:rPr/>
        <w:t>31</w:t>
      </w:r>
      <w:r>
        <w:rPr>
          <w:spacing w:val="-14"/>
        </w:rPr>
        <w:t> </w:t>
      </w:r>
      <w:r>
        <w:rPr/>
        <w:t>de</w:t>
      </w:r>
      <w:r>
        <w:rPr>
          <w:spacing w:val="-8"/>
        </w:rPr>
        <w:t> </w:t>
      </w:r>
      <w:r>
        <w:rPr/>
        <w:t>diclembre</w:t>
      </w:r>
      <w:r>
        <w:rPr>
          <w:spacing w:val="-2"/>
        </w:rPr>
        <w:t> </w:t>
      </w:r>
      <w:r>
        <w:rPr/>
        <w:t>de</w:t>
      </w:r>
      <w:r>
        <w:rPr>
          <w:spacing w:val="-13"/>
        </w:rPr>
        <w:t> </w:t>
      </w:r>
      <w:r>
        <w:rPr/>
        <w:t>2024</w:t>
      </w:r>
      <w:r>
        <w:rPr>
          <w:spacing w:val="-9"/>
        </w:rPr>
        <w:t> </w:t>
      </w:r>
      <w:r>
        <w:rPr/>
        <w:t>y</w:t>
      </w:r>
      <w:r>
        <w:rPr>
          <w:spacing w:val="-12"/>
        </w:rPr>
        <w:t> </w:t>
      </w:r>
      <w:r>
        <w:rPr/>
        <w:t>2023,</w:t>
      </w:r>
      <w:r>
        <w:rPr>
          <w:spacing w:val="-4"/>
        </w:rPr>
        <w:t> </w:t>
      </w:r>
      <w:r>
        <w:rPr/>
        <w:t>el</w:t>
      </w:r>
      <w:r>
        <w:rPr>
          <w:spacing w:val="-11"/>
        </w:rPr>
        <w:t> </w:t>
      </w:r>
      <w:r>
        <w:rPr/>
        <w:t>capital</w:t>
      </w:r>
      <w:r>
        <w:rPr>
          <w:spacing w:val="-2"/>
        </w:rPr>
        <w:t> </w:t>
      </w:r>
      <w:r>
        <w:rPr/>
        <w:t>social</w:t>
      </w:r>
      <w:r>
        <w:rPr>
          <w:spacing w:val="-4"/>
        </w:rPr>
        <w:t> </w:t>
      </w:r>
      <w:r>
        <w:rPr/>
        <w:t>de</w:t>
      </w:r>
      <w:r>
        <w:rPr>
          <w:spacing w:val="-12"/>
        </w:rPr>
        <w:t> </w:t>
      </w:r>
      <w:r>
        <w:rPr/>
        <w:t>Harinera Canaria, S.A.</w:t>
      </w:r>
      <w:r>
        <w:rPr>
          <w:spacing w:val="-4"/>
        </w:rPr>
        <w:t> </w:t>
      </w:r>
      <w:r>
        <w:rPr/>
        <w:t>asciende</w:t>
      </w:r>
      <w:r>
        <w:rPr>
          <w:spacing w:val="-2"/>
        </w:rPr>
        <w:t> </w:t>
      </w:r>
      <w:r>
        <w:rPr/>
        <w:t>a</w:t>
      </w:r>
      <w:r>
        <w:rPr>
          <w:spacing w:val="-1"/>
        </w:rPr>
        <w:t> </w:t>
      </w:r>
      <w:r>
        <w:rPr/>
        <w:t>1.061.400,00</w:t>
      </w:r>
      <w:r>
        <w:rPr>
          <w:spacing w:val="-1"/>
        </w:rPr>
        <w:t> </w:t>
      </w:r>
      <w:r>
        <w:rPr/>
        <w:t>euros y</w:t>
      </w:r>
      <w:r>
        <w:rPr>
          <w:spacing w:val="-10"/>
        </w:rPr>
        <w:t> </w:t>
      </w:r>
      <w:r>
        <w:rPr/>
        <w:t>esta constituido par</w:t>
      </w:r>
      <w:r>
        <w:rPr>
          <w:spacing w:val="-4"/>
        </w:rPr>
        <w:t> </w:t>
      </w:r>
      <w:r>
        <w:rPr/>
        <w:t>17.690 acciones nominativas de</w:t>
      </w:r>
      <w:r>
        <w:rPr>
          <w:spacing w:val="-3"/>
        </w:rPr>
        <w:t> </w:t>
      </w:r>
      <w:r>
        <w:rPr/>
        <w:t>60,00 euros de</w:t>
      </w:r>
      <w:r>
        <w:rPr>
          <w:spacing w:val="-5"/>
        </w:rPr>
        <w:t> </w:t>
      </w:r>
      <w:r>
        <w:rPr/>
        <w:t>valor</w:t>
      </w:r>
      <w:r>
        <w:rPr>
          <w:spacing w:val="-2"/>
        </w:rPr>
        <w:t> </w:t>
      </w:r>
      <w:r>
        <w:rPr/>
        <w:t>nominal cada una, las</w:t>
      </w:r>
      <w:r>
        <w:rPr>
          <w:spacing w:val="-3"/>
        </w:rPr>
        <w:t> </w:t>
      </w:r>
      <w:r>
        <w:rPr/>
        <w:t>cuales</w:t>
      </w:r>
      <w:r>
        <w:rPr>
          <w:spacing w:val="-7"/>
        </w:rPr>
        <w:t> </w:t>
      </w:r>
      <w:r>
        <w:rPr/>
        <w:t>se encuentran totalmente suscrltas y desembolsadas.</w:t>
      </w:r>
    </w:p>
    <w:p>
      <w:pPr>
        <w:pStyle w:val="BodyText"/>
      </w:pPr>
    </w:p>
    <w:p>
      <w:pPr>
        <w:pStyle w:val="BodyText"/>
        <w:spacing w:line="242" w:lineRule="auto"/>
        <w:ind w:left="585" w:right="371" w:firstLine="1"/>
        <w:jc w:val="both"/>
      </w:pPr>
      <w:r>
        <w:rPr/>
        <w:t>La composici6n del accionariado al 31</w:t>
      </w:r>
      <w:r>
        <w:rPr>
          <w:spacing w:val="-4"/>
        </w:rPr>
        <w:t> </w:t>
      </w:r>
      <w:r>
        <w:rPr/>
        <w:t>de diciembre de 2024 cuya participacl6n es superior a</w:t>
      </w:r>
      <w:r>
        <w:rPr>
          <w:spacing w:val="-7"/>
        </w:rPr>
        <w:t> </w:t>
      </w:r>
      <w:r>
        <w:rPr/>
        <w:t>un 10% es la </w:t>
      </w:r>
      <w:r>
        <w:rPr>
          <w:spacing w:val="-2"/>
        </w:rPr>
        <w:t>siguiente:</w:t>
      </w:r>
    </w:p>
    <w:p>
      <w:pPr>
        <w:pStyle w:val="BodyText"/>
        <w:spacing w:before="4"/>
        <w:rPr>
          <w:sz w:val="21"/>
        </w:rPr>
      </w:pPr>
    </w:p>
    <w:p>
      <w:pPr>
        <w:pStyle w:val="Heading6"/>
        <w:tabs>
          <w:tab w:pos="3652" w:val="left" w:leader="none"/>
          <w:tab w:pos="3927" w:val="left" w:leader="none"/>
        </w:tabs>
        <w:spacing w:before="1"/>
        <w:ind w:left="121"/>
        <w:jc w:val="center"/>
      </w:pPr>
      <w:r>
        <w:rPr>
          <w:spacing w:val="-8"/>
          <w:u w:val="single"/>
        </w:rPr>
        <w:t> </w:t>
      </w:r>
      <w:r>
        <w:rPr>
          <w:spacing w:val="-2"/>
          <w:u w:val="single"/>
        </w:rPr>
        <w:t>Accionistas</w:t>
      </w:r>
      <w:r>
        <w:rPr>
          <w:u w:val="single"/>
        </w:rPr>
        <w:tab/>
      </w:r>
      <w:r>
        <w:rPr/>
        <w:tab/>
      </w:r>
      <w:r>
        <w:rPr>
          <w:b w:val="0"/>
          <w:u w:val="single"/>
        </w:rPr>
        <w:t>%</w:t>
      </w:r>
      <w:r>
        <w:rPr>
          <w:b w:val="0"/>
          <w:spacing w:val="16"/>
          <w:u w:val="single"/>
        </w:rPr>
        <w:t> </w:t>
      </w:r>
      <w:r>
        <w:rPr>
          <w:spacing w:val="-2"/>
          <w:u w:val="single"/>
        </w:rPr>
        <w:t>Participaci6n</w:t>
      </w:r>
    </w:p>
    <w:p>
      <w:pPr>
        <w:pStyle w:val="BodyText"/>
        <w:spacing w:before="5"/>
        <w:rPr>
          <w:b/>
          <w:sz w:val="16"/>
        </w:rPr>
      </w:pPr>
    </w:p>
    <w:p>
      <w:pPr>
        <w:spacing w:after="0"/>
        <w:rPr>
          <w:sz w:val="16"/>
        </w:rPr>
        <w:sectPr>
          <w:headerReference w:type="default" r:id="rId68"/>
          <w:footerReference w:type="default" r:id="rId69"/>
          <w:pgSz w:w="11910" w:h="16840"/>
          <w:pgMar w:header="1669" w:footer="985" w:top="2380" w:bottom="1180" w:left="880" w:right="900"/>
        </w:sectPr>
      </w:pPr>
    </w:p>
    <w:p>
      <w:pPr>
        <w:pStyle w:val="BodyText"/>
        <w:spacing w:line="285" w:lineRule="auto" w:before="95"/>
        <w:ind w:left="2567" w:hanging="1"/>
      </w:pPr>
      <w:r>
        <w:rPr/>
        <w:t>Grupo</w:t>
      </w:r>
      <w:r>
        <w:rPr>
          <w:spacing w:val="-14"/>
        </w:rPr>
        <w:t> </w:t>
      </w:r>
      <w:r>
        <w:rPr/>
        <w:t>Alisia</w:t>
      </w:r>
      <w:r>
        <w:rPr>
          <w:spacing w:val="-13"/>
        </w:rPr>
        <w:t> </w:t>
      </w:r>
      <w:r>
        <w:rPr/>
        <w:t>Canarias</w:t>
      </w:r>
      <w:r>
        <w:rPr>
          <w:spacing w:val="-13"/>
        </w:rPr>
        <w:t> </w:t>
      </w:r>
      <w:r>
        <w:rPr/>
        <w:t>de</w:t>
      </w:r>
      <w:r>
        <w:rPr>
          <w:spacing w:val="-13"/>
        </w:rPr>
        <w:t> </w:t>
      </w:r>
      <w:r>
        <w:rPr/>
        <w:t>lnversiones,</w:t>
      </w:r>
      <w:r>
        <w:rPr>
          <w:spacing w:val="-7"/>
        </w:rPr>
        <w:t> </w:t>
      </w:r>
      <w:r>
        <w:rPr/>
        <w:t>S.A. Oronte, S.A.</w:t>
      </w:r>
    </w:p>
    <w:p>
      <w:pPr>
        <w:pStyle w:val="BodyText"/>
        <w:spacing w:line="208" w:lineRule="exact"/>
        <w:ind w:left="2567"/>
      </w:pPr>
      <w:r>
        <w:rPr>
          <w:w w:val="95"/>
        </w:rPr>
        <w:t>Molinera</w:t>
      </w:r>
      <w:r>
        <w:rPr>
          <w:spacing w:val="13"/>
        </w:rPr>
        <w:t> </w:t>
      </w:r>
      <w:r>
        <w:rPr>
          <w:w w:val="95"/>
        </w:rPr>
        <w:t>de</w:t>
      </w:r>
      <w:r>
        <w:rPr>
          <w:spacing w:val="7"/>
        </w:rPr>
        <w:t> </w:t>
      </w:r>
      <w:r>
        <w:rPr>
          <w:w w:val="95"/>
        </w:rPr>
        <w:t>Schamann,</w:t>
      </w:r>
      <w:r>
        <w:rPr>
          <w:spacing w:val="28"/>
        </w:rPr>
        <w:t> </w:t>
      </w:r>
      <w:r>
        <w:rPr>
          <w:spacing w:val="-4"/>
          <w:w w:val="95"/>
        </w:rPr>
        <w:t>S.L.</w:t>
      </w:r>
    </w:p>
    <w:p>
      <w:pPr>
        <w:pStyle w:val="BodyText"/>
        <w:rPr>
          <w:sz w:val="20"/>
        </w:rPr>
      </w:pPr>
    </w:p>
    <w:p>
      <w:pPr>
        <w:pStyle w:val="BodyText"/>
        <w:spacing w:before="5"/>
        <w:rPr>
          <w:sz w:val="27"/>
        </w:rPr>
      </w:pPr>
    </w:p>
    <w:p>
      <w:pPr>
        <w:pStyle w:val="BodyText"/>
        <w:spacing w:line="273" w:lineRule="auto"/>
        <w:ind w:left="2562" w:right="1857" w:firstLine="3"/>
      </w:pPr>
      <w:r>
        <w:rPr>
          <w:spacing w:val="-2"/>
        </w:rPr>
        <w:t>Resto</w:t>
      </w:r>
      <w:r>
        <w:rPr>
          <w:spacing w:val="-12"/>
        </w:rPr>
        <w:t> </w:t>
      </w:r>
      <w:r>
        <w:rPr>
          <w:spacing w:val="-2"/>
        </w:rPr>
        <w:t>de</w:t>
      </w:r>
      <w:r>
        <w:rPr>
          <w:spacing w:val="-11"/>
        </w:rPr>
        <w:t> </w:t>
      </w:r>
      <w:r>
        <w:rPr>
          <w:spacing w:val="-2"/>
        </w:rPr>
        <w:t>accionistas </w:t>
      </w:r>
      <w:r>
        <w:rPr/>
        <w:t>Acciones propias</w:t>
      </w:r>
    </w:p>
    <w:p>
      <w:pPr>
        <w:pStyle w:val="BodyText"/>
        <w:spacing w:before="95"/>
        <w:ind w:left="619" w:right="2822"/>
        <w:jc w:val="center"/>
      </w:pPr>
      <w:r>
        <w:rPr/>
        <w:br w:type="column"/>
      </w:r>
      <w:r>
        <w:rPr>
          <w:spacing w:val="-2"/>
        </w:rPr>
        <w:t>37,38</w:t>
      </w:r>
    </w:p>
    <w:p>
      <w:pPr>
        <w:pStyle w:val="BodyText"/>
        <w:spacing w:before="36"/>
        <w:ind w:left="622" w:right="2820"/>
        <w:jc w:val="center"/>
      </w:pPr>
      <w:r>
        <w:rPr>
          <w:spacing w:val="-2"/>
        </w:rPr>
        <w:t>26,10</w:t>
      </w:r>
    </w:p>
    <w:p>
      <w:pPr>
        <w:pStyle w:val="BodyText"/>
        <w:tabs>
          <w:tab w:pos="537" w:val="left" w:leader="none"/>
          <w:tab w:pos="1552" w:val="left" w:leader="none"/>
        </w:tabs>
        <w:spacing w:before="36"/>
        <w:ind w:right="2197"/>
        <w:jc w:val="center"/>
      </w:pPr>
      <w:r>
        <w:rPr>
          <w:u w:val="single"/>
        </w:rPr>
        <w:tab/>
      </w:r>
      <w:r>
        <w:rPr>
          <w:spacing w:val="-2"/>
          <w:u w:val="single"/>
        </w:rPr>
        <w:t>25,22</w:t>
      </w:r>
      <w:r>
        <w:rPr>
          <w:u w:val="single"/>
        </w:rPr>
        <w:tab/>
      </w:r>
    </w:p>
    <w:p>
      <w:pPr>
        <w:pStyle w:val="BodyText"/>
        <w:spacing w:before="36"/>
        <w:ind w:right="2241"/>
        <w:jc w:val="center"/>
      </w:pPr>
      <w:r>
        <w:rPr>
          <w:spacing w:val="-2"/>
        </w:rPr>
        <w:t>88,70</w:t>
      </w:r>
    </w:p>
    <w:p>
      <w:pPr>
        <w:pStyle w:val="BodyText"/>
        <w:spacing w:before="3"/>
        <w:rPr>
          <w:sz w:val="25"/>
        </w:rPr>
      </w:pPr>
    </w:p>
    <w:p>
      <w:pPr>
        <w:pStyle w:val="BodyText"/>
        <w:spacing w:before="1"/>
        <w:ind w:right="2199"/>
        <w:jc w:val="center"/>
      </w:pPr>
      <w:r>
        <w:rPr>
          <w:spacing w:val="-2"/>
        </w:rPr>
        <w:t>10,20</w:t>
      </w:r>
    </w:p>
    <w:p>
      <w:pPr>
        <w:pStyle w:val="BodyText"/>
        <w:spacing w:before="31"/>
        <w:ind w:right="2200"/>
        <w:jc w:val="center"/>
      </w:pPr>
      <w:r>
        <w:rPr>
          <w:spacing w:val="-4"/>
          <w:w w:val="105"/>
        </w:rPr>
        <w:t>1,10</w:t>
      </w:r>
    </w:p>
    <w:p>
      <w:pPr>
        <w:pStyle w:val="BodyText"/>
        <w:spacing w:before="4"/>
        <w:rPr>
          <w:sz w:val="20"/>
        </w:rPr>
      </w:pPr>
      <w:r>
        <w:rPr/>
        <w:pict>
          <v:shape style="position:absolute;margin-left:357.696045pt;margin-top:12.903119pt;width:77.9pt;height:.1pt;mso-position-horizontal-relative:page;mso-position-vertical-relative:paragraph;z-index:-15638528;mso-wrap-distance-left:0;mso-wrap-distance-right:0" id="docshape163" coordorigin="7154,258" coordsize="1558,0" path="m7154,258l8712,258e" filled="false" stroked="true" strokeweight=".720821pt" strokecolor="#000000">
            <v:path arrowok="t"/>
            <v:stroke dashstyle="solid"/>
            <w10:wrap type="topAndBottom"/>
          </v:shape>
        </w:pict>
      </w:r>
    </w:p>
    <w:p>
      <w:pPr>
        <w:pStyle w:val="Heading6"/>
        <w:tabs>
          <w:tab w:pos="457" w:val="left" w:leader="none"/>
          <w:tab w:pos="1578" w:val="left" w:leader="none"/>
        </w:tabs>
        <w:spacing w:before="17"/>
        <w:ind w:left="0" w:right="2171"/>
        <w:jc w:val="center"/>
        <w:rPr>
          <w:rFonts w:ascii="Times New Roman"/>
        </w:rPr>
      </w:pPr>
      <w:r>
        <w:rPr>
          <w:rFonts w:ascii="Times New Roman"/>
          <w:u w:val="single"/>
        </w:rPr>
        <w:tab/>
      </w:r>
      <w:r>
        <w:rPr>
          <w:rFonts w:ascii="Times New Roman"/>
          <w:spacing w:val="-2"/>
          <w:w w:val="105"/>
          <w:u w:val="single"/>
        </w:rPr>
        <w:t>100,00</w:t>
      </w:r>
      <w:r>
        <w:rPr>
          <w:rFonts w:ascii="Times New Roman"/>
          <w:u w:val="single"/>
        </w:rPr>
        <w:tab/>
      </w:r>
    </w:p>
    <w:p>
      <w:pPr>
        <w:spacing w:after="0"/>
        <w:jc w:val="center"/>
        <w:rPr>
          <w:rFonts w:ascii="Times New Roman"/>
        </w:rPr>
        <w:sectPr>
          <w:type w:val="continuous"/>
          <w:pgSz w:w="11910" w:h="16840"/>
          <w:pgMar w:header="1669" w:footer="985" w:top="1920" w:bottom="0" w:left="880" w:right="900"/>
          <w:cols w:num="2" w:equalWidth="0">
            <w:col w:w="6137" w:space="40"/>
            <w:col w:w="3953"/>
          </w:cols>
        </w:sectPr>
      </w:pPr>
    </w:p>
    <w:p>
      <w:pPr>
        <w:pStyle w:val="BodyText"/>
        <w:spacing w:before="1"/>
        <w:rPr>
          <w:rFonts w:ascii="Times New Roman"/>
          <w:b/>
          <w:sz w:val="13"/>
        </w:rPr>
      </w:pPr>
      <w:r>
        <w:rPr/>
        <w:pict>
          <v:line style="position:absolute;mso-position-horizontal-relative:page;mso-position-vertical-relative:page;z-index:15819264" from="3.846194pt,841.439256pt" to="3.846194pt,490.639801pt" stroked="true" strokeweight=".240387pt" strokecolor="#000000">
            <v:stroke dashstyle="solid"/>
            <w10:wrap type="none"/>
          </v:line>
        </w:pict>
      </w:r>
      <w:r>
        <w:rPr/>
        <w:pict>
          <v:line style="position:absolute;mso-position-horizontal-relative:page;mso-position-vertical-relative:page;z-index:15819776" from="4.567355pt,472.379028pt" to="4.567355pt,383.958344pt" stroked="true" strokeweight=".480774pt" strokecolor="#000000">
            <v:stroke dashstyle="solid"/>
            <w10:wrap type="none"/>
          </v:line>
        </w:pict>
      </w:r>
      <w:r>
        <w:rPr/>
        <w:pict>
          <v:line style="position:absolute;mso-position-horizontal-relative:page;mso-position-vertical-relative:page;z-index:15820288" from="4.807743pt,358.00878pt" to="4.807743pt,258.054962pt" stroked="true" strokeweight=".240387pt" strokecolor="#000000">
            <v:stroke dashstyle="solid"/>
            <w10:wrap type="none"/>
          </v:line>
        </w:pict>
      </w:r>
      <w:r>
        <w:rPr/>
        <w:pict>
          <v:rect style="position:absolute;margin-left:5.048130pt;margin-top:-.000052pt;width:.480774pt;height:241.716417pt;mso-position-horizontal-relative:page;mso-position-vertical-relative:page;z-index:15820800" id="docshape164" filled="true" fillcolor="#000000" stroked="false">
            <v:fill type="solid"/>
            <w10:wrap type="none"/>
          </v:rect>
        </w:pict>
      </w:r>
    </w:p>
    <w:p>
      <w:pPr>
        <w:pStyle w:val="ListParagraph"/>
        <w:numPr>
          <w:ilvl w:val="2"/>
          <w:numId w:val="2"/>
        </w:numPr>
        <w:tabs>
          <w:tab w:pos="918" w:val="left" w:leader="none"/>
        </w:tabs>
        <w:spacing w:line="240" w:lineRule="auto" w:before="94" w:after="0"/>
        <w:ind w:left="917" w:right="0" w:hanging="345"/>
        <w:jc w:val="left"/>
        <w:rPr>
          <w:sz w:val="19"/>
        </w:rPr>
      </w:pPr>
      <w:r>
        <w:rPr>
          <w:sz w:val="19"/>
        </w:rPr>
        <w:t>Prima</w:t>
      </w:r>
      <w:r>
        <w:rPr>
          <w:spacing w:val="-2"/>
          <w:sz w:val="19"/>
        </w:rPr>
        <w:t> </w:t>
      </w:r>
      <w:r>
        <w:rPr>
          <w:sz w:val="19"/>
        </w:rPr>
        <w:t>de</w:t>
      </w:r>
      <w:r>
        <w:rPr>
          <w:spacing w:val="-12"/>
          <w:sz w:val="19"/>
        </w:rPr>
        <w:t> </w:t>
      </w:r>
      <w:r>
        <w:rPr>
          <w:spacing w:val="-2"/>
          <w:sz w:val="19"/>
        </w:rPr>
        <w:t>emisl6n</w:t>
      </w:r>
    </w:p>
    <w:p>
      <w:pPr>
        <w:pStyle w:val="BodyText"/>
        <w:spacing w:before="1"/>
      </w:pPr>
    </w:p>
    <w:p>
      <w:pPr>
        <w:pStyle w:val="BodyText"/>
        <w:spacing w:line="247" w:lineRule="auto"/>
        <w:ind w:left="569" w:right="386" w:firstLine="1"/>
        <w:jc w:val="both"/>
      </w:pPr>
      <w:r>
        <w:rPr/>
        <w:t>El</w:t>
      </w:r>
      <w:r>
        <w:rPr>
          <w:spacing w:val="-3"/>
        </w:rPr>
        <w:t> </w:t>
      </w:r>
      <w:r>
        <w:rPr/>
        <w:t>epigrafe corresponde, en</w:t>
      </w:r>
      <w:r>
        <w:rPr>
          <w:spacing w:val="-9"/>
        </w:rPr>
        <w:t> </w:t>
      </w:r>
      <w:r>
        <w:rPr/>
        <w:t>su</w:t>
      </w:r>
      <w:r>
        <w:rPr>
          <w:spacing w:val="-8"/>
        </w:rPr>
        <w:t> </w:t>
      </w:r>
      <w:r>
        <w:rPr/>
        <w:t>totalidad, a</w:t>
      </w:r>
      <w:r>
        <w:rPr>
          <w:spacing w:val="-3"/>
        </w:rPr>
        <w:t> </w:t>
      </w:r>
      <w:r>
        <w:rPr/>
        <w:t>la</w:t>
      </w:r>
      <w:r>
        <w:rPr>
          <w:spacing w:val="-8"/>
        </w:rPr>
        <w:t> </w:t>
      </w:r>
      <w:r>
        <w:rPr/>
        <w:t>prima de</w:t>
      </w:r>
      <w:r>
        <w:rPr>
          <w:spacing w:val="-4"/>
        </w:rPr>
        <w:t> </w:t>
      </w:r>
      <w:r>
        <w:rPr/>
        <w:t>emisi6n de</w:t>
      </w:r>
      <w:r>
        <w:rPr>
          <w:spacing w:val="-6"/>
        </w:rPr>
        <w:t> </w:t>
      </w:r>
      <w:r>
        <w:rPr/>
        <w:t>acciones emitidas coma</w:t>
      </w:r>
      <w:r>
        <w:rPr>
          <w:spacing w:val="-7"/>
        </w:rPr>
        <w:t> </w:t>
      </w:r>
      <w:r>
        <w:rPr/>
        <w:t>consecuencia de anterlores ampliaciones de capital.</w:t>
      </w:r>
    </w:p>
    <w:p>
      <w:pPr>
        <w:pStyle w:val="BodyText"/>
        <w:spacing w:before="10"/>
        <w:rPr>
          <w:sz w:val="18"/>
        </w:rPr>
      </w:pPr>
    </w:p>
    <w:p>
      <w:pPr>
        <w:pStyle w:val="BodyText"/>
        <w:spacing w:line="244" w:lineRule="auto" w:before="1"/>
        <w:ind w:left="570" w:right="380"/>
        <w:jc w:val="both"/>
      </w:pPr>
      <w:r>
        <w:rPr/>
        <w:t>El texto refundido de la Ley de Sociedades de Capital permite expresamente la utilizaci6n del saldo de la Prima de emisi6n para ampliar el capital y no establece restricci6n especifica alguna en cuanto a su </w:t>
      </w:r>
      <w:r>
        <w:rPr>
          <w:spacing w:val="-2"/>
        </w:rPr>
        <w:t>disponibilidad.</w:t>
      </w:r>
    </w:p>
    <w:p>
      <w:pPr>
        <w:spacing w:after="0" w:line="244" w:lineRule="auto"/>
        <w:jc w:val="both"/>
        <w:sectPr>
          <w:type w:val="continuous"/>
          <w:pgSz w:w="11910" w:h="16840"/>
          <w:pgMar w:header="1669" w:footer="985" w:top="1920" w:bottom="0" w:left="880" w:right="900"/>
        </w:sectPr>
      </w:pPr>
    </w:p>
    <w:p>
      <w:pPr>
        <w:pStyle w:val="BodyText"/>
        <w:rPr>
          <w:sz w:val="20"/>
        </w:rPr>
      </w:pPr>
      <w:r>
        <w:rPr/>
        <w:drawing>
          <wp:anchor distT="0" distB="0" distL="0" distR="0" allowOverlap="1" layoutInCell="1" locked="0" behindDoc="0" simplePos="0" relativeHeight="15821312">
            <wp:simplePos x="0" y="0"/>
            <wp:positionH relativeFrom="page">
              <wp:posOffset>7513225</wp:posOffset>
            </wp:positionH>
            <wp:positionV relativeFrom="page">
              <wp:posOffset>1043618</wp:posOffset>
            </wp:positionV>
            <wp:extent cx="33582" cy="1269413"/>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70" cstate="print"/>
                    <a:stretch>
                      <a:fillRect/>
                    </a:stretch>
                  </pic:blipFill>
                  <pic:spPr>
                    <a:xfrm>
                      <a:off x="0" y="0"/>
                      <a:ext cx="33582" cy="1269413"/>
                    </a:xfrm>
                    <a:prstGeom prst="rect">
                      <a:avLst/>
                    </a:prstGeom>
                  </pic:spPr>
                </pic:pic>
              </a:graphicData>
            </a:graphic>
          </wp:anchor>
        </w:drawing>
      </w:r>
      <w:r>
        <w:rPr/>
        <w:pict>
          <v:line style="position:absolute;mso-position-horizontal-relative:page;mso-position-vertical-relative:page;z-index:15821824" from=".120194pt,186.933984pt" to=".120194pt,96.59111pt" stroked="true" strokeweight=".240387pt" strokecolor="#000000">
            <v:stroke dashstyle="solid"/>
            <w10:wrap type="none"/>
          </v:line>
        </w:pict>
      </w:r>
      <w:r>
        <w:rPr/>
        <w:pict>
          <v:line style="position:absolute;mso-position-horizontal-relative:page;mso-position-vertical-relative:page;z-index:15822336" from=".120194pt,80.252507pt" to=".120194pt,.481672pt" stroked="true" strokeweight=".240387pt" strokecolor="#000000">
            <v:stroke dashstyle="solid"/>
            <w10:wrap type="none"/>
          </v:line>
        </w:pict>
      </w:r>
      <w:r>
        <w:rPr/>
        <w:pict>
          <v:line style="position:absolute;mso-position-horizontal-relative:page;mso-position-vertical-relative:page;z-index:15822848" from="591.352356pt,49.497486pt" to="591.352356pt,1.442766pt" stroked="true" strokeweight=".240387pt" strokecolor="#000000">
            <v:stroke dashstyle="solid"/>
            <w10:wrap type="none"/>
          </v:line>
        </w:pict>
      </w:r>
      <w:r>
        <w:rPr/>
        <w:pict>
          <v:shape style="position:absolute;margin-left:592.794678pt;margin-top:223.455566pt;width:1.25pt;height:442.15pt;mso-position-horizontal-relative:page;mso-position-vertical-relative:page;z-index:15823360" id="docshape165" coordorigin="11856,4469" coordsize="25,8843" path="m11856,6276l11856,4469m11880,13311l11880,6295e" filled="false" stroked="true" strokeweight=".24033pt" strokecolor="#000000">
            <v:path arrowok="t"/>
            <v:stroke dashstyle="solid"/>
            <w10:wrap type="none"/>
          </v:shape>
        </w:pict>
      </w:r>
    </w:p>
    <w:p>
      <w:pPr>
        <w:pStyle w:val="BodyText"/>
        <w:spacing w:before="6"/>
        <w:rPr>
          <w:sz w:val="16"/>
        </w:rPr>
      </w:pPr>
    </w:p>
    <w:p>
      <w:pPr>
        <w:pStyle w:val="ListParagraph"/>
        <w:numPr>
          <w:ilvl w:val="2"/>
          <w:numId w:val="2"/>
        </w:numPr>
        <w:tabs>
          <w:tab w:pos="822" w:val="left" w:leader="none"/>
        </w:tabs>
        <w:spacing w:line="240" w:lineRule="auto" w:before="94" w:after="0"/>
        <w:ind w:left="821" w:right="0" w:hanging="345"/>
        <w:jc w:val="left"/>
        <w:rPr>
          <w:sz w:val="19"/>
        </w:rPr>
      </w:pPr>
      <w:r>
        <w:rPr>
          <w:spacing w:val="-2"/>
          <w:sz w:val="19"/>
        </w:rPr>
        <w:t>Reservas</w:t>
      </w:r>
    </w:p>
    <w:p>
      <w:pPr>
        <w:pStyle w:val="BodyText"/>
        <w:spacing w:before="5"/>
      </w:pPr>
    </w:p>
    <w:p>
      <w:pPr>
        <w:pStyle w:val="BodyText"/>
        <w:ind w:left="475"/>
      </w:pPr>
      <w:r>
        <w:rPr/>
        <w:t>El</w:t>
      </w:r>
      <w:r>
        <w:rPr>
          <w:spacing w:val="-5"/>
        </w:rPr>
        <w:t> </w:t>
      </w:r>
      <w:r>
        <w:rPr/>
        <w:t>detalle</w:t>
      </w:r>
      <w:r>
        <w:rPr>
          <w:spacing w:val="6"/>
        </w:rPr>
        <w:t> </w:t>
      </w:r>
      <w:r>
        <w:rPr/>
        <w:t>de</w:t>
      </w:r>
      <w:r>
        <w:rPr>
          <w:spacing w:val="-13"/>
        </w:rPr>
        <w:t> </w:t>
      </w:r>
      <w:r>
        <w:rPr/>
        <w:t>las</w:t>
      </w:r>
      <w:r>
        <w:rPr>
          <w:spacing w:val="-6"/>
        </w:rPr>
        <w:t> </w:t>
      </w:r>
      <w:r>
        <w:rPr/>
        <w:t>reservas</w:t>
      </w:r>
      <w:r>
        <w:rPr>
          <w:spacing w:val="6"/>
        </w:rPr>
        <w:t> </w:t>
      </w:r>
      <w:r>
        <w:rPr/>
        <w:t>al</w:t>
      </w:r>
      <w:r>
        <w:rPr>
          <w:spacing w:val="-5"/>
        </w:rPr>
        <w:t> </w:t>
      </w:r>
      <w:r>
        <w:rPr/>
        <w:t>31</w:t>
      </w:r>
      <w:r>
        <w:rPr>
          <w:spacing w:val="-6"/>
        </w:rPr>
        <w:t> </w:t>
      </w:r>
      <w:r>
        <w:rPr/>
        <w:t>de</w:t>
      </w:r>
      <w:r>
        <w:rPr>
          <w:spacing w:val="-5"/>
        </w:rPr>
        <w:t> </w:t>
      </w:r>
      <w:r>
        <w:rPr/>
        <w:t>dlciembre</w:t>
      </w:r>
      <w:r>
        <w:rPr>
          <w:spacing w:val="15"/>
        </w:rPr>
        <w:t> </w:t>
      </w:r>
      <w:r>
        <w:rPr/>
        <w:t>de</w:t>
      </w:r>
      <w:r>
        <w:rPr>
          <w:spacing w:val="-4"/>
        </w:rPr>
        <w:t> </w:t>
      </w:r>
      <w:r>
        <w:rPr/>
        <w:t>2024</w:t>
      </w:r>
      <w:r>
        <w:rPr>
          <w:spacing w:val="3"/>
        </w:rPr>
        <w:t> </w:t>
      </w:r>
      <w:r>
        <w:rPr/>
        <w:t>y</w:t>
      </w:r>
      <w:r>
        <w:rPr>
          <w:spacing w:val="-6"/>
        </w:rPr>
        <w:t> </w:t>
      </w:r>
      <w:r>
        <w:rPr/>
        <w:t>2023</w:t>
      </w:r>
      <w:r>
        <w:rPr>
          <w:spacing w:val="-2"/>
        </w:rPr>
        <w:t> </w:t>
      </w:r>
      <w:r>
        <w:rPr/>
        <w:t>es</w:t>
      </w:r>
      <w:r>
        <w:rPr>
          <w:spacing w:val="-6"/>
        </w:rPr>
        <w:t> </w:t>
      </w:r>
      <w:r>
        <w:rPr/>
        <w:t>el</w:t>
      </w:r>
      <w:r>
        <w:rPr>
          <w:spacing w:val="10"/>
        </w:rPr>
        <w:t> </w:t>
      </w:r>
      <w:r>
        <w:rPr>
          <w:spacing w:val="-2"/>
        </w:rPr>
        <w:t>siguiente:</w:t>
      </w:r>
    </w:p>
    <w:p>
      <w:pPr>
        <w:pStyle w:val="BodyText"/>
        <w:spacing w:before="1"/>
      </w:pPr>
    </w:p>
    <w:tbl>
      <w:tblPr>
        <w:tblW w:w="0" w:type="auto"/>
        <w:jc w:val="left"/>
        <w:tblInd w:w="1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2"/>
        <w:gridCol w:w="1484"/>
        <w:gridCol w:w="1115"/>
      </w:tblGrid>
      <w:tr>
        <w:trPr>
          <w:trHeight w:val="262" w:hRule="atLeast"/>
        </w:trPr>
        <w:tc>
          <w:tcPr>
            <w:tcW w:w="3992" w:type="dxa"/>
          </w:tcPr>
          <w:p>
            <w:pPr>
              <w:pStyle w:val="TableParagraph"/>
              <w:rPr>
                <w:rFonts w:ascii="Times New Roman"/>
                <w:sz w:val="18"/>
              </w:rPr>
            </w:pPr>
          </w:p>
        </w:tc>
        <w:tc>
          <w:tcPr>
            <w:tcW w:w="1484" w:type="dxa"/>
            <w:tcBorders>
              <w:top w:val="single" w:sz="6" w:space="0" w:color="000000"/>
            </w:tcBorders>
          </w:tcPr>
          <w:p>
            <w:pPr>
              <w:pStyle w:val="TableParagraph"/>
              <w:spacing w:line="230" w:lineRule="exact" w:before="12"/>
              <w:ind w:left="503" w:right="557"/>
              <w:jc w:val="center"/>
              <w:rPr>
                <w:rFonts w:ascii="Times New Roman"/>
                <w:b/>
                <w:sz w:val="20"/>
              </w:rPr>
            </w:pPr>
            <w:r>
              <w:rPr>
                <w:rFonts w:ascii="Times New Roman"/>
                <w:b/>
                <w:spacing w:val="-4"/>
                <w:sz w:val="20"/>
              </w:rPr>
              <w:t>2024</w:t>
            </w:r>
          </w:p>
        </w:tc>
        <w:tc>
          <w:tcPr>
            <w:tcW w:w="1115" w:type="dxa"/>
            <w:tcBorders>
              <w:top w:val="single" w:sz="6" w:space="0" w:color="000000"/>
            </w:tcBorders>
          </w:tcPr>
          <w:p>
            <w:pPr>
              <w:pStyle w:val="TableParagraph"/>
              <w:spacing w:line="230" w:lineRule="exact" w:before="12"/>
              <w:ind w:left="289"/>
              <w:rPr>
                <w:rFonts w:ascii="Times New Roman"/>
                <w:b/>
                <w:sz w:val="20"/>
              </w:rPr>
            </w:pPr>
            <w:r>
              <w:rPr>
                <w:rFonts w:ascii="Times New Roman"/>
                <w:b/>
                <w:spacing w:val="-4"/>
                <w:w w:val="105"/>
                <w:sz w:val="20"/>
              </w:rPr>
              <w:t>2023</w:t>
            </w:r>
          </w:p>
        </w:tc>
      </w:tr>
      <w:tr>
        <w:trPr>
          <w:trHeight w:val="250" w:hRule="atLeast"/>
        </w:trPr>
        <w:tc>
          <w:tcPr>
            <w:tcW w:w="3992" w:type="dxa"/>
          </w:tcPr>
          <w:p>
            <w:pPr>
              <w:pStyle w:val="TableParagraph"/>
              <w:spacing w:line="217" w:lineRule="exact" w:before="13"/>
              <w:ind w:left="50"/>
              <w:rPr>
                <w:sz w:val="19"/>
              </w:rPr>
            </w:pPr>
            <w:r>
              <w:rPr>
                <w:sz w:val="19"/>
              </w:rPr>
              <w:t>Legal</w:t>
            </w:r>
            <w:r>
              <w:rPr>
                <w:spacing w:val="-13"/>
                <w:sz w:val="19"/>
              </w:rPr>
              <w:t> </w:t>
            </w:r>
            <w:r>
              <w:rPr>
                <w:sz w:val="19"/>
              </w:rPr>
              <w:t>y</w:t>
            </w:r>
            <w:r>
              <w:rPr>
                <w:spacing w:val="-8"/>
                <w:sz w:val="19"/>
              </w:rPr>
              <w:t> </w:t>
            </w:r>
            <w:r>
              <w:rPr>
                <w:spacing w:val="-2"/>
                <w:sz w:val="19"/>
              </w:rPr>
              <w:t>estatutaria</w:t>
            </w:r>
          </w:p>
        </w:tc>
        <w:tc>
          <w:tcPr>
            <w:tcW w:w="1484" w:type="dxa"/>
          </w:tcPr>
          <w:p>
            <w:pPr>
              <w:pStyle w:val="TableParagraph"/>
              <w:rPr>
                <w:rFonts w:ascii="Times New Roman"/>
                <w:sz w:val="18"/>
              </w:rPr>
            </w:pPr>
          </w:p>
        </w:tc>
        <w:tc>
          <w:tcPr>
            <w:tcW w:w="1115" w:type="dxa"/>
          </w:tcPr>
          <w:p>
            <w:pPr>
              <w:pStyle w:val="TableParagraph"/>
              <w:rPr>
                <w:rFonts w:ascii="Times New Roman"/>
                <w:sz w:val="18"/>
              </w:rPr>
            </w:pPr>
          </w:p>
        </w:tc>
      </w:tr>
      <w:tr>
        <w:trPr>
          <w:trHeight w:val="236" w:hRule="atLeast"/>
        </w:trPr>
        <w:tc>
          <w:tcPr>
            <w:tcW w:w="3992" w:type="dxa"/>
          </w:tcPr>
          <w:p>
            <w:pPr>
              <w:pStyle w:val="TableParagraph"/>
              <w:spacing w:line="199" w:lineRule="exact" w:before="17"/>
              <w:ind w:left="284"/>
              <w:rPr>
                <w:sz w:val="19"/>
              </w:rPr>
            </w:pPr>
            <w:r>
              <w:rPr>
                <w:w w:val="95"/>
                <w:sz w:val="19"/>
              </w:rPr>
              <w:t>Reserva</w:t>
            </w:r>
            <w:r>
              <w:rPr>
                <w:spacing w:val="-6"/>
                <w:w w:val="95"/>
                <w:sz w:val="19"/>
              </w:rPr>
              <w:t> </w:t>
            </w:r>
            <w:r>
              <w:rPr>
                <w:spacing w:val="-2"/>
                <w:sz w:val="19"/>
              </w:rPr>
              <w:t>legal</w:t>
            </w:r>
          </w:p>
        </w:tc>
        <w:tc>
          <w:tcPr>
            <w:tcW w:w="1484" w:type="dxa"/>
          </w:tcPr>
          <w:p>
            <w:pPr>
              <w:pStyle w:val="TableParagraph"/>
              <w:tabs>
                <w:tab w:pos="686" w:val="left" w:leader="none"/>
              </w:tabs>
              <w:spacing w:line="203" w:lineRule="exact" w:before="12"/>
              <w:ind w:left="-1" w:right="135"/>
              <w:jc w:val="right"/>
              <w:rPr>
                <w:sz w:val="19"/>
              </w:rPr>
            </w:pPr>
            <w:r>
              <w:rPr>
                <w:sz w:val="19"/>
                <w:u w:val="single"/>
              </w:rPr>
              <w:tab/>
            </w:r>
            <w:r>
              <w:rPr>
                <w:spacing w:val="-2"/>
                <w:w w:val="95"/>
                <w:sz w:val="19"/>
              </w:rPr>
              <w:t>212.638</w:t>
            </w:r>
          </w:p>
        </w:tc>
        <w:tc>
          <w:tcPr>
            <w:tcW w:w="1115" w:type="dxa"/>
          </w:tcPr>
          <w:p>
            <w:pPr>
              <w:pStyle w:val="TableParagraph"/>
              <w:spacing w:line="203" w:lineRule="exact" w:before="12"/>
              <w:ind w:right="56"/>
              <w:jc w:val="right"/>
              <w:rPr>
                <w:sz w:val="19"/>
              </w:rPr>
            </w:pPr>
            <w:r>
              <w:rPr>
                <w:spacing w:val="-2"/>
                <w:sz w:val="19"/>
              </w:rPr>
              <w:t>212.638</w:t>
            </w:r>
          </w:p>
        </w:tc>
      </w:tr>
      <w:tr>
        <w:trPr>
          <w:trHeight w:val="504" w:hRule="atLeast"/>
        </w:trPr>
        <w:tc>
          <w:tcPr>
            <w:tcW w:w="3992" w:type="dxa"/>
          </w:tcPr>
          <w:p>
            <w:pPr>
              <w:pStyle w:val="TableParagraph"/>
              <w:spacing w:before="10"/>
              <w:rPr>
                <w:sz w:val="24"/>
              </w:rPr>
            </w:pPr>
          </w:p>
          <w:p>
            <w:pPr>
              <w:pStyle w:val="TableParagraph"/>
              <w:spacing w:line="199" w:lineRule="exact"/>
              <w:ind w:left="54"/>
              <w:rPr>
                <w:sz w:val="19"/>
              </w:rPr>
            </w:pPr>
            <w:r>
              <w:rPr>
                <w:w w:val="95"/>
                <w:sz w:val="19"/>
              </w:rPr>
              <w:t>Otras</w:t>
            </w:r>
            <w:r>
              <w:rPr>
                <w:spacing w:val="-6"/>
                <w:w w:val="95"/>
                <w:sz w:val="19"/>
              </w:rPr>
              <w:t> </w:t>
            </w:r>
            <w:r>
              <w:rPr>
                <w:spacing w:val="-2"/>
                <w:sz w:val="19"/>
              </w:rPr>
              <w:t>reservas</w:t>
            </w:r>
          </w:p>
        </w:tc>
        <w:tc>
          <w:tcPr>
            <w:tcW w:w="1484" w:type="dxa"/>
          </w:tcPr>
          <w:p>
            <w:pPr>
              <w:pStyle w:val="TableParagraph"/>
              <w:rPr>
                <w:rFonts w:ascii="Times New Roman"/>
                <w:sz w:val="18"/>
              </w:rPr>
            </w:pPr>
          </w:p>
        </w:tc>
        <w:tc>
          <w:tcPr>
            <w:tcW w:w="1115" w:type="dxa"/>
          </w:tcPr>
          <w:p>
            <w:pPr>
              <w:pStyle w:val="TableParagraph"/>
              <w:rPr>
                <w:rFonts w:ascii="Times New Roman"/>
                <w:sz w:val="18"/>
              </w:rPr>
            </w:pPr>
          </w:p>
        </w:tc>
      </w:tr>
      <w:tr>
        <w:trPr>
          <w:trHeight w:val="270" w:hRule="atLeast"/>
        </w:trPr>
        <w:tc>
          <w:tcPr>
            <w:tcW w:w="3992" w:type="dxa"/>
          </w:tcPr>
          <w:p>
            <w:pPr>
              <w:pStyle w:val="TableParagraph"/>
              <w:spacing w:line="215" w:lineRule="exact" w:before="36"/>
              <w:ind w:left="284"/>
              <w:rPr>
                <w:sz w:val="19"/>
              </w:rPr>
            </w:pPr>
            <w:r>
              <w:rPr>
                <w:w w:val="95"/>
                <w:sz w:val="19"/>
              </w:rPr>
              <w:t>Reservas</w:t>
            </w:r>
            <w:r>
              <w:rPr>
                <w:spacing w:val="-1"/>
                <w:w w:val="95"/>
                <w:sz w:val="19"/>
              </w:rPr>
              <w:t> </w:t>
            </w:r>
            <w:r>
              <w:rPr>
                <w:spacing w:val="-2"/>
                <w:sz w:val="19"/>
              </w:rPr>
              <w:t>voluntarias</w:t>
            </w:r>
          </w:p>
        </w:tc>
        <w:tc>
          <w:tcPr>
            <w:tcW w:w="1484" w:type="dxa"/>
          </w:tcPr>
          <w:p>
            <w:pPr>
              <w:pStyle w:val="TableParagraph"/>
              <w:spacing w:before="31"/>
              <w:ind w:left="-1" w:right="132"/>
              <w:jc w:val="right"/>
              <w:rPr>
                <w:sz w:val="19"/>
              </w:rPr>
            </w:pPr>
            <w:r>
              <w:rPr>
                <w:spacing w:val="-2"/>
                <w:sz w:val="19"/>
              </w:rPr>
              <w:t>14.184.923</w:t>
            </w:r>
          </w:p>
        </w:tc>
        <w:tc>
          <w:tcPr>
            <w:tcW w:w="1115" w:type="dxa"/>
          </w:tcPr>
          <w:p>
            <w:pPr>
              <w:pStyle w:val="TableParagraph"/>
              <w:spacing w:before="31"/>
              <w:ind w:right="59"/>
              <w:jc w:val="right"/>
              <w:rPr>
                <w:sz w:val="19"/>
              </w:rPr>
            </w:pPr>
            <w:r>
              <w:rPr>
                <w:spacing w:val="-2"/>
                <w:sz w:val="19"/>
              </w:rPr>
              <w:t>16.694.343</w:t>
            </w:r>
          </w:p>
        </w:tc>
      </w:tr>
      <w:tr>
        <w:trPr>
          <w:trHeight w:val="252" w:hRule="atLeast"/>
        </w:trPr>
        <w:tc>
          <w:tcPr>
            <w:tcW w:w="3992" w:type="dxa"/>
          </w:tcPr>
          <w:p>
            <w:pPr>
              <w:pStyle w:val="TableParagraph"/>
              <w:spacing w:line="217" w:lineRule="exact" w:before="15"/>
              <w:ind w:right="69"/>
              <w:jc w:val="right"/>
              <w:rPr>
                <w:sz w:val="19"/>
              </w:rPr>
            </w:pPr>
            <w:r>
              <w:rPr>
                <w:spacing w:val="-2"/>
                <w:sz w:val="19"/>
              </w:rPr>
              <w:t>Reservas</w:t>
            </w:r>
            <w:r>
              <w:rPr>
                <w:spacing w:val="-1"/>
                <w:sz w:val="19"/>
              </w:rPr>
              <w:t> </w:t>
            </w:r>
            <w:r>
              <w:rPr>
                <w:spacing w:val="-2"/>
                <w:sz w:val="19"/>
              </w:rPr>
              <w:t>por</w:t>
            </w:r>
            <w:r>
              <w:rPr>
                <w:spacing w:val="-3"/>
                <w:sz w:val="19"/>
              </w:rPr>
              <w:t> </w:t>
            </w:r>
            <w:r>
              <w:rPr>
                <w:spacing w:val="-2"/>
                <w:sz w:val="19"/>
              </w:rPr>
              <w:t>acciones</w:t>
            </w:r>
            <w:r>
              <w:rPr>
                <w:spacing w:val="2"/>
                <w:sz w:val="19"/>
              </w:rPr>
              <w:t> </w:t>
            </w:r>
            <w:r>
              <w:rPr>
                <w:spacing w:val="-2"/>
                <w:sz w:val="19"/>
              </w:rPr>
              <w:t>propias</w:t>
            </w:r>
            <w:r>
              <w:rPr>
                <w:spacing w:val="-3"/>
                <w:sz w:val="19"/>
              </w:rPr>
              <w:t> </w:t>
            </w:r>
            <w:r>
              <w:rPr>
                <w:spacing w:val="-2"/>
                <w:sz w:val="19"/>
              </w:rPr>
              <w:t>(Nota</w:t>
            </w:r>
            <w:r>
              <w:rPr>
                <w:spacing w:val="-6"/>
                <w:sz w:val="19"/>
              </w:rPr>
              <w:t> </w:t>
            </w:r>
            <w:r>
              <w:rPr>
                <w:spacing w:val="-2"/>
                <w:sz w:val="19"/>
              </w:rPr>
              <w:t>14.d))</w:t>
            </w:r>
          </w:p>
        </w:tc>
        <w:tc>
          <w:tcPr>
            <w:tcW w:w="1484" w:type="dxa"/>
          </w:tcPr>
          <w:p>
            <w:pPr>
              <w:pStyle w:val="TableParagraph"/>
              <w:spacing w:line="217" w:lineRule="exact" w:before="15"/>
              <w:ind w:left="-1" w:right="133"/>
              <w:jc w:val="right"/>
              <w:rPr>
                <w:sz w:val="19"/>
              </w:rPr>
            </w:pPr>
            <w:r>
              <w:rPr>
                <w:spacing w:val="-2"/>
                <w:sz w:val="19"/>
              </w:rPr>
              <w:t>132.629</w:t>
            </w:r>
          </w:p>
        </w:tc>
        <w:tc>
          <w:tcPr>
            <w:tcW w:w="1115" w:type="dxa"/>
          </w:tcPr>
          <w:p>
            <w:pPr>
              <w:pStyle w:val="TableParagraph"/>
              <w:spacing w:before="10"/>
              <w:ind w:right="59"/>
              <w:jc w:val="right"/>
              <w:rPr>
                <w:sz w:val="19"/>
              </w:rPr>
            </w:pPr>
            <w:r>
              <w:rPr>
                <w:spacing w:val="-2"/>
                <w:sz w:val="19"/>
              </w:rPr>
              <w:t>131.229</w:t>
            </w:r>
          </w:p>
        </w:tc>
      </w:tr>
      <w:tr>
        <w:trPr>
          <w:trHeight w:val="254" w:hRule="atLeast"/>
        </w:trPr>
        <w:tc>
          <w:tcPr>
            <w:tcW w:w="3992" w:type="dxa"/>
          </w:tcPr>
          <w:p>
            <w:pPr>
              <w:pStyle w:val="TableParagraph"/>
              <w:spacing w:line="217" w:lineRule="exact" w:before="17"/>
              <w:ind w:left="284"/>
              <w:rPr>
                <w:sz w:val="19"/>
              </w:rPr>
            </w:pPr>
            <w:r>
              <w:rPr>
                <w:w w:val="95"/>
                <w:sz w:val="19"/>
              </w:rPr>
              <w:t>Reserva</w:t>
            </w:r>
            <w:r>
              <w:rPr>
                <w:spacing w:val="9"/>
                <w:sz w:val="19"/>
              </w:rPr>
              <w:t> </w:t>
            </w:r>
            <w:r>
              <w:rPr>
                <w:w w:val="95"/>
                <w:sz w:val="19"/>
              </w:rPr>
              <w:t>para</w:t>
            </w:r>
            <w:r>
              <w:rPr>
                <w:spacing w:val="7"/>
                <w:sz w:val="19"/>
              </w:rPr>
              <w:t> </w:t>
            </w:r>
            <w:r>
              <w:rPr>
                <w:w w:val="95"/>
                <w:sz w:val="19"/>
              </w:rPr>
              <w:t>lnversiones</w:t>
            </w:r>
            <w:r>
              <w:rPr>
                <w:spacing w:val="20"/>
                <w:sz w:val="19"/>
              </w:rPr>
              <w:t> </w:t>
            </w:r>
            <w:r>
              <w:rPr>
                <w:w w:val="95"/>
                <w:sz w:val="19"/>
              </w:rPr>
              <w:t>en</w:t>
            </w:r>
            <w:r>
              <w:rPr>
                <w:sz w:val="19"/>
              </w:rPr>
              <w:t> </w:t>
            </w:r>
            <w:r>
              <w:rPr>
                <w:spacing w:val="-2"/>
                <w:w w:val="95"/>
                <w:sz w:val="19"/>
              </w:rPr>
              <w:t>Canarias</w:t>
            </w:r>
          </w:p>
        </w:tc>
        <w:tc>
          <w:tcPr>
            <w:tcW w:w="1484" w:type="dxa"/>
          </w:tcPr>
          <w:p>
            <w:pPr>
              <w:pStyle w:val="TableParagraph"/>
              <w:rPr>
                <w:rFonts w:ascii="Times New Roman"/>
                <w:sz w:val="18"/>
              </w:rPr>
            </w:pPr>
          </w:p>
        </w:tc>
        <w:tc>
          <w:tcPr>
            <w:tcW w:w="1115" w:type="dxa"/>
          </w:tcPr>
          <w:p>
            <w:pPr>
              <w:pStyle w:val="TableParagraph"/>
              <w:spacing w:before="12"/>
              <w:ind w:right="52"/>
              <w:jc w:val="right"/>
              <w:rPr>
                <w:sz w:val="19"/>
              </w:rPr>
            </w:pPr>
            <w:r>
              <w:rPr>
                <w:spacing w:val="-2"/>
                <w:sz w:val="19"/>
              </w:rPr>
              <w:t>114.900</w:t>
            </w:r>
          </w:p>
        </w:tc>
      </w:tr>
      <w:tr>
        <w:trPr>
          <w:trHeight w:val="252" w:hRule="atLeast"/>
        </w:trPr>
        <w:tc>
          <w:tcPr>
            <w:tcW w:w="3992" w:type="dxa"/>
          </w:tcPr>
          <w:p>
            <w:pPr>
              <w:pStyle w:val="TableParagraph"/>
              <w:spacing w:line="215" w:lineRule="exact" w:before="17"/>
              <w:ind w:left="283"/>
              <w:rPr>
                <w:sz w:val="19"/>
              </w:rPr>
            </w:pPr>
            <w:r>
              <w:rPr>
                <w:sz w:val="19"/>
              </w:rPr>
              <w:t>Fonda</w:t>
            </w:r>
            <w:r>
              <w:rPr>
                <w:spacing w:val="-14"/>
                <w:sz w:val="19"/>
              </w:rPr>
              <w:t> </w:t>
            </w:r>
            <w:r>
              <w:rPr>
                <w:sz w:val="19"/>
              </w:rPr>
              <w:t>de</w:t>
            </w:r>
            <w:r>
              <w:rPr>
                <w:spacing w:val="-13"/>
                <w:sz w:val="19"/>
              </w:rPr>
              <w:t> </w:t>
            </w:r>
            <w:r>
              <w:rPr>
                <w:sz w:val="19"/>
              </w:rPr>
              <w:t>Prevision</w:t>
            </w:r>
            <w:r>
              <w:rPr>
                <w:spacing w:val="-9"/>
                <w:sz w:val="19"/>
              </w:rPr>
              <w:t> </w:t>
            </w:r>
            <w:r>
              <w:rPr>
                <w:sz w:val="19"/>
              </w:rPr>
              <w:t>para</w:t>
            </w:r>
            <w:r>
              <w:rPr>
                <w:spacing w:val="-11"/>
                <w:sz w:val="19"/>
              </w:rPr>
              <w:t> </w:t>
            </w:r>
            <w:r>
              <w:rPr>
                <w:spacing w:val="-2"/>
                <w:sz w:val="19"/>
              </w:rPr>
              <w:t>lnversiones</w:t>
            </w:r>
          </w:p>
        </w:tc>
        <w:tc>
          <w:tcPr>
            <w:tcW w:w="1484" w:type="dxa"/>
          </w:tcPr>
          <w:p>
            <w:pPr>
              <w:pStyle w:val="TableParagraph"/>
              <w:spacing w:before="12"/>
              <w:ind w:left="-1" w:right="133"/>
              <w:jc w:val="right"/>
              <w:rPr>
                <w:sz w:val="19"/>
              </w:rPr>
            </w:pPr>
            <w:r>
              <w:rPr>
                <w:spacing w:val="-2"/>
                <w:sz w:val="19"/>
              </w:rPr>
              <w:t>1.893.188</w:t>
            </w:r>
          </w:p>
        </w:tc>
        <w:tc>
          <w:tcPr>
            <w:tcW w:w="1115" w:type="dxa"/>
          </w:tcPr>
          <w:p>
            <w:pPr>
              <w:pStyle w:val="TableParagraph"/>
              <w:spacing w:before="12"/>
              <w:ind w:right="58"/>
              <w:jc w:val="right"/>
              <w:rPr>
                <w:sz w:val="19"/>
              </w:rPr>
            </w:pPr>
            <w:r>
              <w:rPr>
                <w:spacing w:val="-2"/>
                <w:sz w:val="19"/>
              </w:rPr>
              <w:t>1.893.188</w:t>
            </w:r>
          </w:p>
        </w:tc>
      </w:tr>
      <w:tr>
        <w:trPr>
          <w:trHeight w:val="254" w:hRule="atLeast"/>
        </w:trPr>
        <w:tc>
          <w:tcPr>
            <w:tcW w:w="3992" w:type="dxa"/>
          </w:tcPr>
          <w:p>
            <w:pPr>
              <w:pStyle w:val="TableParagraph"/>
              <w:spacing w:line="215" w:lineRule="exact" w:before="20"/>
              <w:ind w:left="289"/>
              <w:rPr>
                <w:sz w:val="19"/>
              </w:rPr>
            </w:pPr>
            <w:r>
              <w:rPr>
                <w:w w:val="95"/>
                <w:sz w:val="19"/>
              </w:rPr>
              <w:t>Reservas</w:t>
            </w:r>
            <w:r>
              <w:rPr>
                <w:spacing w:val="11"/>
                <w:sz w:val="19"/>
              </w:rPr>
              <w:t> </w:t>
            </w:r>
            <w:r>
              <w:rPr>
                <w:w w:val="95"/>
                <w:sz w:val="19"/>
              </w:rPr>
              <w:t>de</w:t>
            </w:r>
            <w:r>
              <w:rPr>
                <w:spacing w:val="-1"/>
                <w:w w:val="95"/>
                <w:sz w:val="19"/>
              </w:rPr>
              <w:t> </w:t>
            </w:r>
            <w:r>
              <w:rPr>
                <w:w w:val="95"/>
                <w:sz w:val="19"/>
              </w:rPr>
              <w:t>fusion</w:t>
            </w:r>
            <w:r>
              <w:rPr>
                <w:spacing w:val="10"/>
                <w:sz w:val="19"/>
              </w:rPr>
              <w:t> </w:t>
            </w:r>
            <w:r>
              <w:rPr>
                <w:w w:val="95"/>
                <w:sz w:val="19"/>
              </w:rPr>
              <w:t>(Nota</w:t>
            </w:r>
            <w:r>
              <w:rPr>
                <w:spacing w:val="4"/>
                <w:sz w:val="19"/>
              </w:rPr>
              <w:t> </w:t>
            </w:r>
            <w:r>
              <w:rPr>
                <w:spacing w:val="-4"/>
                <w:w w:val="95"/>
                <w:sz w:val="19"/>
              </w:rPr>
              <w:t>14.e)</w:t>
            </w:r>
          </w:p>
        </w:tc>
        <w:tc>
          <w:tcPr>
            <w:tcW w:w="1484" w:type="dxa"/>
          </w:tcPr>
          <w:p>
            <w:pPr>
              <w:pStyle w:val="TableParagraph"/>
              <w:spacing w:before="10"/>
              <w:ind w:left="-1" w:right="126"/>
              <w:jc w:val="right"/>
              <w:rPr>
                <w:sz w:val="19"/>
              </w:rPr>
            </w:pPr>
            <w:r>
              <w:rPr>
                <w:spacing w:val="-2"/>
                <w:sz w:val="19"/>
              </w:rPr>
              <w:t>33.710</w:t>
            </w:r>
          </w:p>
        </w:tc>
        <w:tc>
          <w:tcPr>
            <w:tcW w:w="1115" w:type="dxa"/>
          </w:tcPr>
          <w:p>
            <w:pPr>
              <w:pStyle w:val="TableParagraph"/>
              <w:spacing w:before="10"/>
              <w:ind w:right="48"/>
              <w:jc w:val="right"/>
              <w:rPr>
                <w:sz w:val="19"/>
              </w:rPr>
            </w:pPr>
            <w:r>
              <w:rPr>
                <w:spacing w:val="-2"/>
                <w:sz w:val="19"/>
              </w:rPr>
              <w:t>33.710</w:t>
            </w:r>
          </w:p>
        </w:tc>
      </w:tr>
      <w:tr>
        <w:trPr>
          <w:trHeight w:val="252" w:hRule="atLeast"/>
        </w:trPr>
        <w:tc>
          <w:tcPr>
            <w:tcW w:w="3992" w:type="dxa"/>
          </w:tcPr>
          <w:p>
            <w:pPr>
              <w:pStyle w:val="TableParagraph"/>
              <w:spacing w:line="217" w:lineRule="exact" w:before="15"/>
              <w:ind w:left="284"/>
              <w:rPr>
                <w:sz w:val="19"/>
              </w:rPr>
            </w:pPr>
            <w:r>
              <w:rPr>
                <w:w w:val="95"/>
                <w:sz w:val="19"/>
              </w:rPr>
              <w:t>Reservas</w:t>
            </w:r>
            <w:r>
              <w:rPr>
                <w:spacing w:val="15"/>
                <w:sz w:val="19"/>
              </w:rPr>
              <w:t> </w:t>
            </w:r>
            <w:r>
              <w:rPr>
                <w:w w:val="95"/>
                <w:sz w:val="19"/>
              </w:rPr>
              <w:t>de</w:t>
            </w:r>
            <w:r>
              <w:rPr>
                <w:spacing w:val="3"/>
                <w:sz w:val="19"/>
              </w:rPr>
              <w:t> </w:t>
            </w:r>
            <w:r>
              <w:rPr>
                <w:w w:val="95"/>
                <w:sz w:val="19"/>
              </w:rPr>
              <w:t>segregacion</w:t>
            </w:r>
            <w:r>
              <w:rPr>
                <w:spacing w:val="28"/>
                <w:sz w:val="19"/>
              </w:rPr>
              <w:t> </w:t>
            </w:r>
            <w:r>
              <w:rPr>
                <w:w w:val="95"/>
                <w:sz w:val="19"/>
              </w:rPr>
              <w:t>(Nota</w:t>
            </w:r>
            <w:r>
              <w:rPr>
                <w:spacing w:val="10"/>
                <w:sz w:val="19"/>
              </w:rPr>
              <w:t> </w:t>
            </w:r>
            <w:r>
              <w:rPr>
                <w:spacing w:val="-2"/>
                <w:w w:val="95"/>
                <w:sz w:val="19"/>
              </w:rPr>
              <w:t>14.f)</w:t>
            </w:r>
          </w:p>
        </w:tc>
        <w:tc>
          <w:tcPr>
            <w:tcW w:w="1484" w:type="dxa"/>
          </w:tcPr>
          <w:p>
            <w:pPr>
              <w:pStyle w:val="TableParagraph"/>
              <w:spacing w:before="10"/>
              <w:ind w:left="-1" w:right="128"/>
              <w:jc w:val="right"/>
              <w:rPr>
                <w:sz w:val="19"/>
              </w:rPr>
            </w:pPr>
            <w:r>
              <w:rPr>
                <w:spacing w:val="-2"/>
                <w:sz w:val="19"/>
              </w:rPr>
              <w:t>2.382.499</w:t>
            </w:r>
          </w:p>
        </w:tc>
        <w:tc>
          <w:tcPr>
            <w:tcW w:w="1115" w:type="dxa"/>
          </w:tcPr>
          <w:p>
            <w:pPr>
              <w:pStyle w:val="TableParagraph"/>
              <w:spacing w:before="10"/>
              <w:ind w:right="56"/>
              <w:jc w:val="right"/>
              <w:rPr>
                <w:sz w:val="19"/>
              </w:rPr>
            </w:pPr>
            <w:r>
              <w:rPr>
                <w:spacing w:val="-2"/>
                <w:sz w:val="19"/>
              </w:rPr>
              <w:t>2.382.499</w:t>
            </w:r>
          </w:p>
        </w:tc>
      </w:tr>
      <w:tr>
        <w:trPr>
          <w:trHeight w:val="252" w:hRule="atLeast"/>
        </w:trPr>
        <w:tc>
          <w:tcPr>
            <w:tcW w:w="3992" w:type="dxa"/>
          </w:tcPr>
          <w:p>
            <w:pPr>
              <w:pStyle w:val="TableParagraph"/>
              <w:spacing w:line="215" w:lineRule="exact" w:before="17"/>
              <w:ind w:left="284"/>
              <w:rPr>
                <w:sz w:val="19"/>
              </w:rPr>
            </w:pPr>
            <w:r>
              <w:rPr>
                <w:w w:val="95"/>
                <w:sz w:val="19"/>
              </w:rPr>
              <w:t>Reserva</w:t>
            </w:r>
            <w:r>
              <w:rPr>
                <w:spacing w:val="9"/>
                <w:sz w:val="19"/>
              </w:rPr>
              <w:t> </w:t>
            </w:r>
            <w:r>
              <w:rPr>
                <w:w w:val="95"/>
                <w:sz w:val="19"/>
              </w:rPr>
              <w:t>de</w:t>
            </w:r>
            <w:r>
              <w:rPr>
                <w:spacing w:val="-3"/>
                <w:w w:val="95"/>
                <w:sz w:val="19"/>
              </w:rPr>
              <w:t> </w:t>
            </w:r>
            <w:r>
              <w:rPr>
                <w:spacing w:val="-2"/>
                <w:w w:val="95"/>
                <w:sz w:val="19"/>
              </w:rPr>
              <w:t>Capitalizacion</w:t>
            </w:r>
          </w:p>
        </w:tc>
        <w:tc>
          <w:tcPr>
            <w:tcW w:w="1484" w:type="dxa"/>
          </w:tcPr>
          <w:p>
            <w:pPr>
              <w:pStyle w:val="TableParagraph"/>
              <w:spacing w:before="12"/>
              <w:ind w:left="-1" w:right="119"/>
              <w:jc w:val="right"/>
              <w:rPr>
                <w:sz w:val="19"/>
              </w:rPr>
            </w:pPr>
            <w:r>
              <w:rPr>
                <w:spacing w:val="-2"/>
                <w:sz w:val="19"/>
              </w:rPr>
              <w:t>338.250</w:t>
            </w:r>
          </w:p>
        </w:tc>
        <w:tc>
          <w:tcPr>
            <w:tcW w:w="1115" w:type="dxa"/>
          </w:tcPr>
          <w:p>
            <w:pPr>
              <w:pStyle w:val="TableParagraph"/>
              <w:spacing w:before="12"/>
              <w:ind w:right="51"/>
              <w:jc w:val="right"/>
              <w:rPr>
                <w:sz w:val="19"/>
              </w:rPr>
            </w:pPr>
            <w:r>
              <w:rPr>
                <w:spacing w:val="-2"/>
                <w:sz w:val="19"/>
              </w:rPr>
              <w:t>338.250</w:t>
            </w:r>
          </w:p>
        </w:tc>
      </w:tr>
      <w:tr>
        <w:trPr>
          <w:trHeight w:val="254" w:hRule="atLeast"/>
        </w:trPr>
        <w:tc>
          <w:tcPr>
            <w:tcW w:w="3992" w:type="dxa"/>
          </w:tcPr>
          <w:p>
            <w:pPr>
              <w:pStyle w:val="TableParagraph"/>
              <w:spacing w:line="215" w:lineRule="exact" w:before="20"/>
              <w:ind w:right="101"/>
              <w:jc w:val="right"/>
              <w:rPr>
                <w:sz w:val="19"/>
              </w:rPr>
            </w:pPr>
            <w:r>
              <w:rPr>
                <w:sz w:val="19"/>
              </w:rPr>
              <w:t>Diferencias</w:t>
            </w:r>
            <w:r>
              <w:rPr>
                <w:spacing w:val="-11"/>
                <w:sz w:val="19"/>
              </w:rPr>
              <w:t> </w:t>
            </w:r>
            <w:r>
              <w:rPr>
                <w:sz w:val="19"/>
              </w:rPr>
              <w:t>por</w:t>
            </w:r>
            <w:r>
              <w:rPr>
                <w:spacing w:val="2"/>
                <w:sz w:val="19"/>
              </w:rPr>
              <w:t> </w:t>
            </w:r>
            <w:r>
              <w:rPr>
                <w:sz w:val="19"/>
              </w:rPr>
              <w:t>el</w:t>
            </w:r>
            <w:r>
              <w:rPr>
                <w:spacing w:val="-14"/>
                <w:sz w:val="19"/>
              </w:rPr>
              <w:t> </w:t>
            </w:r>
            <w:r>
              <w:rPr>
                <w:sz w:val="19"/>
              </w:rPr>
              <w:t>ajuste</w:t>
            </w:r>
            <w:r>
              <w:rPr>
                <w:spacing w:val="-4"/>
                <w:sz w:val="19"/>
              </w:rPr>
              <w:t> </w:t>
            </w:r>
            <w:r>
              <w:rPr>
                <w:sz w:val="19"/>
              </w:rPr>
              <w:t>del</w:t>
            </w:r>
            <w:r>
              <w:rPr>
                <w:spacing w:val="-14"/>
                <w:sz w:val="19"/>
              </w:rPr>
              <w:t> </w:t>
            </w:r>
            <w:r>
              <w:rPr>
                <w:sz w:val="19"/>
              </w:rPr>
              <w:t>capital</w:t>
            </w:r>
            <w:r>
              <w:rPr>
                <w:spacing w:val="-4"/>
                <w:sz w:val="19"/>
              </w:rPr>
              <w:t> </w:t>
            </w:r>
            <w:r>
              <w:rPr>
                <w:sz w:val="19"/>
              </w:rPr>
              <w:t>a</w:t>
            </w:r>
            <w:r>
              <w:rPr>
                <w:spacing w:val="-13"/>
                <w:sz w:val="19"/>
              </w:rPr>
              <w:t> </w:t>
            </w:r>
            <w:r>
              <w:rPr>
                <w:spacing w:val="-2"/>
                <w:sz w:val="19"/>
              </w:rPr>
              <w:t>euros</w:t>
            </w:r>
          </w:p>
        </w:tc>
        <w:tc>
          <w:tcPr>
            <w:tcW w:w="1484" w:type="dxa"/>
          </w:tcPr>
          <w:p>
            <w:pPr>
              <w:pStyle w:val="TableParagraph"/>
              <w:tabs>
                <w:tab w:pos="868" w:val="left" w:leader="none"/>
              </w:tabs>
              <w:spacing w:line="215" w:lineRule="exact" w:before="20"/>
              <w:ind w:right="122"/>
              <w:jc w:val="right"/>
              <w:rPr>
                <w:sz w:val="19"/>
              </w:rPr>
            </w:pPr>
            <w:r>
              <w:rPr>
                <w:sz w:val="19"/>
                <w:u w:val="single"/>
              </w:rPr>
              <w:tab/>
            </w:r>
            <w:r>
              <w:rPr>
                <w:spacing w:val="-2"/>
                <w:sz w:val="19"/>
              </w:rPr>
              <w:t>1.790</w:t>
            </w:r>
          </w:p>
        </w:tc>
        <w:tc>
          <w:tcPr>
            <w:tcW w:w="1115" w:type="dxa"/>
          </w:tcPr>
          <w:p>
            <w:pPr>
              <w:pStyle w:val="TableParagraph"/>
              <w:spacing w:before="10"/>
              <w:ind w:right="50"/>
              <w:jc w:val="right"/>
              <w:rPr>
                <w:sz w:val="19"/>
              </w:rPr>
            </w:pPr>
            <w:r>
              <w:rPr>
                <w:spacing w:val="-2"/>
                <w:sz w:val="19"/>
              </w:rPr>
              <w:t>1.790</w:t>
            </w:r>
          </w:p>
        </w:tc>
      </w:tr>
      <w:tr>
        <w:trPr>
          <w:trHeight w:val="228" w:hRule="atLeast"/>
        </w:trPr>
        <w:tc>
          <w:tcPr>
            <w:tcW w:w="3992" w:type="dxa"/>
          </w:tcPr>
          <w:p>
            <w:pPr>
              <w:pStyle w:val="TableParagraph"/>
              <w:rPr>
                <w:rFonts w:ascii="Times New Roman"/>
                <w:sz w:val="16"/>
              </w:rPr>
            </w:pPr>
          </w:p>
        </w:tc>
        <w:tc>
          <w:tcPr>
            <w:tcW w:w="1484" w:type="dxa"/>
          </w:tcPr>
          <w:p>
            <w:pPr>
              <w:pStyle w:val="TableParagraph"/>
              <w:spacing w:line="199" w:lineRule="exact" w:before="10"/>
              <w:ind w:left="-1" w:right="132"/>
              <w:jc w:val="right"/>
              <w:rPr>
                <w:sz w:val="19"/>
              </w:rPr>
            </w:pPr>
            <w:r>
              <w:rPr>
                <w:spacing w:val="-2"/>
                <w:sz w:val="19"/>
              </w:rPr>
              <w:t>18.966.990</w:t>
            </w:r>
          </w:p>
        </w:tc>
        <w:tc>
          <w:tcPr>
            <w:tcW w:w="1115" w:type="dxa"/>
          </w:tcPr>
          <w:p>
            <w:pPr>
              <w:pStyle w:val="TableParagraph"/>
              <w:spacing w:line="199" w:lineRule="exact" w:before="10"/>
              <w:ind w:right="58"/>
              <w:jc w:val="right"/>
              <w:rPr>
                <w:sz w:val="19"/>
              </w:rPr>
            </w:pPr>
            <w:r>
              <w:rPr>
                <w:spacing w:val="-2"/>
                <w:sz w:val="19"/>
              </w:rPr>
              <w:t>21.589.910</w:t>
            </w:r>
          </w:p>
        </w:tc>
      </w:tr>
    </w:tbl>
    <w:p>
      <w:pPr>
        <w:pStyle w:val="BodyText"/>
        <w:rPr>
          <w:sz w:val="16"/>
        </w:rPr>
      </w:pPr>
    </w:p>
    <w:p>
      <w:pPr>
        <w:pStyle w:val="Heading5"/>
        <w:tabs>
          <w:tab w:pos="5793" w:val="left" w:leader="none"/>
          <w:tab w:pos="6150" w:val="left" w:leader="none"/>
          <w:tab w:pos="7331" w:val="left" w:leader="none"/>
        </w:tabs>
        <w:spacing w:before="92"/>
        <w:ind w:left="3471"/>
        <w:rPr>
          <w:rFonts w:ascii="Times New Roman"/>
        </w:rPr>
      </w:pPr>
      <w:r>
        <w:rPr>
          <w:spacing w:val="-2"/>
        </w:rPr>
        <w:t>TOTALES</w:t>
      </w:r>
      <w:r>
        <w:rPr/>
        <w:tab/>
      </w:r>
      <w:r>
        <w:rPr>
          <w:rFonts w:ascii="Times New Roman"/>
          <w:u w:val="single"/>
        </w:rPr>
        <w:tab/>
      </w:r>
      <w:r>
        <w:rPr>
          <w:rFonts w:ascii="Times New Roman"/>
          <w:spacing w:val="-2"/>
          <w:u w:val="single"/>
        </w:rPr>
        <w:t>19.179.628</w:t>
      </w:r>
      <w:r>
        <w:rPr>
          <w:rFonts w:ascii="Times New Roman"/>
          <w:u w:val="single"/>
        </w:rPr>
        <w:tab/>
      </w:r>
      <w:r>
        <w:rPr>
          <w:rFonts w:ascii="Times New Roman"/>
          <w:spacing w:val="-2"/>
          <w:position w:val="1"/>
          <w:u w:val="single"/>
        </w:rPr>
        <w:t>21.802.548</w:t>
      </w:r>
      <w:r>
        <w:rPr>
          <w:rFonts w:ascii="Times New Roman"/>
          <w:spacing w:val="40"/>
          <w:position w:val="1"/>
          <w:u w:val="single"/>
        </w:rPr>
        <w:t> </w:t>
      </w:r>
    </w:p>
    <w:p>
      <w:pPr>
        <w:pStyle w:val="BodyText"/>
        <w:rPr>
          <w:rFonts w:ascii="Times New Roman"/>
          <w:b/>
          <w:sz w:val="13"/>
        </w:rPr>
      </w:pPr>
    </w:p>
    <w:p>
      <w:pPr>
        <w:spacing w:before="95"/>
        <w:ind w:left="491" w:right="0" w:firstLine="0"/>
        <w:jc w:val="left"/>
        <w:rPr>
          <w:i/>
          <w:sz w:val="18"/>
        </w:rPr>
      </w:pPr>
      <w:r>
        <w:rPr>
          <w:i/>
          <w:w w:val="105"/>
          <w:sz w:val="18"/>
        </w:rPr>
        <w:t>Reserva</w:t>
      </w:r>
      <w:r>
        <w:rPr>
          <w:i/>
          <w:spacing w:val="-5"/>
          <w:w w:val="105"/>
          <w:sz w:val="18"/>
        </w:rPr>
        <w:t> </w:t>
      </w:r>
      <w:r>
        <w:rPr>
          <w:i/>
          <w:spacing w:val="-4"/>
          <w:w w:val="105"/>
          <w:sz w:val="18"/>
        </w:rPr>
        <w:t>legal</w:t>
      </w:r>
    </w:p>
    <w:p>
      <w:pPr>
        <w:pStyle w:val="BodyText"/>
        <w:spacing w:before="2"/>
        <w:rPr>
          <w:i/>
        </w:rPr>
      </w:pPr>
    </w:p>
    <w:p>
      <w:pPr>
        <w:pStyle w:val="BodyText"/>
        <w:spacing w:line="244" w:lineRule="auto"/>
        <w:ind w:left="492" w:right="435" w:firstLine="2"/>
        <w:jc w:val="both"/>
      </w:pPr>
      <w:r>
        <w:rPr/>
        <w:t>De acuerdo con el</w:t>
      </w:r>
      <w:r>
        <w:rPr>
          <w:spacing w:val="-1"/>
        </w:rPr>
        <w:t> </w:t>
      </w:r>
      <w:r>
        <w:rPr/>
        <w:t>texto refundido de la Ley de Sociedades de Capital, las Sociedades que obtengan en el ejercicio beneficios, vendran obligadas a dotar un 10% como mfnimo de los mismos, hasta constituir una reserva que alcance el 20% del Capital social. La Reserva legal l'.micamente puede ser destinada a la compensacion</w:t>
      </w:r>
      <w:r>
        <w:rPr>
          <w:spacing w:val="-14"/>
        </w:rPr>
        <w:t> </w:t>
      </w:r>
      <w:r>
        <w:rPr/>
        <w:t>de</w:t>
      </w:r>
      <w:r>
        <w:rPr>
          <w:spacing w:val="-13"/>
        </w:rPr>
        <w:t> </w:t>
      </w:r>
      <w:r>
        <w:rPr/>
        <w:t>perdldas,</w:t>
      </w:r>
      <w:r>
        <w:rPr>
          <w:spacing w:val="-13"/>
        </w:rPr>
        <w:t> </w:t>
      </w:r>
      <w:r>
        <w:rPr/>
        <w:t>en</w:t>
      </w:r>
      <w:r>
        <w:rPr>
          <w:spacing w:val="-13"/>
        </w:rPr>
        <w:t> </w:t>
      </w:r>
      <w:r>
        <w:rPr/>
        <w:t>el</w:t>
      </w:r>
      <w:r>
        <w:rPr>
          <w:spacing w:val="-13"/>
        </w:rPr>
        <w:t> </w:t>
      </w:r>
      <w:r>
        <w:rPr/>
        <w:t>caso</w:t>
      </w:r>
      <w:r>
        <w:rPr>
          <w:spacing w:val="-14"/>
        </w:rPr>
        <w:t> </w:t>
      </w:r>
      <w:r>
        <w:rPr/>
        <w:t>de</w:t>
      </w:r>
      <w:r>
        <w:rPr>
          <w:spacing w:val="-13"/>
        </w:rPr>
        <w:t> </w:t>
      </w:r>
      <w:r>
        <w:rPr/>
        <w:t>que</w:t>
      </w:r>
      <w:r>
        <w:rPr>
          <w:spacing w:val="-13"/>
        </w:rPr>
        <w:t> </w:t>
      </w:r>
      <w:r>
        <w:rPr/>
        <w:t>no</w:t>
      </w:r>
      <w:r>
        <w:rPr>
          <w:spacing w:val="-13"/>
        </w:rPr>
        <w:t> </w:t>
      </w:r>
      <w:r>
        <w:rPr/>
        <w:t>existan</w:t>
      </w:r>
      <w:r>
        <w:rPr>
          <w:spacing w:val="-13"/>
        </w:rPr>
        <w:t> </w:t>
      </w:r>
      <w:r>
        <w:rPr/>
        <w:t>otras</w:t>
      </w:r>
      <w:r>
        <w:rPr>
          <w:spacing w:val="-14"/>
        </w:rPr>
        <w:t> </w:t>
      </w:r>
      <w:r>
        <w:rPr/>
        <w:t>reservas</w:t>
      </w:r>
      <w:r>
        <w:rPr>
          <w:spacing w:val="-4"/>
        </w:rPr>
        <w:t> </w:t>
      </w:r>
      <w:r>
        <w:rPr/>
        <w:t>disponibles</w:t>
      </w:r>
      <w:r>
        <w:rPr>
          <w:spacing w:val="-2"/>
        </w:rPr>
        <w:t> </w:t>
      </w:r>
      <w:r>
        <w:rPr/>
        <w:t>para</w:t>
      </w:r>
      <w:r>
        <w:rPr>
          <w:spacing w:val="-14"/>
        </w:rPr>
        <w:t> </w:t>
      </w:r>
      <w:r>
        <w:rPr/>
        <w:t>este</w:t>
      </w:r>
      <w:r>
        <w:rPr>
          <w:spacing w:val="-12"/>
        </w:rPr>
        <w:t> </w:t>
      </w:r>
      <w:r>
        <w:rPr/>
        <w:t>fin,</w:t>
      </w:r>
      <w:r>
        <w:rPr>
          <w:spacing w:val="-13"/>
        </w:rPr>
        <w:t> </w:t>
      </w:r>
      <w:r>
        <w:rPr/>
        <w:t>o</w:t>
      </w:r>
      <w:r>
        <w:rPr>
          <w:spacing w:val="-14"/>
        </w:rPr>
        <w:t> </w:t>
      </w:r>
      <w:r>
        <w:rPr/>
        <w:t>a</w:t>
      </w:r>
      <w:r>
        <w:rPr>
          <w:spacing w:val="-13"/>
        </w:rPr>
        <w:t> </w:t>
      </w:r>
      <w:r>
        <w:rPr/>
        <w:t>aumentar el Capital en la parte que exceda del 10% del capital ya aumentado.</w:t>
      </w:r>
    </w:p>
    <w:p>
      <w:pPr>
        <w:pStyle w:val="BodyText"/>
        <w:spacing w:before="8"/>
      </w:pPr>
    </w:p>
    <w:p>
      <w:pPr>
        <w:spacing w:before="0"/>
        <w:ind w:left="495" w:right="0" w:firstLine="0"/>
        <w:jc w:val="left"/>
        <w:rPr>
          <w:i/>
          <w:sz w:val="18"/>
        </w:rPr>
      </w:pPr>
      <w:r>
        <w:rPr>
          <w:i/>
          <w:w w:val="105"/>
          <w:sz w:val="18"/>
        </w:rPr>
        <w:t>Reservas</w:t>
      </w:r>
      <w:r>
        <w:rPr>
          <w:i/>
          <w:spacing w:val="-5"/>
          <w:w w:val="105"/>
          <w:sz w:val="18"/>
        </w:rPr>
        <w:t> </w:t>
      </w:r>
      <w:r>
        <w:rPr>
          <w:i/>
          <w:spacing w:val="-2"/>
          <w:w w:val="105"/>
          <w:sz w:val="18"/>
        </w:rPr>
        <w:t>voluntarias</w:t>
      </w:r>
    </w:p>
    <w:p>
      <w:pPr>
        <w:pStyle w:val="BodyText"/>
        <w:spacing w:before="7"/>
        <w:rPr>
          <w:i/>
        </w:rPr>
      </w:pPr>
    </w:p>
    <w:p>
      <w:pPr>
        <w:pStyle w:val="BodyText"/>
        <w:spacing w:line="247" w:lineRule="auto"/>
        <w:ind w:left="497" w:right="448" w:hanging="2"/>
        <w:jc w:val="both"/>
      </w:pPr>
      <w:r>
        <w:rPr/>
        <w:t>Son reservas de</w:t>
      </w:r>
      <w:r>
        <w:rPr>
          <w:spacing w:val="-5"/>
        </w:rPr>
        <w:t> </w:t>
      </w:r>
      <w:r>
        <w:rPr/>
        <w:t>libre disposicion, procedentes mayoritariamente</w:t>
      </w:r>
      <w:r>
        <w:rPr>
          <w:spacing w:val="-10"/>
        </w:rPr>
        <w:t> </w:t>
      </w:r>
      <w:r>
        <w:rPr/>
        <w:t>de</w:t>
      </w:r>
      <w:r>
        <w:rPr>
          <w:spacing w:val="-6"/>
        </w:rPr>
        <w:t> </w:t>
      </w:r>
      <w:r>
        <w:rPr/>
        <w:t>la</w:t>
      </w:r>
      <w:r>
        <w:rPr>
          <w:spacing w:val="-5"/>
        </w:rPr>
        <w:t> </w:t>
      </w:r>
      <w:r>
        <w:rPr/>
        <w:t>distribucion de</w:t>
      </w:r>
      <w:r>
        <w:rPr>
          <w:spacing w:val="-5"/>
        </w:rPr>
        <w:t> </w:t>
      </w:r>
      <w:r>
        <w:rPr/>
        <w:t>resultados efectuados en los diferentes ejerclclos.</w:t>
      </w:r>
    </w:p>
    <w:p>
      <w:pPr>
        <w:pStyle w:val="BodyText"/>
        <w:spacing w:before="4"/>
      </w:pPr>
    </w:p>
    <w:p>
      <w:pPr>
        <w:spacing w:before="0"/>
        <w:ind w:left="501" w:right="0" w:firstLine="0"/>
        <w:jc w:val="left"/>
        <w:rPr>
          <w:i/>
          <w:sz w:val="18"/>
        </w:rPr>
      </w:pPr>
      <w:r>
        <w:rPr>
          <w:i/>
          <w:w w:val="105"/>
          <w:sz w:val="18"/>
        </w:rPr>
        <w:t>Fonda</w:t>
      </w:r>
      <w:r>
        <w:rPr>
          <w:i/>
          <w:spacing w:val="-1"/>
          <w:w w:val="105"/>
          <w:sz w:val="18"/>
        </w:rPr>
        <w:t> </w:t>
      </w:r>
      <w:r>
        <w:rPr>
          <w:i/>
          <w:w w:val="105"/>
          <w:sz w:val="18"/>
        </w:rPr>
        <w:t>de</w:t>
      </w:r>
      <w:r>
        <w:rPr>
          <w:i/>
          <w:spacing w:val="-11"/>
          <w:w w:val="105"/>
          <w:sz w:val="18"/>
        </w:rPr>
        <w:t> </w:t>
      </w:r>
      <w:r>
        <w:rPr>
          <w:i/>
          <w:w w:val="105"/>
          <w:sz w:val="18"/>
        </w:rPr>
        <w:t>Prevision</w:t>
      </w:r>
      <w:r>
        <w:rPr>
          <w:i/>
          <w:spacing w:val="3"/>
          <w:w w:val="105"/>
          <w:sz w:val="18"/>
        </w:rPr>
        <w:t> </w:t>
      </w:r>
      <w:r>
        <w:rPr>
          <w:i/>
          <w:w w:val="105"/>
          <w:sz w:val="18"/>
        </w:rPr>
        <w:t>para</w:t>
      </w:r>
      <w:r>
        <w:rPr>
          <w:i/>
          <w:spacing w:val="-8"/>
          <w:w w:val="105"/>
          <w:sz w:val="18"/>
        </w:rPr>
        <w:t> </w:t>
      </w:r>
      <w:r>
        <w:rPr>
          <w:i/>
          <w:spacing w:val="-2"/>
          <w:w w:val="105"/>
          <w:sz w:val="18"/>
        </w:rPr>
        <w:t>tnversiones</w:t>
      </w:r>
    </w:p>
    <w:p>
      <w:pPr>
        <w:pStyle w:val="BodyText"/>
        <w:spacing w:before="7"/>
        <w:rPr>
          <w:i/>
        </w:rPr>
      </w:pPr>
    </w:p>
    <w:p>
      <w:pPr>
        <w:pStyle w:val="BodyText"/>
        <w:spacing w:line="242" w:lineRule="auto"/>
        <w:ind w:left="503" w:right="440" w:hanging="4"/>
        <w:jc w:val="both"/>
      </w:pPr>
      <w:r>
        <w:rPr/>
        <w:t>El</w:t>
      </w:r>
      <w:r>
        <w:rPr>
          <w:spacing w:val="-8"/>
        </w:rPr>
        <w:t> </w:t>
      </w:r>
      <w:r>
        <w:rPr/>
        <w:t>regimen transitorlo del</w:t>
      </w:r>
      <w:r>
        <w:rPr>
          <w:spacing w:val="-2"/>
        </w:rPr>
        <w:t> </w:t>
      </w:r>
      <w:r>
        <w:rPr/>
        <w:t>Fonda de Prevision para lnversiones finaliz6 el 31</w:t>
      </w:r>
      <w:r>
        <w:rPr>
          <w:spacing w:val="-2"/>
        </w:rPr>
        <w:t> </w:t>
      </w:r>
      <w:r>
        <w:rPr/>
        <w:t>de diciembre de 1996. Al</w:t>
      </w:r>
      <w:r>
        <w:rPr>
          <w:spacing w:val="-1"/>
        </w:rPr>
        <w:t> </w:t>
      </w:r>
      <w:r>
        <w:rPr/>
        <w:t>31 de diclembre de</w:t>
      </w:r>
      <w:r>
        <w:rPr>
          <w:spacing w:val="-6"/>
        </w:rPr>
        <w:t> </w:t>
      </w:r>
      <w:r>
        <w:rPr/>
        <w:t>2024 y 2023, dicho saldo tiene el caracter de</w:t>
      </w:r>
      <w:r>
        <w:rPr>
          <w:spacing w:val="-1"/>
        </w:rPr>
        <w:t> </w:t>
      </w:r>
      <w:r>
        <w:rPr/>
        <w:t>reserva de</w:t>
      </w:r>
      <w:r>
        <w:rPr>
          <w:spacing w:val="-2"/>
        </w:rPr>
        <w:t> </w:t>
      </w:r>
      <w:r>
        <w:rPr/>
        <w:t>libre dlsposici6n.</w:t>
      </w:r>
    </w:p>
    <w:p>
      <w:pPr>
        <w:pStyle w:val="BodyText"/>
        <w:spacing w:before="6"/>
        <w:rPr>
          <w:sz w:val="20"/>
        </w:rPr>
      </w:pPr>
    </w:p>
    <w:p>
      <w:pPr>
        <w:spacing w:before="0"/>
        <w:ind w:left="500" w:right="0" w:firstLine="0"/>
        <w:jc w:val="left"/>
        <w:rPr>
          <w:i/>
          <w:sz w:val="18"/>
        </w:rPr>
      </w:pPr>
      <w:r>
        <w:rPr>
          <w:i/>
          <w:w w:val="105"/>
          <w:sz w:val="18"/>
        </w:rPr>
        <w:t>Reserva</w:t>
      </w:r>
      <w:r>
        <w:rPr>
          <w:i/>
          <w:spacing w:val="-10"/>
          <w:w w:val="105"/>
          <w:sz w:val="18"/>
        </w:rPr>
        <w:t> </w:t>
      </w:r>
      <w:r>
        <w:rPr>
          <w:i/>
          <w:w w:val="105"/>
          <w:sz w:val="18"/>
        </w:rPr>
        <w:t>de</w:t>
      </w:r>
      <w:r>
        <w:rPr>
          <w:i/>
          <w:spacing w:val="4"/>
          <w:w w:val="105"/>
          <w:sz w:val="18"/>
        </w:rPr>
        <w:t> </w:t>
      </w:r>
      <w:r>
        <w:rPr>
          <w:i/>
          <w:spacing w:val="-2"/>
          <w:w w:val="105"/>
          <w:sz w:val="18"/>
        </w:rPr>
        <w:t>capitalizaci6n</w:t>
      </w:r>
    </w:p>
    <w:p>
      <w:pPr>
        <w:pStyle w:val="BodyText"/>
        <w:spacing w:before="8"/>
        <w:rPr>
          <w:i/>
        </w:rPr>
      </w:pPr>
    </w:p>
    <w:p>
      <w:pPr>
        <w:pStyle w:val="BodyText"/>
        <w:spacing w:line="244" w:lineRule="auto"/>
        <w:ind w:left="501" w:right="430" w:firstLine="2"/>
        <w:jc w:val="both"/>
      </w:pPr>
      <w:r>
        <w:rPr/>
        <w:t>Esta</w:t>
      </w:r>
      <w:r>
        <w:rPr>
          <w:spacing w:val="-9"/>
        </w:rPr>
        <w:t> </w:t>
      </w:r>
      <w:r>
        <w:rPr/>
        <w:t>Reserva</w:t>
      </w:r>
      <w:r>
        <w:rPr>
          <w:spacing w:val="-13"/>
        </w:rPr>
        <w:t> </w:t>
      </w:r>
      <w:r>
        <w:rPr/>
        <w:t>procede</w:t>
      </w:r>
      <w:r>
        <w:rPr>
          <w:spacing w:val="-4"/>
        </w:rPr>
        <w:t> </w:t>
      </w:r>
      <w:r>
        <w:rPr/>
        <w:t>de</w:t>
      </w:r>
      <w:r>
        <w:rPr>
          <w:spacing w:val="-13"/>
        </w:rPr>
        <w:t> </w:t>
      </w:r>
      <w:r>
        <w:rPr/>
        <w:t>la</w:t>
      </w:r>
      <w:r>
        <w:rPr>
          <w:spacing w:val="-14"/>
        </w:rPr>
        <w:t> </w:t>
      </w:r>
      <w:r>
        <w:rPr/>
        <w:t>distribuci6n de</w:t>
      </w:r>
      <w:r>
        <w:rPr>
          <w:spacing w:val="-14"/>
        </w:rPr>
        <w:t> </w:t>
      </w:r>
      <w:r>
        <w:rPr/>
        <w:t>resultados</w:t>
      </w:r>
      <w:r>
        <w:rPr>
          <w:spacing w:val="10"/>
        </w:rPr>
        <w:t> </w:t>
      </w:r>
      <w:r>
        <w:rPr/>
        <w:t>desde</w:t>
      </w:r>
      <w:r>
        <w:rPr>
          <w:spacing w:val="-7"/>
        </w:rPr>
        <w:t> </w:t>
      </w:r>
      <w:r>
        <w:rPr/>
        <w:t>el</w:t>
      </w:r>
      <w:r>
        <w:rPr>
          <w:spacing w:val="-14"/>
        </w:rPr>
        <w:t> </w:t>
      </w:r>
      <w:r>
        <w:rPr/>
        <w:t>ejercicio</w:t>
      </w:r>
      <w:r>
        <w:rPr>
          <w:spacing w:val="-5"/>
        </w:rPr>
        <w:t> </w:t>
      </w:r>
      <w:r>
        <w:rPr/>
        <w:t>2016</w:t>
      </w:r>
      <w:r>
        <w:rPr>
          <w:spacing w:val="-9"/>
        </w:rPr>
        <w:t> </w:t>
      </w:r>
      <w:r>
        <w:rPr/>
        <w:t>hasta</w:t>
      </w:r>
      <w:r>
        <w:rPr>
          <w:spacing w:val="-10"/>
        </w:rPr>
        <w:t> </w:t>
      </w:r>
      <w:r>
        <w:rPr/>
        <w:t>el</w:t>
      </w:r>
      <w:r>
        <w:rPr>
          <w:spacing w:val="-11"/>
        </w:rPr>
        <w:t> </w:t>
      </w:r>
      <w:r>
        <w:rPr/>
        <w:t>ejercicio</w:t>
      </w:r>
      <w:r>
        <w:rPr>
          <w:spacing w:val="-1"/>
        </w:rPr>
        <w:t> </w:t>
      </w:r>
      <w:r>
        <w:rPr/>
        <w:t>2020</w:t>
      </w:r>
      <w:r>
        <w:rPr>
          <w:spacing w:val="-6"/>
        </w:rPr>
        <w:t> </w:t>
      </w:r>
      <w:r>
        <w:rPr/>
        <w:t>y</w:t>
      </w:r>
      <w:r>
        <w:rPr>
          <w:spacing w:val="-13"/>
        </w:rPr>
        <w:t> </w:t>
      </w:r>
      <w:r>
        <w:rPr/>
        <w:t>surgen como consecuencia de la Ley 27/2014 del lmpuesto de Sociedades, de acuerdo con la cual, la parte del resultado destinado a la constituci6n de esta reserva no tributa. Esta reserva es de naturaleza indisponible durante un</w:t>
      </w:r>
      <w:r>
        <w:rPr>
          <w:spacing w:val="40"/>
        </w:rPr>
        <w:t> </w:t>
      </w:r>
      <w:r>
        <w:rPr/>
        <w:t>periodo de cinco anos.</w:t>
      </w:r>
    </w:p>
    <w:p>
      <w:pPr>
        <w:pStyle w:val="BodyText"/>
        <w:spacing w:before="9"/>
      </w:pPr>
    </w:p>
    <w:p>
      <w:pPr>
        <w:spacing w:before="0"/>
        <w:ind w:left="511" w:right="0" w:firstLine="0"/>
        <w:jc w:val="left"/>
        <w:rPr>
          <w:i/>
          <w:sz w:val="18"/>
        </w:rPr>
      </w:pPr>
      <w:r>
        <w:rPr>
          <w:i/>
          <w:w w:val="105"/>
          <w:sz w:val="18"/>
        </w:rPr>
        <w:t>Diferencias</w:t>
      </w:r>
      <w:r>
        <w:rPr>
          <w:i/>
          <w:spacing w:val="3"/>
          <w:w w:val="105"/>
          <w:sz w:val="18"/>
        </w:rPr>
        <w:t> </w:t>
      </w:r>
      <w:r>
        <w:rPr>
          <w:i/>
          <w:w w:val="105"/>
          <w:sz w:val="18"/>
        </w:rPr>
        <w:t>par</w:t>
      </w:r>
      <w:r>
        <w:rPr>
          <w:i/>
          <w:spacing w:val="-7"/>
          <w:w w:val="105"/>
          <w:sz w:val="18"/>
        </w:rPr>
        <w:t> </w:t>
      </w:r>
      <w:r>
        <w:rPr>
          <w:i/>
          <w:w w:val="105"/>
          <w:sz w:val="18"/>
        </w:rPr>
        <w:t>el</w:t>
      </w:r>
      <w:r>
        <w:rPr>
          <w:i/>
          <w:spacing w:val="-12"/>
          <w:w w:val="105"/>
          <w:sz w:val="18"/>
        </w:rPr>
        <w:t> </w:t>
      </w:r>
      <w:r>
        <w:rPr>
          <w:i/>
          <w:w w:val="105"/>
          <w:sz w:val="18"/>
        </w:rPr>
        <w:t>ajuste</w:t>
      </w:r>
      <w:r>
        <w:rPr>
          <w:i/>
          <w:spacing w:val="-9"/>
          <w:w w:val="105"/>
          <w:sz w:val="18"/>
        </w:rPr>
        <w:t> </w:t>
      </w:r>
      <w:r>
        <w:rPr>
          <w:i/>
          <w:w w:val="105"/>
          <w:sz w:val="18"/>
        </w:rPr>
        <w:t>def</w:t>
      </w:r>
      <w:r>
        <w:rPr>
          <w:i/>
          <w:spacing w:val="3"/>
          <w:w w:val="105"/>
          <w:sz w:val="18"/>
        </w:rPr>
        <w:t> </w:t>
      </w:r>
      <w:r>
        <w:rPr>
          <w:i/>
          <w:w w:val="105"/>
          <w:sz w:val="18"/>
        </w:rPr>
        <w:t>capital</w:t>
      </w:r>
      <w:r>
        <w:rPr>
          <w:i/>
          <w:spacing w:val="-5"/>
          <w:w w:val="105"/>
          <w:sz w:val="18"/>
        </w:rPr>
        <w:t> </w:t>
      </w:r>
      <w:r>
        <w:rPr>
          <w:w w:val="105"/>
          <w:sz w:val="18"/>
        </w:rPr>
        <w:t>a</w:t>
      </w:r>
      <w:r>
        <w:rPr>
          <w:spacing w:val="-10"/>
          <w:w w:val="105"/>
          <w:sz w:val="18"/>
        </w:rPr>
        <w:t> </w:t>
      </w:r>
      <w:r>
        <w:rPr>
          <w:i/>
          <w:spacing w:val="-4"/>
          <w:w w:val="105"/>
          <w:sz w:val="18"/>
        </w:rPr>
        <w:t>euros</w:t>
      </w:r>
    </w:p>
    <w:p>
      <w:pPr>
        <w:pStyle w:val="BodyText"/>
        <w:spacing w:before="7"/>
        <w:rPr>
          <w:i/>
        </w:rPr>
      </w:pPr>
    </w:p>
    <w:p>
      <w:pPr>
        <w:pStyle w:val="BodyText"/>
        <w:spacing w:line="242" w:lineRule="auto" w:before="1"/>
        <w:ind w:left="506" w:right="421" w:firstLine="2"/>
        <w:jc w:val="both"/>
      </w:pPr>
      <w:r>
        <w:rPr/>
        <w:t>Como consecuencia de la redenominaci6n del capital social en euros se registr6 en el ejercicio 2000 una reserva de caracter indisponible.</w:t>
      </w:r>
    </w:p>
    <w:p>
      <w:pPr>
        <w:spacing w:after="0" w:line="242" w:lineRule="auto"/>
        <w:jc w:val="both"/>
        <w:sectPr>
          <w:pgSz w:w="11910" w:h="16840"/>
          <w:pgMar w:header="1669" w:footer="985" w:top="2420" w:bottom="1200" w:left="880" w:right="900"/>
        </w:sectPr>
      </w:pPr>
    </w:p>
    <w:p>
      <w:pPr>
        <w:pStyle w:val="BodyText"/>
        <w:spacing w:line="20" w:lineRule="exact"/>
        <w:ind w:left="600"/>
        <w:rPr>
          <w:sz w:val="2"/>
        </w:rPr>
      </w:pPr>
      <w:r>
        <w:rPr/>
        <w:pict>
          <v:line style="position:absolute;mso-position-horizontal-relative:page;mso-position-vertical-relative:page;z-index:15824384" from="5.048130pt,841.439265pt" to="5.048130pt,495.445282pt" stroked="true" strokeweight=".480774pt" strokecolor="#000000">
            <v:stroke dashstyle="solid"/>
            <w10:wrap type="none"/>
          </v:line>
        </w:pict>
      </w:r>
      <w:r>
        <w:rPr/>
        <w:pict>
          <v:line style="position:absolute;mso-position-horizontal-relative:page;mso-position-vertical-relative:page;z-index:15824896" from="6.009678pt,473.340117pt" to="6.009678pt,364.73645pt" stroked="true" strokeweight=".240387pt" strokecolor="#000000">
            <v:stroke dashstyle="solid"/>
            <w10:wrap type="none"/>
          </v:line>
        </w:pict>
      </w:r>
      <w:r>
        <w:rPr/>
        <w:pict>
          <v:rect style="position:absolute;margin-left:6.490452pt;margin-top:-.000052pt;width:.480774pt;height:359.931028pt;mso-position-horizontal-relative:page;mso-position-vertical-relative:page;z-index:15825408" id="docshape168" filled="true" fillcolor="#000000" stroked="false">
            <v:fill type="solid"/>
            <w10:wrap type="none"/>
          </v:rect>
        </w:pict>
      </w:r>
      <w:r>
        <w:rPr>
          <w:sz w:val="2"/>
        </w:rPr>
        <w:pict>
          <v:group style="width:461.55pt;height:.5pt;mso-position-horizontal-relative:char;mso-position-vertical-relative:line" id="docshapegroup169" coordorigin="0,0" coordsize="9231,10">
            <v:line style="position:absolute" from="0,5" to="9231,5" stroked="true" strokeweight=".480547pt" strokecolor="#000000">
              <v:stroke dashstyle="solid"/>
            </v:line>
          </v:group>
        </w:pict>
      </w:r>
      <w:r>
        <w:rPr>
          <w:sz w:val="2"/>
        </w:rPr>
      </w:r>
    </w:p>
    <w:p>
      <w:pPr>
        <w:pStyle w:val="BodyText"/>
        <w:rPr>
          <w:sz w:val="20"/>
        </w:rPr>
      </w:pPr>
    </w:p>
    <w:p>
      <w:pPr>
        <w:pStyle w:val="BodyText"/>
        <w:spacing w:before="7"/>
        <w:rPr>
          <w:sz w:val="15"/>
        </w:rPr>
      </w:pPr>
    </w:p>
    <w:p>
      <w:pPr>
        <w:pStyle w:val="ListParagraph"/>
        <w:numPr>
          <w:ilvl w:val="2"/>
          <w:numId w:val="2"/>
        </w:numPr>
        <w:tabs>
          <w:tab w:pos="981" w:val="left" w:leader="none"/>
        </w:tabs>
        <w:spacing w:line="240" w:lineRule="auto" w:before="94" w:after="0"/>
        <w:ind w:left="980" w:right="0" w:hanging="349"/>
        <w:jc w:val="left"/>
        <w:rPr>
          <w:sz w:val="19"/>
        </w:rPr>
      </w:pPr>
      <w:r>
        <w:rPr>
          <w:sz w:val="19"/>
        </w:rPr>
        <w:t>Acciones</w:t>
      </w:r>
      <w:r>
        <w:rPr>
          <w:spacing w:val="-13"/>
          <w:sz w:val="19"/>
        </w:rPr>
        <w:t> </w:t>
      </w:r>
      <w:r>
        <w:rPr>
          <w:sz w:val="19"/>
        </w:rPr>
        <w:t>y</w:t>
      </w:r>
      <w:r>
        <w:rPr>
          <w:spacing w:val="-14"/>
          <w:sz w:val="19"/>
        </w:rPr>
        <w:t> </w:t>
      </w:r>
      <w:r>
        <w:rPr>
          <w:sz w:val="19"/>
        </w:rPr>
        <w:t>participaclones</w:t>
      </w:r>
      <w:r>
        <w:rPr>
          <w:spacing w:val="-13"/>
          <w:sz w:val="19"/>
        </w:rPr>
        <w:t> </w:t>
      </w:r>
      <w:r>
        <w:rPr>
          <w:sz w:val="19"/>
        </w:rPr>
        <w:t>en</w:t>
      </w:r>
      <w:r>
        <w:rPr>
          <w:spacing w:val="-13"/>
          <w:sz w:val="19"/>
        </w:rPr>
        <w:t> </w:t>
      </w:r>
      <w:r>
        <w:rPr>
          <w:sz w:val="19"/>
        </w:rPr>
        <w:t>patrimonio</w:t>
      </w:r>
      <w:r>
        <w:rPr>
          <w:spacing w:val="-2"/>
          <w:sz w:val="19"/>
        </w:rPr>
        <w:t> propias</w:t>
      </w:r>
    </w:p>
    <w:p>
      <w:pPr>
        <w:pStyle w:val="BodyText"/>
        <w:spacing w:before="10"/>
      </w:pPr>
    </w:p>
    <w:p>
      <w:pPr>
        <w:pStyle w:val="BodyText"/>
        <w:spacing w:line="244" w:lineRule="auto"/>
        <w:ind w:left="626" w:right="333" w:firstLine="8"/>
        <w:jc w:val="both"/>
      </w:pPr>
      <w:r>
        <w:rPr/>
        <w:t>La</w:t>
      </w:r>
      <w:r>
        <w:rPr>
          <w:spacing w:val="-8"/>
        </w:rPr>
        <w:t> </w:t>
      </w:r>
      <w:r>
        <w:rPr/>
        <w:t>Junta</w:t>
      </w:r>
      <w:r>
        <w:rPr>
          <w:spacing w:val="-2"/>
        </w:rPr>
        <w:t> </w:t>
      </w:r>
      <w:r>
        <w:rPr/>
        <w:t>General Extraordinaria</w:t>
      </w:r>
      <w:r>
        <w:rPr>
          <w:spacing w:val="-12"/>
        </w:rPr>
        <w:t> </w:t>
      </w:r>
      <w:r>
        <w:rPr/>
        <w:t>de</w:t>
      </w:r>
      <w:r>
        <w:rPr>
          <w:spacing w:val="-11"/>
        </w:rPr>
        <w:t> </w:t>
      </w:r>
      <w:r>
        <w:rPr/>
        <w:t>Accionistas</w:t>
      </w:r>
      <w:r>
        <w:rPr>
          <w:spacing w:val="10"/>
        </w:rPr>
        <w:t> </w:t>
      </w:r>
      <w:r>
        <w:rPr/>
        <w:t>de</w:t>
      </w:r>
      <w:r>
        <w:rPr>
          <w:spacing w:val="-10"/>
        </w:rPr>
        <w:t> </w:t>
      </w:r>
      <w:r>
        <w:rPr/>
        <w:t>la</w:t>
      </w:r>
      <w:r>
        <w:rPr>
          <w:spacing w:val="-12"/>
        </w:rPr>
        <w:t> </w:t>
      </w:r>
      <w:r>
        <w:rPr/>
        <w:t>Sociedad acord6</w:t>
      </w:r>
      <w:r>
        <w:rPr>
          <w:spacing w:val="-7"/>
        </w:rPr>
        <w:t> </w:t>
      </w:r>
      <w:r>
        <w:rPr/>
        <w:t>en</w:t>
      </w:r>
      <w:r>
        <w:rPr>
          <w:spacing w:val="-8"/>
        </w:rPr>
        <w:t> </w:t>
      </w:r>
      <w:r>
        <w:rPr/>
        <w:t>fecha 11</w:t>
      </w:r>
      <w:r>
        <w:rPr>
          <w:spacing w:val="-14"/>
        </w:rPr>
        <w:t> </w:t>
      </w:r>
      <w:r>
        <w:rPr/>
        <w:t>de</w:t>
      </w:r>
      <w:r>
        <w:rPr>
          <w:spacing w:val="-12"/>
        </w:rPr>
        <w:t> </w:t>
      </w:r>
      <w:r>
        <w:rPr/>
        <w:t>septiembre de</w:t>
      </w:r>
      <w:r>
        <w:rPr>
          <w:spacing w:val="-14"/>
        </w:rPr>
        <w:t> </w:t>
      </w:r>
      <w:r>
        <w:rPr/>
        <w:t>2023,</w:t>
      </w:r>
      <w:r>
        <w:rPr>
          <w:spacing w:val="-8"/>
        </w:rPr>
        <w:t> </w:t>
      </w:r>
      <w:r>
        <w:rPr/>
        <w:t>la renovaclon de la delegaci6n en</w:t>
      </w:r>
      <w:r>
        <w:rPr>
          <w:spacing w:val="-3"/>
        </w:rPr>
        <w:t> </w:t>
      </w:r>
      <w:r>
        <w:rPr/>
        <w:t>el Consejo</w:t>
      </w:r>
      <w:r>
        <w:rPr>
          <w:spacing w:val="26"/>
        </w:rPr>
        <w:t> </w:t>
      </w:r>
      <w:r>
        <w:rPr/>
        <w:t>de Administracion</w:t>
      </w:r>
      <w:r>
        <w:rPr>
          <w:spacing w:val="-3"/>
        </w:rPr>
        <w:t> </w:t>
      </w:r>
      <w:r>
        <w:rPr/>
        <w:t>con arreglo a</w:t>
      </w:r>
      <w:r>
        <w:rPr>
          <w:spacing w:val="-1"/>
        </w:rPr>
        <w:t> </w:t>
      </w:r>
      <w:r>
        <w:rPr/>
        <w:t>lo</w:t>
      </w:r>
      <w:r>
        <w:rPr>
          <w:spacing w:val="-4"/>
        </w:rPr>
        <w:t> </w:t>
      </w:r>
      <w:r>
        <w:rPr/>
        <w:t>previsto en</w:t>
      </w:r>
      <w:r>
        <w:rPr>
          <w:spacing w:val="-3"/>
        </w:rPr>
        <w:t> </w:t>
      </w:r>
      <w:r>
        <w:rPr/>
        <w:t>el</w:t>
      </w:r>
      <w:r>
        <w:rPr>
          <w:spacing w:val="-11"/>
        </w:rPr>
        <w:t> </w:t>
      </w:r>
      <w:r>
        <w:rPr/>
        <w:t>articulo 146 del Texto Refundido de la Ley de Sociedades de Capital, de la facultad de adquirir en una o varias veces las acciones de</w:t>
      </w:r>
      <w:r>
        <w:rPr>
          <w:spacing w:val="-3"/>
        </w:rPr>
        <w:t> </w:t>
      </w:r>
      <w:r>
        <w:rPr/>
        <w:t>la Sociedad, hasta</w:t>
      </w:r>
      <w:r>
        <w:rPr>
          <w:spacing w:val="-5"/>
        </w:rPr>
        <w:t> </w:t>
      </w:r>
      <w:r>
        <w:rPr/>
        <w:t>un</w:t>
      </w:r>
      <w:r>
        <w:rPr>
          <w:spacing w:val="-6"/>
        </w:rPr>
        <w:t> </w:t>
      </w:r>
      <w:r>
        <w:rPr/>
        <w:t>nl'.imero maximo del</w:t>
      </w:r>
      <w:r>
        <w:rPr>
          <w:spacing w:val="-2"/>
        </w:rPr>
        <w:t> </w:t>
      </w:r>
      <w:r>
        <w:rPr/>
        <w:t>20% del</w:t>
      </w:r>
      <w:r>
        <w:rPr>
          <w:spacing w:val="-5"/>
        </w:rPr>
        <w:t> </w:t>
      </w:r>
      <w:r>
        <w:rPr/>
        <w:t>capital</w:t>
      </w:r>
      <w:r>
        <w:rPr>
          <w:spacing w:val="-2"/>
        </w:rPr>
        <w:t> </w:t>
      </w:r>
      <w:r>
        <w:rPr/>
        <w:t>social entre</w:t>
      </w:r>
      <w:r>
        <w:rPr>
          <w:spacing w:val="-3"/>
        </w:rPr>
        <w:t> </w:t>
      </w:r>
      <w:r>
        <w:rPr/>
        <w:t>las</w:t>
      </w:r>
      <w:r>
        <w:rPr>
          <w:spacing w:val="-2"/>
        </w:rPr>
        <w:t> </w:t>
      </w:r>
      <w:r>
        <w:rPr/>
        <w:t>adqulridas y</w:t>
      </w:r>
      <w:r>
        <w:rPr>
          <w:spacing w:val="-9"/>
        </w:rPr>
        <w:t> </w:t>
      </w:r>
      <w:r>
        <w:rPr/>
        <w:t>las que ya</w:t>
      </w:r>
      <w:r>
        <w:rPr>
          <w:spacing w:val="-13"/>
        </w:rPr>
        <w:t> </w:t>
      </w:r>
      <w:r>
        <w:rPr/>
        <w:t>se</w:t>
      </w:r>
      <w:r>
        <w:rPr>
          <w:spacing w:val="-13"/>
        </w:rPr>
        <w:t> </w:t>
      </w:r>
      <w:r>
        <w:rPr/>
        <w:t>posean</w:t>
      </w:r>
      <w:r>
        <w:rPr>
          <w:spacing w:val="-4"/>
        </w:rPr>
        <w:t> </w:t>
      </w:r>
      <w:r>
        <w:rPr/>
        <w:t>y</w:t>
      </w:r>
      <w:r>
        <w:rPr>
          <w:spacing w:val="-9"/>
        </w:rPr>
        <w:t> </w:t>
      </w:r>
      <w:r>
        <w:rPr/>
        <w:t>por</w:t>
      </w:r>
      <w:r>
        <w:rPr>
          <w:spacing w:val="-7"/>
        </w:rPr>
        <w:t> </w:t>
      </w:r>
      <w:r>
        <w:rPr/>
        <w:t>un</w:t>
      </w:r>
      <w:r>
        <w:rPr>
          <w:spacing w:val="-14"/>
        </w:rPr>
        <w:t> </w:t>
      </w:r>
      <w:r>
        <w:rPr/>
        <w:t>plaza</w:t>
      </w:r>
      <w:r>
        <w:rPr>
          <w:spacing w:val="-4"/>
        </w:rPr>
        <w:t> </w:t>
      </w:r>
      <w:r>
        <w:rPr/>
        <w:t>maximo de</w:t>
      </w:r>
      <w:r>
        <w:rPr>
          <w:spacing w:val="-14"/>
        </w:rPr>
        <w:t> </w:t>
      </w:r>
      <w:r>
        <w:rPr/>
        <w:t>5</w:t>
      </w:r>
      <w:r>
        <w:rPr>
          <w:spacing w:val="-9"/>
        </w:rPr>
        <w:t> </w:t>
      </w:r>
      <w:r>
        <w:rPr/>
        <w:t>afios,</w:t>
      </w:r>
      <w:r>
        <w:rPr>
          <w:spacing w:val="-8"/>
        </w:rPr>
        <w:t> </w:t>
      </w:r>
      <w:r>
        <w:rPr/>
        <w:t>autorizandose un</w:t>
      </w:r>
      <w:r>
        <w:rPr>
          <w:spacing w:val="-14"/>
        </w:rPr>
        <w:t> </w:t>
      </w:r>
      <w:r>
        <w:rPr/>
        <w:t>precio maximo de</w:t>
      </w:r>
      <w:r>
        <w:rPr>
          <w:spacing w:val="-7"/>
        </w:rPr>
        <w:t> </w:t>
      </w:r>
      <w:r>
        <w:rPr/>
        <w:t>adquisici6n</w:t>
      </w:r>
      <w:r>
        <w:rPr>
          <w:spacing w:val="-6"/>
        </w:rPr>
        <w:t> </w:t>
      </w:r>
      <w:r>
        <w:rPr/>
        <w:t>de</w:t>
      </w:r>
      <w:r>
        <w:rPr>
          <w:spacing w:val="-14"/>
        </w:rPr>
        <w:t> </w:t>
      </w:r>
      <w:r>
        <w:rPr/>
        <w:t>700</w:t>
      </w:r>
      <w:r>
        <w:rPr>
          <w:spacing w:val="-13"/>
        </w:rPr>
        <w:t> </w:t>
      </w:r>
      <w:r>
        <w:rPr/>
        <w:t>euros por acci6n.</w:t>
      </w:r>
    </w:p>
    <w:p>
      <w:pPr>
        <w:pStyle w:val="BodyText"/>
        <w:spacing w:before="6"/>
      </w:pPr>
    </w:p>
    <w:p>
      <w:pPr>
        <w:pStyle w:val="BodyText"/>
        <w:spacing w:before="1"/>
        <w:ind w:left="620"/>
        <w:jc w:val="both"/>
      </w:pPr>
      <w:r>
        <w:rPr/>
        <w:t>Los</w:t>
      </w:r>
      <w:r>
        <w:rPr>
          <w:spacing w:val="-5"/>
        </w:rPr>
        <w:t> </w:t>
      </w:r>
      <w:r>
        <w:rPr/>
        <w:t>movimientos</w:t>
      </w:r>
      <w:r>
        <w:rPr>
          <w:spacing w:val="8"/>
        </w:rPr>
        <w:t> </w:t>
      </w:r>
      <w:r>
        <w:rPr/>
        <w:t>de</w:t>
      </w:r>
      <w:r>
        <w:rPr>
          <w:spacing w:val="-11"/>
        </w:rPr>
        <w:t> </w:t>
      </w:r>
      <w:r>
        <w:rPr/>
        <w:t>las</w:t>
      </w:r>
      <w:r>
        <w:rPr>
          <w:spacing w:val="-4"/>
        </w:rPr>
        <w:t> </w:t>
      </w:r>
      <w:r>
        <w:rPr/>
        <w:t>acciones</w:t>
      </w:r>
      <w:r>
        <w:rPr>
          <w:spacing w:val="4"/>
        </w:rPr>
        <w:t> </w:t>
      </w:r>
      <w:r>
        <w:rPr/>
        <w:t>propias</w:t>
      </w:r>
      <w:r>
        <w:rPr>
          <w:spacing w:val="4"/>
        </w:rPr>
        <w:t> </w:t>
      </w:r>
      <w:r>
        <w:rPr/>
        <w:t>en</w:t>
      </w:r>
      <w:r>
        <w:rPr>
          <w:spacing w:val="-6"/>
        </w:rPr>
        <w:t> </w:t>
      </w:r>
      <w:r>
        <w:rPr/>
        <w:t>los</w:t>
      </w:r>
      <w:r>
        <w:rPr>
          <w:spacing w:val="-5"/>
        </w:rPr>
        <w:t> </w:t>
      </w:r>
      <w:r>
        <w:rPr/>
        <w:t>ejerciclos</w:t>
      </w:r>
      <w:r>
        <w:rPr>
          <w:spacing w:val="6"/>
        </w:rPr>
        <w:t> </w:t>
      </w:r>
      <w:r>
        <w:rPr/>
        <w:t>2024</w:t>
      </w:r>
      <w:r>
        <w:rPr>
          <w:spacing w:val="-5"/>
        </w:rPr>
        <w:t> </w:t>
      </w:r>
      <w:r>
        <w:rPr/>
        <w:t>y</w:t>
      </w:r>
      <w:r>
        <w:rPr>
          <w:spacing w:val="-9"/>
        </w:rPr>
        <w:t> </w:t>
      </w:r>
      <w:r>
        <w:rPr/>
        <w:t>2023</w:t>
      </w:r>
      <w:r>
        <w:rPr>
          <w:spacing w:val="-2"/>
        </w:rPr>
        <w:t> </w:t>
      </w:r>
      <w:r>
        <w:rPr/>
        <w:t>han</w:t>
      </w:r>
      <w:r>
        <w:rPr>
          <w:spacing w:val="-8"/>
        </w:rPr>
        <w:t> </w:t>
      </w:r>
      <w:r>
        <w:rPr/>
        <w:t>sido</w:t>
      </w:r>
      <w:r>
        <w:rPr>
          <w:spacing w:val="-8"/>
        </w:rPr>
        <w:t> </w:t>
      </w:r>
      <w:r>
        <w:rPr/>
        <w:t>los</w:t>
      </w:r>
      <w:r>
        <w:rPr>
          <w:spacing w:val="-7"/>
        </w:rPr>
        <w:t> </w:t>
      </w:r>
      <w:r>
        <w:rPr>
          <w:spacing w:val="-2"/>
        </w:rPr>
        <w:t>siguientes:</w:t>
      </w:r>
    </w:p>
    <w:p>
      <w:pPr>
        <w:pStyle w:val="BodyText"/>
      </w:pPr>
    </w:p>
    <w:tbl>
      <w:tblPr>
        <w:tblW w:w="0" w:type="auto"/>
        <w:jc w:val="left"/>
        <w:tblInd w:w="2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6"/>
        <w:gridCol w:w="1308"/>
        <w:gridCol w:w="1111"/>
        <w:gridCol w:w="1128"/>
        <w:gridCol w:w="48"/>
      </w:tblGrid>
      <w:tr>
        <w:trPr>
          <w:trHeight w:val="499" w:hRule="atLeast"/>
        </w:trPr>
        <w:tc>
          <w:tcPr>
            <w:tcW w:w="1436" w:type="dxa"/>
          </w:tcPr>
          <w:p>
            <w:pPr>
              <w:pStyle w:val="TableParagraph"/>
              <w:rPr>
                <w:rFonts w:ascii="Times New Roman"/>
                <w:sz w:val="18"/>
              </w:rPr>
            </w:pPr>
          </w:p>
        </w:tc>
        <w:tc>
          <w:tcPr>
            <w:tcW w:w="1308" w:type="dxa"/>
            <w:tcBorders>
              <w:top w:val="single" w:sz="6" w:space="0" w:color="000000"/>
              <w:bottom w:val="single" w:sz="6" w:space="0" w:color="000000"/>
            </w:tcBorders>
          </w:tcPr>
          <w:p>
            <w:pPr>
              <w:pStyle w:val="TableParagraph"/>
              <w:spacing w:line="254" w:lineRule="exact"/>
              <w:ind w:left="204" w:hanging="109"/>
              <w:rPr>
                <w:b/>
                <w:sz w:val="20"/>
              </w:rPr>
            </w:pPr>
            <w:r>
              <w:rPr>
                <w:b/>
                <w:w w:val="95"/>
                <w:sz w:val="20"/>
              </w:rPr>
              <w:t>Numero</w:t>
            </w:r>
            <w:r>
              <w:rPr>
                <w:b/>
                <w:spacing w:val="-12"/>
                <w:w w:val="95"/>
                <w:sz w:val="20"/>
              </w:rPr>
              <w:t> </w:t>
            </w:r>
            <w:r>
              <w:rPr>
                <w:b/>
                <w:w w:val="95"/>
                <w:sz w:val="20"/>
              </w:rPr>
              <w:t>de </w:t>
            </w:r>
            <w:r>
              <w:rPr>
                <w:b/>
                <w:spacing w:val="-2"/>
                <w:sz w:val="20"/>
              </w:rPr>
              <w:t>acciones</w:t>
            </w:r>
          </w:p>
        </w:tc>
        <w:tc>
          <w:tcPr>
            <w:tcW w:w="1111" w:type="dxa"/>
            <w:tcBorders>
              <w:top w:val="single" w:sz="6" w:space="0" w:color="000000"/>
              <w:bottom w:val="single" w:sz="6" w:space="0" w:color="000000"/>
            </w:tcBorders>
          </w:tcPr>
          <w:p>
            <w:pPr>
              <w:pStyle w:val="TableParagraph"/>
              <w:spacing w:line="254" w:lineRule="exact"/>
              <w:ind w:left="134" w:firstLine="114"/>
              <w:rPr>
                <w:b/>
                <w:sz w:val="20"/>
              </w:rPr>
            </w:pPr>
            <w:r>
              <w:rPr>
                <w:b/>
                <w:spacing w:val="-2"/>
                <w:sz w:val="20"/>
              </w:rPr>
              <w:t>Valor </w:t>
            </w:r>
            <w:r>
              <w:rPr>
                <w:b/>
                <w:spacing w:val="-2"/>
                <w:w w:val="90"/>
                <w:sz w:val="20"/>
              </w:rPr>
              <w:t>nominal</w:t>
            </w:r>
          </w:p>
        </w:tc>
        <w:tc>
          <w:tcPr>
            <w:tcW w:w="1128" w:type="dxa"/>
            <w:tcBorders>
              <w:top w:val="single" w:sz="6" w:space="0" w:color="000000"/>
              <w:bottom w:val="single" w:sz="6" w:space="0" w:color="000000"/>
            </w:tcBorders>
          </w:tcPr>
          <w:p>
            <w:pPr>
              <w:pStyle w:val="TableParagraph"/>
              <w:spacing w:before="16"/>
              <w:ind w:left="21" w:right="15"/>
              <w:jc w:val="center"/>
              <w:rPr>
                <w:b/>
                <w:sz w:val="20"/>
              </w:rPr>
            </w:pPr>
            <w:r>
              <w:rPr>
                <w:b/>
                <w:spacing w:val="-2"/>
                <w:sz w:val="20"/>
              </w:rPr>
              <w:t>Precio</w:t>
            </w:r>
          </w:p>
          <w:p>
            <w:pPr>
              <w:pStyle w:val="TableParagraph"/>
              <w:spacing w:line="203" w:lineRule="exact" w:before="30"/>
              <w:ind w:right="15"/>
              <w:jc w:val="center"/>
              <w:rPr>
                <w:b/>
                <w:sz w:val="20"/>
              </w:rPr>
            </w:pPr>
            <w:r>
              <w:rPr>
                <w:b/>
                <w:spacing w:val="-2"/>
                <w:sz w:val="20"/>
              </w:rPr>
              <w:t>adquisici6n</w:t>
            </w:r>
          </w:p>
        </w:tc>
        <w:tc>
          <w:tcPr>
            <w:tcW w:w="48" w:type="dxa"/>
            <w:tcBorders>
              <w:top w:val="single" w:sz="6" w:space="0" w:color="000000"/>
            </w:tcBorders>
          </w:tcPr>
          <w:p>
            <w:pPr>
              <w:pStyle w:val="TableParagraph"/>
              <w:rPr>
                <w:rFonts w:ascii="Times New Roman"/>
                <w:sz w:val="18"/>
              </w:rPr>
            </w:pPr>
          </w:p>
        </w:tc>
      </w:tr>
      <w:tr>
        <w:trPr>
          <w:trHeight w:val="230" w:hRule="atLeast"/>
        </w:trPr>
        <w:tc>
          <w:tcPr>
            <w:tcW w:w="1436" w:type="dxa"/>
          </w:tcPr>
          <w:p>
            <w:pPr>
              <w:pStyle w:val="TableParagraph"/>
              <w:spacing w:line="180" w:lineRule="exact" w:before="31"/>
              <w:ind w:left="50"/>
              <w:rPr>
                <w:b/>
                <w:sz w:val="18"/>
              </w:rPr>
            </w:pPr>
            <w:r>
              <w:rPr>
                <w:b/>
                <w:w w:val="90"/>
                <w:sz w:val="18"/>
              </w:rPr>
              <w:t>Saldo</w:t>
            </w:r>
            <w:r>
              <w:rPr>
                <w:b/>
                <w:spacing w:val="6"/>
                <w:sz w:val="18"/>
              </w:rPr>
              <w:t> </w:t>
            </w:r>
            <w:r>
              <w:rPr>
                <w:b/>
                <w:w w:val="90"/>
                <w:sz w:val="18"/>
              </w:rPr>
              <w:t>al</w:t>
            </w:r>
            <w:r>
              <w:rPr>
                <w:b/>
                <w:spacing w:val="-2"/>
                <w:w w:val="90"/>
                <w:sz w:val="18"/>
              </w:rPr>
              <w:t> 31.12.22</w:t>
            </w:r>
          </w:p>
        </w:tc>
        <w:tc>
          <w:tcPr>
            <w:tcW w:w="1308" w:type="dxa"/>
            <w:tcBorders>
              <w:top w:val="single" w:sz="6" w:space="0" w:color="000000"/>
              <w:bottom w:val="single" w:sz="6" w:space="0" w:color="000000"/>
            </w:tcBorders>
          </w:tcPr>
          <w:p>
            <w:pPr>
              <w:pStyle w:val="TableParagraph"/>
              <w:spacing w:line="189" w:lineRule="exact" w:before="16"/>
              <w:ind w:right="133"/>
              <w:jc w:val="right"/>
              <w:rPr>
                <w:b/>
                <w:sz w:val="18"/>
              </w:rPr>
            </w:pPr>
            <w:r>
              <w:rPr>
                <w:b/>
                <w:spacing w:val="-5"/>
                <w:sz w:val="18"/>
              </w:rPr>
              <w:t>38</w:t>
            </w:r>
          </w:p>
        </w:tc>
        <w:tc>
          <w:tcPr>
            <w:tcW w:w="1111" w:type="dxa"/>
            <w:tcBorders>
              <w:top w:val="single" w:sz="6" w:space="0" w:color="000000"/>
              <w:bottom w:val="single" w:sz="6" w:space="0" w:color="000000"/>
            </w:tcBorders>
          </w:tcPr>
          <w:p>
            <w:pPr>
              <w:pStyle w:val="TableParagraph"/>
              <w:spacing w:line="189" w:lineRule="exact" w:before="16"/>
              <w:ind w:right="53"/>
              <w:jc w:val="right"/>
              <w:rPr>
                <w:b/>
                <w:sz w:val="18"/>
              </w:rPr>
            </w:pPr>
            <w:r>
              <w:rPr>
                <w:b/>
                <w:spacing w:val="-5"/>
                <w:sz w:val="18"/>
              </w:rPr>
              <w:t>659</w:t>
            </w:r>
          </w:p>
        </w:tc>
        <w:tc>
          <w:tcPr>
            <w:tcW w:w="1128" w:type="dxa"/>
            <w:tcBorders>
              <w:top w:val="single" w:sz="6" w:space="0" w:color="000000"/>
              <w:bottom w:val="single" w:sz="6" w:space="0" w:color="000000"/>
            </w:tcBorders>
          </w:tcPr>
          <w:p>
            <w:pPr>
              <w:pStyle w:val="TableParagraph"/>
              <w:spacing w:line="189" w:lineRule="exact" w:before="16"/>
              <w:ind w:right="1"/>
              <w:jc w:val="right"/>
              <w:rPr>
                <w:b/>
                <w:sz w:val="18"/>
              </w:rPr>
            </w:pPr>
            <w:r>
              <w:rPr>
                <w:b/>
                <w:spacing w:val="-2"/>
                <w:sz w:val="18"/>
              </w:rPr>
              <w:t>25.029</w:t>
            </w:r>
          </w:p>
        </w:tc>
        <w:tc>
          <w:tcPr>
            <w:tcW w:w="48" w:type="dxa"/>
          </w:tcPr>
          <w:p>
            <w:pPr>
              <w:pStyle w:val="TableParagraph"/>
              <w:rPr>
                <w:rFonts w:ascii="Times New Roman"/>
                <w:sz w:val="16"/>
              </w:rPr>
            </w:pPr>
          </w:p>
        </w:tc>
      </w:tr>
      <w:tr>
        <w:trPr>
          <w:trHeight w:val="272" w:hRule="atLeast"/>
        </w:trPr>
        <w:tc>
          <w:tcPr>
            <w:tcW w:w="1436" w:type="dxa"/>
          </w:tcPr>
          <w:p>
            <w:pPr>
              <w:pStyle w:val="TableParagraph"/>
              <w:spacing w:before="45"/>
              <w:ind w:left="263"/>
              <w:rPr>
                <w:sz w:val="18"/>
              </w:rPr>
            </w:pPr>
            <w:r>
              <w:rPr>
                <w:spacing w:val="-2"/>
                <w:sz w:val="18"/>
              </w:rPr>
              <w:t>Adquisiclones</w:t>
            </w:r>
          </w:p>
        </w:tc>
        <w:tc>
          <w:tcPr>
            <w:tcW w:w="1308" w:type="dxa"/>
            <w:tcBorders>
              <w:top w:val="single" w:sz="6" w:space="0" w:color="000000"/>
            </w:tcBorders>
          </w:tcPr>
          <w:p>
            <w:pPr>
              <w:pStyle w:val="TableParagraph"/>
              <w:spacing w:before="36"/>
              <w:ind w:right="138"/>
              <w:jc w:val="right"/>
              <w:rPr>
                <w:rFonts w:ascii="Times New Roman"/>
                <w:sz w:val="18"/>
              </w:rPr>
            </w:pPr>
            <w:r>
              <w:rPr>
                <w:rFonts w:ascii="Times New Roman"/>
                <w:spacing w:val="-5"/>
                <w:w w:val="105"/>
                <w:sz w:val="18"/>
              </w:rPr>
              <w:t>126</w:t>
            </w:r>
          </w:p>
        </w:tc>
        <w:tc>
          <w:tcPr>
            <w:tcW w:w="1111" w:type="dxa"/>
            <w:tcBorders>
              <w:top w:val="single" w:sz="6" w:space="0" w:color="000000"/>
            </w:tcBorders>
          </w:tcPr>
          <w:p>
            <w:pPr>
              <w:pStyle w:val="TableParagraph"/>
              <w:spacing w:before="36"/>
              <w:ind w:right="53"/>
              <w:jc w:val="right"/>
              <w:rPr>
                <w:rFonts w:ascii="Times New Roman"/>
                <w:sz w:val="18"/>
              </w:rPr>
            </w:pPr>
            <w:r>
              <w:rPr>
                <w:rFonts w:ascii="Times New Roman"/>
                <w:spacing w:val="-5"/>
                <w:w w:val="105"/>
                <w:sz w:val="18"/>
              </w:rPr>
              <w:t>700</w:t>
            </w:r>
          </w:p>
        </w:tc>
        <w:tc>
          <w:tcPr>
            <w:tcW w:w="1128" w:type="dxa"/>
            <w:tcBorders>
              <w:top w:val="single" w:sz="6" w:space="0" w:color="000000"/>
            </w:tcBorders>
          </w:tcPr>
          <w:p>
            <w:pPr>
              <w:pStyle w:val="TableParagraph"/>
              <w:spacing w:before="31"/>
              <w:ind w:right="6"/>
              <w:jc w:val="right"/>
              <w:rPr>
                <w:rFonts w:ascii="Times New Roman"/>
                <w:sz w:val="18"/>
              </w:rPr>
            </w:pPr>
            <w:r>
              <w:rPr>
                <w:rFonts w:ascii="Times New Roman"/>
                <w:spacing w:val="-2"/>
                <w:sz w:val="18"/>
              </w:rPr>
              <w:t>88.200</w:t>
            </w:r>
          </w:p>
        </w:tc>
        <w:tc>
          <w:tcPr>
            <w:tcW w:w="48" w:type="dxa"/>
          </w:tcPr>
          <w:p>
            <w:pPr>
              <w:pStyle w:val="TableParagraph"/>
              <w:rPr>
                <w:rFonts w:ascii="Times New Roman"/>
                <w:sz w:val="18"/>
              </w:rPr>
            </w:pPr>
          </w:p>
        </w:tc>
      </w:tr>
      <w:tr>
        <w:trPr>
          <w:trHeight w:val="226" w:hRule="atLeast"/>
        </w:trPr>
        <w:tc>
          <w:tcPr>
            <w:tcW w:w="1436" w:type="dxa"/>
          </w:tcPr>
          <w:p>
            <w:pPr>
              <w:pStyle w:val="TableParagraph"/>
              <w:spacing w:line="180" w:lineRule="exact" w:before="27"/>
              <w:ind w:left="263"/>
              <w:rPr>
                <w:sz w:val="18"/>
              </w:rPr>
            </w:pPr>
            <w:r>
              <w:rPr>
                <w:spacing w:val="-2"/>
                <w:sz w:val="18"/>
              </w:rPr>
              <w:t>Adquisiclones</w:t>
            </w:r>
          </w:p>
        </w:tc>
        <w:tc>
          <w:tcPr>
            <w:tcW w:w="1308" w:type="dxa"/>
            <w:tcBorders>
              <w:bottom w:val="single" w:sz="6" w:space="0" w:color="000000"/>
            </w:tcBorders>
          </w:tcPr>
          <w:p>
            <w:pPr>
              <w:pStyle w:val="TableParagraph"/>
              <w:spacing w:line="193" w:lineRule="exact" w:before="13"/>
              <w:ind w:right="138"/>
              <w:jc w:val="right"/>
              <w:rPr>
                <w:rFonts w:ascii="Times New Roman"/>
                <w:sz w:val="18"/>
              </w:rPr>
            </w:pPr>
            <w:r>
              <w:rPr>
                <w:rFonts w:ascii="Times New Roman"/>
                <w:spacing w:val="-5"/>
                <w:w w:val="105"/>
                <w:sz w:val="18"/>
              </w:rPr>
              <w:t>30</w:t>
            </w:r>
          </w:p>
        </w:tc>
        <w:tc>
          <w:tcPr>
            <w:tcW w:w="1111" w:type="dxa"/>
            <w:tcBorders>
              <w:bottom w:val="single" w:sz="6" w:space="0" w:color="000000"/>
            </w:tcBorders>
          </w:tcPr>
          <w:p>
            <w:pPr>
              <w:pStyle w:val="TableParagraph"/>
              <w:spacing w:line="193" w:lineRule="exact" w:before="13"/>
              <w:ind w:right="54"/>
              <w:jc w:val="right"/>
              <w:rPr>
                <w:rFonts w:ascii="Times New Roman"/>
                <w:sz w:val="18"/>
              </w:rPr>
            </w:pPr>
            <w:r>
              <w:rPr>
                <w:rFonts w:ascii="Times New Roman"/>
                <w:spacing w:val="-5"/>
                <w:w w:val="105"/>
                <w:sz w:val="18"/>
              </w:rPr>
              <w:t>600</w:t>
            </w:r>
          </w:p>
        </w:tc>
        <w:tc>
          <w:tcPr>
            <w:tcW w:w="1128" w:type="dxa"/>
            <w:tcBorders>
              <w:bottom w:val="single" w:sz="6" w:space="0" w:color="000000"/>
            </w:tcBorders>
          </w:tcPr>
          <w:p>
            <w:pPr>
              <w:pStyle w:val="TableParagraph"/>
              <w:spacing w:line="193" w:lineRule="exact" w:before="13"/>
              <w:ind w:right="-15"/>
              <w:jc w:val="right"/>
              <w:rPr>
                <w:rFonts w:ascii="Times New Roman"/>
                <w:sz w:val="18"/>
              </w:rPr>
            </w:pPr>
            <w:r>
              <w:rPr>
                <w:rFonts w:ascii="Times New Roman"/>
                <w:spacing w:val="-2"/>
                <w:w w:val="105"/>
                <w:sz w:val="18"/>
              </w:rPr>
              <w:t>18.000</w:t>
            </w:r>
          </w:p>
        </w:tc>
        <w:tc>
          <w:tcPr>
            <w:tcW w:w="48" w:type="dxa"/>
          </w:tcPr>
          <w:p>
            <w:pPr>
              <w:pStyle w:val="TableParagraph"/>
              <w:rPr>
                <w:rFonts w:ascii="Times New Roman"/>
                <w:sz w:val="16"/>
              </w:rPr>
            </w:pPr>
          </w:p>
        </w:tc>
      </w:tr>
      <w:tr>
        <w:trPr>
          <w:trHeight w:val="239" w:hRule="atLeast"/>
        </w:trPr>
        <w:tc>
          <w:tcPr>
            <w:tcW w:w="1436" w:type="dxa"/>
          </w:tcPr>
          <w:p>
            <w:pPr>
              <w:pStyle w:val="TableParagraph"/>
              <w:spacing w:line="180" w:lineRule="exact" w:before="40"/>
              <w:ind w:left="50"/>
              <w:rPr>
                <w:b/>
                <w:sz w:val="18"/>
              </w:rPr>
            </w:pPr>
            <w:r>
              <w:rPr>
                <w:b/>
                <w:w w:val="90"/>
                <w:sz w:val="18"/>
              </w:rPr>
              <w:t>Saldo</w:t>
            </w:r>
            <w:r>
              <w:rPr>
                <w:b/>
                <w:spacing w:val="3"/>
                <w:sz w:val="18"/>
              </w:rPr>
              <w:t> </w:t>
            </w:r>
            <w:r>
              <w:rPr>
                <w:b/>
                <w:w w:val="90"/>
                <w:sz w:val="18"/>
              </w:rPr>
              <w:t>al</w:t>
            </w:r>
            <w:r>
              <w:rPr>
                <w:b/>
                <w:spacing w:val="-4"/>
                <w:w w:val="90"/>
                <w:sz w:val="18"/>
              </w:rPr>
              <w:t> </w:t>
            </w:r>
            <w:r>
              <w:rPr>
                <w:b/>
                <w:spacing w:val="-2"/>
                <w:w w:val="90"/>
                <w:sz w:val="18"/>
              </w:rPr>
              <w:t>31.12.23</w:t>
            </w:r>
          </w:p>
        </w:tc>
        <w:tc>
          <w:tcPr>
            <w:tcW w:w="1308" w:type="dxa"/>
            <w:tcBorders>
              <w:top w:val="single" w:sz="6" w:space="0" w:color="000000"/>
              <w:bottom w:val="single" w:sz="6" w:space="0" w:color="000000"/>
            </w:tcBorders>
          </w:tcPr>
          <w:p>
            <w:pPr>
              <w:pStyle w:val="TableParagraph"/>
              <w:spacing w:line="189" w:lineRule="exact" w:before="30"/>
              <w:ind w:right="141"/>
              <w:jc w:val="right"/>
              <w:rPr>
                <w:b/>
                <w:sz w:val="18"/>
              </w:rPr>
            </w:pPr>
            <w:r>
              <w:rPr>
                <w:b/>
                <w:spacing w:val="-5"/>
                <w:sz w:val="18"/>
              </w:rPr>
              <w:t>194</w:t>
            </w:r>
          </w:p>
        </w:tc>
        <w:tc>
          <w:tcPr>
            <w:tcW w:w="1111" w:type="dxa"/>
            <w:tcBorders>
              <w:top w:val="single" w:sz="6" w:space="0" w:color="000000"/>
              <w:bottom w:val="single" w:sz="6" w:space="0" w:color="000000"/>
            </w:tcBorders>
          </w:tcPr>
          <w:p>
            <w:pPr>
              <w:pStyle w:val="TableParagraph"/>
              <w:spacing w:line="194" w:lineRule="exact" w:before="25"/>
              <w:ind w:right="55"/>
              <w:jc w:val="right"/>
              <w:rPr>
                <w:b/>
                <w:sz w:val="18"/>
              </w:rPr>
            </w:pPr>
            <w:r>
              <w:rPr>
                <w:b/>
                <w:spacing w:val="-5"/>
                <w:sz w:val="18"/>
              </w:rPr>
              <w:t>676</w:t>
            </w:r>
          </w:p>
        </w:tc>
        <w:tc>
          <w:tcPr>
            <w:tcW w:w="1128" w:type="dxa"/>
            <w:tcBorders>
              <w:top w:val="single" w:sz="6" w:space="0" w:color="000000"/>
              <w:bottom w:val="single" w:sz="6" w:space="0" w:color="000000"/>
            </w:tcBorders>
          </w:tcPr>
          <w:p>
            <w:pPr>
              <w:pStyle w:val="TableParagraph"/>
              <w:spacing w:line="194" w:lineRule="exact" w:before="25"/>
              <w:ind w:right="4"/>
              <w:jc w:val="right"/>
              <w:rPr>
                <w:b/>
                <w:sz w:val="18"/>
              </w:rPr>
            </w:pPr>
            <w:r>
              <w:rPr>
                <w:b/>
                <w:spacing w:val="-2"/>
                <w:sz w:val="18"/>
              </w:rPr>
              <w:t>131.229</w:t>
            </w:r>
          </w:p>
        </w:tc>
        <w:tc>
          <w:tcPr>
            <w:tcW w:w="48" w:type="dxa"/>
          </w:tcPr>
          <w:p>
            <w:pPr>
              <w:pStyle w:val="TableParagraph"/>
              <w:rPr>
                <w:rFonts w:ascii="Times New Roman"/>
                <w:sz w:val="16"/>
              </w:rPr>
            </w:pPr>
          </w:p>
        </w:tc>
      </w:tr>
      <w:tr>
        <w:trPr>
          <w:trHeight w:val="244" w:hRule="atLeast"/>
        </w:trPr>
        <w:tc>
          <w:tcPr>
            <w:tcW w:w="1436" w:type="dxa"/>
          </w:tcPr>
          <w:p>
            <w:pPr>
              <w:pStyle w:val="TableParagraph"/>
              <w:spacing w:line="180" w:lineRule="exact" w:before="44"/>
              <w:ind w:left="263"/>
              <w:rPr>
                <w:sz w:val="18"/>
              </w:rPr>
            </w:pPr>
            <w:r>
              <w:rPr>
                <w:spacing w:val="-2"/>
                <w:sz w:val="18"/>
              </w:rPr>
              <w:t>Adqulsiciones</w:t>
            </w:r>
          </w:p>
        </w:tc>
        <w:tc>
          <w:tcPr>
            <w:tcW w:w="1308" w:type="dxa"/>
            <w:tcBorders>
              <w:top w:val="single" w:sz="6" w:space="0" w:color="000000"/>
              <w:bottom w:val="single" w:sz="6" w:space="0" w:color="000000"/>
            </w:tcBorders>
          </w:tcPr>
          <w:p>
            <w:pPr>
              <w:pStyle w:val="TableParagraph"/>
              <w:spacing w:line="185" w:lineRule="exact" w:before="39"/>
              <w:ind w:right="134"/>
              <w:jc w:val="right"/>
              <w:rPr>
                <w:sz w:val="17"/>
              </w:rPr>
            </w:pPr>
            <w:r>
              <w:rPr>
                <w:w w:val="105"/>
                <w:sz w:val="17"/>
              </w:rPr>
              <w:t>2</w:t>
            </w:r>
          </w:p>
        </w:tc>
        <w:tc>
          <w:tcPr>
            <w:tcW w:w="1111" w:type="dxa"/>
            <w:tcBorders>
              <w:top w:val="single" w:sz="6" w:space="0" w:color="000000"/>
              <w:bottom w:val="single" w:sz="6" w:space="0" w:color="000000"/>
            </w:tcBorders>
          </w:tcPr>
          <w:p>
            <w:pPr>
              <w:pStyle w:val="TableParagraph"/>
              <w:spacing w:line="193" w:lineRule="exact" w:before="31"/>
              <w:ind w:right="53"/>
              <w:jc w:val="right"/>
              <w:rPr>
                <w:rFonts w:ascii="Times New Roman"/>
                <w:sz w:val="18"/>
              </w:rPr>
            </w:pPr>
            <w:r>
              <w:rPr>
                <w:rFonts w:ascii="Times New Roman"/>
                <w:spacing w:val="-5"/>
                <w:w w:val="105"/>
                <w:sz w:val="18"/>
              </w:rPr>
              <w:t>700</w:t>
            </w:r>
          </w:p>
        </w:tc>
        <w:tc>
          <w:tcPr>
            <w:tcW w:w="1128" w:type="dxa"/>
            <w:tcBorders>
              <w:top w:val="single" w:sz="6" w:space="0" w:color="000000"/>
              <w:bottom w:val="single" w:sz="6" w:space="0" w:color="000000"/>
            </w:tcBorders>
          </w:tcPr>
          <w:p>
            <w:pPr>
              <w:pStyle w:val="TableParagraph"/>
              <w:spacing w:line="193" w:lineRule="exact" w:before="31"/>
              <w:jc w:val="right"/>
              <w:rPr>
                <w:rFonts w:ascii="Times New Roman"/>
                <w:sz w:val="18"/>
              </w:rPr>
            </w:pPr>
            <w:r>
              <w:rPr>
                <w:rFonts w:ascii="Times New Roman"/>
                <w:spacing w:val="-2"/>
                <w:w w:val="105"/>
                <w:sz w:val="18"/>
              </w:rPr>
              <w:t>1.400</w:t>
            </w:r>
          </w:p>
        </w:tc>
        <w:tc>
          <w:tcPr>
            <w:tcW w:w="48" w:type="dxa"/>
          </w:tcPr>
          <w:p>
            <w:pPr>
              <w:pStyle w:val="TableParagraph"/>
              <w:rPr>
                <w:rFonts w:ascii="Times New Roman"/>
                <w:sz w:val="16"/>
              </w:rPr>
            </w:pPr>
          </w:p>
        </w:tc>
      </w:tr>
      <w:tr>
        <w:trPr>
          <w:trHeight w:val="249" w:hRule="atLeast"/>
        </w:trPr>
        <w:tc>
          <w:tcPr>
            <w:tcW w:w="1436" w:type="dxa"/>
          </w:tcPr>
          <w:p>
            <w:pPr>
              <w:pStyle w:val="TableParagraph"/>
              <w:spacing w:line="189" w:lineRule="exact" w:before="40"/>
              <w:ind w:left="50"/>
              <w:rPr>
                <w:b/>
                <w:sz w:val="18"/>
              </w:rPr>
            </w:pPr>
            <w:r>
              <w:rPr>
                <w:b/>
                <w:w w:val="90"/>
                <w:sz w:val="18"/>
              </w:rPr>
              <w:t>Saldo</w:t>
            </w:r>
            <w:r>
              <w:rPr>
                <w:b/>
                <w:spacing w:val="6"/>
                <w:sz w:val="18"/>
              </w:rPr>
              <w:t> </w:t>
            </w:r>
            <w:r>
              <w:rPr>
                <w:b/>
                <w:w w:val="90"/>
                <w:sz w:val="18"/>
              </w:rPr>
              <w:t>al</w:t>
            </w:r>
            <w:r>
              <w:rPr>
                <w:b/>
                <w:spacing w:val="-2"/>
                <w:w w:val="90"/>
                <w:sz w:val="18"/>
              </w:rPr>
              <w:t> 31.12.24</w:t>
            </w:r>
          </w:p>
        </w:tc>
        <w:tc>
          <w:tcPr>
            <w:tcW w:w="1308" w:type="dxa"/>
            <w:tcBorders>
              <w:top w:val="single" w:sz="6" w:space="0" w:color="000000"/>
              <w:bottom w:val="single" w:sz="6" w:space="0" w:color="000000"/>
            </w:tcBorders>
          </w:tcPr>
          <w:p>
            <w:pPr>
              <w:pStyle w:val="TableParagraph"/>
              <w:spacing w:line="199" w:lineRule="exact" w:before="30"/>
              <w:ind w:right="138"/>
              <w:jc w:val="right"/>
              <w:rPr>
                <w:b/>
                <w:sz w:val="18"/>
              </w:rPr>
            </w:pPr>
            <w:r>
              <w:rPr>
                <w:b/>
                <w:spacing w:val="-5"/>
                <w:sz w:val="18"/>
              </w:rPr>
              <w:t>196</w:t>
            </w:r>
          </w:p>
        </w:tc>
        <w:tc>
          <w:tcPr>
            <w:tcW w:w="1111" w:type="dxa"/>
            <w:tcBorders>
              <w:top w:val="single" w:sz="6" w:space="0" w:color="000000"/>
              <w:bottom w:val="single" w:sz="6" w:space="0" w:color="000000"/>
            </w:tcBorders>
          </w:tcPr>
          <w:p>
            <w:pPr>
              <w:pStyle w:val="TableParagraph"/>
              <w:spacing w:line="204" w:lineRule="exact" w:before="25"/>
              <w:ind w:right="56"/>
              <w:jc w:val="right"/>
              <w:rPr>
                <w:b/>
                <w:sz w:val="18"/>
              </w:rPr>
            </w:pPr>
            <w:r>
              <w:rPr>
                <w:b/>
                <w:spacing w:val="-5"/>
                <w:sz w:val="18"/>
              </w:rPr>
              <w:t>677</w:t>
            </w:r>
          </w:p>
        </w:tc>
        <w:tc>
          <w:tcPr>
            <w:tcW w:w="1128" w:type="dxa"/>
            <w:tcBorders>
              <w:top w:val="single" w:sz="6" w:space="0" w:color="000000"/>
              <w:bottom w:val="single" w:sz="6" w:space="0" w:color="000000"/>
            </w:tcBorders>
          </w:tcPr>
          <w:p>
            <w:pPr>
              <w:pStyle w:val="TableParagraph"/>
              <w:spacing w:before="20"/>
              <w:ind w:right="1"/>
              <w:jc w:val="right"/>
              <w:rPr>
                <w:b/>
                <w:sz w:val="18"/>
              </w:rPr>
            </w:pPr>
            <w:r>
              <w:rPr>
                <w:b/>
                <w:spacing w:val="-2"/>
                <w:sz w:val="18"/>
              </w:rPr>
              <w:t>132,629</w:t>
            </w:r>
          </w:p>
        </w:tc>
        <w:tc>
          <w:tcPr>
            <w:tcW w:w="48" w:type="dxa"/>
            <w:tcBorders>
              <w:bottom w:val="single" w:sz="6" w:space="0" w:color="000000"/>
            </w:tcBorders>
          </w:tcPr>
          <w:p>
            <w:pPr>
              <w:pStyle w:val="TableParagraph"/>
              <w:rPr>
                <w:rFonts w:ascii="Times New Roman"/>
                <w:sz w:val="18"/>
              </w:rPr>
            </w:pPr>
          </w:p>
        </w:tc>
      </w:tr>
    </w:tbl>
    <w:p>
      <w:pPr>
        <w:pStyle w:val="BodyText"/>
        <w:rPr>
          <w:sz w:val="20"/>
        </w:rPr>
      </w:pPr>
    </w:p>
    <w:p>
      <w:pPr>
        <w:pStyle w:val="BodyText"/>
        <w:spacing w:before="6"/>
        <w:rPr>
          <w:sz w:val="21"/>
        </w:rPr>
      </w:pPr>
    </w:p>
    <w:p>
      <w:pPr>
        <w:pStyle w:val="BodyText"/>
        <w:spacing w:line="242" w:lineRule="auto" w:before="1"/>
        <w:ind w:left="613" w:right="350" w:firstLine="2"/>
        <w:jc w:val="both"/>
      </w:pPr>
      <w:r>
        <w:rPr/>
        <w:t>A</w:t>
      </w:r>
      <w:r>
        <w:rPr>
          <w:spacing w:val="-2"/>
        </w:rPr>
        <w:t> </w:t>
      </w:r>
      <w:r>
        <w:rPr/>
        <w:t>31</w:t>
      </w:r>
      <w:r>
        <w:rPr>
          <w:spacing w:val="-8"/>
        </w:rPr>
        <w:t> </w:t>
      </w:r>
      <w:r>
        <w:rPr/>
        <w:t>de</w:t>
      </w:r>
      <w:r>
        <w:rPr>
          <w:spacing w:val="-8"/>
        </w:rPr>
        <w:t> </w:t>
      </w:r>
      <w:r>
        <w:rPr/>
        <w:t>diciembre de</w:t>
      </w:r>
      <w:r>
        <w:rPr>
          <w:spacing w:val="-7"/>
        </w:rPr>
        <w:t> </w:t>
      </w:r>
      <w:r>
        <w:rPr/>
        <w:t>2022 la Socledad tenia en cartera</w:t>
      </w:r>
      <w:r>
        <w:rPr>
          <w:spacing w:val="-2"/>
        </w:rPr>
        <w:t> </w:t>
      </w:r>
      <w:r>
        <w:rPr/>
        <w:t>un</w:t>
      </w:r>
      <w:r>
        <w:rPr>
          <w:spacing w:val="-1"/>
        </w:rPr>
        <w:t> </w:t>
      </w:r>
      <w:r>
        <w:rPr/>
        <w:t>total de</w:t>
      </w:r>
      <w:r>
        <w:rPr>
          <w:spacing w:val="-5"/>
        </w:rPr>
        <w:t> </w:t>
      </w:r>
      <w:r>
        <w:rPr/>
        <w:t>38</w:t>
      </w:r>
      <w:r>
        <w:rPr>
          <w:spacing w:val="-2"/>
        </w:rPr>
        <w:t> </w:t>
      </w:r>
      <w:r>
        <w:rPr/>
        <w:t>acciones propias adquiridas entre los afios 2010 y 2021 por un lmporte total de 25.029 euros.</w:t>
      </w:r>
    </w:p>
    <w:p>
      <w:pPr>
        <w:pStyle w:val="BodyText"/>
        <w:spacing w:before="3"/>
      </w:pPr>
    </w:p>
    <w:p>
      <w:pPr>
        <w:pStyle w:val="BodyText"/>
        <w:spacing w:line="242" w:lineRule="auto"/>
        <w:ind w:left="608" w:right="340" w:hanging="4"/>
        <w:jc w:val="both"/>
      </w:pPr>
      <w:r>
        <w:rPr/>
        <w:t>Durante</w:t>
      </w:r>
      <w:r>
        <w:rPr>
          <w:spacing w:val="-1"/>
        </w:rPr>
        <w:t> </w:t>
      </w:r>
      <w:r>
        <w:rPr/>
        <w:t>el ejercicio 2023</w:t>
      </w:r>
      <w:r>
        <w:rPr>
          <w:spacing w:val="-3"/>
        </w:rPr>
        <w:t> </w:t>
      </w:r>
      <w:r>
        <w:rPr/>
        <w:t>se</w:t>
      </w:r>
      <w:r>
        <w:rPr>
          <w:spacing w:val="-4"/>
        </w:rPr>
        <w:t> </w:t>
      </w:r>
      <w:r>
        <w:rPr/>
        <w:t>adquirio un</w:t>
      </w:r>
      <w:r>
        <w:rPr>
          <w:spacing w:val="-10"/>
        </w:rPr>
        <w:t> </w:t>
      </w:r>
      <w:r>
        <w:rPr/>
        <w:t>total de</w:t>
      </w:r>
      <w:r>
        <w:rPr>
          <w:spacing w:val="-2"/>
        </w:rPr>
        <w:t> </w:t>
      </w:r>
      <w:r>
        <w:rPr/>
        <w:t>126</w:t>
      </w:r>
      <w:r>
        <w:rPr>
          <w:spacing w:val="-6"/>
        </w:rPr>
        <w:t> </w:t>
      </w:r>
      <w:r>
        <w:rPr/>
        <w:t>acciones propias por</w:t>
      </w:r>
      <w:r>
        <w:rPr>
          <w:spacing w:val="-8"/>
        </w:rPr>
        <w:t> </w:t>
      </w:r>
      <w:r>
        <w:rPr/>
        <w:t>un</w:t>
      </w:r>
      <w:r>
        <w:rPr>
          <w:spacing w:val="-11"/>
        </w:rPr>
        <w:t> </w:t>
      </w:r>
      <w:r>
        <w:rPr/>
        <w:t>valor de</w:t>
      </w:r>
      <w:r>
        <w:rPr>
          <w:spacing w:val="-4"/>
        </w:rPr>
        <w:t> </w:t>
      </w:r>
      <w:r>
        <w:rPr/>
        <w:t>88.200 euros y</w:t>
      </w:r>
      <w:r>
        <w:rPr>
          <w:spacing w:val="-10"/>
        </w:rPr>
        <w:t> </w:t>
      </w:r>
      <w:r>
        <w:rPr/>
        <w:t>un</w:t>
      </w:r>
      <w:r>
        <w:rPr>
          <w:spacing w:val="-5"/>
        </w:rPr>
        <w:t> </w:t>
      </w:r>
      <w:r>
        <w:rPr/>
        <w:t>total de</w:t>
      </w:r>
      <w:r>
        <w:rPr>
          <w:spacing w:val="-3"/>
        </w:rPr>
        <w:t> </w:t>
      </w:r>
      <w:r>
        <w:rPr/>
        <w:t>30</w:t>
      </w:r>
      <w:r>
        <w:rPr>
          <w:spacing w:val="-5"/>
        </w:rPr>
        <w:t> </w:t>
      </w:r>
      <w:r>
        <w:rPr/>
        <w:t>acciones propias por</w:t>
      </w:r>
      <w:r>
        <w:rPr>
          <w:spacing w:val="-2"/>
        </w:rPr>
        <w:t> </w:t>
      </w:r>
      <w:r>
        <w:rPr/>
        <w:t>un</w:t>
      </w:r>
      <w:r>
        <w:rPr>
          <w:spacing w:val="-4"/>
        </w:rPr>
        <w:t> </w:t>
      </w:r>
      <w:r>
        <w:rPr/>
        <w:t>total</w:t>
      </w:r>
      <w:r>
        <w:rPr>
          <w:spacing w:val="-1"/>
        </w:rPr>
        <w:t> </w:t>
      </w:r>
      <w:r>
        <w:rPr/>
        <w:t>de</w:t>
      </w:r>
      <w:r>
        <w:rPr>
          <w:spacing w:val="-3"/>
        </w:rPr>
        <w:t> </w:t>
      </w:r>
      <w:r>
        <w:rPr/>
        <w:t>18.000 euros, todas ellas con fecha de</w:t>
      </w:r>
      <w:r>
        <w:rPr>
          <w:spacing w:val="-2"/>
        </w:rPr>
        <w:t> </w:t>
      </w:r>
      <w:r>
        <w:rPr/>
        <w:t>escritura de</w:t>
      </w:r>
      <w:r>
        <w:rPr>
          <w:spacing w:val="-1"/>
        </w:rPr>
        <w:t> </w:t>
      </w:r>
      <w:r>
        <w:rPr/>
        <w:t>22 de</w:t>
      </w:r>
      <w:r>
        <w:rPr>
          <w:spacing w:val="-1"/>
        </w:rPr>
        <w:t> </w:t>
      </w:r>
      <w:r>
        <w:rPr/>
        <w:t>septiembre de 2023 y 24 de julio de 2023, respectivamente.</w:t>
      </w:r>
    </w:p>
    <w:p>
      <w:pPr>
        <w:pStyle w:val="BodyText"/>
        <w:spacing w:before="8"/>
      </w:pPr>
    </w:p>
    <w:p>
      <w:pPr>
        <w:pStyle w:val="BodyText"/>
        <w:ind w:left="604"/>
        <w:jc w:val="both"/>
      </w:pPr>
      <w:r>
        <w:rPr/>
        <w:t>El</w:t>
      </w:r>
      <w:r>
        <w:rPr>
          <w:spacing w:val="-6"/>
        </w:rPr>
        <w:t> </w:t>
      </w:r>
      <w:r>
        <w:rPr/>
        <w:t>8</w:t>
      </w:r>
      <w:r>
        <w:rPr>
          <w:spacing w:val="-5"/>
        </w:rPr>
        <w:t> </w:t>
      </w:r>
      <w:r>
        <w:rPr/>
        <w:t>de</w:t>
      </w:r>
      <w:r>
        <w:rPr>
          <w:spacing w:val="-4"/>
        </w:rPr>
        <w:t> </w:t>
      </w:r>
      <w:r>
        <w:rPr/>
        <w:t>marzo</w:t>
      </w:r>
      <w:r>
        <w:rPr>
          <w:spacing w:val="1"/>
        </w:rPr>
        <w:t> </w:t>
      </w:r>
      <w:r>
        <w:rPr/>
        <w:t>de</w:t>
      </w:r>
      <w:r>
        <w:rPr>
          <w:spacing w:val="-1"/>
        </w:rPr>
        <w:t> </w:t>
      </w:r>
      <w:r>
        <w:rPr/>
        <w:t>2024</w:t>
      </w:r>
      <w:r>
        <w:rPr>
          <w:spacing w:val="-2"/>
        </w:rPr>
        <w:t> </w:t>
      </w:r>
      <w:r>
        <w:rPr/>
        <w:t>se</w:t>
      </w:r>
      <w:r>
        <w:rPr>
          <w:spacing w:val="-7"/>
        </w:rPr>
        <w:t> </w:t>
      </w:r>
      <w:r>
        <w:rPr/>
        <w:t>adquirieron</w:t>
      </w:r>
      <w:r>
        <w:rPr>
          <w:spacing w:val="5"/>
        </w:rPr>
        <w:t> </w:t>
      </w:r>
      <w:r>
        <w:rPr/>
        <w:t>2</w:t>
      </w:r>
      <w:r>
        <w:rPr>
          <w:spacing w:val="-7"/>
        </w:rPr>
        <w:t> </w:t>
      </w:r>
      <w:r>
        <w:rPr/>
        <w:t>acciones</w:t>
      </w:r>
      <w:r>
        <w:rPr>
          <w:spacing w:val="6"/>
        </w:rPr>
        <w:t> </w:t>
      </w:r>
      <w:r>
        <w:rPr/>
        <w:t>propias</w:t>
      </w:r>
      <w:r>
        <w:rPr>
          <w:spacing w:val="1"/>
        </w:rPr>
        <w:t> </w:t>
      </w:r>
      <w:r>
        <w:rPr/>
        <w:t>por un</w:t>
      </w:r>
      <w:r>
        <w:rPr>
          <w:spacing w:val="-10"/>
        </w:rPr>
        <w:t> </w:t>
      </w:r>
      <w:r>
        <w:rPr/>
        <w:t>valor de</w:t>
      </w:r>
      <w:r>
        <w:rPr>
          <w:spacing w:val="-8"/>
        </w:rPr>
        <w:t> </w:t>
      </w:r>
      <w:r>
        <w:rPr/>
        <w:t>1.400</w:t>
      </w:r>
      <w:r>
        <w:rPr>
          <w:spacing w:val="-8"/>
        </w:rPr>
        <w:t> </w:t>
      </w:r>
      <w:r>
        <w:rPr>
          <w:spacing w:val="-2"/>
        </w:rPr>
        <w:t>euros.</w:t>
      </w:r>
    </w:p>
    <w:p>
      <w:pPr>
        <w:pStyle w:val="BodyText"/>
        <w:spacing w:before="5"/>
      </w:pPr>
    </w:p>
    <w:p>
      <w:pPr>
        <w:pStyle w:val="BodyText"/>
        <w:spacing w:line="242" w:lineRule="auto" w:before="1"/>
        <w:ind w:left="599" w:right="344" w:firstLine="1"/>
        <w:jc w:val="both"/>
      </w:pPr>
      <w:r>
        <w:rPr/>
        <w:t>Al 31 de diciembre de 2024, las acciones propias en poder de la Sociedad suponen un 1,10% del capital social, con un coste medio de 677 euros.</w:t>
      </w:r>
    </w:p>
    <w:p>
      <w:pPr>
        <w:pStyle w:val="BodyText"/>
        <w:spacing w:before="8"/>
      </w:pPr>
    </w:p>
    <w:p>
      <w:pPr>
        <w:pStyle w:val="ListParagraph"/>
        <w:numPr>
          <w:ilvl w:val="2"/>
          <w:numId w:val="2"/>
        </w:numPr>
        <w:tabs>
          <w:tab w:pos="946" w:val="left" w:leader="none"/>
        </w:tabs>
        <w:spacing w:line="240" w:lineRule="auto" w:before="0" w:after="0"/>
        <w:ind w:left="945" w:right="0" w:hanging="348"/>
        <w:jc w:val="left"/>
        <w:rPr>
          <w:sz w:val="19"/>
        </w:rPr>
      </w:pPr>
      <w:r>
        <w:rPr>
          <w:sz w:val="19"/>
        </w:rPr>
        <w:t>Fusion</w:t>
      </w:r>
      <w:r>
        <w:rPr>
          <w:spacing w:val="-8"/>
          <w:sz w:val="19"/>
        </w:rPr>
        <w:t> </w:t>
      </w:r>
      <w:r>
        <w:rPr>
          <w:sz w:val="19"/>
        </w:rPr>
        <w:t>por</w:t>
      </w:r>
      <w:r>
        <w:rPr>
          <w:spacing w:val="-5"/>
          <w:sz w:val="19"/>
        </w:rPr>
        <w:t> </w:t>
      </w:r>
      <w:r>
        <w:rPr>
          <w:sz w:val="19"/>
        </w:rPr>
        <w:t>absorcion HCN</w:t>
      </w:r>
      <w:r>
        <w:rPr>
          <w:spacing w:val="-6"/>
          <w:sz w:val="19"/>
        </w:rPr>
        <w:t> </w:t>
      </w:r>
      <w:r>
        <w:rPr>
          <w:sz w:val="19"/>
        </w:rPr>
        <w:t>Arinaga</w:t>
      </w:r>
      <w:r>
        <w:rPr>
          <w:spacing w:val="-4"/>
          <w:sz w:val="19"/>
        </w:rPr>
        <w:t> </w:t>
      </w:r>
      <w:r>
        <w:rPr>
          <w:sz w:val="19"/>
        </w:rPr>
        <w:t>Servicios,</w:t>
      </w:r>
      <w:r>
        <w:rPr>
          <w:spacing w:val="-1"/>
          <w:sz w:val="19"/>
        </w:rPr>
        <w:t> </w:t>
      </w:r>
      <w:r>
        <w:rPr>
          <w:sz w:val="19"/>
        </w:rPr>
        <w:t>S.L.U</w:t>
      </w:r>
      <w:r>
        <w:rPr>
          <w:spacing w:val="-3"/>
          <w:sz w:val="19"/>
        </w:rPr>
        <w:t> </w:t>
      </w:r>
      <w:r>
        <w:rPr>
          <w:sz w:val="19"/>
        </w:rPr>
        <w:t>y</w:t>
      </w:r>
      <w:r>
        <w:rPr>
          <w:spacing w:val="-12"/>
          <w:sz w:val="19"/>
        </w:rPr>
        <w:t> </w:t>
      </w:r>
      <w:r>
        <w:rPr>
          <w:sz w:val="19"/>
        </w:rPr>
        <w:t>Servicios</w:t>
      </w:r>
      <w:r>
        <w:rPr>
          <w:spacing w:val="-1"/>
          <w:sz w:val="19"/>
        </w:rPr>
        <w:t> </w:t>
      </w:r>
      <w:r>
        <w:rPr>
          <w:sz w:val="19"/>
        </w:rPr>
        <w:t>de</w:t>
      </w:r>
      <w:r>
        <w:rPr>
          <w:spacing w:val="-6"/>
          <w:sz w:val="19"/>
        </w:rPr>
        <w:t> </w:t>
      </w:r>
      <w:r>
        <w:rPr>
          <w:sz w:val="19"/>
        </w:rPr>
        <w:t>Suministros</w:t>
      </w:r>
      <w:r>
        <w:rPr>
          <w:spacing w:val="4"/>
          <w:sz w:val="19"/>
        </w:rPr>
        <w:t> </w:t>
      </w:r>
      <w:r>
        <w:rPr>
          <w:sz w:val="19"/>
        </w:rPr>
        <w:t>de</w:t>
      </w:r>
      <w:r>
        <w:rPr>
          <w:spacing w:val="-7"/>
          <w:sz w:val="19"/>
        </w:rPr>
        <w:t> </w:t>
      </w:r>
      <w:r>
        <w:rPr>
          <w:sz w:val="19"/>
        </w:rPr>
        <w:t>Panaderia,</w:t>
      </w:r>
      <w:r>
        <w:rPr>
          <w:spacing w:val="-5"/>
          <w:sz w:val="19"/>
        </w:rPr>
        <w:t> </w:t>
      </w:r>
      <w:r>
        <w:rPr>
          <w:spacing w:val="-2"/>
          <w:sz w:val="19"/>
        </w:rPr>
        <w:t>S.L.U.</w:t>
      </w:r>
    </w:p>
    <w:p>
      <w:pPr>
        <w:pStyle w:val="BodyText"/>
        <w:spacing w:before="9"/>
      </w:pPr>
    </w:p>
    <w:p>
      <w:pPr>
        <w:pStyle w:val="BodyText"/>
        <w:spacing w:before="1"/>
        <w:ind w:left="593" w:right="347" w:firstLine="3"/>
        <w:jc w:val="both"/>
      </w:pPr>
      <w:r>
        <w:rPr/>
        <w:t>Tai y como se indica en la nota 1 de la memoria, durante el ejercicio 2020 se formalizo una operaci6n de fusion, producto</w:t>
      </w:r>
      <w:r>
        <w:rPr>
          <w:spacing w:val="-4"/>
        </w:rPr>
        <w:t> </w:t>
      </w:r>
      <w:r>
        <w:rPr/>
        <w:t>de</w:t>
      </w:r>
      <w:r>
        <w:rPr>
          <w:spacing w:val="-14"/>
        </w:rPr>
        <w:t> </w:t>
      </w:r>
      <w:r>
        <w:rPr/>
        <w:t>la</w:t>
      </w:r>
      <w:r>
        <w:rPr>
          <w:spacing w:val="-11"/>
        </w:rPr>
        <w:t> </w:t>
      </w:r>
      <w:r>
        <w:rPr/>
        <w:t>cual</w:t>
      </w:r>
      <w:r>
        <w:rPr>
          <w:spacing w:val="-12"/>
        </w:rPr>
        <w:t> </w:t>
      </w:r>
      <w:r>
        <w:rPr/>
        <w:t>la</w:t>
      </w:r>
      <w:r>
        <w:rPr>
          <w:spacing w:val="-12"/>
        </w:rPr>
        <w:t> </w:t>
      </w:r>
      <w:r>
        <w:rPr/>
        <w:t>Socledad adsorbi6 a</w:t>
      </w:r>
      <w:r>
        <w:rPr>
          <w:spacing w:val="-13"/>
        </w:rPr>
        <w:t> </w:t>
      </w:r>
      <w:r>
        <w:rPr/>
        <w:t>las</w:t>
      </w:r>
      <w:r>
        <w:rPr>
          <w:spacing w:val="-4"/>
        </w:rPr>
        <w:t> </w:t>
      </w:r>
      <w:r>
        <w:rPr/>
        <w:t>entidades HCN Arinaga Servicios,</w:t>
      </w:r>
      <w:r>
        <w:rPr>
          <w:spacing w:val="-4"/>
        </w:rPr>
        <w:t> </w:t>
      </w:r>
      <w:r>
        <w:rPr/>
        <w:t>S.L.U </w:t>
      </w:r>
      <w:r>
        <w:rPr>
          <w:sz w:val="20"/>
        </w:rPr>
        <w:t>y</w:t>
      </w:r>
      <w:r>
        <w:rPr>
          <w:spacing w:val="-5"/>
          <w:sz w:val="20"/>
        </w:rPr>
        <w:t> </w:t>
      </w:r>
      <w:r>
        <w:rPr/>
        <w:t>Servicios de suministros de Panaderia, S.L.U. Se inscribi6 en el</w:t>
      </w:r>
      <w:r>
        <w:rPr>
          <w:spacing w:val="-3"/>
        </w:rPr>
        <w:t> </w:t>
      </w:r>
      <w:r>
        <w:rPr/>
        <w:t>registro mercantil con fecha 2 de diciembre de 2020.</w:t>
      </w:r>
      <w:r>
        <w:rPr>
          <w:spacing w:val="-7"/>
        </w:rPr>
        <w:t> </w:t>
      </w:r>
      <w:r>
        <w:rPr/>
        <w:t>El asiento de fusion se registr6 con fecha 1 de enero de 2020, y se integraron en la Sociedad reservas por importe de 33.710 euros.</w:t>
      </w:r>
    </w:p>
    <w:p>
      <w:pPr>
        <w:pStyle w:val="BodyText"/>
        <w:spacing w:before="8"/>
      </w:pPr>
    </w:p>
    <w:p>
      <w:pPr>
        <w:pStyle w:val="ListParagraph"/>
        <w:numPr>
          <w:ilvl w:val="2"/>
          <w:numId w:val="2"/>
        </w:numPr>
        <w:tabs>
          <w:tab w:pos="933" w:val="left" w:leader="none"/>
          <w:tab w:pos="934" w:val="left" w:leader="none"/>
        </w:tabs>
        <w:spacing w:line="240" w:lineRule="auto" w:before="0" w:after="0"/>
        <w:ind w:left="933" w:right="0" w:hanging="345"/>
        <w:jc w:val="left"/>
        <w:rPr>
          <w:sz w:val="19"/>
        </w:rPr>
      </w:pPr>
      <w:r>
        <w:rPr>
          <w:sz w:val="19"/>
        </w:rPr>
        <w:t>Segregacion</w:t>
      </w:r>
      <w:r>
        <w:rPr>
          <w:spacing w:val="-6"/>
          <w:sz w:val="19"/>
        </w:rPr>
        <w:t> </w:t>
      </w:r>
      <w:r>
        <w:rPr>
          <w:sz w:val="19"/>
        </w:rPr>
        <w:t>Molinera</w:t>
      </w:r>
      <w:r>
        <w:rPr>
          <w:spacing w:val="-6"/>
          <w:sz w:val="19"/>
        </w:rPr>
        <w:t> </w:t>
      </w:r>
      <w:r>
        <w:rPr>
          <w:sz w:val="19"/>
        </w:rPr>
        <w:t>de</w:t>
      </w:r>
      <w:r>
        <w:rPr>
          <w:spacing w:val="-14"/>
          <w:sz w:val="19"/>
        </w:rPr>
        <w:t> </w:t>
      </w:r>
      <w:r>
        <w:rPr>
          <w:sz w:val="19"/>
        </w:rPr>
        <w:t>Schamann,</w:t>
      </w:r>
      <w:r>
        <w:rPr>
          <w:spacing w:val="-3"/>
          <w:sz w:val="19"/>
        </w:rPr>
        <w:t> </w:t>
      </w:r>
      <w:r>
        <w:rPr>
          <w:spacing w:val="-4"/>
          <w:sz w:val="19"/>
        </w:rPr>
        <w:t>S.L.</w:t>
      </w:r>
    </w:p>
    <w:p>
      <w:pPr>
        <w:pStyle w:val="BodyText"/>
        <w:spacing w:before="5"/>
      </w:pPr>
    </w:p>
    <w:p>
      <w:pPr>
        <w:pStyle w:val="BodyText"/>
        <w:spacing w:line="242" w:lineRule="auto" w:before="1"/>
        <w:ind w:left="580" w:right="356" w:firstLine="6"/>
        <w:jc w:val="both"/>
      </w:pPr>
      <w:r>
        <w:rPr/>
        <w:t>Tai</w:t>
      </w:r>
      <w:r>
        <w:rPr>
          <w:spacing w:val="-14"/>
        </w:rPr>
        <w:t> </w:t>
      </w:r>
      <w:r>
        <w:rPr/>
        <w:t>y</w:t>
      </w:r>
      <w:r>
        <w:rPr>
          <w:spacing w:val="-13"/>
        </w:rPr>
        <w:t> </w:t>
      </w:r>
      <w:r>
        <w:rPr/>
        <w:t>coma</w:t>
      </w:r>
      <w:r>
        <w:rPr>
          <w:spacing w:val="-13"/>
        </w:rPr>
        <w:t> </w:t>
      </w:r>
      <w:r>
        <w:rPr/>
        <w:t>se</w:t>
      </w:r>
      <w:r>
        <w:rPr>
          <w:spacing w:val="-13"/>
        </w:rPr>
        <w:t> </w:t>
      </w:r>
      <w:r>
        <w:rPr/>
        <w:t>indica</w:t>
      </w:r>
      <w:r>
        <w:rPr>
          <w:spacing w:val="-13"/>
        </w:rPr>
        <w:t> </w:t>
      </w:r>
      <w:r>
        <w:rPr/>
        <w:t>en</w:t>
      </w:r>
      <w:r>
        <w:rPr>
          <w:spacing w:val="-14"/>
        </w:rPr>
        <w:t> </w:t>
      </w:r>
      <w:r>
        <w:rPr/>
        <w:t>la</w:t>
      </w:r>
      <w:r>
        <w:rPr>
          <w:spacing w:val="-13"/>
        </w:rPr>
        <w:t> </w:t>
      </w:r>
      <w:r>
        <w:rPr/>
        <w:t>nota</w:t>
      </w:r>
      <w:r>
        <w:rPr>
          <w:spacing w:val="-13"/>
        </w:rPr>
        <w:t> </w:t>
      </w:r>
      <w:r>
        <w:rPr/>
        <w:t>1.c),</w:t>
      </w:r>
      <w:r>
        <w:rPr>
          <w:spacing w:val="-13"/>
        </w:rPr>
        <w:t> </w:t>
      </w:r>
      <w:r>
        <w:rPr/>
        <w:t>con</w:t>
      </w:r>
      <w:r>
        <w:rPr>
          <w:spacing w:val="-13"/>
        </w:rPr>
        <w:t> </w:t>
      </w:r>
      <w:r>
        <w:rPr/>
        <w:t>fecha</w:t>
      </w:r>
      <w:r>
        <w:rPr>
          <w:spacing w:val="-11"/>
        </w:rPr>
        <w:t> </w:t>
      </w:r>
      <w:r>
        <w:rPr/>
        <w:t>29</w:t>
      </w:r>
      <w:r>
        <w:rPr>
          <w:spacing w:val="-12"/>
        </w:rPr>
        <w:t> </w:t>
      </w:r>
      <w:r>
        <w:rPr/>
        <w:t>de</w:t>
      </w:r>
      <w:r>
        <w:rPr>
          <w:spacing w:val="-13"/>
        </w:rPr>
        <w:t> </w:t>
      </w:r>
      <w:r>
        <w:rPr/>
        <w:t>junio</w:t>
      </w:r>
      <w:r>
        <w:rPr>
          <w:spacing w:val="-7"/>
        </w:rPr>
        <w:t> </w:t>
      </w:r>
      <w:r>
        <w:rPr/>
        <w:t>de</w:t>
      </w:r>
      <w:r>
        <w:rPr>
          <w:spacing w:val="-14"/>
        </w:rPr>
        <w:t> </w:t>
      </w:r>
      <w:r>
        <w:rPr/>
        <w:t>2020</w:t>
      </w:r>
      <w:r>
        <w:rPr>
          <w:spacing w:val="-8"/>
        </w:rPr>
        <w:t> </w:t>
      </w:r>
      <w:r>
        <w:rPr/>
        <w:t>se</w:t>
      </w:r>
      <w:r>
        <w:rPr>
          <w:spacing w:val="-14"/>
        </w:rPr>
        <w:t> </w:t>
      </w:r>
      <w:r>
        <w:rPr/>
        <w:t>firma</w:t>
      </w:r>
      <w:r>
        <w:rPr>
          <w:spacing w:val="-7"/>
        </w:rPr>
        <w:t> </w:t>
      </w:r>
      <w:r>
        <w:rPr/>
        <w:t>el</w:t>
      </w:r>
      <w:r>
        <w:rPr>
          <w:spacing w:val="-14"/>
        </w:rPr>
        <w:t> </w:t>
      </w:r>
      <w:r>
        <w:rPr/>
        <w:t>proyecto</w:t>
      </w:r>
      <w:r>
        <w:rPr>
          <w:spacing w:val="-4"/>
        </w:rPr>
        <w:t> </w:t>
      </w:r>
      <w:r>
        <w:rPr/>
        <w:t>coml'.in</w:t>
      </w:r>
      <w:r>
        <w:rPr>
          <w:spacing w:val="-2"/>
        </w:rPr>
        <w:t> </w:t>
      </w:r>
      <w:r>
        <w:rPr/>
        <w:t>de</w:t>
      </w:r>
      <w:r>
        <w:rPr>
          <w:spacing w:val="-13"/>
        </w:rPr>
        <w:t> </w:t>
      </w:r>
      <w:r>
        <w:rPr/>
        <w:t>segregaci6n de</w:t>
      </w:r>
      <w:r>
        <w:rPr>
          <w:spacing w:val="-14"/>
        </w:rPr>
        <w:t> </w:t>
      </w:r>
      <w:r>
        <w:rPr/>
        <w:t>la</w:t>
      </w:r>
      <w:r>
        <w:rPr>
          <w:spacing w:val="-13"/>
        </w:rPr>
        <w:t> </w:t>
      </w:r>
      <w:r>
        <w:rPr/>
        <w:t>socledad</w:t>
      </w:r>
      <w:r>
        <w:rPr>
          <w:spacing w:val="-13"/>
        </w:rPr>
        <w:t> </w:t>
      </w:r>
      <w:r>
        <w:rPr/>
        <w:t>Molinera</w:t>
      </w:r>
      <w:r>
        <w:rPr>
          <w:spacing w:val="-13"/>
        </w:rPr>
        <w:t> </w:t>
      </w:r>
      <w:r>
        <w:rPr/>
        <w:t>de</w:t>
      </w:r>
      <w:r>
        <w:rPr>
          <w:spacing w:val="-13"/>
        </w:rPr>
        <w:t> </w:t>
      </w:r>
      <w:r>
        <w:rPr/>
        <w:t>Schamann,</w:t>
      </w:r>
      <w:r>
        <w:rPr>
          <w:spacing w:val="-9"/>
        </w:rPr>
        <w:t> </w:t>
      </w:r>
      <w:r>
        <w:rPr/>
        <w:t>S.L.</w:t>
      </w:r>
      <w:r>
        <w:rPr>
          <w:spacing w:val="-9"/>
        </w:rPr>
        <w:t> </w:t>
      </w:r>
      <w:r>
        <w:rPr/>
        <w:t>(sociedad</w:t>
      </w:r>
      <w:r>
        <w:rPr>
          <w:spacing w:val="-3"/>
        </w:rPr>
        <w:t> </w:t>
      </w:r>
      <w:r>
        <w:rPr/>
        <w:t>segregada)</w:t>
      </w:r>
      <w:r>
        <w:rPr>
          <w:spacing w:val="-7"/>
        </w:rPr>
        <w:t> </w:t>
      </w:r>
      <w:r>
        <w:rPr/>
        <w:t>a</w:t>
      </w:r>
      <w:r>
        <w:rPr>
          <w:spacing w:val="-14"/>
        </w:rPr>
        <w:t> </w:t>
      </w:r>
      <w:r>
        <w:rPr/>
        <w:t>favor</w:t>
      </w:r>
      <w:r>
        <w:rPr>
          <w:spacing w:val="-8"/>
        </w:rPr>
        <w:t> </w:t>
      </w:r>
      <w:r>
        <w:rPr/>
        <w:t>de</w:t>
      </w:r>
      <w:r>
        <w:rPr>
          <w:spacing w:val="-14"/>
        </w:rPr>
        <w:t> </w:t>
      </w:r>
      <w:r>
        <w:rPr/>
        <w:t>Harinera</w:t>
      </w:r>
      <w:r>
        <w:rPr>
          <w:spacing w:val="-3"/>
        </w:rPr>
        <w:t> </w:t>
      </w:r>
      <w:r>
        <w:rPr/>
        <w:t>Canaria, SA</w:t>
      </w:r>
      <w:r>
        <w:rPr>
          <w:spacing w:val="80"/>
        </w:rPr>
        <w:t> </w:t>
      </w:r>
      <w:r>
        <w:rPr/>
        <w:t>(socledad beneficiaria).</w:t>
      </w:r>
      <w:r>
        <w:rPr>
          <w:spacing w:val="-6"/>
        </w:rPr>
        <w:t> </w:t>
      </w:r>
      <w:r>
        <w:rPr/>
        <w:t>Dicha segregaci6n</w:t>
      </w:r>
      <w:r>
        <w:rPr>
          <w:spacing w:val="23"/>
        </w:rPr>
        <w:t> </w:t>
      </w:r>
      <w:r>
        <w:rPr/>
        <w:t>fue aprobada en la Junta General Extraordinaria de fecha 29</w:t>
      </w:r>
      <w:r>
        <w:rPr>
          <w:spacing w:val="-1"/>
        </w:rPr>
        <w:t> </w:t>
      </w:r>
      <w:r>
        <w:rPr/>
        <w:t>de diciembre de 2020 donde se establece un valor razonable del patrimonio segregado de 3.977.923 euros, recibiendo Molinera de Schamann, S.L.</w:t>
      </w:r>
    </w:p>
    <w:p>
      <w:pPr>
        <w:spacing w:after="0" w:line="242" w:lineRule="auto"/>
        <w:jc w:val="both"/>
        <w:sectPr>
          <w:headerReference w:type="default" r:id="rId71"/>
          <w:footerReference w:type="default" r:id="rId72"/>
          <w:pgSz w:w="11910" w:h="16840"/>
          <w:pgMar w:header="1640" w:footer="1007" w:top="2340" w:bottom="1200" w:left="880" w:right="900"/>
        </w:sectPr>
      </w:pPr>
    </w:p>
    <w:p>
      <w:pPr>
        <w:pStyle w:val="BodyText"/>
        <w:rPr>
          <w:sz w:val="20"/>
        </w:rPr>
      </w:pPr>
      <w:r>
        <w:rPr/>
        <w:pict>
          <v:line style="position:absolute;mso-position-horizontal-relative:page;mso-position-vertical-relative:page;z-index:15827456" from=".120194pt,166.751003pt" to=".120194pt,2.403861pt" stroked="true" strokeweight=".240387pt" strokecolor="#000000">
            <v:stroke dashstyle="solid"/>
            <w10:wrap type="none"/>
          </v:line>
        </w:pict>
      </w:r>
      <w:r>
        <w:rPr/>
        <w:pict>
          <v:line style="position:absolute;mso-position-horizontal-relative:page;mso-position-vertical-relative:page;z-index:15827968" from="591.352356pt,72.563752pt" to="591.352356pt,3.364955pt" stroked="true" strokeweight=".240387pt" strokecolor="#000000">
            <v:stroke dashstyle="solid"/>
            <w10:wrap type="none"/>
          </v:line>
        </w:pict>
      </w:r>
      <w:r>
        <w:rPr/>
        <w:pict>
          <v:line style="position:absolute;mso-position-horizontal-relative:page;mso-position-vertical-relative:page;z-index:15828480" from="593.035034pt,841.439267pt" to="593.035034pt,100.435486pt" stroked="true" strokeweight=".240387pt" strokecolor="#000000">
            <v:stroke dashstyle="solid"/>
            <w10:wrap type="none"/>
          </v:line>
        </w:pict>
      </w:r>
    </w:p>
    <w:p>
      <w:pPr>
        <w:pStyle w:val="BodyText"/>
        <w:spacing w:before="6"/>
        <w:rPr>
          <w:sz w:val="21"/>
        </w:rPr>
      </w:pPr>
    </w:p>
    <w:p>
      <w:pPr>
        <w:pStyle w:val="ListParagraph"/>
        <w:numPr>
          <w:ilvl w:val="2"/>
          <w:numId w:val="2"/>
        </w:numPr>
        <w:tabs>
          <w:tab w:pos="817" w:val="left" w:leader="none"/>
        </w:tabs>
        <w:spacing w:line="240" w:lineRule="auto" w:before="95" w:after="0"/>
        <w:ind w:left="816" w:right="0" w:hanging="343"/>
        <w:jc w:val="left"/>
        <w:rPr>
          <w:sz w:val="18"/>
        </w:rPr>
      </w:pPr>
      <w:r>
        <w:rPr>
          <w:w w:val="105"/>
          <w:sz w:val="18"/>
        </w:rPr>
        <w:t>Fusion</w:t>
      </w:r>
      <w:r>
        <w:rPr>
          <w:spacing w:val="-5"/>
          <w:w w:val="105"/>
          <w:sz w:val="18"/>
        </w:rPr>
        <w:t> </w:t>
      </w:r>
      <w:r>
        <w:rPr>
          <w:w w:val="105"/>
          <w:sz w:val="18"/>
        </w:rPr>
        <w:t>por</w:t>
      </w:r>
      <w:r>
        <w:rPr>
          <w:spacing w:val="-4"/>
          <w:w w:val="105"/>
          <w:sz w:val="18"/>
        </w:rPr>
        <w:t> </w:t>
      </w:r>
      <w:r>
        <w:rPr>
          <w:w w:val="105"/>
          <w:sz w:val="18"/>
        </w:rPr>
        <w:t>absorcion</w:t>
      </w:r>
      <w:r>
        <w:rPr>
          <w:spacing w:val="4"/>
          <w:w w:val="105"/>
          <w:sz w:val="18"/>
        </w:rPr>
        <w:t> </w:t>
      </w:r>
      <w:r>
        <w:rPr>
          <w:w w:val="105"/>
          <w:sz w:val="18"/>
        </w:rPr>
        <w:t>Canaria</w:t>
      </w:r>
      <w:r>
        <w:rPr>
          <w:spacing w:val="3"/>
          <w:w w:val="105"/>
          <w:sz w:val="18"/>
        </w:rPr>
        <w:t> </w:t>
      </w:r>
      <w:r>
        <w:rPr>
          <w:w w:val="105"/>
          <w:sz w:val="18"/>
        </w:rPr>
        <w:t>de</w:t>
      </w:r>
      <w:r>
        <w:rPr>
          <w:spacing w:val="-3"/>
          <w:w w:val="105"/>
          <w:sz w:val="18"/>
        </w:rPr>
        <w:t> </w:t>
      </w:r>
      <w:r>
        <w:rPr>
          <w:w w:val="105"/>
          <w:sz w:val="18"/>
        </w:rPr>
        <w:t>Suministros</w:t>
      </w:r>
      <w:r>
        <w:rPr>
          <w:spacing w:val="7"/>
          <w:w w:val="105"/>
          <w:sz w:val="18"/>
        </w:rPr>
        <w:t> </w:t>
      </w:r>
      <w:r>
        <w:rPr>
          <w:w w:val="105"/>
          <w:sz w:val="18"/>
        </w:rPr>
        <w:t>y</w:t>
      </w:r>
      <w:r>
        <w:rPr>
          <w:spacing w:val="-13"/>
          <w:w w:val="105"/>
          <w:sz w:val="18"/>
        </w:rPr>
        <w:t> </w:t>
      </w:r>
      <w:r>
        <w:rPr>
          <w:w w:val="105"/>
          <w:sz w:val="18"/>
        </w:rPr>
        <w:t>Recubrimientos,</w:t>
      </w:r>
      <w:r>
        <w:rPr>
          <w:spacing w:val="-12"/>
          <w:w w:val="105"/>
          <w:sz w:val="18"/>
        </w:rPr>
        <w:t> </w:t>
      </w:r>
      <w:r>
        <w:rPr>
          <w:w w:val="105"/>
          <w:sz w:val="18"/>
        </w:rPr>
        <w:t>S.L.U.</w:t>
      </w:r>
      <w:r>
        <w:rPr>
          <w:spacing w:val="-5"/>
          <w:w w:val="105"/>
          <w:sz w:val="18"/>
        </w:rPr>
        <w:t> </w:t>
      </w:r>
      <w:r>
        <w:rPr>
          <w:w w:val="105"/>
          <w:sz w:val="18"/>
        </w:rPr>
        <w:t>y</w:t>
      </w:r>
      <w:r>
        <w:rPr>
          <w:spacing w:val="-1"/>
          <w:w w:val="105"/>
          <w:sz w:val="18"/>
        </w:rPr>
        <w:t> </w:t>
      </w:r>
      <w:r>
        <w:rPr>
          <w:w w:val="105"/>
          <w:sz w:val="18"/>
        </w:rPr>
        <w:t>Panypast</w:t>
      </w:r>
      <w:r>
        <w:rPr>
          <w:spacing w:val="5"/>
          <w:w w:val="105"/>
          <w:sz w:val="18"/>
        </w:rPr>
        <w:t> </w:t>
      </w:r>
      <w:r>
        <w:rPr>
          <w:w w:val="105"/>
          <w:sz w:val="18"/>
        </w:rPr>
        <w:t>Hesperides,</w:t>
      </w:r>
      <w:r>
        <w:rPr>
          <w:spacing w:val="5"/>
          <w:w w:val="105"/>
          <w:sz w:val="18"/>
        </w:rPr>
        <w:t> </w:t>
      </w:r>
      <w:r>
        <w:rPr>
          <w:spacing w:val="-4"/>
          <w:w w:val="105"/>
          <w:sz w:val="18"/>
        </w:rPr>
        <w:t>S.L.</w:t>
      </w:r>
    </w:p>
    <w:p>
      <w:pPr>
        <w:pStyle w:val="BodyText"/>
        <w:spacing w:before="5"/>
        <w:rPr>
          <w:sz w:val="20"/>
        </w:rPr>
      </w:pPr>
    </w:p>
    <w:p>
      <w:pPr>
        <w:spacing w:line="254" w:lineRule="auto" w:before="0"/>
        <w:ind w:left="469" w:right="458" w:firstLine="2"/>
        <w:jc w:val="both"/>
        <w:rPr>
          <w:sz w:val="18"/>
        </w:rPr>
      </w:pPr>
      <w:r>
        <w:rPr>
          <w:w w:val="105"/>
          <w:sz w:val="18"/>
        </w:rPr>
        <w:t>Tai y</w:t>
      </w:r>
      <w:r>
        <w:rPr>
          <w:spacing w:val="17"/>
          <w:w w:val="105"/>
          <w:sz w:val="18"/>
        </w:rPr>
        <w:t> </w:t>
      </w:r>
      <w:r>
        <w:rPr>
          <w:w w:val="105"/>
          <w:sz w:val="18"/>
        </w:rPr>
        <w:t>como se indica</w:t>
      </w:r>
      <w:r>
        <w:rPr>
          <w:spacing w:val="18"/>
          <w:w w:val="105"/>
          <w:sz w:val="18"/>
        </w:rPr>
        <w:t> </w:t>
      </w:r>
      <w:r>
        <w:rPr>
          <w:w w:val="105"/>
          <w:sz w:val="18"/>
        </w:rPr>
        <w:t>en la nota 1 de la memoria,</w:t>
      </w:r>
      <w:r>
        <w:rPr>
          <w:spacing w:val="14"/>
          <w:w w:val="105"/>
          <w:sz w:val="18"/>
        </w:rPr>
        <w:t> </w:t>
      </w:r>
      <w:r>
        <w:rPr>
          <w:w w:val="105"/>
          <w:sz w:val="18"/>
        </w:rPr>
        <w:t>durante el ejercicio 2022 se formalizaron</w:t>
      </w:r>
      <w:r>
        <w:rPr>
          <w:spacing w:val="31"/>
          <w:w w:val="105"/>
          <w:sz w:val="18"/>
        </w:rPr>
        <w:t> </w:t>
      </w:r>
      <w:r>
        <w:rPr>
          <w:w w:val="105"/>
          <w:sz w:val="18"/>
        </w:rPr>
        <w:t>dos operaciones de fusion, producto</w:t>
      </w:r>
      <w:r>
        <w:rPr>
          <w:w w:val="105"/>
          <w:sz w:val="18"/>
        </w:rPr>
        <w:t> de la cual la Sociedad adsorbio</w:t>
      </w:r>
      <w:r>
        <w:rPr>
          <w:w w:val="105"/>
          <w:sz w:val="18"/>
        </w:rPr>
        <w:t> a las entidades</w:t>
      </w:r>
      <w:r>
        <w:rPr>
          <w:w w:val="105"/>
          <w:sz w:val="18"/>
        </w:rPr>
        <w:t> Suministros</w:t>
      </w:r>
      <w:r>
        <w:rPr>
          <w:w w:val="105"/>
          <w:sz w:val="18"/>
        </w:rPr>
        <w:t> y Recubrimientos, S.L.U y Panypast</w:t>
      </w:r>
      <w:r>
        <w:rPr>
          <w:spacing w:val="14"/>
          <w:w w:val="105"/>
          <w:sz w:val="18"/>
        </w:rPr>
        <w:t> </w:t>
      </w:r>
      <w:r>
        <w:rPr>
          <w:w w:val="105"/>
          <w:sz w:val="18"/>
        </w:rPr>
        <w:t>Hesperides,</w:t>
      </w:r>
      <w:r>
        <w:rPr>
          <w:spacing w:val="13"/>
          <w:w w:val="105"/>
          <w:sz w:val="18"/>
        </w:rPr>
        <w:t> </w:t>
      </w:r>
      <w:r>
        <w:rPr>
          <w:w w:val="105"/>
          <w:sz w:val="18"/>
        </w:rPr>
        <w:t>S.L. El</w:t>
      </w:r>
      <w:r>
        <w:rPr>
          <w:spacing w:val="-4"/>
          <w:w w:val="105"/>
          <w:sz w:val="18"/>
        </w:rPr>
        <w:t> </w:t>
      </w:r>
      <w:r>
        <w:rPr>
          <w:w w:val="105"/>
          <w:sz w:val="18"/>
        </w:rPr>
        <w:t>asiento</w:t>
      </w:r>
      <w:r>
        <w:rPr>
          <w:spacing w:val="14"/>
          <w:w w:val="105"/>
          <w:sz w:val="18"/>
        </w:rPr>
        <w:t> </w:t>
      </w:r>
      <w:r>
        <w:rPr>
          <w:w w:val="105"/>
          <w:sz w:val="18"/>
        </w:rPr>
        <w:t>de fusion se reglstro con fecha 1 de</w:t>
      </w:r>
      <w:r>
        <w:rPr>
          <w:spacing w:val="-5"/>
          <w:w w:val="105"/>
          <w:sz w:val="18"/>
        </w:rPr>
        <w:t> </w:t>
      </w:r>
      <w:r>
        <w:rPr>
          <w:w w:val="105"/>
          <w:sz w:val="18"/>
        </w:rPr>
        <w:t>enero de</w:t>
      </w:r>
      <w:r>
        <w:rPr>
          <w:spacing w:val="-5"/>
          <w:w w:val="105"/>
          <w:sz w:val="18"/>
        </w:rPr>
        <w:t> </w:t>
      </w:r>
      <w:r>
        <w:rPr>
          <w:w w:val="105"/>
          <w:sz w:val="18"/>
        </w:rPr>
        <w:t>2022, y</w:t>
      </w:r>
      <w:r>
        <w:rPr>
          <w:spacing w:val="11"/>
          <w:w w:val="105"/>
          <w:sz w:val="18"/>
        </w:rPr>
        <w:t> </w:t>
      </w:r>
      <w:r>
        <w:rPr>
          <w:w w:val="105"/>
          <w:sz w:val="18"/>
        </w:rPr>
        <w:t>se</w:t>
      </w:r>
      <w:r>
        <w:rPr>
          <w:spacing w:val="-1"/>
          <w:w w:val="105"/>
          <w:sz w:val="18"/>
        </w:rPr>
        <w:t> </w:t>
      </w:r>
      <w:r>
        <w:rPr>
          <w:w w:val="105"/>
          <w:sz w:val="18"/>
        </w:rPr>
        <w:t>integraron</w:t>
      </w:r>
      <w:r>
        <w:rPr>
          <w:spacing w:val="11"/>
          <w:w w:val="105"/>
          <w:sz w:val="18"/>
        </w:rPr>
        <w:t> </w:t>
      </w:r>
      <w:r>
        <w:rPr>
          <w:w w:val="105"/>
          <w:sz w:val="18"/>
        </w:rPr>
        <w:t>en la Sociedad resultados negatives por importe de 3.842 euros.</w:t>
      </w:r>
    </w:p>
    <w:p>
      <w:pPr>
        <w:pStyle w:val="BodyText"/>
        <w:rPr>
          <w:sz w:val="20"/>
        </w:rPr>
      </w:pPr>
    </w:p>
    <w:p>
      <w:pPr>
        <w:pStyle w:val="BodyText"/>
        <w:spacing w:before="9"/>
        <w:rPr>
          <w:sz w:val="28"/>
        </w:rPr>
      </w:pPr>
    </w:p>
    <w:p>
      <w:pPr>
        <w:pStyle w:val="Heading8"/>
        <w:numPr>
          <w:ilvl w:val="1"/>
          <w:numId w:val="2"/>
        </w:numPr>
        <w:tabs>
          <w:tab w:pos="476" w:val="left" w:leader="none"/>
        </w:tabs>
        <w:spacing w:line="240" w:lineRule="auto" w:before="95" w:after="0"/>
        <w:ind w:left="475" w:right="0" w:hanging="338"/>
        <w:jc w:val="left"/>
        <w:rPr>
          <w:u w:val="none"/>
        </w:rPr>
      </w:pPr>
      <w:r>
        <w:rPr>
          <w:spacing w:val="-2"/>
          <w:u w:val="thick"/>
        </w:rPr>
        <w:t>ACREEDORES.</w:t>
      </w:r>
    </w:p>
    <w:p>
      <w:pPr>
        <w:pStyle w:val="BodyText"/>
        <w:spacing w:before="2"/>
        <w:rPr>
          <w:b/>
          <w:sz w:val="20"/>
        </w:rPr>
      </w:pPr>
    </w:p>
    <w:p>
      <w:pPr>
        <w:spacing w:before="1"/>
        <w:ind w:left="472" w:right="0" w:firstLine="0"/>
        <w:jc w:val="left"/>
        <w:rPr>
          <w:sz w:val="18"/>
        </w:rPr>
      </w:pPr>
      <w:r>
        <w:rPr>
          <w:w w:val="105"/>
          <w:sz w:val="18"/>
        </w:rPr>
        <w:t>La</w:t>
      </w:r>
      <w:r>
        <w:rPr>
          <w:spacing w:val="-1"/>
          <w:w w:val="105"/>
          <w:sz w:val="18"/>
        </w:rPr>
        <w:t> </w:t>
      </w:r>
      <w:r>
        <w:rPr>
          <w:w w:val="105"/>
          <w:sz w:val="18"/>
        </w:rPr>
        <w:t>composicion</w:t>
      </w:r>
      <w:r>
        <w:rPr>
          <w:spacing w:val="13"/>
          <w:w w:val="105"/>
          <w:sz w:val="18"/>
        </w:rPr>
        <w:t> </w:t>
      </w:r>
      <w:r>
        <w:rPr>
          <w:w w:val="105"/>
          <w:sz w:val="18"/>
        </w:rPr>
        <w:t>de</w:t>
      </w:r>
      <w:r>
        <w:rPr>
          <w:spacing w:val="1"/>
          <w:w w:val="105"/>
          <w:sz w:val="18"/>
        </w:rPr>
        <w:t> </w:t>
      </w:r>
      <w:r>
        <w:rPr>
          <w:w w:val="105"/>
          <w:sz w:val="18"/>
        </w:rPr>
        <w:t>las</w:t>
      </w:r>
      <w:r>
        <w:rPr>
          <w:spacing w:val="1"/>
          <w:w w:val="105"/>
          <w:sz w:val="18"/>
        </w:rPr>
        <w:t> </w:t>
      </w:r>
      <w:r>
        <w:rPr>
          <w:w w:val="105"/>
          <w:sz w:val="18"/>
        </w:rPr>
        <w:t>deudas</w:t>
      </w:r>
      <w:r>
        <w:rPr>
          <w:spacing w:val="3"/>
          <w:w w:val="105"/>
          <w:sz w:val="18"/>
        </w:rPr>
        <w:t> </w:t>
      </w:r>
      <w:r>
        <w:rPr>
          <w:w w:val="105"/>
          <w:sz w:val="18"/>
        </w:rPr>
        <w:t>de la</w:t>
      </w:r>
      <w:r>
        <w:rPr>
          <w:spacing w:val="1"/>
          <w:w w:val="105"/>
          <w:sz w:val="18"/>
        </w:rPr>
        <w:t> </w:t>
      </w:r>
      <w:r>
        <w:rPr>
          <w:w w:val="105"/>
          <w:sz w:val="18"/>
        </w:rPr>
        <w:t>Sociedad</w:t>
      </w:r>
      <w:r>
        <w:rPr>
          <w:spacing w:val="13"/>
          <w:w w:val="105"/>
          <w:sz w:val="18"/>
        </w:rPr>
        <w:t> </w:t>
      </w:r>
      <w:r>
        <w:rPr>
          <w:w w:val="105"/>
          <w:sz w:val="18"/>
        </w:rPr>
        <w:t>al</w:t>
      </w:r>
      <w:r>
        <w:rPr>
          <w:spacing w:val="-4"/>
          <w:w w:val="105"/>
          <w:sz w:val="18"/>
        </w:rPr>
        <w:t> </w:t>
      </w:r>
      <w:r>
        <w:rPr>
          <w:w w:val="105"/>
          <w:sz w:val="18"/>
        </w:rPr>
        <w:t>31</w:t>
      </w:r>
      <w:r>
        <w:rPr>
          <w:spacing w:val="-4"/>
          <w:w w:val="105"/>
          <w:sz w:val="18"/>
        </w:rPr>
        <w:t> </w:t>
      </w:r>
      <w:r>
        <w:rPr>
          <w:w w:val="105"/>
          <w:sz w:val="18"/>
        </w:rPr>
        <w:t>de</w:t>
      </w:r>
      <w:r>
        <w:rPr>
          <w:spacing w:val="-1"/>
          <w:w w:val="105"/>
          <w:sz w:val="18"/>
        </w:rPr>
        <w:t> </w:t>
      </w:r>
      <w:r>
        <w:rPr>
          <w:w w:val="105"/>
          <w:sz w:val="18"/>
        </w:rPr>
        <w:t>diciembre</w:t>
      </w:r>
      <w:r>
        <w:rPr>
          <w:spacing w:val="12"/>
          <w:w w:val="105"/>
          <w:sz w:val="18"/>
        </w:rPr>
        <w:t> </w:t>
      </w:r>
      <w:r>
        <w:rPr>
          <w:w w:val="105"/>
          <w:sz w:val="18"/>
        </w:rPr>
        <w:t>de</w:t>
      </w:r>
      <w:r>
        <w:rPr>
          <w:spacing w:val="-5"/>
          <w:w w:val="105"/>
          <w:sz w:val="18"/>
        </w:rPr>
        <w:t> </w:t>
      </w:r>
      <w:r>
        <w:rPr>
          <w:w w:val="105"/>
          <w:sz w:val="18"/>
        </w:rPr>
        <w:t>2024</w:t>
      </w:r>
      <w:r>
        <w:rPr>
          <w:spacing w:val="-6"/>
          <w:w w:val="105"/>
          <w:sz w:val="18"/>
        </w:rPr>
        <w:t> </w:t>
      </w:r>
      <w:r>
        <w:rPr>
          <w:w w:val="105"/>
          <w:sz w:val="18"/>
        </w:rPr>
        <w:t>y</w:t>
      </w:r>
      <w:r>
        <w:rPr>
          <w:spacing w:val="-4"/>
          <w:w w:val="105"/>
          <w:sz w:val="18"/>
        </w:rPr>
        <w:t> </w:t>
      </w:r>
      <w:r>
        <w:rPr>
          <w:w w:val="105"/>
          <w:sz w:val="18"/>
        </w:rPr>
        <w:t>2023</w:t>
      </w:r>
      <w:r>
        <w:rPr>
          <w:spacing w:val="-1"/>
          <w:w w:val="105"/>
          <w:sz w:val="18"/>
        </w:rPr>
        <w:t> </w:t>
      </w:r>
      <w:r>
        <w:rPr>
          <w:w w:val="105"/>
          <w:sz w:val="18"/>
        </w:rPr>
        <w:t>es la</w:t>
      </w:r>
      <w:r>
        <w:rPr>
          <w:spacing w:val="-1"/>
          <w:w w:val="105"/>
          <w:sz w:val="18"/>
        </w:rPr>
        <w:t> </w:t>
      </w:r>
      <w:r>
        <w:rPr>
          <w:spacing w:val="-2"/>
          <w:w w:val="105"/>
          <w:sz w:val="18"/>
        </w:rPr>
        <w:t>siguiente:</w:t>
      </w:r>
    </w:p>
    <w:p>
      <w:pPr>
        <w:pStyle w:val="BodyText"/>
        <w:spacing w:before="2"/>
      </w:pPr>
    </w:p>
    <w:tbl>
      <w:tblPr>
        <w:tblW w:w="0" w:type="auto"/>
        <w:jc w:val="left"/>
        <w:tblInd w:w="1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9"/>
        <w:gridCol w:w="1318"/>
        <w:gridCol w:w="1066"/>
      </w:tblGrid>
      <w:tr>
        <w:trPr>
          <w:trHeight w:val="242" w:hRule="atLeast"/>
        </w:trPr>
        <w:tc>
          <w:tcPr>
            <w:tcW w:w="4849" w:type="dxa"/>
          </w:tcPr>
          <w:p>
            <w:pPr>
              <w:pStyle w:val="TableParagraph"/>
              <w:rPr>
                <w:rFonts w:ascii="Times New Roman"/>
                <w:sz w:val="16"/>
              </w:rPr>
            </w:pPr>
          </w:p>
        </w:tc>
        <w:tc>
          <w:tcPr>
            <w:tcW w:w="1318" w:type="dxa"/>
            <w:tcBorders>
              <w:top w:val="single" w:sz="4" w:space="0" w:color="000000"/>
              <w:bottom w:val="single" w:sz="6" w:space="0" w:color="000000"/>
            </w:tcBorders>
          </w:tcPr>
          <w:p>
            <w:pPr>
              <w:pStyle w:val="TableParagraph"/>
              <w:spacing w:line="199" w:lineRule="exact" w:before="23"/>
              <w:ind w:left="386"/>
              <w:rPr>
                <w:b/>
                <w:sz w:val="19"/>
              </w:rPr>
            </w:pPr>
            <w:r>
              <w:rPr>
                <w:b/>
                <w:spacing w:val="-4"/>
                <w:sz w:val="19"/>
              </w:rPr>
              <w:t>2024</w:t>
            </w:r>
          </w:p>
        </w:tc>
        <w:tc>
          <w:tcPr>
            <w:tcW w:w="1066" w:type="dxa"/>
            <w:tcBorders>
              <w:top w:val="single" w:sz="4" w:space="0" w:color="000000"/>
              <w:bottom w:val="single" w:sz="6" w:space="0" w:color="000000"/>
            </w:tcBorders>
          </w:tcPr>
          <w:p>
            <w:pPr>
              <w:pStyle w:val="TableParagraph"/>
              <w:spacing w:line="199" w:lineRule="exact" w:before="23"/>
              <w:ind w:left="246"/>
              <w:rPr>
                <w:b/>
                <w:sz w:val="19"/>
              </w:rPr>
            </w:pPr>
            <w:r>
              <w:rPr>
                <w:b/>
                <w:spacing w:val="-4"/>
                <w:sz w:val="19"/>
              </w:rPr>
              <w:t>2023</w:t>
            </w:r>
          </w:p>
        </w:tc>
      </w:tr>
      <w:tr>
        <w:trPr>
          <w:trHeight w:val="234" w:hRule="atLeast"/>
        </w:trPr>
        <w:tc>
          <w:tcPr>
            <w:tcW w:w="4849" w:type="dxa"/>
            <w:tcBorders>
              <w:bottom w:val="single" w:sz="6" w:space="0" w:color="000000"/>
            </w:tcBorders>
          </w:tcPr>
          <w:p>
            <w:pPr>
              <w:pStyle w:val="TableParagraph"/>
              <w:spacing w:line="180" w:lineRule="exact" w:before="35"/>
              <w:ind w:left="49"/>
              <w:rPr>
                <w:sz w:val="18"/>
              </w:rPr>
            </w:pPr>
            <w:r>
              <w:rPr>
                <w:sz w:val="18"/>
                <w:u w:val="thick"/>
              </w:rPr>
              <w:t>Largo</w:t>
            </w:r>
            <w:r>
              <w:rPr>
                <w:spacing w:val="10"/>
                <w:sz w:val="18"/>
                <w:u w:val="thick"/>
              </w:rPr>
              <w:t> </w:t>
            </w:r>
            <w:r>
              <w:rPr>
                <w:spacing w:val="-2"/>
                <w:sz w:val="18"/>
                <w:u w:val="thick"/>
              </w:rPr>
              <w:t>plazo</w:t>
            </w:r>
          </w:p>
        </w:tc>
        <w:tc>
          <w:tcPr>
            <w:tcW w:w="1318" w:type="dxa"/>
            <w:tcBorders>
              <w:top w:val="single" w:sz="6" w:space="0" w:color="000000"/>
            </w:tcBorders>
          </w:tcPr>
          <w:p>
            <w:pPr>
              <w:pStyle w:val="TableParagraph"/>
              <w:rPr>
                <w:rFonts w:ascii="Times New Roman"/>
                <w:sz w:val="16"/>
              </w:rPr>
            </w:pPr>
          </w:p>
        </w:tc>
        <w:tc>
          <w:tcPr>
            <w:tcW w:w="1066" w:type="dxa"/>
            <w:tcBorders>
              <w:top w:val="single" w:sz="6" w:space="0" w:color="000000"/>
            </w:tcBorders>
          </w:tcPr>
          <w:p>
            <w:pPr>
              <w:pStyle w:val="TableParagraph"/>
              <w:rPr>
                <w:rFonts w:ascii="Times New Roman"/>
                <w:sz w:val="16"/>
              </w:rPr>
            </w:pPr>
          </w:p>
        </w:tc>
      </w:tr>
      <w:tr>
        <w:trPr>
          <w:trHeight w:val="521" w:hRule="atLeast"/>
        </w:trPr>
        <w:tc>
          <w:tcPr>
            <w:tcW w:w="4849" w:type="dxa"/>
            <w:tcBorders>
              <w:top w:val="single" w:sz="6" w:space="0" w:color="000000"/>
            </w:tcBorders>
          </w:tcPr>
          <w:p>
            <w:pPr>
              <w:pStyle w:val="TableParagraph"/>
              <w:spacing w:before="35"/>
              <w:ind w:left="48"/>
              <w:rPr>
                <w:sz w:val="18"/>
              </w:rPr>
            </w:pPr>
            <w:r>
              <w:rPr>
                <w:sz w:val="18"/>
              </w:rPr>
              <w:t>Deudas</w:t>
            </w:r>
            <w:r>
              <w:rPr>
                <w:spacing w:val="11"/>
                <w:sz w:val="18"/>
              </w:rPr>
              <w:t> </w:t>
            </w:r>
            <w:r>
              <w:rPr>
                <w:sz w:val="18"/>
              </w:rPr>
              <w:t>a</w:t>
            </w:r>
            <w:r>
              <w:rPr>
                <w:spacing w:val="12"/>
                <w:sz w:val="18"/>
              </w:rPr>
              <w:t> </w:t>
            </w:r>
            <w:r>
              <w:rPr>
                <w:sz w:val="18"/>
              </w:rPr>
              <w:t>largo</w:t>
            </w:r>
            <w:r>
              <w:rPr>
                <w:spacing w:val="4"/>
                <w:sz w:val="18"/>
              </w:rPr>
              <w:t> </w:t>
            </w:r>
            <w:r>
              <w:rPr>
                <w:spacing w:val="-2"/>
                <w:sz w:val="18"/>
              </w:rPr>
              <w:t>plazo</w:t>
            </w:r>
          </w:p>
          <w:p>
            <w:pPr>
              <w:pStyle w:val="TableParagraph"/>
              <w:spacing w:before="48"/>
              <w:ind w:left="385"/>
              <w:rPr>
                <w:sz w:val="18"/>
              </w:rPr>
            </w:pPr>
            <w:r>
              <w:rPr>
                <w:w w:val="105"/>
                <w:sz w:val="18"/>
              </w:rPr>
              <w:t>Deudas</w:t>
            </w:r>
            <w:r>
              <w:rPr>
                <w:spacing w:val="-5"/>
                <w:w w:val="105"/>
                <w:sz w:val="18"/>
              </w:rPr>
              <w:t> </w:t>
            </w:r>
            <w:r>
              <w:rPr>
                <w:w w:val="105"/>
                <w:sz w:val="18"/>
              </w:rPr>
              <w:t>con</w:t>
            </w:r>
            <w:r>
              <w:rPr>
                <w:spacing w:val="-12"/>
                <w:w w:val="105"/>
                <w:sz w:val="18"/>
              </w:rPr>
              <w:t> </w:t>
            </w:r>
            <w:r>
              <w:rPr>
                <w:w w:val="105"/>
                <w:sz w:val="18"/>
              </w:rPr>
              <w:t>entidades</w:t>
            </w:r>
            <w:r>
              <w:rPr>
                <w:spacing w:val="-4"/>
                <w:w w:val="105"/>
                <w:sz w:val="18"/>
              </w:rPr>
              <w:t> </w:t>
            </w:r>
            <w:r>
              <w:rPr>
                <w:w w:val="105"/>
                <w:sz w:val="18"/>
              </w:rPr>
              <w:t>de</w:t>
            </w:r>
            <w:r>
              <w:rPr>
                <w:spacing w:val="-5"/>
                <w:w w:val="105"/>
                <w:sz w:val="18"/>
              </w:rPr>
              <w:t> </w:t>
            </w:r>
            <w:r>
              <w:rPr>
                <w:w w:val="105"/>
                <w:sz w:val="18"/>
              </w:rPr>
              <w:t>credito</w:t>
            </w:r>
            <w:r>
              <w:rPr>
                <w:spacing w:val="1"/>
                <w:w w:val="105"/>
                <w:sz w:val="18"/>
              </w:rPr>
              <w:t> </w:t>
            </w:r>
            <w:r>
              <w:rPr>
                <w:w w:val="105"/>
                <w:sz w:val="18"/>
              </w:rPr>
              <w:t>(Nota</w:t>
            </w:r>
            <w:r>
              <w:rPr>
                <w:spacing w:val="-8"/>
                <w:w w:val="105"/>
                <w:sz w:val="18"/>
              </w:rPr>
              <w:t> </w:t>
            </w:r>
            <w:r>
              <w:rPr>
                <w:spacing w:val="-5"/>
                <w:w w:val="105"/>
                <w:sz w:val="18"/>
              </w:rPr>
              <w:t>16)</w:t>
            </w:r>
          </w:p>
        </w:tc>
        <w:tc>
          <w:tcPr>
            <w:tcW w:w="1318" w:type="dxa"/>
          </w:tcPr>
          <w:p>
            <w:pPr>
              <w:pStyle w:val="TableParagraph"/>
              <w:spacing w:before="2"/>
              <w:rPr>
                <w:sz w:val="25"/>
              </w:rPr>
            </w:pPr>
          </w:p>
          <w:p>
            <w:pPr>
              <w:pStyle w:val="TableParagraph"/>
              <w:ind w:right="179"/>
              <w:jc w:val="right"/>
              <w:rPr>
                <w:sz w:val="18"/>
              </w:rPr>
            </w:pPr>
            <w:r>
              <w:rPr>
                <w:spacing w:val="-2"/>
                <w:w w:val="105"/>
                <w:sz w:val="18"/>
              </w:rPr>
              <w:t>501.518</w:t>
            </w:r>
          </w:p>
        </w:tc>
        <w:tc>
          <w:tcPr>
            <w:tcW w:w="1066" w:type="dxa"/>
          </w:tcPr>
          <w:p>
            <w:pPr>
              <w:pStyle w:val="TableParagraph"/>
              <w:spacing w:before="2"/>
              <w:rPr>
                <w:sz w:val="25"/>
              </w:rPr>
            </w:pPr>
          </w:p>
          <w:p>
            <w:pPr>
              <w:pStyle w:val="TableParagraph"/>
              <w:ind w:right="60"/>
              <w:jc w:val="right"/>
              <w:rPr>
                <w:sz w:val="18"/>
              </w:rPr>
            </w:pPr>
            <w:r>
              <w:rPr>
                <w:spacing w:val="-2"/>
                <w:w w:val="105"/>
                <w:sz w:val="18"/>
              </w:rPr>
              <w:t>1.153.152</w:t>
            </w:r>
          </w:p>
        </w:tc>
      </w:tr>
      <w:tr>
        <w:trPr>
          <w:trHeight w:val="225" w:hRule="atLeast"/>
        </w:trPr>
        <w:tc>
          <w:tcPr>
            <w:tcW w:w="4849" w:type="dxa"/>
          </w:tcPr>
          <w:p>
            <w:pPr>
              <w:pStyle w:val="TableParagraph"/>
              <w:spacing w:line="182" w:lineRule="exact" w:before="23"/>
              <w:ind w:left="385"/>
              <w:rPr>
                <w:sz w:val="18"/>
              </w:rPr>
            </w:pPr>
            <w:r>
              <w:rPr>
                <w:sz w:val="18"/>
              </w:rPr>
              <w:t>Otros</w:t>
            </w:r>
            <w:r>
              <w:rPr>
                <w:spacing w:val="-1"/>
                <w:sz w:val="18"/>
              </w:rPr>
              <w:t> </w:t>
            </w:r>
            <w:r>
              <w:rPr>
                <w:sz w:val="18"/>
              </w:rPr>
              <w:t>pasivos</w:t>
            </w:r>
            <w:r>
              <w:rPr>
                <w:spacing w:val="4"/>
                <w:sz w:val="18"/>
              </w:rPr>
              <w:t> </w:t>
            </w:r>
            <w:r>
              <w:rPr>
                <w:spacing w:val="-2"/>
                <w:sz w:val="18"/>
              </w:rPr>
              <w:t>financieros</w:t>
            </w:r>
          </w:p>
        </w:tc>
        <w:tc>
          <w:tcPr>
            <w:tcW w:w="1318" w:type="dxa"/>
            <w:tcBorders>
              <w:bottom w:val="single" w:sz="4" w:space="0" w:color="000000"/>
            </w:tcBorders>
          </w:tcPr>
          <w:p>
            <w:pPr>
              <w:pStyle w:val="TableParagraph"/>
              <w:spacing w:line="182" w:lineRule="exact" w:before="23"/>
              <w:ind w:right="169"/>
              <w:jc w:val="right"/>
              <w:rPr>
                <w:sz w:val="18"/>
              </w:rPr>
            </w:pPr>
            <w:r>
              <w:rPr>
                <w:spacing w:val="-2"/>
                <w:w w:val="105"/>
                <w:sz w:val="18"/>
              </w:rPr>
              <w:t>5.400</w:t>
            </w:r>
          </w:p>
        </w:tc>
        <w:tc>
          <w:tcPr>
            <w:tcW w:w="1066" w:type="dxa"/>
            <w:tcBorders>
              <w:bottom w:val="single" w:sz="4" w:space="0" w:color="000000"/>
            </w:tcBorders>
          </w:tcPr>
          <w:p>
            <w:pPr>
              <w:pStyle w:val="TableParagraph"/>
              <w:spacing w:line="187" w:lineRule="exact" w:before="18"/>
              <w:ind w:right="57"/>
              <w:jc w:val="right"/>
              <w:rPr>
                <w:sz w:val="18"/>
              </w:rPr>
            </w:pPr>
            <w:r>
              <w:rPr>
                <w:spacing w:val="-2"/>
                <w:w w:val="105"/>
                <w:sz w:val="18"/>
              </w:rPr>
              <w:t>5.400</w:t>
            </w:r>
          </w:p>
        </w:tc>
      </w:tr>
    </w:tbl>
    <w:p>
      <w:pPr>
        <w:pStyle w:val="Heading9"/>
        <w:tabs>
          <w:tab w:pos="6722" w:val="left" w:leader="none"/>
          <w:tab w:pos="7737" w:val="left" w:leader="none"/>
        </w:tabs>
        <w:ind w:left="6312"/>
        <w:rPr>
          <w:u w:val="none"/>
        </w:rPr>
      </w:pPr>
      <w:r>
        <w:rPr>
          <w:u w:val="single"/>
        </w:rPr>
        <w:tab/>
      </w:r>
      <w:r>
        <w:rPr>
          <w:spacing w:val="-2"/>
          <w:u w:val="single"/>
        </w:rPr>
        <w:t>506.918</w:t>
      </w:r>
      <w:r>
        <w:rPr>
          <w:u w:val="single"/>
        </w:rPr>
        <w:tab/>
      </w:r>
      <w:r>
        <w:rPr>
          <w:spacing w:val="-2"/>
          <w:u w:val="single"/>
        </w:rPr>
        <w:t>1.158.552</w:t>
      </w:r>
      <w:r>
        <w:rPr>
          <w:spacing w:val="80"/>
          <w:u w:val="single"/>
        </w:rPr>
        <w:t> </w:t>
      </w:r>
    </w:p>
    <w:p>
      <w:pPr>
        <w:spacing w:before="45" w:after="4"/>
        <w:ind w:left="1514" w:right="0" w:firstLine="0"/>
        <w:jc w:val="left"/>
        <w:rPr>
          <w:sz w:val="18"/>
        </w:rPr>
      </w:pPr>
      <w:r>
        <w:rPr>
          <w:sz w:val="18"/>
        </w:rPr>
        <w:t>Corto</w:t>
      </w:r>
      <w:r>
        <w:rPr>
          <w:spacing w:val="6"/>
          <w:sz w:val="18"/>
        </w:rPr>
        <w:t> </w:t>
      </w:r>
      <w:r>
        <w:rPr>
          <w:spacing w:val="-2"/>
          <w:sz w:val="18"/>
          <w:u w:val="thick"/>
        </w:rPr>
        <w:t>plazo</w:t>
      </w:r>
    </w:p>
    <w:p>
      <w:pPr>
        <w:pStyle w:val="BodyText"/>
        <w:spacing w:line="20" w:lineRule="exact"/>
        <w:ind w:left="1466"/>
        <w:rPr>
          <w:sz w:val="2"/>
        </w:rPr>
      </w:pPr>
      <w:r>
        <w:rPr>
          <w:sz w:val="2"/>
        </w:rPr>
        <w:pict>
          <v:group style="width:243.3pt;height:.75pt;mso-position-horizontal-relative:char;mso-position-vertical-relative:line" id="docshapegroup172" coordorigin="0,0" coordsize="4866,15">
            <v:line style="position:absolute" from="0,7" to="4865,7" stroked="true" strokeweight=".720821pt" strokecolor="#000000">
              <v:stroke dashstyle="solid"/>
            </v:line>
          </v:group>
        </w:pict>
      </w:r>
      <w:r>
        <w:rPr>
          <w:sz w:val="2"/>
        </w:rPr>
      </w:r>
    </w:p>
    <w:p>
      <w:pPr>
        <w:spacing w:before="22" w:after="49"/>
        <w:ind w:left="1514" w:right="0" w:firstLine="0"/>
        <w:jc w:val="left"/>
        <w:rPr>
          <w:sz w:val="18"/>
        </w:rPr>
      </w:pPr>
      <w:r>
        <w:rPr>
          <w:sz w:val="18"/>
        </w:rPr>
        <w:t>Deudas</w:t>
      </w:r>
      <w:r>
        <w:rPr>
          <w:spacing w:val="16"/>
          <w:sz w:val="18"/>
        </w:rPr>
        <w:t> </w:t>
      </w:r>
      <w:r>
        <w:rPr>
          <w:sz w:val="18"/>
        </w:rPr>
        <w:t>a</w:t>
      </w:r>
      <w:r>
        <w:rPr>
          <w:spacing w:val="15"/>
          <w:sz w:val="18"/>
        </w:rPr>
        <w:t> </w:t>
      </w:r>
      <w:r>
        <w:rPr>
          <w:sz w:val="18"/>
        </w:rPr>
        <w:t>corto</w:t>
      </w:r>
      <w:r>
        <w:rPr>
          <w:spacing w:val="9"/>
          <w:sz w:val="18"/>
        </w:rPr>
        <w:t> </w:t>
      </w:r>
      <w:r>
        <w:rPr>
          <w:spacing w:val="-2"/>
          <w:sz w:val="18"/>
        </w:rPr>
        <w:t>plazo</w:t>
      </w:r>
    </w:p>
    <w:tbl>
      <w:tblPr>
        <w:tblW w:w="0" w:type="auto"/>
        <w:jc w:val="left"/>
        <w:tblInd w:w="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8"/>
        <w:gridCol w:w="1293"/>
        <w:gridCol w:w="1106"/>
      </w:tblGrid>
      <w:tr>
        <w:trPr>
          <w:trHeight w:val="230" w:hRule="atLeast"/>
        </w:trPr>
        <w:tc>
          <w:tcPr>
            <w:tcW w:w="4848" w:type="dxa"/>
          </w:tcPr>
          <w:p>
            <w:pPr>
              <w:pStyle w:val="TableParagraph"/>
              <w:spacing w:line="201" w:lineRule="exact"/>
              <w:ind w:left="386"/>
              <w:rPr>
                <w:sz w:val="18"/>
              </w:rPr>
            </w:pPr>
            <w:r>
              <w:rPr>
                <w:w w:val="105"/>
                <w:sz w:val="18"/>
              </w:rPr>
              <w:t>Deudas</w:t>
            </w:r>
            <w:r>
              <w:rPr>
                <w:spacing w:val="-4"/>
                <w:w w:val="105"/>
                <w:sz w:val="18"/>
              </w:rPr>
              <w:t> </w:t>
            </w:r>
            <w:r>
              <w:rPr>
                <w:w w:val="105"/>
                <w:sz w:val="18"/>
              </w:rPr>
              <w:t>con</w:t>
            </w:r>
            <w:r>
              <w:rPr>
                <w:spacing w:val="-11"/>
                <w:w w:val="105"/>
                <w:sz w:val="18"/>
              </w:rPr>
              <w:t> </w:t>
            </w:r>
            <w:r>
              <w:rPr>
                <w:w w:val="105"/>
                <w:sz w:val="18"/>
              </w:rPr>
              <w:t>entidades de</w:t>
            </w:r>
            <w:r>
              <w:rPr>
                <w:spacing w:val="-9"/>
                <w:w w:val="105"/>
                <w:sz w:val="18"/>
              </w:rPr>
              <w:t> </w:t>
            </w:r>
            <w:r>
              <w:rPr>
                <w:w w:val="105"/>
                <w:sz w:val="18"/>
              </w:rPr>
              <w:t>credito</w:t>
            </w:r>
            <w:r>
              <w:rPr>
                <w:spacing w:val="2"/>
                <w:w w:val="105"/>
                <w:sz w:val="18"/>
              </w:rPr>
              <w:t> </w:t>
            </w:r>
            <w:r>
              <w:rPr>
                <w:w w:val="105"/>
                <w:sz w:val="18"/>
              </w:rPr>
              <w:t>(Nota</w:t>
            </w:r>
            <w:r>
              <w:rPr>
                <w:spacing w:val="-7"/>
                <w:w w:val="105"/>
                <w:sz w:val="18"/>
              </w:rPr>
              <w:t> </w:t>
            </w:r>
            <w:r>
              <w:rPr>
                <w:spacing w:val="-5"/>
                <w:w w:val="105"/>
                <w:sz w:val="18"/>
              </w:rPr>
              <w:t>16)</w:t>
            </w:r>
          </w:p>
        </w:tc>
        <w:tc>
          <w:tcPr>
            <w:tcW w:w="1293" w:type="dxa"/>
          </w:tcPr>
          <w:p>
            <w:pPr>
              <w:pStyle w:val="TableParagraph"/>
              <w:spacing w:line="206" w:lineRule="exact"/>
              <w:ind w:left="257"/>
              <w:rPr>
                <w:sz w:val="18"/>
              </w:rPr>
            </w:pPr>
            <w:r>
              <w:rPr>
                <w:spacing w:val="-2"/>
                <w:w w:val="105"/>
                <w:sz w:val="18"/>
              </w:rPr>
              <w:t>4.174.418</w:t>
            </w:r>
          </w:p>
        </w:tc>
        <w:tc>
          <w:tcPr>
            <w:tcW w:w="1106" w:type="dxa"/>
          </w:tcPr>
          <w:p>
            <w:pPr>
              <w:pStyle w:val="TableParagraph"/>
              <w:spacing w:line="206" w:lineRule="exact"/>
              <w:ind w:left="141"/>
              <w:rPr>
                <w:sz w:val="18"/>
              </w:rPr>
            </w:pPr>
            <w:r>
              <w:rPr>
                <w:spacing w:val="-2"/>
                <w:w w:val="105"/>
                <w:sz w:val="18"/>
              </w:rPr>
              <w:t>3.659.761</w:t>
            </w:r>
          </w:p>
        </w:tc>
      </w:tr>
      <w:tr>
        <w:trPr>
          <w:trHeight w:val="223" w:hRule="atLeast"/>
        </w:trPr>
        <w:tc>
          <w:tcPr>
            <w:tcW w:w="4848" w:type="dxa"/>
          </w:tcPr>
          <w:p>
            <w:pPr>
              <w:pStyle w:val="TableParagraph"/>
              <w:spacing w:line="185" w:lineRule="exact" w:before="18"/>
              <w:ind w:left="392"/>
              <w:rPr>
                <w:sz w:val="18"/>
              </w:rPr>
            </w:pPr>
            <w:r>
              <w:rPr>
                <w:sz w:val="18"/>
              </w:rPr>
              <w:t>Otros</w:t>
            </w:r>
            <w:r>
              <w:rPr>
                <w:spacing w:val="-4"/>
                <w:sz w:val="18"/>
              </w:rPr>
              <w:t> </w:t>
            </w:r>
            <w:r>
              <w:rPr>
                <w:sz w:val="18"/>
              </w:rPr>
              <w:t>pasivos</w:t>
            </w:r>
            <w:r>
              <w:rPr>
                <w:spacing w:val="2"/>
                <w:sz w:val="18"/>
              </w:rPr>
              <w:t> </w:t>
            </w:r>
            <w:r>
              <w:rPr>
                <w:spacing w:val="-2"/>
                <w:sz w:val="18"/>
              </w:rPr>
              <w:t>financleros</w:t>
            </w:r>
          </w:p>
        </w:tc>
        <w:tc>
          <w:tcPr>
            <w:tcW w:w="1293" w:type="dxa"/>
            <w:tcBorders>
              <w:bottom w:val="single" w:sz="6" w:space="0" w:color="000000"/>
            </w:tcBorders>
          </w:tcPr>
          <w:p>
            <w:pPr>
              <w:pStyle w:val="TableParagraph"/>
              <w:spacing w:line="185" w:lineRule="exact" w:before="18"/>
              <w:ind w:right="200"/>
              <w:jc w:val="right"/>
              <w:rPr>
                <w:sz w:val="18"/>
              </w:rPr>
            </w:pPr>
            <w:r>
              <w:rPr>
                <w:spacing w:val="-2"/>
                <w:w w:val="105"/>
                <w:sz w:val="18"/>
              </w:rPr>
              <w:t>218.674</w:t>
            </w:r>
          </w:p>
        </w:tc>
        <w:tc>
          <w:tcPr>
            <w:tcW w:w="1106" w:type="dxa"/>
            <w:tcBorders>
              <w:bottom w:val="single" w:sz="6" w:space="0" w:color="000000"/>
            </w:tcBorders>
          </w:tcPr>
          <w:p>
            <w:pPr>
              <w:pStyle w:val="TableParagraph"/>
              <w:spacing w:line="185" w:lineRule="exact" w:before="18"/>
              <w:ind w:left="410"/>
              <w:rPr>
                <w:sz w:val="18"/>
              </w:rPr>
            </w:pPr>
            <w:r>
              <w:rPr>
                <w:spacing w:val="-2"/>
                <w:w w:val="105"/>
                <w:sz w:val="18"/>
              </w:rPr>
              <w:t>38.251</w:t>
            </w:r>
          </w:p>
        </w:tc>
      </w:tr>
      <w:tr>
        <w:trPr>
          <w:trHeight w:val="393" w:hRule="atLeast"/>
        </w:trPr>
        <w:tc>
          <w:tcPr>
            <w:tcW w:w="4848" w:type="dxa"/>
          </w:tcPr>
          <w:p>
            <w:pPr>
              <w:pStyle w:val="TableParagraph"/>
              <w:rPr>
                <w:rFonts w:ascii="Times New Roman"/>
                <w:sz w:val="18"/>
              </w:rPr>
            </w:pPr>
          </w:p>
        </w:tc>
        <w:tc>
          <w:tcPr>
            <w:tcW w:w="1293" w:type="dxa"/>
            <w:tcBorders>
              <w:top w:val="single" w:sz="6" w:space="0" w:color="000000"/>
            </w:tcBorders>
          </w:tcPr>
          <w:p>
            <w:pPr>
              <w:pStyle w:val="TableParagraph"/>
              <w:spacing w:before="35"/>
              <w:ind w:right="146"/>
              <w:jc w:val="right"/>
              <w:rPr>
                <w:sz w:val="18"/>
              </w:rPr>
            </w:pPr>
            <w:r>
              <w:rPr>
                <w:spacing w:val="-2"/>
                <w:w w:val="105"/>
                <w:sz w:val="18"/>
              </w:rPr>
              <w:t>4.393.092</w:t>
            </w:r>
          </w:p>
        </w:tc>
        <w:tc>
          <w:tcPr>
            <w:tcW w:w="1106" w:type="dxa"/>
            <w:tcBorders>
              <w:top w:val="single" w:sz="6" w:space="0" w:color="000000"/>
            </w:tcBorders>
          </w:tcPr>
          <w:p>
            <w:pPr>
              <w:pStyle w:val="TableParagraph"/>
              <w:spacing w:before="35"/>
              <w:ind w:left="199"/>
              <w:rPr>
                <w:sz w:val="18"/>
              </w:rPr>
            </w:pPr>
            <w:r>
              <w:rPr>
                <w:spacing w:val="-2"/>
                <w:w w:val="105"/>
                <w:sz w:val="18"/>
              </w:rPr>
              <w:t>3.698.012</w:t>
            </w:r>
          </w:p>
        </w:tc>
      </w:tr>
      <w:tr>
        <w:trPr>
          <w:trHeight w:val="636" w:hRule="atLeast"/>
        </w:trPr>
        <w:tc>
          <w:tcPr>
            <w:tcW w:w="4848" w:type="dxa"/>
          </w:tcPr>
          <w:p>
            <w:pPr>
              <w:pStyle w:val="TableParagraph"/>
              <w:spacing w:line="260" w:lineRule="atLeast" w:before="93"/>
              <w:ind w:left="386" w:right="1148" w:hanging="337"/>
              <w:rPr>
                <w:sz w:val="18"/>
              </w:rPr>
            </w:pPr>
            <w:r>
              <w:rPr>
                <w:w w:val="105"/>
                <w:sz w:val="18"/>
              </w:rPr>
              <w:t>Acreedores</w:t>
            </w:r>
            <w:r>
              <w:rPr>
                <w:spacing w:val="-9"/>
                <w:w w:val="105"/>
                <w:sz w:val="18"/>
              </w:rPr>
              <w:t> </w:t>
            </w:r>
            <w:r>
              <w:rPr>
                <w:w w:val="105"/>
                <w:sz w:val="18"/>
              </w:rPr>
              <w:t>comerciales</w:t>
            </w:r>
            <w:r>
              <w:rPr>
                <w:spacing w:val="-7"/>
                <w:w w:val="105"/>
                <w:sz w:val="18"/>
              </w:rPr>
              <w:t> </w:t>
            </w:r>
            <w:r>
              <w:rPr>
                <w:w w:val="105"/>
                <w:sz w:val="18"/>
              </w:rPr>
              <w:t>y</w:t>
            </w:r>
            <w:r>
              <w:rPr>
                <w:spacing w:val="-10"/>
                <w:w w:val="105"/>
                <w:sz w:val="18"/>
              </w:rPr>
              <w:t> </w:t>
            </w:r>
            <w:r>
              <w:rPr>
                <w:w w:val="105"/>
                <w:sz w:val="18"/>
              </w:rPr>
              <w:t>otros </w:t>
            </w:r>
            <w:r>
              <w:rPr>
                <w:spacing w:val="-2"/>
                <w:w w:val="105"/>
                <w:sz w:val="18"/>
              </w:rPr>
              <w:t>Proveedores</w:t>
            </w:r>
          </w:p>
        </w:tc>
        <w:tc>
          <w:tcPr>
            <w:tcW w:w="1293" w:type="dxa"/>
          </w:tcPr>
          <w:p>
            <w:pPr>
              <w:pStyle w:val="TableParagraph"/>
              <w:rPr>
                <w:sz w:val="20"/>
              </w:rPr>
            </w:pPr>
          </w:p>
          <w:p>
            <w:pPr>
              <w:pStyle w:val="TableParagraph"/>
              <w:spacing w:before="175"/>
              <w:ind w:right="198"/>
              <w:jc w:val="right"/>
              <w:rPr>
                <w:sz w:val="18"/>
              </w:rPr>
            </w:pPr>
            <w:r>
              <w:rPr>
                <w:spacing w:val="-2"/>
                <w:w w:val="105"/>
                <w:sz w:val="18"/>
              </w:rPr>
              <w:t>516.914</w:t>
            </w:r>
          </w:p>
        </w:tc>
        <w:tc>
          <w:tcPr>
            <w:tcW w:w="1106" w:type="dxa"/>
          </w:tcPr>
          <w:p>
            <w:pPr>
              <w:pStyle w:val="TableParagraph"/>
              <w:rPr>
                <w:sz w:val="20"/>
              </w:rPr>
            </w:pPr>
          </w:p>
          <w:p>
            <w:pPr>
              <w:pStyle w:val="TableParagraph"/>
              <w:spacing w:before="170"/>
              <w:ind w:left="305"/>
              <w:rPr>
                <w:sz w:val="18"/>
              </w:rPr>
            </w:pPr>
            <w:r>
              <w:rPr>
                <w:spacing w:val="-2"/>
                <w:w w:val="105"/>
                <w:sz w:val="18"/>
              </w:rPr>
              <w:t>551.852</w:t>
            </w:r>
          </w:p>
        </w:tc>
      </w:tr>
      <w:tr>
        <w:trPr>
          <w:trHeight w:val="252" w:hRule="atLeast"/>
        </w:trPr>
        <w:tc>
          <w:tcPr>
            <w:tcW w:w="4848" w:type="dxa"/>
          </w:tcPr>
          <w:p>
            <w:pPr>
              <w:pStyle w:val="TableParagraph"/>
              <w:spacing w:before="18"/>
              <w:ind w:left="386"/>
              <w:rPr>
                <w:sz w:val="18"/>
              </w:rPr>
            </w:pPr>
            <w:r>
              <w:rPr>
                <w:w w:val="105"/>
                <w:sz w:val="18"/>
              </w:rPr>
              <w:t>Proveedores</w:t>
            </w:r>
            <w:r>
              <w:rPr>
                <w:spacing w:val="-8"/>
                <w:w w:val="105"/>
                <w:sz w:val="18"/>
              </w:rPr>
              <w:t> </w:t>
            </w:r>
            <w:r>
              <w:rPr>
                <w:w w:val="105"/>
                <w:sz w:val="18"/>
              </w:rPr>
              <w:t>empresas</w:t>
            </w:r>
            <w:r>
              <w:rPr>
                <w:spacing w:val="-1"/>
                <w:w w:val="105"/>
                <w:sz w:val="18"/>
              </w:rPr>
              <w:t> </w:t>
            </w:r>
            <w:r>
              <w:rPr>
                <w:w w:val="105"/>
                <w:sz w:val="18"/>
              </w:rPr>
              <w:t>del</w:t>
            </w:r>
            <w:r>
              <w:rPr>
                <w:spacing w:val="-13"/>
                <w:w w:val="105"/>
                <w:sz w:val="18"/>
              </w:rPr>
              <w:t> </w:t>
            </w:r>
            <w:r>
              <w:rPr>
                <w:w w:val="105"/>
                <w:sz w:val="18"/>
              </w:rPr>
              <w:t>grupo</w:t>
            </w:r>
            <w:r>
              <w:rPr>
                <w:spacing w:val="-9"/>
                <w:w w:val="105"/>
                <w:sz w:val="18"/>
              </w:rPr>
              <w:t> </w:t>
            </w:r>
            <w:r>
              <w:rPr>
                <w:w w:val="105"/>
                <w:sz w:val="18"/>
              </w:rPr>
              <w:t>y</w:t>
            </w:r>
            <w:r>
              <w:rPr>
                <w:spacing w:val="-7"/>
                <w:w w:val="105"/>
                <w:sz w:val="18"/>
              </w:rPr>
              <w:t> </w:t>
            </w:r>
            <w:r>
              <w:rPr>
                <w:w w:val="105"/>
                <w:sz w:val="18"/>
              </w:rPr>
              <w:t>asoc.</w:t>
            </w:r>
            <w:r>
              <w:rPr>
                <w:spacing w:val="-8"/>
                <w:w w:val="105"/>
                <w:sz w:val="18"/>
              </w:rPr>
              <w:t> </w:t>
            </w:r>
            <w:r>
              <w:rPr>
                <w:w w:val="105"/>
                <w:sz w:val="18"/>
              </w:rPr>
              <w:t>(Nota</w:t>
            </w:r>
            <w:r>
              <w:rPr>
                <w:spacing w:val="-10"/>
                <w:w w:val="105"/>
                <w:sz w:val="18"/>
              </w:rPr>
              <w:t> </w:t>
            </w:r>
            <w:r>
              <w:rPr>
                <w:spacing w:val="-2"/>
                <w:w w:val="105"/>
                <w:sz w:val="18"/>
              </w:rPr>
              <w:t>20.a)</w:t>
            </w:r>
          </w:p>
        </w:tc>
        <w:tc>
          <w:tcPr>
            <w:tcW w:w="1293" w:type="dxa"/>
          </w:tcPr>
          <w:p>
            <w:pPr>
              <w:pStyle w:val="TableParagraph"/>
              <w:spacing w:before="18"/>
              <w:ind w:right="200"/>
              <w:jc w:val="right"/>
              <w:rPr>
                <w:sz w:val="18"/>
              </w:rPr>
            </w:pPr>
            <w:r>
              <w:rPr>
                <w:spacing w:val="-2"/>
                <w:w w:val="105"/>
                <w:sz w:val="18"/>
              </w:rPr>
              <w:t>189.786</w:t>
            </w:r>
          </w:p>
        </w:tc>
        <w:tc>
          <w:tcPr>
            <w:tcW w:w="1106" w:type="dxa"/>
          </w:tcPr>
          <w:p>
            <w:pPr>
              <w:pStyle w:val="TableParagraph"/>
              <w:spacing w:before="18"/>
              <w:ind w:left="405"/>
              <w:rPr>
                <w:sz w:val="18"/>
              </w:rPr>
            </w:pPr>
            <w:r>
              <w:rPr>
                <w:spacing w:val="-2"/>
                <w:w w:val="105"/>
                <w:sz w:val="18"/>
              </w:rPr>
              <w:t>79.699</w:t>
            </w:r>
          </w:p>
        </w:tc>
      </w:tr>
      <w:tr>
        <w:trPr>
          <w:trHeight w:val="254" w:hRule="atLeast"/>
        </w:trPr>
        <w:tc>
          <w:tcPr>
            <w:tcW w:w="4848" w:type="dxa"/>
          </w:tcPr>
          <w:p>
            <w:pPr>
              <w:pStyle w:val="TableParagraph"/>
              <w:spacing w:before="21"/>
              <w:ind w:left="391"/>
              <w:rPr>
                <w:sz w:val="18"/>
              </w:rPr>
            </w:pPr>
            <w:r>
              <w:rPr>
                <w:w w:val="105"/>
                <w:sz w:val="18"/>
              </w:rPr>
              <w:t>Acreedores</w:t>
            </w:r>
            <w:r>
              <w:rPr>
                <w:spacing w:val="-12"/>
                <w:w w:val="105"/>
                <w:sz w:val="18"/>
              </w:rPr>
              <w:t> </w:t>
            </w:r>
            <w:r>
              <w:rPr>
                <w:spacing w:val="-2"/>
                <w:w w:val="105"/>
                <w:sz w:val="18"/>
              </w:rPr>
              <w:t>varies</w:t>
            </w:r>
          </w:p>
        </w:tc>
        <w:tc>
          <w:tcPr>
            <w:tcW w:w="1293" w:type="dxa"/>
          </w:tcPr>
          <w:p>
            <w:pPr>
              <w:pStyle w:val="TableParagraph"/>
              <w:spacing w:before="21"/>
              <w:ind w:right="198"/>
              <w:jc w:val="right"/>
              <w:rPr>
                <w:sz w:val="18"/>
              </w:rPr>
            </w:pPr>
            <w:r>
              <w:rPr>
                <w:spacing w:val="-2"/>
                <w:w w:val="105"/>
                <w:sz w:val="18"/>
              </w:rPr>
              <w:t>550.724</w:t>
            </w:r>
          </w:p>
        </w:tc>
        <w:tc>
          <w:tcPr>
            <w:tcW w:w="1106" w:type="dxa"/>
          </w:tcPr>
          <w:p>
            <w:pPr>
              <w:pStyle w:val="TableParagraph"/>
              <w:spacing w:before="21"/>
              <w:ind w:left="305"/>
              <w:rPr>
                <w:sz w:val="18"/>
              </w:rPr>
            </w:pPr>
            <w:r>
              <w:rPr>
                <w:spacing w:val="-2"/>
                <w:w w:val="105"/>
                <w:sz w:val="18"/>
              </w:rPr>
              <w:t>493.638</w:t>
            </w:r>
          </w:p>
        </w:tc>
      </w:tr>
      <w:tr>
        <w:trPr>
          <w:trHeight w:val="252" w:hRule="atLeast"/>
        </w:trPr>
        <w:tc>
          <w:tcPr>
            <w:tcW w:w="4848" w:type="dxa"/>
          </w:tcPr>
          <w:p>
            <w:pPr>
              <w:pStyle w:val="TableParagraph"/>
              <w:spacing w:before="21"/>
              <w:ind w:left="391"/>
              <w:rPr>
                <w:sz w:val="18"/>
              </w:rPr>
            </w:pPr>
            <w:r>
              <w:rPr>
                <w:sz w:val="18"/>
              </w:rPr>
              <w:t>Personal</w:t>
            </w:r>
            <w:r>
              <w:rPr>
                <w:spacing w:val="12"/>
                <w:sz w:val="18"/>
              </w:rPr>
              <w:t> </w:t>
            </w:r>
            <w:r>
              <w:rPr>
                <w:sz w:val="18"/>
              </w:rPr>
              <w:t>(Rem.</w:t>
            </w:r>
            <w:r>
              <w:rPr>
                <w:spacing w:val="12"/>
                <w:sz w:val="18"/>
              </w:rPr>
              <w:t> </w:t>
            </w:r>
            <w:r>
              <w:rPr>
                <w:sz w:val="18"/>
              </w:rPr>
              <w:t>Ptes.</w:t>
            </w:r>
            <w:r>
              <w:rPr>
                <w:spacing w:val="17"/>
                <w:sz w:val="18"/>
              </w:rPr>
              <w:t> </w:t>
            </w:r>
            <w:r>
              <w:rPr>
                <w:spacing w:val="-2"/>
                <w:sz w:val="18"/>
              </w:rPr>
              <w:t>Pago)</w:t>
            </w:r>
          </w:p>
        </w:tc>
        <w:tc>
          <w:tcPr>
            <w:tcW w:w="1293" w:type="dxa"/>
          </w:tcPr>
          <w:p>
            <w:pPr>
              <w:pStyle w:val="TableParagraph"/>
              <w:spacing w:before="21"/>
              <w:ind w:right="195"/>
              <w:jc w:val="right"/>
              <w:rPr>
                <w:sz w:val="18"/>
              </w:rPr>
            </w:pPr>
            <w:r>
              <w:rPr>
                <w:spacing w:val="-2"/>
                <w:w w:val="105"/>
                <w:sz w:val="18"/>
              </w:rPr>
              <w:t>45.856</w:t>
            </w:r>
          </w:p>
        </w:tc>
        <w:tc>
          <w:tcPr>
            <w:tcW w:w="1106" w:type="dxa"/>
          </w:tcPr>
          <w:p>
            <w:pPr>
              <w:pStyle w:val="TableParagraph"/>
              <w:rPr>
                <w:rFonts w:ascii="Times New Roman"/>
                <w:sz w:val="18"/>
              </w:rPr>
            </w:pPr>
          </w:p>
        </w:tc>
      </w:tr>
      <w:tr>
        <w:trPr>
          <w:trHeight w:val="254" w:hRule="atLeast"/>
        </w:trPr>
        <w:tc>
          <w:tcPr>
            <w:tcW w:w="4848" w:type="dxa"/>
          </w:tcPr>
          <w:p>
            <w:pPr>
              <w:pStyle w:val="TableParagraph"/>
              <w:spacing w:before="23"/>
              <w:ind w:left="392"/>
              <w:rPr>
                <w:sz w:val="18"/>
              </w:rPr>
            </w:pPr>
            <w:r>
              <w:rPr>
                <w:w w:val="105"/>
                <w:sz w:val="18"/>
              </w:rPr>
              <w:t>Otras</w:t>
            </w:r>
            <w:r>
              <w:rPr>
                <w:spacing w:val="-9"/>
                <w:w w:val="105"/>
                <w:sz w:val="18"/>
              </w:rPr>
              <w:t> </w:t>
            </w:r>
            <w:r>
              <w:rPr>
                <w:w w:val="105"/>
                <w:sz w:val="18"/>
              </w:rPr>
              <w:t>deudas</w:t>
            </w:r>
            <w:r>
              <w:rPr>
                <w:spacing w:val="-6"/>
                <w:w w:val="105"/>
                <w:sz w:val="18"/>
              </w:rPr>
              <w:t> </w:t>
            </w:r>
            <w:r>
              <w:rPr>
                <w:w w:val="105"/>
                <w:sz w:val="18"/>
              </w:rPr>
              <w:t>con</w:t>
            </w:r>
            <w:r>
              <w:rPr>
                <w:spacing w:val="-11"/>
                <w:w w:val="105"/>
                <w:sz w:val="18"/>
              </w:rPr>
              <w:t> </w:t>
            </w:r>
            <w:r>
              <w:rPr>
                <w:w w:val="105"/>
                <w:sz w:val="18"/>
              </w:rPr>
              <w:t>Adm.</w:t>
            </w:r>
            <w:r>
              <w:rPr>
                <w:spacing w:val="-2"/>
                <w:w w:val="105"/>
                <w:sz w:val="18"/>
              </w:rPr>
              <w:t> </w:t>
            </w:r>
            <w:r>
              <w:rPr>
                <w:w w:val="105"/>
                <w:sz w:val="18"/>
              </w:rPr>
              <w:t>Pub.</w:t>
            </w:r>
            <w:r>
              <w:rPr>
                <w:spacing w:val="-7"/>
                <w:w w:val="105"/>
                <w:sz w:val="18"/>
              </w:rPr>
              <w:t> </w:t>
            </w:r>
            <w:r>
              <w:rPr>
                <w:w w:val="105"/>
                <w:sz w:val="18"/>
              </w:rPr>
              <w:t>(Nota</w:t>
            </w:r>
            <w:r>
              <w:rPr>
                <w:spacing w:val="-9"/>
                <w:w w:val="105"/>
                <w:sz w:val="18"/>
              </w:rPr>
              <w:t> </w:t>
            </w:r>
            <w:r>
              <w:rPr>
                <w:spacing w:val="-2"/>
                <w:w w:val="105"/>
                <w:sz w:val="18"/>
              </w:rPr>
              <w:t>17.a)</w:t>
            </w:r>
          </w:p>
        </w:tc>
        <w:tc>
          <w:tcPr>
            <w:tcW w:w="1293" w:type="dxa"/>
          </w:tcPr>
          <w:p>
            <w:pPr>
              <w:pStyle w:val="TableParagraph"/>
              <w:spacing w:before="23"/>
              <w:ind w:right="195"/>
              <w:jc w:val="right"/>
              <w:rPr>
                <w:sz w:val="18"/>
              </w:rPr>
            </w:pPr>
            <w:r>
              <w:rPr>
                <w:spacing w:val="-2"/>
                <w:w w:val="105"/>
                <w:sz w:val="18"/>
              </w:rPr>
              <w:t>62.147</w:t>
            </w:r>
          </w:p>
        </w:tc>
        <w:tc>
          <w:tcPr>
            <w:tcW w:w="1106" w:type="dxa"/>
          </w:tcPr>
          <w:p>
            <w:pPr>
              <w:pStyle w:val="TableParagraph"/>
              <w:spacing w:before="18"/>
              <w:ind w:left="411"/>
              <w:rPr>
                <w:sz w:val="18"/>
              </w:rPr>
            </w:pPr>
            <w:r>
              <w:rPr>
                <w:spacing w:val="-2"/>
                <w:w w:val="105"/>
                <w:sz w:val="18"/>
              </w:rPr>
              <w:t>46.773</w:t>
            </w:r>
          </w:p>
        </w:tc>
      </w:tr>
      <w:tr>
        <w:trPr>
          <w:trHeight w:val="223" w:hRule="atLeast"/>
        </w:trPr>
        <w:tc>
          <w:tcPr>
            <w:tcW w:w="4848" w:type="dxa"/>
          </w:tcPr>
          <w:p>
            <w:pPr>
              <w:pStyle w:val="TableParagraph"/>
              <w:spacing w:line="180" w:lineRule="exact" w:before="23"/>
              <w:ind w:left="391"/>
              <w:rPr>
                <w:sz w:val="18"/>
              </w:rPr>
            </w:pPr>
            <w:r>
              <w:rPr>
                <w:w w:val="105"/>
                <w:sz w:val="18"/>
              </w:rPr>
              <w:t>Anticipo</w:t>
            </w:r>
            <w:r>
              <w:rPr>
                <w:spacing w:val="-3"/>
                <w:w w:val="105"/>
                <w:sz w:val="18"/>
              </w:rPr>
              <w:t> </w:t>
            </w:r>
            <w:r>
              <w:rPr>
                <w:w w:val="105"/>
                <w:sz w:val="18"/>
              </w:rPr>
              <w:t>de</w:t>
            </w:r>
            <w:r>
              <w:rPr>
                <w:spacing w:val="-11"/>
                <w:w w:val="105"/>
                <w:sz w:val="18"/>
              </w:rPr>
              <w:t> </w:t>
            </w:r>
            <w:r>
              <w:rPr>
                <w:spacing w:val="-2"/>
                <w:w w:val="105"/>
                <w:sz w:val="18"/>
              </w:rPr>
              <w:t>clientes</w:t>
            </w:r>
          </w:p>
        </w:tc>
        <w:tc>
          <w:tcPr>
            <w:tcW w:w="1293" w:type="dxa"/>
            <w:tcBorders>
              <w:bottom w:val="single" w:sz="6" w:space="0" w:color="000000"/>
            </w:tcBorders>
          </w:tcPr>
          <w:p>
            <w:pPr>
              <w:pStyle w:val="TableParagraph"/>
              <w:spacing w:line="180" w:lineRule="exact" w:before="23"/>
              <w:ind w:right="198"/>
              <w:jc w:val="right"/>
              <w:rPr>
                <w:sz w:val="18"/>
              </w:rPr>
            </w:pPr>
            <w:r>
              <w:rPr>
                <w:spacing w:val="-2"/>
                <w:w w:val="105"/>
                <w:sz w:val="18"/>
              </w:rPr>
              <w:t>18.649</w:t>
            </w:r>
          </w:p>
        </w:tc>
        <w:tc>
          <w:tcPr>
            <w:tcW w:w="1106" w:type="dxa"/>
            <w:tcBorders>
              <w:bottom w:val="single" w:sz="6" w:space="0" w:color="000000"/>
            </w:tcBorders>
          </w:tcPr>
          <w:p>
            <w:pPr>
              <w:pStyle w:val="TableParagraph"/>
              <w:spacing w:line="185" w:lineRule="exact" w:before="18"/>
              <w:ind w:left="413"/>
              <w:rPr>
                <w:sz w:val="18"/>
              </w:rPr>
            </w:pPr>
            <w:r>
              <w:rPr>
                <w:spacing w:val="-2"/>
                <w:w w:val="105"/>
                <w:sz w:val="18"/>
              </w:rPr>
              <w:t>20.467</w:t>
            </w:r>
          </w:p>
        </w:tc>
      </w:tr>
      <w:tr>
        <w:trPr>
          <w:trHeight w:val="494" w:hRule="atLeast"/>
        </w:trPr>
        <w:tc>
          <w:tcPr>
            <w:tcW w:w="4848" w:type="dxa"/>
          </w:tcPr>
          <w:p>
            <w:pPr>
              <w:pStyle w:val="TableParagraph"/>
              <w:rPr>
                <w:rFonts w:ascii="Times New Roman"/>
                <w:sz w:val="18"/>
              </w:rPr>
            </w:pPr>
          </w:p>
        </w:tc>
        <w:tc>
          <w:tcPr>
            <w:tcW w:w="1293" w:type="dxa"/>
            <w:tcBorders>
              <w:top w:val="single" w:sz="6" w:space="0" w:color="000000"/>
              <w:bottom w:val="single" w:sz="6" w:space="0" w:color="000000"/>
            </w:tcBorders>
          </w:tcPr>
          <w:p>
            <w:pPr>
              <w:pStyle w:val="TableParagraph"/>
              <w:spacing w:before="35"/>
              <w:ind w:right="140"/>
              <w:jc w:val="right"/>
              <w:rPr>
                <w:sz w:val="18"/>
              </w:rPr>
            </w:pPr>
            <w:r>
              <w:rPr>
                <w:spacing w:val="-2"/>
                <w:w w:val="105"/>
                <w:sz w:val="18"/>
              </w:rPr>
              <w:t>1.384.076</w:t>
            </w:r>
          </w:p>
        </w:tc>
        <w:tc>
          <w:tcPr>
            <w:tcW w:w="1106" w:type="dxa"/>
            <w:tcBorders>
              <w:top w:val="single" w:sz="6" w:space="0" w:color="000000"/>
              <w:bottom w:val="single" w:sz="6" w:space="0" w:color="000000"/>
            </w:tcBorders>
          </w:tcPr>
          <w:p>
            <w:pPr>
              <w:pStyle w:val="TableParagraph"/>
              <w:spacing w:before="35"/>
              <w:ind w:left="206"/>
              <w:rPr>
                <w:sz w:val="18"/>
              </w:rPr>
            </w:pPr>
            <w:r>
              <w:rPr>
                <w:spacing w:val="-2"/>
                <w:w w:val="105"/>
                <w:sz w:val="18"/>
              </w:rPr>
              <w:t>1.192.431</w:t>
            </w:r>
          </w:p>
        </w:tc>
      </w:tr>
      <w:tr>
        <w:trPr>
          <w:trHeight w:val="244" w:hRule="atLeast"/>
        </w:trPr>
        <w:tc>
          <w:tcPr>
            <w:tcW w:w="4848" w:type="dxa"/>
          </w:tcPr>
          <w:p>
            <w:pPr>
              <w:pStyle w:val="TableParagraph"/>
              <w:rPr>
                <w:rFonts w:ascii="Times New Roman"/>
                <w:sz w:val="16"/>
              </w:rPr>
            </w:pPr>
          </w:p>
        </w:tc>
        <w:tc>
          <w:tcPr>
            <w:tcW w:w="1293" w:type="dxa"/>
            <w:tcBorders>
              <w:top w:val="single" w:sz="6" w:space="0" w:color="000000"/>
            </w:tcBorders>
          </w:tcPr>
          <w:p>
            <w:pPr>
              <w:pStyle w:val="TableParagraph"/>
              <w:spacing w:line="199" w:lineRule="exact" w:before="25"/>
              <w:ind w:right="194"/>
              <w:jc w:val="right"/>
              <w:rPr>
                <w:b/>
                <w:sz w:val="19"/>
              </w:rPr>
            </w:pPr>
            <w:r>
              <w:rPr>
                <w:b/>
                <w:spacing w:val="-2"/>
                <w:sz w:val="19"/>
                <w:u w:val="thick"/>
              </w:rPr>
              <w:t>5.777.168</w:t>
            </w:r>
          </w:p>
        </w:tc>
        <w:tc>
          <w:tcPr>
            <w:tcW w:w="1106" w:type="dxa"/>
            <w:tcBorders>
              <w:top w:val="single" w:sz="6" w:space="0" w:color="000000"/>
            </w:tcBorders>
          </w:tcPr>
          <w:p>
            <w:pPr>
              <w:pStyle w:val="TableParagraph"/>
              <w:spacing w:line="199" w:lineRule="exact" w:before="25"/>
              <w:ind w:left="150"/>
              <w:rPr>
                <w:b/>
                <w:sz w:val="19"/>
              </w:rPr>
            </w:pPr>
            <w:r>
              <w:rPr>
                <w:b/>
                <w:spacing w:val="-2"/>
                <w:sz w:val="19"/>
                <w:u w:val="thick"/>
              </w:rPr>
              <w:t>4.890.442</w:t>
            </w:r>
          </w:p>
        </w:tc>
      </w:tr>
    </w:tbl>
    <w:p>
      <w:pPr>
        <w:pStyle w:val="BodyText"/>
        <w:spacing w:before="1"/>
        <w:rPr>
          <w:sz w:val="14"/>
        </w:rPr>
      </w:pPr>
    </w:p>
    <w:p>
      <w:pPr>
        <w:spacing w:before="95"/>
        <w:ind w:left="483" w:right="0" w:firstLine="0"/>
        <w:jc w:val="left"/>
        <w:rPr>
          <w:i/>
          <w:sz w:val="18"/>
        </w:rPr>
      </w:pPr>
      <w:r>
        <w:rPr>
          <w:i/>
          <w:w w:val="105"/>
          <w:sz w:val="18"/>
        </w:rPr>
        <w:t>Otros</w:t>
      </w:r>
      <w:r>
        <w:rPr>
          <w:i/>
          <w:spacing w:val="-3"/>
          <w:w w:val="105"/>
          <w:sz w:val="18"/>
        </w:rPr>
        <w:t> </w:t>
      </w:r>
      <w:r>
        <w:rPr>
          <w:i/>
          <w:w w:val="105"/>
          <w:sz w:val="18"/>
        </w:rPr>
        <w:t>pasivos</w:t>
      </w:r>
      <w:r>
        <w:rPr>
          <w:i/>
          <w:spacing w:val="-2"/>
          <w:w w:val="105"/>
          <w:sz w:val="18"/>
        </w:rPr>
        <w:t> financieros</w:t>
      </w:r>
    </w:p>
    <w:p>
      <w:pPr>
        <w:pStyle w:val="BodyText"/>
        <w:spacing w:before="5"/>
        <w:rPr>
          <w:i/>
          <w:sz w:val="20"/>
        </w:rPr>
      </w:pPr>
    </w:p>
    <w:p>
      <w:pPr>
        <w:spacing w:before="0"/>
        <w:ind w:left="481" w:right="0" w:firstLine="0"/>
        <w:jc w:val="left"/>
        <w:rPr>
          <w:sz w:val="18"/>
        </w:rPr>
      </w:pPr>
      <w:r>
        <w:rPr>
          <w:w w:val="105"/>
          <w:sz w:val="18"/>
        </w:rPr>
        <w:t>Presenta</w:t>
      </w:r>
      <w:r>
        <w:rPr>
          <w:spacing w:val="1"/>
          <w:w w:val="105"/>
          <w:sz w:val="18"/>
        </w:rPr>
        <w:t> </w:t>
      </w:r>
      <w:r>
        <w:rPr>
          <w:w w:val="105"/>
          <w:sz w:val="18"/>
        </w:rPr>
        <w:t>el</w:t>
      </w:r>
      <w:r>
        <w:rPr>
          <w:spacing w:val="-5"/>
          <w:w w:val="105"/>
          <w:sz w:val="18"/>
        </w:rPr>
        <w:t> </w:t>
      </w:r>
      <w:r>
        <w:rPr>
          <w:w w:val="105"/>
          <w:sz w:val="18"/>
        </w:rPr>
        <w:t>detalle</w:t>
      </w:r>
      <w:r>
        <w:rPr>
          <w:spacing w:val="-7"/>
          <w:w w:val="105"/>
          <w:sz w:val="18"/>
        </w:rPr>
        <w:t> </w:t>
      </w:r>
      <w:r>
        <w:rPr>
          <w:spacing w:val="-2"/>
          <w:w w:val="105"/>
          <w:sz w:val="18"/>
        </w:rPr>
        <w:t>siguiente:</w:t>
      </w:r>
    </w:p>
    <w:p>
      <w:pPr>
        <w:pStyle w:val="BodyText"/>
        <w:spacing w:before="2"/>
        <w:rPr>
          <w:sz w:val="17"/>
        </w:rPr>
      </w:pPr>
      <w:r>
        <w:rPr/>
        <w:pict>
          <v:shape style="position:absolute;margin-left:214.425308pt;margin-top:11.31453pt;width:121.2pt;height:.1pt;mso-position-horizontal-relative:page;mso-position-vertical-relative:paragraph;z-index:-15630848;mso-wrap-distance-left:0;mso-wrap-distance-right:0" id="docshape173" coordorigin="4289,226" coordsize="2424,0" path="m4289,226l6712,226e" filled="false" stroked="true" strokeweight=".720821pt" strokecolor="#000000">
            <v:path arrowok="t"/>
            <v:stroke dashstyle="solid"/>
            <w10:wrap type="topAndBottom"/>
          </v:shape>
        </w:pict>
      </w:r>
      <w:r>
        <w:rPr/>
        <w:pict>
          <v:shape style="position:absolute;margin-left:351.926758pt;margin-top:11.074256pt;width:121.2pt;height:.1pt;mso-position-horizontal-relative:page;mso-position-vertical-relative:paragraph;z-index:-15630336;mso-wrap-distance-left:0;mso-wrap-distance-right:0" id="docshape174" coordorigin="7039,221" coordsize="2424,0" path="m7039,221l9462,221e" filled="false" stroked="true" strokeweight=".720821pt" strokecolor="#000000">
            <v:path arrowok="t"/>
            <v:stroke dashstyle="solid"/>
            <w10:wrap type="topAndBottom"/>
          </v:shape>
        </w:pict>
      </w:r>
    </w:p>
    <w:p>
      <w:pPr>
        <w:pStyle w:val="Heading9"/>
        <w:tabs>
          <w:tab w:pos="4418" w:val="left" w:leader="none"/>
          <w:tab w:pos="7102" w:val="left" w:leader="none"/>
          <w:tab w:pos="8509" w:val="left" w:leader="none"/>
        </w:tabs>
        <w:spacing w:before="21"/>
        <w:ind w:left="3413"/>
        <w:rPr>
          <w:u w:val="none"/>
        </w:rPr>
      </w:pPr>
      <w:r>
        <w:rPr>
          <w:u w:val="single"/>
        </w:rPr>
        <w:tab/>
      </w:r>
      <w:r>
        <w:rPr>
          <w:spacing w:val="-4"/>
          <w:u w:val="single"/>
        </w:rPr>
        <w:t>2024</w:t>
      </w:r>
      <w:r>
        <w:rPr>
          <w:u w:val="single"/>
        </w:rPr>
        <w:tab/>
      </w:r>
      <w:r>
        <w:rPr>
          <w:spacing w:val="-2"/>
          <w:u w:val="none"/>
        </w:rPr>
        <w:t> </w:t>
      </w:r>
      <w:r>
        <w:rPr>
          <w:u w:val="single"/>
        </w:rPr>
        <w:t>2023</w:t>
        <w:tab/>
      </w:r>
    </w:p>
    <w:p>
      <w:pPr>
        <w:tabs>
          <w:tab w:pos="4832" w:val="left" w:leader="none"/>
          <w:tab w:pos="6240" w:val="left" w:leader="none"/>
          <w:tab w:pos="7562" w:val="left" w:leader="none"/>
        </w:tabs>
        <w:spacing w:before="45" w:after="49"/>
        <w:ind w:left="3413" w:right="0" w:firstLine="0"/>
        <w:jc w:val="left"/>
        <w:rPr>
          <w:sz w:val="18"/>
        </w:rPr>
      </w:pPr>
      <w:r>
        <w:rPr/>
        <w:pict>
          <v:line style="position:absolute;mso-position-horizontal-relative:page;mso-position-vertical-relative:paragraph;z-index:15828992" from="351.926758pt,79.410072pt" to="473.081869pt,79.410072pt" stroked="true" strokeweight=".480547pt" strokecolor="#000000">
            <v:stroke dashstyle="solid"/>
            <w10:wrap type="none"/>
          </v:line>
        </w:pict>
      </w:r>
      <w:r>
        <w:rPr/>
        <w:pict>
          <v:line style="position:absolute;mso-position-horizontal-relative:page;mso-position-vertical-relative:paragraph;z-index:15829504" from="214.425308pt,79.410072pt" to="336.541968pt,79.410072pt" stroked="true" strokeweight=".480547pt" strokecolor="#000000">
            <v:stroke dashstyle="solid"/>
            <w10:wrap type="none"/>
          </v:line>
        </w:pict>
      </w:r>
      <w:r>
        <w:rPr>
          <w:spacing w:val="35"/>
          <w:w w:val="105"/>
          <w:sz w:val="18"/>
          <w:u w:val="single"/>
        </w:rPr>
        <w:t> </w:t>
      </w:r>
      <w:r>
        <w:rPr>
          <w:w w:val="105"/>
          <w:sz w:val="18"/>
          <w:u w:val="single"/>
        </w:rPr>
        <w:t>No</w:t>
      </w:r>
      <w:r>
        <w:rPr>
          <w:spacing w:val="1"/>
          <w:w w:val="105"/>
          <w:sz w:val="18"/>
          <w:u w:val="single"/>
        </w:rPr>
        <w:t> </w:t>
      </w:r>
      <w:r>
        <w:rPr>
          <w:spacing w:val="-2"/>
          <w:w w:val="105"/>
          <w:sz w:val="18"/>
          <w:u w:val="single"/>
        </w:rPr>
        <w:t>corriente</w:t>
      </w:r>
      <w:r>
        <w:rPr>
          <w:sz w:val="18"/>
          <w:u w:val="single"/>
        </w:rPr>
        <w:tab/>
      </w:r>
      <w:r>
        <w:rPr>
          <w:spacing w:val="-2"/>
          <w:w w:val="105"/>
          <w:sz w:val="18"/>
          <w:u w:val="single"/>
        </w:rPr>
        <w:t>Corriente</w:t>
      </w:r>
      <w:r>
        <w:rPr>
          <w:sz w:val="18"/>
          <w:u w:val="single"/>
        </w:rPr>
        <w:tab/>
      </w:r>
      <w:r>
        <w:rPr>
          <w:w w:val="105"/>
          <w:sz w:val="18"/>
          <w:u w:val="single"/>
        </w:rPr>
        <w:t>No</w:t>
      </w:r>
      <w:r>
        <w:rPr>
          <w:spacing w:val="1"/>
          <w:w w:val="105"/>
          <w:sz w:val="18"/>
          <w:u w:val="single"/>
        </w:rPr>
        <w:t> </w:t>
      </w:r>
      <w:r>
        <w:rPr>
          <w:spacing w:val="-2"/>
          <w:w w:val="105"/>
          <w:sz w:val="18"/>
          <w:u w:val="single"/>
        </w:rPr>
        <w:t>corriente</w:t>
      </w:r>
      <w:r>
        <w:rPr>
          <w:sz w:val="18"/>
          <w:u w:val="single"/>
        </w:rPr>
        <w:tab/>
      </w:r>
      <w:r>
        <w:rPr>
          <w:spacing w:val="-2"/>
          <w:w w:val="105"/>
          <w:sz w:val="18"/>
          <w:u w:val="single"/>
        </w:rPr>
        <w:t>Corriente</w:t>
      </w:r>
      <w:r>
        <w:rPr>
          <w:spacing w:val="40"/>
          <w:w w:val="105"/>
          <w:sz w:val="18"/>
          <w:u w:val="single"/>
        </w:rPr>
        <w:t> </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0"/>
        <w:gridCol w:w="1406"/>
        <w:gridCol w:w="1471"/>
        <w:gridCol w:w="1319"/>
        <w:gridCol w:w="918"/>
      </w:tblGrid>
      <w:tr>
        <w:trPr>
          <w:trHeight w:val="480" w:hRule="atLeast"/>
        </w:trPr>
        <w:tc>
          <w:tcPr>
            <w:tcW w:w="2940" w:type="dxa"/>
          </w:tcPr>
          <w:p>
            <w:pPr>
              <w:pStyle w:val="TableParagraph"/>
              <w:spacing w:line="201" w:lineRule="exact"/>
              <w:ind w:left="50"/>
              <w:rPr>
                <w:sz w:val="18"/>
              </w:rPr>
            </w:pPr>
            <w:r>
              <w:rPr>
                <w:w w:val="105"/>
                <w:sz w:val="18"/>
              </w:rPr>
              <w:t>Fianzas</w:t>
            </w:r>
            <w:r>
              <w:rPr>
                <w:spacing w:val="-12"/>
                <w:w w:val="105"/>
                <w:sz w:val="18"/>
              </w:rPr>
              <w:t> </w:t>
            </w:r>
            <w:r>
              <w:rPr>
                <w:w w:val="105"/>
                <w:sz w:val="18"/>
              </w:rPr>
              <w:t>y</w:t>
            </w:r>
            <w:r>
              <w:rPr>
                <w:spacing w:val="-5"/>
                <w:w w:val="105"/>
                <w:sz w:val="18"/>
              </w:rPr>
              <w:t> </w:t>
            </w:r>
            <w:r>
              <w:rPr>
                <w:w w:val="105"/>
                <w:sz w:val="18"/>
              </w:rPr>
              <w:t>depositos</w:t>
            </w:r>
            <w:r>
              <w:rPr>
                <w:spacing w:val="-13"/>
                <w:w w:val="105"/>
                <w:sz w:val="18"/>
              </w:rPr>
              <w:t> </w:t>
            </w:r>
            <w:r>
              <w:rPr>
                <w:spacing w:val="-2"/>
                <w:w w:val="105"/>
                <w:sz w:val="18"/>
              </w:rPr>
              <w:t>recibidos</w:t>
            </w:r>
          </w:p>
          <w:p>
            <w:pPr>
              <w:pStyle w:val="TableParagraph"/>
              <w:spacing w:before="43"/>
              <w:ind w:left="50"/>
              <w:rPr>
                <w:sz w:val="18"/>
              </w:rPr>
            </w:pPr>
            <w:r>
              <w:rPr>
                <w:sz w:val="18"/>
              </w:rPr>
              <w:t>Dividendo</w:t>
            </w:r>
            <w:r>
              <w:rPr>
                <w:spacing w:val="19"/>
                <w:sz w:val="18"/>
              </w:rPr>
              <w:t> </w:t>
            </w:r>
            <w:r>
              <w:rPr>
                <w:sz w:val="18"/>
              </w:rPr>
              <w:t>actlvo</w:t>
            </w:r>
            <w:r>
              <w:rPr>
                <w:spacing w:val="4"/>
                <w:sz w:val="18"/>
              </w:rPr>
              <w:t> </w:t>
            </w:r>
            <w:r>
              <w:rPr>
                <w:sz w:val="18"/>
              </w:rPr>
              <w:t>a</w:t>
            </w:r>
            <w:r>
              <w:rPr>
                <w:spacing w:val="13"/>
                <w:sz w:val="18"/>
              </w:rPr>
              <w:t> </w:t>
            </w:r>
            <w:r>
              <w:rPr>
                <w:spacing w:val="-2"/>
                <w:sz w:val="18"/>
              </w:rPr>
              <w:t>pagar</w:t>
            </w:r>
          </w:p>
        </w:tc>
        <w:tc>
          <w:tcPr>
            <w:tcW w:w="1406" w:type="dxa"/>
          </w:tcPr>
          <w:p>
            <w:pPr>
              <w:pStyle w:val="TableParagraph"/>
              <w:spacing w:line="206" w:lineRule="exact"/>
              <w:ind w:right="226"/>
              <w:jc w:val="right"/>
              <w:rPr>
                <w:sz w:val="18"/>
              </w:rPr>
            </w:pPr>
            <w:r>
              <w:rPr>
                <w:spacing w:val="-2"/>
                <w:w w:val="105"/>
                <w:sz w:val="18"/>
              </w:rPr>
              <w:t>5.400</w:t>
            </w:r>
          </w:p>
        </w:tc>
        <w:tc>
          <w:tcPr>
            <w:tcW w:w="1471" w:type="dxa"/>
          </w:tcPr>
          <w:p>
            <w:pPr>
              <w:pStyle w:val="TableParagraph"/>
              <w:spacing w:before="7"/>
              <w:rPr>
                <w:sz w:val="21"/>
              </w:rPr>
            </w:pPr>
          </w:p>
          <w:p>
            <w:pPr>
              <w:pStyle w:val="TableParagraph"/>
              <w:ind w:right="507"/>
              <w:jc w:val="right"/>
              <w:rPr>
                <w:sz w:val="18"/>
              </w:rPr>
            </w:pPr>
            <w:r>
              <w:rPr>
                <w:spacing w:val="-2"/>
                <w:w w:val="105"/>
                <w:sz w:val="18"/>
              </w:rPr>
              <w:t>194.011</w:t>
            </w:r>
          </w:p>
        </w:tc>
        <w:tc>
          <w:tcPr>
            <w:tcW w:w="1319" w:type="dxa"/>
          </w:tcPr>
          <w:p>
            <w:pPr>
              <w:pStyle w:val="TableParagraph"/>
              <w:spacing w:line="206" w:lineRule="exact"/>
              <w:ind w:left="557"/>
              <w:rPr>
                <w:sz w:val="18"/>
              </w:rPr>
            </w:pPr>
            <w:r>
              <w:rPr>
                <w:spacing w:val="-2"/>
                <w:w w:val="105"/>
                <w:sz w:val="18"/>
              </w:rPr>
              <w:t>5.400</w:t>
            </w:r>
          </w:p>
        </w:tc>
        <w:tc>
          <w:tcPr>
            <w:tcW w:w="918" w:type="dxa"/>
          </w:tcPr>
          <w:p>
            <w:pPr>
              <w:pStyle w:val="TableParagraph"/>
              <w:spacing w:before="2"/>
              <w:rPr>
                <w:sz w:val="21"/>
              </w:rPr>
            </w:pPr>
          </w:p>
          <w:p>
            <w:pPr>
              <w:pStyle w:val="TableParagraph"/>
              <w:ind w:right="1"/>
              <w:jc w:val="right"/>
              <w:rPr>
                <w:sz w:val="18"/>
              </w:rPr>
            </w:pPr>
            <w:r>
              <w:rPr>
                <w:spacing w:val="-2"/>
                <w:w w:val="105"/>
                <w:sz w:val="18"/>
              </w:rPr>
              <w:t>21.712</w:t>
            </w:r>
          </w:p>
        </w:tc>
      </w:tr>
      <w:tr>
        <w:trPr>
          <w:trHeight w:val="269" w:hRule="atLeast"/>
        </w:trPr>
        <w:tc>
          <w:tcPr>
            <w:tcW w:w="2940" w:type="dxa"/>
          </w:tcPr>
          <w:p>
            <w:pPr>
              <w:pStyle w:val="TableParagraph"/>
              <w:spacing w:before="18"/>
              <w:ind w:left="50"/>
              <w:rPr>
                <w:sz w:val="18"/>
              </w:rPr>
            </w:pPr>
            <w:r>
              <w:rPr>
                <w:spacing w:val="-2"/>
                <w:w w:val="105"/>
                <w:sz w:val="18"/>
              </w:rPr>
              <w:t>Proveedores</w:t>
            </w:r>
            <w:r>
              <w:rPr>
                <w:spacing w:val="7"/>
                <w:w w:val="105"/>
                <w:sz w:val="18"/>
              </w:rPr>
              <w:t> </w:t>
            </w:r>
            <w:r>
              <w:rPr>
                <w:spacing w:val="-2"/>
                <w:w w:val="105"/>
                <w:sz w:val="18"/>
              </w:rPr>
              <w:t>de</w:t>
            </w:r>
            <w:r>
              <w:rPr>
                <w:spacing w:val="-9"/>
                <w:w w:val="105"/>
                <w:sz w:val="18"/>
              </w:rPr>
              <w:t> </w:t>
            </w:r>
            <w:r>
              <w:rPr>
                <w:spacing w:val="-2"/>
                <w:w w:val="105"/>
                <w:sz w:val="18"/>
              </w:rPr>
              <w:t>inmovilizado</w:t>
            </w:r>
          </w:p>
        </w:tc>
        <w:tc>
          <w:tcPr>
            <w:tcW w:w="1406" w:type="dxa"/>
          </w:tcPr>
          <w:p>
            <w:pPr>
              <w:pStyle w:val="TableParagraph"/>
              <w:rPr>
                <w:rFonts w:ascii="Times New Roman"/>
                <w:sz w:val="18"/>
              </w:rPr>
            </w:pPr>
          </w:p>
        </w:tc>
        <w:tc>
          <w:tcPr>
            <w:tcW w:w="1471" w:type="dxa"/>
          </w:tcPr>
          <w:p>
            <w:pPr>
              <w:pStyle w:val="TableParagraph"/>
              <w:spacing w:before="18"/>
              <w:ind w:right="509"/>
              <w:jc w:val="right"/>
              <w:rPr>
                <w:sz w:val="18"/>
              </w:rPr>
            </w:pPr>
            <w:r>
              <w:rPr>
                <w:spacing w:val="-2"/>
                <w:w w:val="105"/>
                <w:sz w:val="18"/>
              </w:rPr>
              <w:t>21.788</w:t>
            </w:r>
          </w:p>
        </w:tc>
        <w:tc>
          <w:tcPr>
            <w:tcW w:w="1319" w:type="dxa"/>
          </w:tcPr>
          <w:p>
            <w:pPr>
              <w:pStyle w:val="TableParagraph"/>
              <w:rPr>
                <w:rFonts w:ascii="Times New Roman"/>
                <w:sz w:val="18"/>
              </w:rPr>
            </w:pPr>
          </w:p>
        </w:tc>
        <w:tc>
          <w:tcPr>
            <w:tcW w:w="918" w:type="dxa"/>
          </w:tcPr>
          <w:p>
            <w:pPr>
              <w:pStyle w:val="TableParagraph"/>
              <w:spacing w:before="18"/>
              <w:ind w:right="4"/>
              <w:jc w:val="right"/>
              <w:rPr>
                <w:sz w:val="18"/>
              </w:rPr>
            </w:pPr>
            <w:r>
              <w:rPr>
                <w:spacing w:val="-2"/>
                <w:w w:val="105"/>
                <w:sz w:val="18"/>
              </w:rPr>
              <w:t>16.531</w:t>
            </w:r>
          </w:p>
        </w:tc>
      </w:tr>
      <w:tr>
        <w:trPr>
          <w:trHeight w:val="273" w:hRule="atLeast"/>
        </w:trPr>
        <w:tc>
          <w:tcPr>
            <w:tcW w:w="2940" w:type="dxa"/>
          </w:tcPr>
          <w:p>
            <w:pPr>
              <w:pStyle w:val="TableParagraph"/>
              <w:spacing w:before="37"/>
              <w:ind w:left="50"/>
              <w:rPr>
                <w:sz w:val="18"/>
              </w:rPr>
            </w:pPr>
            <w:r>
              <w:rPr>
                <w:spacing w:val="-2"/>
                <w:w w:val="105"/>
                <w:sz w:val="18"/>
              </w:rPr>
              <w:t>Partidas</w:t>
            </w:r>
            <w:r>
              <w:rPr>
                <w:spacing w:val="-1"/>
                <w:w w:val="105"/>
                <w:sz w:val="18"/>
              </w:rPr>
              <w:t> </w:t>
            </w:r>
            <w:r>
              <w:rPr>
                <w:spacing w:val="-2"/>
                <w:w w:val="105"/>
                <w:sz w:val="18"/>
              </w:rPr>
              <w:t>pendientes</w:t>
            </w:r>
            <w:r>
              <w:rPr>
                <w:spacing w:val="3"/>
                <w:w w:val="105"/>
                <w:sz w:val="18"/>
              </w:rPr>
              <w:t> </w:t>
            </w:r>
            <w:r>
              <w:rPr>
                <w:spacing w:val="-2"/>
                <w:w w:val="105"/>
                <w:sz w:val="18"/>
              </w:rPr>
              <w:t>de</w:t>
            </w:r>
            <w:r>
              <w:rPr>
                <w:spacing w:val="-9"/>
                <w:w w:val="105"/>
                <w:sz w:val="18"/>
              </w:rPr>
              <w:t> </w:t>
            </w:r>
            <w:r>
              <w:rPr>
                <w:spacing w:val="-2"/>
                <w:w w:val="105"/>
                <w:sz w:val="18"/>
              </w:rPr>
              <w:t>aplicaci6n</w:t>
            </w:r>
          </w:p>
        </w:tc>
        <w:tc>
          <w:tcPr>
            <w:tcW w:w="1406" w:type="dxa"/>
            <w:tcBorders>
              <w:bottom w:val="single" w:sz="4" w:space="0" w:color="000000"/>
            </w:tcBorders>
          </w:tcPr>
          <w:p>
            <w:pPr>
              <w:pStyle w:val="TableParagraph"/>
              <w:rPr>
                <w:rFonts w:ascii="Times New Roman"/>
                <w:sz w:val="18"/>
              </w:rPr>
            </w:pPr>
          </w:p>
        </w:tc>
        <w:tc>
          <w:tcPr>
            <w:tcW w:w="1471" w:type="dxa"/>
            <w:tcBorders>
              <w:bottom w:val="single" w:sz="4" w:space="0" w:color="000000"/>
            </w:tcBorders>
          </w:tcPr>
          <w:p>
            <w:pPr>
              <w:pStyle w:val="TableParagraph"/>
              <w:spacing w:before="37"/>
              <w:ind w:right="502"/>
              <w:jc w:val="right"/>
              <w:rPr>
                <w:sz w:val="18"/>
              </w:rPr>
            </w:pPr>
            <w:r>
              <w:rPr>
                <w:spacing w:val="-2"/>
                <w:w w:val="105"/>
                <w:sz w:val="18"/>
              </w:rPr>
              <w:t>2.875</w:t>
            </w:r>
          </w:p>
        </w:tc>
        <w:tc>
          <w:tcPr>
            <w:tcW w:w="1319" w:type="dxa"/>
            <w:tcBorders>
              <w:bottom w:val="single" w:sz="4" w:space="0" w:color="000000"/>
            </w:tcBorders>
          </w:tcPr>
          <w:p>
            <w:pPr>
              <w:pStyle w:val="TableParagraph"/>
              <w:rPr>
                <w:rFonts w:ascii="Times New Roman"/>
                <w:sz w:val="18"/>
              </w:rPr>
            </w:pPr>
          </w:p>
        </w:tc>
        <w:tc>
          <w:tcPr>
            <w:tcW w:w="918" w:type="dxa"/>
            <w:tcBorders>
              <w:bottom w:val="single" w:sz="4" w:space="0" w:color="000000"/>
            </w:tcBorders>
          </w:tcPr>
          <w:p>
            <w:pPr>
              <w:pStyle w:val="TableParagraph"/>
              <w:spacing w:before="37"/>
              <w:ind w:right="5"/>
              <w:jc w:val="right"/>
              <w:rPr>
                <w:sz w:val="18"/>
              </w:rPr>
            </w:pPr>
            <w:r>
              <w:rPr>
                <w:w w:val="104"/>
                <w:sz w:val="18"/>
              </w:rPr>
              <w:t>8</w:t>
            </w:r>
          </w:p>
        </w:tc>
      </w:tr>
      <w:tr>
        <w:trPr>
          <w:trHeight w:val="259" w:hRule="atLeast"/>
        </w:trPr>
        <w:tc>
          <w:tcPr>
            <w:tcW w:w="2940" w:type="dxa"/>
          </w:tcPr>
          <w:p>
            <w:pPr>
              <w:pStyle w:val="TableParagraph"/>
              <w:rPr>
                <w:rFonts w:ascii="Times New Roman"/>
                <w:sz w:val="18"/>
              </w:rPr>
            </w:pPr>
          </w:p>
        </w:tc>
        <w:tc>
          <w:tcPr>
            <w:tcW w:w="1406" w:type="dxa"/>
            <w:tcBorders>
              <w:top w:val="single" w:sz="4" w:space="0" w:color="000000"/>
            </w:tcBorders>
          </w:tcPr>
          <w:p>
            <w:pPr>
              <w:pStyle w:val="TableParagraph"/>
              <w:spacing w:line="206" w:lineRule="exact" w:before="33"/>
              <w:ind w:right="277"/>
              <w:jc w:val="right"/>
              <w:rPr>
                <w:b/>
                <w:sz w:val="19"/>
              </w:rPr>
            </w:pPr>
            <w:r>
              <w:rPr>
                <w:b/>
                <w:spacing w:val="-2"/>
                <w:sz w:val="19"/>
              </w:rPr>
              <w:t>5.400</w:t>
            </w:r>
          </w:p>
        </w:tc>
        <w:tc>
          <w:tcPr>
            <w:tcW w:w="1471" w:type="dxa"/>
            <w:tcBorders>
              <w:top w:val="single" w:sz="4" w:space="0" w:color="000000"/>
            </w:tcBorders>
          </w:tcPr>
          <w:p>
            <w:pPr>
              <w:pStyle w:val="TableParagraph"/>
              <w:spacing w:line="206" w:lineRule="exact" w:before="33"/>
              <w:ind w:right="559"/>
              <w:jc w:val="right"/>
              <w:rPr>
                <w:b/>
                <w:sz w:val="19"/>
              </w:rPr>
            </w:pPr>
            <w:r>
              <w:rPr>
                <w:b/>
                <w:spacing w:val="-2"/>
                <w:sz w:val="19"/>
              </w:rPr>
              <w:t>218.674</w:t>
            </w:r>
          </w:p>
        </w:tc>
        <w:tc>
          <w:tcPr>
            <w:tcW w:w="1319" w:type="dxa"/>
            <w:tcBorders>
              <w:top w:val="single" w:sz="4" w:space="0" w:color="000000"/>
            </w:tcBorders>
          </w:tcPr>
          <w:p>
            <w:pPr>
              <w:pStyle w:val="TableParagraph"/>
              <w:spacing w:line="206" w:lineRule="exact" w:before="33"/>
              <w:ind w:left="503"/>
              <w:rPr>
                <w:b/>
                <w:sz w:val="19"/>
              </w:rPr>
            </w:pPr>
            <w:r>
              <w:rPr>
                <w:b/>
                <w:spacing w:val="-2"/>
                <w:sz w:val="19"/>
              </w:rPr>
              <w:t>5.400</w:t>
            </w:r>
          </w:p>
        </w:tc>
        <w:tc>
          <w:tcPr>
            <w:tcW w:w="918" w:type="dxa"/>
            <w:tcBorders>
              <w:top w:val="single" w:sz="4" w:space="0" w:color="000000"/>
            </w:tcBorders>
          </w:tcPr>
          <w:p>
            <w:pPr>
              <w:pStyle w:val="TableParagraph"/>
              <w:spacing w:line="206" w:lineRule="exact" w:before="33"/>
              <w:ind w:right="63"/>
              <w:jc w:val="right"/>
              <w:rPr>
                <w:b/>
                <w:sz w:val="19"/>
              </w:rPr>
            </w:pPr>
            <w:r>
              <w:rPr>
                <w:b/>
                <w:spacing w:val="-2"/>
                <w:sz w:val="19"/>
              </w:rPr>
              <w:t>38.251</w:t>
            </w:r>
          </w:p>
        </w:tc>
      </w:tr>
    </w:tbl>
    <w:p>
      <w:pPr>
        <w:spacing w:after="0" w:line="206" w:lineRule="exact"/>
        <w:jc w:val="right"/>
        <w:rPr>
          <w:sz w:val="19"/>
        </w:rPr>
        <w:sectPr>
          <w:headerReference w:type="default" r:id="rId73"/>
          <w:footerReference w:type="default" r:id="rId74"/>
          <w:pgSz w:w="11910" w:h="16840"/>
          <w:pgMar w:header="1736" w:footer="970" w:top="2400" w:bottom="1160" w:left="880" w:right="900"/>
        </w:sectPr>
      </w:pPr>
    </w:p>
    <w:p>
      <w:pPr>
        <w:pStyle w:val="BodyText"/>
        <w:rPr>
          <w:sz w:val="20"/>
        </w:rPr>
      </w:pPr>
      <w:r>
        <w:rPr/>
        <w:pict>
          <v:line style="position:absolute;mso-position-horizontal-relative:page;mso-position-vertical-relative:page;z-index:15831040" from="3.36542pt,841.439266pt" to="3.36542pt,502.172943pt" stroked="true" strokeweight=".480774pt" strokecolor="#000000">
            <v:stroke dashstyle="solid"/>
            <w10:wrap type="none"/>
          </v:line>
        </w:pict>
      </w:r>
      <w:r>
        <w:rPr/>
        <w:pict>
          <v:line style="position:absolute;mso-position-horizontal-relative:page;mso-position-vertical-relative:page;z-index:15831552" from="4.567355pt,478.145599pt" to="4.567355pt,382.997253pt" stroked="true" strokeweight=".240387pt" strokecolor="#000000">
            <v:stroke dashstyle="solid"/>
            <w10:wrap type="none"/>
          </v:line>
        </w:pict>
      </w:r>
      <w:r>
        <w:rPr/>
        <w:pict>
          <v:rect style="position:absolute;margin-left:5.048130pt;margin-top:-.000052pt;width:.480774pt;height:362.814312pt;mso-position-horizontal-relative:page;mso-position-vertical-relative:page;z-index:15832064" id="docshape175" filled="true" fillcolor="#000000" stroked="false">
            <v:fill type="solid"/>
            <w10:wrap type="none"/>
          </v:rect>
        </w:pict>
      </w:r>
    </w:p>
    <w:p>
      <w:pPr>
        <w:pStyle w:val="BodyText"/>
        <w:spacing w:before="2"/>
        <w:rPr>
          <w:sz w:val="16"/>
        </w:rPr>
      </w:pPr>
    </w:p>
    <w:p>
      <w:pPr>
        <w:spacing w:before="94"/>
        <w:ind w:left="614" w:right="0" w:firstLine="0"/>
        <w:jc w:val="left"/>
        <w:rPr>
          <w:i/>
          <w:sz w:val="20"/>
        </w:rPr>
      </w:pPr>
      <w:r>
        <w:rPr>
          <w:i/>
          <w:spacing w:val="-2"/>
          <w:w w:val="95"/>
          <w:sz w:val="20"/>
        </w:rPr>
        <w:t>Acreedores</w:t>
      </w:r>
      <w:r>
        <w:rPr>
          <w:i/>
          <w:spacing w:val="1"/>
          <w:sz w:val="20"/>
        </w:rPr>
        <w:t> </w:t>
      </w:r>
      <w:r>
        <w:rPr>
          <w:i/>
          <w:spacing w:val="-2"/>
          <w:sz w:val="20"/>
        </w:rPr>
        <w:t>varios</w:t>
      </w:r>
    </w:p>
    <w:p>
      <w:pPr>
        <w:pStyle w:val="BodyText"/>
        <w:spacing w:before="10"/>
        <w:rPr>
          <w:i/>
          <w:sz w:val="18"/>
        </w:rPr>
      </w:pPr>
    </w:p>
    <w:p>
      <w:pPr>
        <w:spacing w:before="0"/>
        <w:ind w:left="610" w:right="0" w:firstLine="0"/>
        <w:jc w:val="left"/>
        <w:rPr>
          <w:sz w:val="20"/>
        </w:rPr>
      </w:pPr>
      <w:r>
        <w:rPr>
          <w:w w:val="95"/>
          <w:sz w:val="20"/>
        </w:rPr>
        <w:t>Acreedores</w:t>
      </w:r>
      <w:r>
        <w:rPr>
          <w:spacing w:val="-1"/>
          <w:w w:val="95"/>
          <w:sz w:val="20"/>
        </w:rPr>
        <w:t> </w:t>
      </w:r>
      <w:r>
        <w:rPr>
          <w:w w:val="95"/>
          <w:sz w:val="20"/>
        </w:rPr>
        <w:t>varios</w:t>
      </w:r>
      <w:r>
        <w:rPr>
          <w:spacing w:val="-1"/>
          <w:w w:val="95"/>
          <w:sz w:val="20"/>
        </w:rPr>
        <w:t> </w:t>
      </w:r>
      <w:r>
        <w:rPr>
          <w:w w:val="95"/>
          <w:sz w:val="20"/>
        </w:rPr>
        <w:t>recoge</w:t>
      </w:r>
      <w:r>
        <w:rPr>
          <w:spacing w:val="-4"/>
          <w:w w:val="95"/>
          <w:sz w:val="20"/>
        </w:rPr>
        <w:t> </w:t>
      </w:r>
      <w:r>
        <w:rPr>
          <w:w w:val="95"/>
          <w:sz w:val="20"/>
        </w:rPr>
        <w:t>saldos</w:t>
      </w:r>
      <w:r>
        <w:rPr>
          <w:spacing w:val="-3"/>
          <w:sz w:val="20"/>
        </w:rPr>
        <w:t> </w:t>
      </w:r>
      <w:r>
        <w:rPr>
          <w:w w:val="95"/>
          <w:sz w:val="20"/>
        </w:rPr>
        <w:t>a</w:t>
      </w:r>
      <w:r>
        <w:rPr>
          <w:spacing w:val="-11"/>
          <w:w w:val="95"/>
          <w:sz w:val="20"/>
        </w:rPr>
        <w:t> </w:t>
      </w:r>
      <w:r>
        <w:rPr>
          <w:w w:val="95"/>
          <w:sz w:val="20"/>
        </w:rPr>
        <w:t>favor</w:t>
      </w:r>
      <w:r>
        <w:rPr>
          <w:spacing w:val="-3"/>
          <w:w w:val="95"/>
          <w:sz w:val="20"/>
        </w:rPr>
        <w:t> </w:t>
      </w:r>
      <w:r>
        <w:rPr>
          <w:w w:val="95"/>
          <w:sz w:val="20"/>
        </w:rPr>
        <w:t>de</w:t>
      </w:r>
      <w:r>
        <w:rPr>
          <w:spacing w:val="-11"/>
          <w:w w:val="95"/>
          <w:sz w:val="20"/>
        </w:rPr>
        <w:t> </w:t>
      </w:r>
      <w:r>
        <w:rPr>
          <w:w w:val="95"/>
          <w:sz w:val="20"/>
        </w:rPr>
        <w:t>terceros</w:t>
      </w:r>
      <w:r>
        <w:rPr>
          <w:spacing w:val="-2"/>
          <w:sz w:val="20"/>
        </w:rPr>
        <w:t> </w:t>
      </w:r>
      <w:r>
        <w:rPr>
          <w:w w:val="95"/>
          <w:sz w:val="20"/>
        </w:rPr>
        <w:t>por</w:t>
      </w:r>
      <w:r>
        <w:rPr>
          <w:spacing w:val="-5"/>
          <w:w w:val="95"/>
          <w:sz w:val="20"/>
        </w:rPr>
        <w:t> </w:t>
      </w:r>
      <w:r>
        <w:rPr>
          <w:w w:val="95"/>
          <w:sz w:val="20"/>
        </w:rPr>
        <w:t>diferentes</w:t>
      </w:r>
      <w:r>
        <w:rPr>
          <w:spacing w:val="-3"/>
          <w:sz w:val="20"/>
        </w:rPr>
        <w:t> </w:t>
      </w:r>
      <w:r>
        <w:rPr>
          <w:w w:val="95"/>
          <w:sz w:val="20"/>
        </w:rPr>
        <w:t>conceptos</w:t>
      </w:r>
      <w:r>
        <w:rPr>
          <w:spacing w:val="1"/>
          <w:sz w:val="20"/>
        </w:rPr>
        <w:t> </w:t>
      </w:r>
      <w:r>
        <w:rPr>
          <w:w w:val="95"/>
          <w:sz w:val="20"/>
        </w:rPr>
        <w:t>y</w:t>
      </w:r>
      <w:r>
        <w:rPr>
          <w:spacing w:val="-11"/>
          <w:w w:val="95"/>
          <w:sz w:val="20"/>
        </w:rPr>
        <w:t> </w:t>
      </w:r>
      <w:r>
        <w:rPr>
          <w:spacing w:val="-2"/>
          <w:w w:val="95"/>
          <w:sz w:val="20"/>
        </w:rPr>
        <w:t>servlcios.</w:t>
      </w:r>
    </w:p>
    <w:p>
      <w:pPr>
        <w:pStyle w:val="BodyText"/>
        <w:rPr>
          <w:sz w:val="20"/>
        </w:rPr>
      </w:pPr>
    </w:p>
    <w:p>
      <w:pPr>
        <w:pStyle w:val="BodyText"/>
        <w:spacing w:before="2"/>
        <w:rPr>
          <w:sz w:val="29"/>
        </w:rPr>
      </w:pPr>
    </w:p>
    <w:p>
      <w:pPr>
        <w:pStyle w:val="Heading5"/>
        <w:numPr>
          <w:ilvl w:val="1"/>
          <w:numId w:val="2"/>
        </w:numPr>
        <w:tabs>
          <w:tab w:pos="606" w:val="left" w:leader="none"/>
        </w:tabs>
        <w:spacing w:line="240" w:lineRule="auto" w:before="94" w:after="0"/>
        <w:ind w:left="605" w:right="0" w:hanging="344"/>
        <w:jc w:val="left"/>
      </w:pPr>
      <w:r>
        <w:rPr>
          <w:w w:val="95"/>
          <w:u w:val="thick"/>
        </w:rPr>
        <w:t>DEUDAS</w:t>
      </w:r>
      <w:r>
        <w:rPr>
          <w:spacing w:val="-11"/>
          <w:w w:val="95"/>
          <w:u w:val="thick"/>
        </w:rPr>
        <w:t> </w:t>
      </w:r>
      <w:r>
        <w:rPr>
          <w:w w:val="95"/>
          <w:u w:val="thick"/>
        </w:rPr>
        <w:t>CON</w:t>
      </w:r>
      <w:r>
        <w:rPr>
          <w:spacing w:val="-11"/>
          <w:w w:val="95"/>
          <w:u w:val="thick"/>
        </w:rPr>
        <w:t> </w:t>
      </w:r>
      <w:r>
        <w:rPr>
          <w:w w:val="95"/>
          <w:u w:val="thick"/>
        </w:rPr>
        <w:t>ENTIDADES</w:t>
      </w:r>
      <w:r>
        <w:rPr>
          <w:spacing w:val="-4"/>
          <w:w w:val="95"/>
          <w:u w:val="thick"/>
        </w:rPr>
        <w:t> </w:t>
      </w:r>
      <w:r>
        <w:rPr>
          <w:w w:val="95"/>
          <w:u w:val="thick"/>
        </w:rPr>
        <w:t>DE</w:t>
      </w:r>
      <w:r>
        <w:rPr>
          <w:spacing w:val="-11"/>
          <w:w w:val="95"/>
          <w:u w:val="thick"/>
        </w:rPr>
        <w:t> </w:t>
      </w:r>
      <w:r>
        <w:rPr>
          <w:spacing w:val="-2"/>
          <w:w w:val="95"/>
          <w:u w:val="thick"/>
        </w:rPr>
        <w:t>CREDITO.</w:t>
      </w:r>
    </w:p>
    <w:p>
      <w:pPr>
        <w:pStyle w:val="BodyText"/>
        <w:spacing w:before="10"/>
        <w:rPr>
          <w:b/>
          <w:sz w:val="18"/>
        </w:rPr>
      </w:pPr>
    </w:p>
    <w:p>
      <w:pPr>
        <w:spacing w:before="0"/>
        <w:ind w:left="604" w:right="0" w:firstLine="0"/>
        <w:jc w:val="both"/>
        <w:rPr>
          <w:sz w:val="20"/>
        </w:rPr>
      </w:pPr>
      <w:r>
        <w:rPr>
          <w:w w:val="95"/>
          <w:sz w:val="20"/>
        </w:rPr>
        <w:t>El</w:t>
      </w:r>
      <w:r>
        <w:rPr>
          <w:spacing w:val="-8"/>
          <w:w w:val="95"/>
          <w:sz w:val="20"/>
        </w:rPr>
        <w:t> </w:t>
      </w:r>
      <w:r>
        <w:rPr>
          <w:w w:val="95"/>
          <w:sz w:val="20"/>
        </w:rPr>
        <w:t>detalle</w:t>
      </w:r>
      <w:r>
        <w:rPr>
          <w:spacing w:val="-3"/>
          <w:sz w:val="20"/>
        </w:rPr>
        <w:t> </w:t>
      </w:r>
      <w:r>
        <w:rPr>
          <w:w w:val="95"/>
          <w:sz w:val="20"/>
        </w:rPr>
        <w:t>de</w:t>
      </w:r>
      <w:r>
        <w:rPr>
          <w:spacing w:val="-12"/>
          <w:w w:val="95"/>
          <w:sz w:val="20"/>
        </w:rPr>
        <w:t> </w:t>
      </w:r>
      <w:r>
        <w:rPr>
          <w:w w:val="95"/>
          <w:sz w:val="20"/>
        </w:rPr>
        <w:t>deudas</w:t>
      </w:r>
      <w:r>
        <w:rPr>
          <w:spacing w:val="1"/>
          <w:sz w:val="20"/>
        </w:rPr>
        <w:t> </w:t>
      </w:r>
      <w:r>
        <w:rPr>
          <w:w w:val="95"/>
          <w:sz w:val="20"/>
        </w:rPr>
        <w:t>con</w:t>
      </w:r>
      <w:r>
        <w:rPr>
          <w:spacing w:val="-2"/>
          <w:w w:val="95"/>
          <w:sz w:val="20"/>
        </w:rPr>
        <w:t> </w:t>
      </w:r>
      <w:r>
        <w:rPr>
          <w:w w:val="95"/>
          <w:sz w:val="20"/>
        </w:rPr>
        <w:t>entidades</w:t>
      </w:r>
      <w:r>
        <w:rPr>
          <w:spacing w:val="10"/>
          <w:sz w:val="20"/>
        </w:rPr>
        <w:t> </w:t>
      </w:r>
      <w:r>
        <w:rPr>
          <w:w w:val="95"/>
          <w:sz w:val="20"/>
        </w:rPr>
        <w:t>de</w:t>
      </w:r>
      <w:r>
        <w:rPr>
          <w:spacing w:val="-8"/>
          <w:w w:val="95"/>
          <w:sz w:val="20"/>
        </w:rPr>
        <w:t> </w:t>
      </w:r>
      <w:r>
        <w:rPr>
          <w:w w:val="95"/>
          <w:sz w:val="20"/>
        </w:rPr>
        <w:t>credito</w:t>
      </w:r>
      <w:r>
        <w:rPr>
          <w:spacing w:val="2"/>
          <w:sz w:val="20"/>
        </w:rPr>
        <w:t> </w:t>
      </w:r>
      <w:r>
        <w:rPr>
          <w:w w:val="95"/>
          <w:sz w:val="20"/>
        </w:rPr>
        <w:t>al</w:t>
      </w:r>
      <w:r>
        <w:rPr>
          <w:spacing w:val="-7"/>
          <w:w w:val="95"/>
          <w:sz w:val="20"/>
        </w:rPr>
        <w:t> </w:t>
      </w:r>
      <w:r>
        <w:rPr>
          <w:w w:val="95"/>
          <w:sz w:val="20"/>
        </w:rPr>
        <w:t>31</w:t>
      </w:r>
      <w:r>
        <w:rPr>
          <w:spacing w:val="-8"/>
          <w:w w:val="95"/>
          <w:sz w:val="20"/>
        </w:rPr>
        <w:t> </w:t>
      </w:r>
      <w:r>
        <w:rPr>
          <w:w w:val="95"/>
          <w:sz w:val="20"/>
        </w:rPr>
        <w:t>de</w:t>
      </w:r>
      <w:r>
        <w:rPr>
          <w:spacing w:val="-4"/>
          <w:w w:val="95"/>
          <w:sz w:val="20"/>
        </w:rPr>
        <w:t> </w:t>
      </w:r>
      <w:r>
        <w:rPr>
          <w:w w:val="95"/>
          <w:sz w:val="20"/>
        </w:rPr>
        <w:t>diciembre</w:t>
      </w:r>
      <w:r>
        <w:rPr>
          <w:spacing w:val="5"/>
          <w:sz w:val="20"/>
        </w:rPr>
        <w:t> </w:t>
      </w:r>
      <w:r>
        <w:rPr>
          <w:w w:val="95"/>
          <w:sz w:val="20"/>
        </w:rPr>
        <w:t>de</w:t>
      </w:r>
      <w:r>
        <w:rPr>
          <w:spacing w:val="-8"/>
          <w:w w:val="95"/>
          <w:sz w:val="20"/>
        </w:rPr>
        <w:t> </w:t>
      </w:r>
      <w:r>
        <w:rPr>
          <w:w w:val="95"/>
          <w:sz w:val="20"/>
        </w:rPr>
        <w:t>2024</w:t>
      </w:r>
      <w:r>
        <w:rPr>
          <w:spacing w:val="-1"/>
          <w:w w:val="95"/>
          <w:sz w:val="20"/>
        </w:rPr>
        <w:t> </w:t>
      </w:r>
      <w:r>
        <w:rPr>
          <w:w w:val="95"/>
          <w:sz w:val="20"/>
        </w:rPr>
        <w:t>y</w:t>
      </w:r>
      <w:r>
        <w:rPr>
          <w:spacing w:val="-8"/>
          <w:w w:val="95"/>
          <w:sz w:val="20"/>
        </w:rPr>
        <w:t> </w:t>
      </w:r>
      <w:r>
        <w:rPr>
          <w:w w:val="95"/>
          <w:sz w:val="20"/>
        </w:rPr>
        <w:t>2023,</w:t>
      </w:r>
      <w:r>
        <w:rPr>
          <w:spacing w:val="-2"/>
          <w:sz w:val="20"/>
        </w:rPr>
        <w:t> </w:t>
      </w:r>
      <w:r>
        <w:rPr>
          <w:w w:val="95"/>
          <w:sz w:val="20"/>
        </w:rPr>
        <w:t>es</w:t>
      </w:r>
      <w:r>
        <w:rPr>
          <w:spacing w:val="-8"/>
          <w:w w:val="95"/>
          <w:sz w:val="20"/>
        </w:rPr>
        <w:t> </w:t>
      </w:r>
      <w:r>
        <w:rPr>
          <w:w w:val="95"/>
          <w:sz w:val="20"/>
        </w:rPr>
        <w:t>el</w:t>
      </w:r>
      <w:r>
        <w:rPr>
          <w:spacing w:val="-5"/>
          <w:w w:val="95"/>
          <w:sz w:val="20"/>
        </w:rPr>
        <w:t> </w:t>
      </w:r>
      <w:r>
        <w:rPr>
          <w:spacing w:val="-2"/>
          <w:w w:val="95"/>
          <w:sz w:val="20"/>
        </w:rPr>
        <w:t>siguiente:</w:t>
      </w:r>
    </w:p>
    <w:p>
      <w:pPr>
        <w:pStyle w:val="BodyText"/>
        <w:spacing w:before="9"/>
        <w:rPr>
          <w:sz w:val="16"/>
        </w:rPr>
      </w:pPr>
      <w:r>
        <w:rPr/>
        <w:pict>
          <v:shape style="position:absolute;margin-left:265.38739pt;margin-top:10.859769pt;width:121.2pt;height:.1pt;mso-position-horizontal-relative:page;mso-position-vertical-relative:paragraph;z-index:-15627264;mso-wrap-distance-left:0;mso-wrap-distance-right:0" id="docshape176" coordorigin="5308,217" coordsize="2424,0" path="m5308,217l7731,217e" filled="false" stroked="true" strokeweight=".480547pt" strokecolor="#000000">
            <v:path arrowok="t"/>
            <v:stroke dashstyle="solid"/>
            <w10:wrap type="topAndBottom"/>
          </v:shape>
        </w:pict>
      </w:r>
      <w:r>
        <w:rPr/>
        <w:pict>
          <v:shape style="position:absolute;margin-left:400.004181pt;margin-top:10.859769pt;width:120.2pt;height:.1pt;mso-position-horizontal-relative:page;mso-position-vertical-relative:paragraph;z-index:-15626752;mso-wrap-distance-left:0;mso-wrap-distance-right:0" id="docshape177" coordorigin="8000,217" coordsize="2404,0" path="m8000,217l10404,217e" filled="false" stroked="true" strokeweight=".480547pt" strokecolor="#000000">
            <v:path arrowok="t"/>
            <v:stroke dashstyle="solid"/>
            <w10:wrap type="topAndBottom"/>
          </v:shape>
        </w:pict>
      </w:r>
    </w:p>
    <w:p>
      <w:pPr>
        <w:pStyle w:val="Heading6"/>
        <w:tabs>
          <w:tab w:pos="5427" w:val="left" w:leader="none"/>
          <w:tab w:pos="7955" w:val="left" w:leader="none"/>
          <w:tab w:pos="9405" w:val="left" w:leader="none"/>
        </w:tabs>
        <w:spacing w:before="24" w:after="26"/>
        <w:ind w:left="4446"/>
      </w:pPr>
      <w:r>
        <w:rPr>
          <w:u w:val="single"/>
        </w:rPr>
        <w:tab/>
      </w:r>
      <w:r>
        <w:rPr>
          <w:spacing w:val="-4"/>
          <w:u w:val="single"/>
        </w:rPr>
        <w:t>2024</w:t>
      </w:r>
      <w:r>
        <w:rPr>
          <w:u w:val="single"/>
        </w:rPr>
        <w:tab/>
      </w:r>
      <w:r>
        <w:rPr>
          <w:spacing w:val="80"/>
        </w:rPr>
        <w:t> </w:t>
      </w:r>
      <w:r>
        <w:rPr>
          <w:u w:val="single"/>
        </w:rPr>
        <w:t>2023</w:t>
        <w:tab/>
      </w:r>
    </w:p>
    <w:tbl>
      <w:tblPr>
        <w:tblW w:w="0" w:type="auto"/>
        <w:jc w:val="lef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3"/>
        <w:gridCol w:w="1231"/>
        <w:gridCol w:w="1304"/>
        <w:gridCol w:w="1382"/>
        <w:gridCol w:w="1203"/>
      </w:tblGrid>
      <w:tr>
        <w:trPr>
          <w:trHeight w:val="249" w:hRule="atLeast"/>
        </w:trPr>
        <w:tc>
          <w:tcPr>
            <w:tcW w:w="3603" w:type="dxa"/>
          </w:tcPr>
          <w:p>
            <w:pPr>
              <w:pStyle w:val="TableParagraph"/>
              <w:rPr>
                <w:rFonts w:ascii="Times New Roman"/>
                <w:sz w:val="18"/>
              </w:rPr>
            </w:pPr>
          </w:p>
        </w:tc>
        <w:tc>
          <w:tcPr>
            <w:tcW w:w="1231" w:type="dxa"/>
            <w:tcBorders>
              <w:bottom w:val="single" w:sz="4" w:space="0" w:color="000000"/>
            </w:tcBorders>
          </w:tcPr>
          <w:p>
            <w:pPr>
              <w:pStyle w:val="TableParagraph"/>
              <w:spacing w:before="3"/>
              <w:ind w:right="143"/>
              <w:jc w:val="right"/>
              <w:rPr>
                <w:sz w:val="20"/>
              </w:rPr>
            </w:pPr>
            <w:r>
              <w:rPr>
                <w:sz w:val="20"/>
              </w:rPr>
              <w:t>Largo</w:t>
            </w:r>
            <w:r>
              <w:rPr>
                <w:spacing w:val="36"/>
                <w:sz w:val="20"/>
              </w:rPr>
              <w:t> </w:t>
            </w:r>
            <w:r>
              <w:rPr>
                <w:spacing w:val="-4"/>
                <w:sz w:val="20"/>
              </w:rPr>
              <w:t>lazo</w:t>
            </w:r>
          </w:p>
        </w:tc>
        <w:tc>
          <w:tcPr>
            <w:tcW w:w="1304" w:type="dxa"/>
            <w:tcBorders>
              <w:bottom w:val="single" w:sz="4" w:space="0" w:color="000000"/>
            </w:tcBorders>
          </w:tcPr>
          <w:p>
            <w:pPr>
              <w:pStyle w:val="TableParagraph"/>
              <w:spacing w:line="228" w:lineRule="exact"/>
              <w:ind w:left="80"/>
              <w:rPr>
                <w:sz w:val="20"/>
              </w:rPr>
            </w:pPr>
            <w:r>
              <w:rPr>
                <w:w w:val="95"/>
                <w:sz w:val="20"/>
              </w:rPr>
              <w:t>Corto</w:t>
            </w:r>
            <w:r>
              <w:rPr>
                <w:spacing w:val="-12"/>
                <w:w w:val="95"/>
                <w:sz w:val="20"/>
              </w:rPr>
              <w:t> </w:t>
            </w:r>
            <w:r>
              <w:rPr>
                <w:spacing w:val="-2"/>
                <w:w w:val="95"/>
                <w:sz w:val="20"/>
              </w:rPr>
              <w:t>plaza</w:t>
            </w:r>
          </w:p>
        </w:tc>
        <w:tc>
          <w:tcPr>
            <w:tcW w:w="1382" w:type="dxa"/>
            <w:tcBorders>
              <w:bottom w:val="single" w:sz="4" w:space="0" w:color="000000"/>
            </w:tcBorders>
          </w:tcPr>
          <w:p>
            <w:pPr>
              <w:pStyle w:val="TableParagraph"/>
              <w:spacing w:line="224" w:lineRule="exact"/>
              <w:ind w:right="151"/>
              <w:jc w:val="right"/>
              <w:rPr>
                <w:sz w:val="20"/>
              </w:rPr>
            </w:pPr>
            <w:r>
              <w:rPr>
                <w:w w:val="95"/>
                <w:sz w:val="20"/>
              </w:rPr>
              <w:t>Largo</w:t>
            </w:r>
            <w:r>
              <w:rPr>
                <w:spacing w:val="-9"/>
                <w:w w:val="95"/>
                <w:sz w:val="20"/>
              </w:rPr>
              <w:t> </w:t>
            </w:r>
            <w:r>
              <w:rPr>
                <w:spacing w:val="-2"/>
                <w:w w:val="95"/>
                <w:sz w:val="20"/>
              </w:rPr>
              <w:t>plazo</w:t>
            </w:r>
          </w:p>
        </w:tc>
        <w:tc>
          <w:tcPr>
            <w:tcW w:w="1203" w:type="dxa"/>
            <w:tcBorders>
              <w:bottom w:val="single" w:sz="4" w:space="0" w:color="000000"/>
            </w:tcBorders>
          </w:tcPr>
          <w:p>
            <w:pPr>
              <w:pStyle w:val="TableParagraph"/>
              <w:spacing w:line="228" w:lineRule="exact"/>
              <w:ind w:left="77"/>
              <w:rPr>
                <w:sz w:val="20"/>
              </w:rPr>
            </w:pPr>
            <w:r>
              <w:rPr>
                <w:sz w:val="20"/>
              </w:rPr>
              <w:t>Corto</w:t>
            </w:r>
            <w:r>
              <w:rPr>
                <w:spacing w:val="33"/>
                <w:sz w:val="20"/>
              </w:rPr>
              <w:t> </w:t>
            </w:r>
            <w:r>
              <w:rPr>
                <w:spacing w:val="-4"/>
                <w:sz w:val="20"/>
              </w:rPr>
              <w:t>lazo</w:t>
            </w:r>
          </w:p>
        </w:tc>
      </w:tr>
      <w:tr>
        <w:trPr>
          <w:trHeight w:val="243" w:hRule="atLeast"/>
        </w:trPr>
        <w:tc>
          <w:tcPr>
            <w:tcW w:w="3603" w:type="dxa"/>
          </w:tcPr>
          <w:p>
            <w:pPr>
              <w:pStyle w:val="TableParagraph"/>
              <w:spacing w:line="219" w:lineRule="exact"/>
              <w:ind w:left="53"/>
              <w:rPr>
                <w:sz w:val="20"/>
              </w:rPr>
            </w:pPr>
            <w:r>
              <w:rPr>
                <w:spacing w:val="-2"/>
                <w:sz w:val="20"/>
              </w:rPr>
              <w:t>Prestamos</w:t>
            </w:r>
          </w:p>
        </w:tc>
        <w:tc>
          <w:tcPr>
            <w:tcW w:w="1231" w:type="dxa"/>
            <w:tcBorders>
              <w:top w:val="single" w:sz="4" w:space="0" w:color="000000"/>
            </w:tcBorders>
          </w:tcPr>
          <w:p>
            <w:pPr>
              <w:pStyle w:val="TableParagraph"/>
              <w:spacing w:line="215" w:lineRule="exact"/>
              <w:ind w:right="83"/>
              <w:jc w:val="right"/>
              <w:rPr>
                <w:sz w:val="20"/>
              </w:rPr>
            </w:pPr>
            <w:r>
              <w:rPr>
                <w:spacing w:val="-2"/>
                <w:sz w:val="20"/>
              </w:rPr>
              <w:t>322.096</w:t>
            </w:r>
          </w:p>
        </w:tc>
        <w:tc>
          <w:tcPr>
            <w:tcW w:w="1304" w:type="dxa"/>
            <w:tcBorders>
              <w:top w:val="single" w:sz="4" w:space="0" w:color="000000"/>
            </w:tcBorders>
          </w:tcPr>
          <w:p>
            <w:pPr>
              <w:pStyle w:val="TableParagraph"/>
              <w:spacing w:line="210" w:lineRule="exact"/>
              <w:ind w:right="196"/>
              <w:jc w:val="right"/>
              <w:rPr>
                <w:sz w:val="20"/>
              </w:rPr>
            </w:pPr>
            <w:r>
              <w:rPr>
                <w:spacing w:val="-2"/>
                <w:sz w:val="20"/>
              </w:rPr>
              <w:t>763.793</w:t>
            </w:r>
          </w:p>
        </w:tc>
        <w:tc>
          <w:tcPr>
            <w:tcW w:w="1382" w:type="dxa"/>
            <w:tcBorders>
              <w:top w:val="single" w:sz="4" w:space="0" w:color="000000"/>
            </w:tcBorders>
          </w:tcPr>
          <w:p>
            <w:pPr>
              <w:pStyle w:val="TableParagraph"/>
              <w:spacing w:line="210" w:lineRule="exact"/>
              <w:ind w:right="84"/>
              <w:jc w:val="right"/>
              <w:rPr>
                <w:sz w:val="20"/>
              </w:rPr>
            </w:pPr>
            <w:r>
              <w:rPr>
                <w:spacing w:val="-2"/>
                <w:sz w:val="20"/>
              </w:rPr>
              <w:t>1.100.498</w:t>
            </w:r>
          </w:p>
        </w:tc>
        <w:tc>
          <w:tcPr>
            <w:tcW w:w="1203" w:type="dxa"/>
            <w:tcBorders>
              <w:top w:val="single" w:sz="4" w:space="0" w:color="000000"/>
            </w:tcBorders>
          </w:tcPr>
          <w:p>
            <w:pPr>
              <w:pStyle w:val="TableParagraph"/>
              <w:spacing w:line="210" w:lineRule="exact"/>
              <w:ind w:right="97"/>
              <w:jc w:val="right"/>
              <w:rPr>
                <w:sz w:val="20"/>
              </w:rPr>
            </w:pPr>
            <w:r>
              <w:rPr>
                <w:spacing w:val="-2"/>
                <w:sz w:val="20"/>
              </w:rPr>
              <w:t>807.152</w:t>
            </w:r>
          </w:p>
        </w:tc>
      </w:tr>
      <w:tr>
        <w:trPr>
          <w:trHeight w:val="269" w:hRule="atLeast"/>
        </w:trPr>
        <w:tc>
          <w:tcPr>
            <w:tcW w:w="3603" w:type="dxa"/>
          </w:tcPr>
          <w:p>
            <w:pPr>
              <w:pStyle w:val="TableParagraph"/>
              <w:spacing w:before="14"/>
              <w:ind w:left="54"/>
              <w:rPr>
                <w:sz w:val="20"/>
              </w:rPr>
            </w:pPr>
            <w:r>
              <w:rPr>
                <w:spacing w:val="-2"/>
                <w:w w:val="95"/>
                <w:sz w:val="20"/>
              </w:rPr>
              <w:t>Acreedores</w:t>
            </w:r>
            <w:r>
              <w:rPr>
                <w:spacing w:val="-4"/>
                <w:sz w:val="20"/>
              </w:rPr>
              <w:t> </w:t>
            </w:r>
            <w:r>
              <w:rPr>
                <w:spacing w:val="-2"/>
                <w:w w:val="95"/>
                <w:sz w:val="20"/>
              </w:rPr>
              <w:t>por</w:t>
            </w:r>
            <w:r>
              <w:rPr>
                <w:spacing w:val="-5"/>
                <w:sz w:val="20"/>
              </w:rPr>
              <w:t> </w:t>
            </w:r>
            <w:r>
              <w:rPr>
                <w:spacing w:val="-2"/>
                <w:w w:val="95"/>
                <w:sz w:val="20"/>
              </w:rPr>
              <w:t>arrendamiento</w:t>
            </w:r>
            <w:r>
              <w:rPr>
                <w:spacing w:val="-1"/>
                <w:sz w:val="20"/>
              </w:rPr>
              <w:t> </w:t>
            </w:r>
            <w:r>
              <w:rPr>
                <w:spacing w:val="-2"/>
                <w:w w:val="95"/>
                <w:sz w:val="20"/>
              </w:rPr>
              <w:t>financiero</w:t>
            </w:r>
          </w:p>
        </w:tc>
        <w:tc>
          <w:tcPr>
            <w:tcW w:w="1231" w:type="dxa"/>
          </w:tcPr>
          <w:p>
            <w:pPr>
              <w:pStyle w:val="TableParagraph"/>
              <w:spacing w:before="14"/>
              <w:ind w:right="80"/>
              <w:jc w:val="right"/>
              <w:rPr>
                <w:sz w:val="20"/>
              </w:rPr>
            </w:pPr>
            <w:r>
              <w:rPr>
                <w:spacing w:val="-2"/>
                <w:sz w:val="20"/>
              </w:rPr>
              <w:t>179.422</w:t>
            </w:r>
          </w:p>
        </w:tc>
        <w:tc>
          <w:tcPr>
            <w:tcW w:w="1304" w:type="dxa"/>
          </w:tcPr>
          <w:p>
            <w:pPr>
              <w:pStyle w:val="TableParagraph"/>
              <w:spacing w:before="14"/>
              <w:ind w:right="201"/>
              <w:jc w:val="right"/>
              <w:rPr>
                <w:sz w:val="20"/>
              </w:rPr>
            </w:pPr>
            <w:r>
              <w:rPr>
                <w:spacing w:val="-2"/>
                <w:sz w:val="20"/>
              </w:rPr>
              <w:t>123.758</w:t>
            </w:r>
          </w:p>
        </w:tc>
        <w:tc>
          <w:tcPr>
            <w:tcW w:w="1382" w:type="dxa"/>
          </w:tcPr>
          <w:p>
            <w:pPr>
              <w:pStyle w:val="TableParagraph"/>
              <w:spacing w:before="14"/>
              <w:ind w:right="79"/>
              <w:jc w:val="right"/>
              <w:rPr>
                <w:sz w:val="20"/>
              </w:rPr>
            </w:pPr>
            <w:r>
              <w:rPr>
                <w:spacing w:val="-2"/>
                <w:sz w:val="20"/>
              </w:rPr>
              <w:t>52.654</w:t>
            </w:r>
          </w:p>
        </w:tc>
        <w:tc>
          <w:tcPr>
            <w:tcW w:w="1203" w:type="dxa"/>
          </w:tcPr>
          <w:p>
            <w:pPr>
              <w:pStyle w:val="TableParagraph"/>
              <w:spacing w:before="14"/>
              <w:ind w:right="94"/>
              <w:jc w:val="right"/>
              <w:rPr>
                <w:sz w:val="20"/>
              </w:rPr>
            </w:pPr>
            <w:r>
              <w:rPr>
                <w:spacing w:val="-2"/>
                <w:sz w:val="20"/>
              </w:rPr>
              <w:t>40.158</w:t>
            </w:r>
          </w:p>
        </w:tc>
      </w:tr>
      <w:tr>
        <w:trPr>
          <w:trHeight w:val="269" w:hRule="atLeast"/>
        </w:trPr>
        <w:tc>
          <w:tcPr>
            <w:tcW w:w="3603" w:type="dxa"/>
          </w:tcPr>
          <w:p>
            <w:pPr>
              <w:pStyle w:val="TableParagraph"/>
              <w:spacing w:line="226" w:lineRule="exact" w:before="23"/>
              <w:ind w:left="53"/>
              <w:rPr>
                <w:sz w:val="20"/>
              </w:rPr>
            </w:pPr>
            <w:r>
              <w:rPr>
                <w:w w:val="90"/>
                <w:sz w:val="20"/>
              </w:rPr>
              <w:t>Poliza</w:t>
            </w:r>
            <w:r>
              <w:rPr>
                <w:spacing w:val="7"/>
                <w:sz w:val="20"/>
              </w:rPr>
              <w:t> </w:t>
            </w:r>
            <w:r>
              <w:rPr>
                <w:w w:val="90"/>
                <w:sz w:val="20"/>
              </w:rPr>
              <w:t>de</w:t>
            </w:r>
            <w:r>
              <w:rPr>
                <w:spacing w:val="-1"/>
                <w:w w:val="90"/>
                <w:sz w:val="20"/>
              </w:rPr>
              <w:t> </w:t>
            </w:r>
            <w:r>
              <w:rPr>
                <w:spacing w:val="-2"/>
                <w:w w:val="90"/>
                <w:sz w:val="20"/>
              </w:rPr>
              <w:t>importaci6n</w:t>
            </w:r>
          </w:p>
        </w:tc>
        <w:tc>
          <w:tcPr>
            <w:tcW w:w="1231" w:type="dxa"/>
          </w:tcPr>
          <w:p>
            <w:pPr>
              <w:pStyle w:val="TableParagraph"/>
              <w:rPr>
                <w:rFonts w:ascii="Times New Roman"/>
                <w:sz w:val="18"/>
              </w:rPr>
            </w:pPr>
          </w:p>
        </w:tc>
        <w:tc>
          <w:tcPr>
            <w:tcW w:w="1304" w:type="dxa"/>
          </w:tcPr>
          <w:p>
            <w:pPr>
              <w:pStyle w:val="TableParagraph"/>
              <w:spacing w:line="226" w:lineRule="exact" w:before="23"/>
              <w:ind w:right="198"/>
              <w:jc w:val="right"/>
              <w:rPr>
                <w:sz w:val="20"/>
              </w:rPr>
            </w:pPr>
            <w:r>
              <w:rPr>
                <w:spacing w:val="-2"/>
                <w:sz w:val="20"/>
              </w:rPr>
              <w:t>3.288.729</w:t>
            </w:r>
          </w:p>
        </w:tc>
        <w:tc>
          <w:tcPr>
            <w:tcW w:w="1382" w:type="dxa"/>
          </w:tcPr>
          <w:p>
            <w:pPr>
              <w:pStyle w:val="TableParagraph"/>
              <w:rPr>
                <w:rFonts w:ascii="Times New Roman"/>
                <w:sz w:val="18"/>
              </w:rPr>
            </w:pPr>
          </w:p>
        </w:tc>
        <w:tc>
          <w:tcPr>
            <w:tcW w:w="1203" w:type="dxa"/>
          </w:tcPr>
          <w:p>
            <w:pPr>
              <w:pStyle w:val="TableParagraph"/>
              <w:spacing w:before="18"/>
              <w:ind w:right="98"/>
              <w:jc w:val="right"/>
              <w:rPr>
                <w:sz w:val="20"/>
              </w:rPr>
            </w:pPr>
            <w:r>
              <w:rPr>
                <w:spacing w:val="-2"/>
                <w:sz w:val="20"/>
              </w:rPr>
              <w:t>2.811.629</w:t>
            </w:r>
          </w:p>
        </w:tc>
      </w:tr>
      <w:tr>
        <w:trPr>
          <w:trHeight w:val="268" w:hRule="atLeast"/>
        </w:trPr>
        <w:tc>
          <w:tcPr>
            <w:tcW w:w="3603" w:type="dxa"/>
          </w:tcPr>
          <w:p>
            <w:pPr>
              <w:pStyle w:val="TableParagraph"/>
              <w:spacing w:before="9"/>
              <w:ind w:left="50"/>
              <w:rPr>
                <w:sz w:val="20"/>
              </w:rPr>
            </w:pPr>
            <w:r>
              <w:rPr>
                <w:w w:val="90"/>
                <w:sz w:val="20"/>
              </w:rPr>
              <w:t>Tarjetas</w:t>
            </w:r>
            <w:r>
              <w:rPr>
                <w:spacing w:val="6"/>
                <w:sz w:val="20"/>
              </w:rPr>
              <w:t> </w:t>
            </w:r>
            <w:r>
              <w:rPr>
                <w:w w:val="90"/>
                <w:sz w:val="20"/>
              </w:rPr>
              <w:t>de</w:t>
            </w:r>
            <w:r>
              <w:rPr>
                <w:spacing w:val="-3"/>
                <w:w w:val="90"/>
                <w:sz w:val="20"/>
              </w:rPr>
              <w:t> </w:t>
            </w:r>
            <w:r>
              <w:rPr>
                <w:spacing w:val="-2"/>
                <w:w w:val="90"/>
                <w:sz w:val="20"/>
              </w:rPr>
              <w:t>credito</w:t>
            </w:r>
          </w:p>
        </w:tc>
        <w:tc>
          <w:tcPr>
            <w:tcW w:w="1231" w:type="dxa"/>
            <w:tcBorders>
              <w:bottom w:val="single" w:sz="4" w:space="0" w:color="000000"/>
            </w:tcBorders>
          </w:tcPr>
          <w:p>
            <w:pPr>
              <w:pStyle w:val="TableParagraph"/>
              <w:rPr>
                <w:rFonts w:ascii="Times New Roman"/>
                <w:sz w:val="18"/>
              </w:rPr>
            </w:pPr>
          </w:p>
        </w:tc>
        <w:tc>
          <w:tcPr>
            <w:tcW w:w="1304" w:type="dxa"/>
            <w:tcBorders>
              <w:bottom w:val="single" w:sz="4" w:space="0" w:color="000000"/>
            </w:tcBorders>
          </w:tcPr>
          <w:p>
            <w:pPr>
              <w:pStyle w:val="TableParagraph"/>
              <w:spacing w:before="14"/>
              <w:ind w:right="205"/>
              <w:jc w:val="right"/>
              <w:rPr>
                <w:sz w:val="20"/>
              </w:rPr>
            </w:pPr>
            <w:r>
              <w:rPr>
                <w:spacing w:val="-2"/>
                <w:sz w:val="20"/>
              </w:rPr>
              <w:t>{1.862}</w:t>
            </w:r>
          </w:p>
        </w:tc>
        <w:tc>
          <w:tcPr>
            <w:tcW w:w="1382" w:type="dxa"/>
            <w:tcBorders>
              <w:bottom w:val="single" w:sz="4" w:space="0" w:color="000000"/>
            </w:tcBorders>
          </w:tcPr>
          <w:p>
            <w:pPr>
              <w:pStyle w:val="TableParagraph"/>
              <w:rPr>
                <w:rFonts w:ascii="Times New Roman"/>
                <w:sz w:val="18"/>
              </w:rPr>
            </w:pPr>
          </w:p>
        </w:tc>
        <w:tc>
          <w:tcPr>
            <w:tcW w:w="1203" w:type="dxa"/>
            <w:tcBorders>
              <w:bottom w:val="single" w:sz="4" w:space="0" w:color="000000"/>
            </w:tcBorders>
          </w:tcPr>
          <w:p>
            <w:pPr>
              <w:pStyle w:val="TableParagraph"/>
              <w:spacing w:before="9"/>
              <w:ind w:right="86"/>
              <w:jc w:val="right"/>
              <w:rPr>
                <w:sz w:val="20"/>
              </w:rPr>
            </w:pPr>
            <w:r>
              <w:rPr>
                <w:spacing w:val="-5"/>
                <w:sz w:val="20"/>
              </w:rPr>
              <w:t>822</w:t>
            </w:r>
          </w:p>
        </w:tc>
      </w:tr>
      <w:tr>
        <w:trPr>
          <w:trHeight w:val="220" w:hRule="atLeast"/>
        </w:trPr>
        <w:tc>
          <w:tcPr>
            <w:tcW w:w="6138" w:type="dxa"/>
            <w:gridSpan w:val="3"/>
          </w:tcPr>
          <w:p>
            <w:pPr>
              <w:pStyle w:val="TableParagraph"/>
              <w:tabs>
                <w:tab w:pos="4021" w:val="left" w:leader="none"/>
                <w:tab w:pos="5025" w:val="left" w:leader="none"/>
              </w:tabs>
              <w:spacing w:line="203" w:lineRule="exact"/>
              <w:ind w:left="3583"/>
              <w:rPr>
                <w:b/>
                <w:sz w:val="20"/>
              </w:rPr>
            </w:pPr>
            <w:r>
              <w:rPr>
                <w:b/>
                <w:sz w:val="20"/>
                <w:u w:val="single"/>
              </w:rPr>
              <w:tab/>
            </w:r>
            <w:r>
              <w:rPr>
                <w:b/>
                <w:spacing w:val="-2"/>
                <w:sz w:val="20"/>
                <w:u w:val="single"/>
              </w:rPr>
              <w:t>501.518</w:t>
            </w:r>
            <w:r>
              <w:rPr>
                <w:b/>
                <w:sz w:val="20"/>
                <w:u w:val="single"/>
              </w:rPr>
              <w:tab/>
            </w:r>
            <w:r>
              <w:rPr>
                <w:b/>
                <w:spacing w:val="-31"/>
                <w:sz w:val="20"/>
              </w:rPr>
              <w:t> </w:t>
            </w:r>
            <w:r>
              <w:rPr>
                <w:b/>
                <w:sz w:val="20"/>
                <w:u w:val="single"/>
              </w:rPr>
              <w:t>4.174.418</w:t>
            </w:r>
            <w:r>
              <w:rPr>
                <w:b/>
                <w:spacing w:val="80"/>
                <w:sz w:val="20"/>
                <w:u w:val="single"/>
              </w:rPr>
              <w:t> </w:t>
            </w:r>
          </w:p>
        </w:tc>
        <w:tc>
          <w:tcPr>
            <w:tcW w:w="2585" w:type="dxa"/>
            <w:gridSpan w:val="2"/>
          </w:tcPr>
          <w:p>
            <w:pPr>
              <w:pStyle w:val="TableParagraph"/>
              <w:tabs>
                <w:tab w:pos="410" w:val="left" w:leader="none"/>
                <w:tab w:pos="1575" w:val="left" w:leader="none"/>
              </w:tabs>
              <w:spacing w:line="203" w:lineRule="exact"/>
              <w:ind w:left="137"/>
              <w:rPr>
                <w:b/>
                <w:sz w:val="20"/>
              </w:rPr>
            </w:pPr>
            <w:r>
              <w:rPr>
                <w:b/>
                <w:sz w:val="20"/>
                <w:u w:val="single"/>
              </w:rPr>
              <w:tab/>
            </w:r>
            <w:r>
              <w:rPr>
                <w:b/>
                <w:spacing w:val="-2"/>
                <w:sz w:val="20"/>
                <w:u w:val="single"/>
              </w:rPr>
              <w:t>1.153.152</w:t>
            </w:r>
            <w:r>
              <w:rPr>
                <w:b/>
                <w:sz w:val="20"/>
                <w:u w:val="single"/>
              </w:rPr>
              <w:tab/>
            </w:r>
            <w:r>
              <w:rPr>
                <w:b/>
                <w:spacing w:val="-33"/>
                <w:sz w:val="20"/>
              </w:rPr>
              <w:t> </w:t>
            </w:r>
            <w:r>
              <w:rPr>
                <w:b/>
                <w:sz w:val="20"/>
                <w:u w:val="single"/>
              </w:rPr>
              <w:t>3.659.761</w:t>
            </w:r>
            <w:r>
              <w:rPr>
                <w:b/>
                <w:spacing w:val="80"/>
                <w:sz w:val="20"/>
                <w:u w:val="single"/>
              </w:rPr>
              <w:t> </w:t>
            </w:r>
          </w:p>
        </w:tc>
      </w:tr>
    </w:tbl>
    <w:p>
      <w:pPr>
        <w:pStyle w:val="BodyText"/>
        <w:spacing w:before="4"/>
        <w:rPr>
          <w:b/>
          <w:sz w:val="20"/>
        </w:rPr>
      </w:pPr>
    </w:p>
    <w:p>
      <w:pPr>
        <w:spacing w:line="232" w:lineRule="auto" w:before="0"/>
        <w:ind w:left="593" w:right="345" w:firstLine="7"/>
        <w:jc w:val="both"/>
        <w:rPr>
          <w:sz w:val="20"/>
        </w:rPr>
      </w:pPr>
      <w:r>
        <w:rPr>
          <w:sz w:val="20"/>
        </w:rPr>
        <w:t>La Sociedad dispuso en</w:t>
      </w:r>
      <w:r>
        <w:rPr>
          <w:spacing w:val="-2"/>
          <w:sz w:val="20"/>
        </w:rPr>
        <w:t> </w:t>
      </w:r>
      <w:r>
        <w:rPr>
          <w:sz w:val="20"/>
        </w:rPr>
        <w:t>el</w:t>
      </w:r>
      <w:r>
        <w:rPr>
          <w:spacing w:val="-2"/>
          <w:sz w:val="20"/>
        </w:rPr>
        <w:t> </w:t>
      </w:r>
      <w:r>
        <w:rPr>
          <w:sz w:val="20"/>
        </w:rPr>
        <w:t>ejerciclo 2020 de</w:t>
      </w:r>
      <w:r>
        <w:rPr>
          <w:spacing w:val="-2"/>
          <w:sz w:val="20"/>
        </w:rPr>
        <w:t> </w:t>
      </w:r>
      <w:r>
        <w:rPr>
          <w:sz w:val="20"/>
        </w:rPr>
        <w:t>un</w:t>
      </w:r>
      <w:r>
        <w:rPr>
          <w:spacing w:val="-6"/>
          <w:sz w:val="20"/>
        </w:rPr>
        <w:t> </w:t>
      </w:r>
      <w:r>
        <w:rPr>
          <w:sz w:val="20"/>
        </w:rPr>
        <w:t>prestamo ICO-COVID por importe de 3.000.000 euros, </w:t>
      </w:r>
      <w:r>
        <w:rPr>
          <w:w w:val="95"/>
          <w:sz w:val="20"/>
        </w:rPr>
        <w:t>ademas, se</w:t>
      </w:r>
      <w:r>
        <w:rPr>
          <w:spacing w:val="-12"/>
          <w:w w:val="95"/>
          <w:sz w:val="20"/>
        </w:rPr>
        <w:t> </w:t>
      </w:r>
      <w:r>
        <w:rPr>
          <w:w w:val="95"/>
          <w:sz w:val="20"/>
        </w:rPr>
        <w:t>han</w:t>
      </w:r>
      <w:r>
        <w:rPr>
          <w:spacing w:val="-4"/>
          <w:w w:val="95"/>
          <w:sz w:val="20"/>
        </w:rPr>
        <w:t> </w:t>
      </w:r>
      <w:r>
        <w:rPr>
          <w:w w:val="95"/>
          <w:sz w:val="20"/>
        </w:rPr>
        <w:t>integrado arrendamientos</w:t>
      </w:r>
      <w:r>
        <w:rPr>
          <w:spacing w:val="-8"/>
          <w:w w:val="95"/>
          <w:sz w:val="20"/>
        </w:rPr>
        <w:t> </w:t>
      </w:r>
      <w:r>
        <w:rPr>
          <w:w w:val="95"/>
          <w:sz w:val="20"/>
        </w:rPr>
        <w:t>financieros con</w:t>
      </w:r>
      <w:r>
        <w:rPr>
          <w:spacing w:val="-4"/>
          <w:w w:val="95"/>
          <w:sz w:val="20"/>
        </w:rPr>
        <w:t> </w:t>
      </w:r>
      <w:r>
        <w:rPr>
          <w:w w:val="95"/>
          <w:sz w:val="20"/>
        </w:rPr>
        <w:t>la</w:t>
      </w:r>
      <w:r>
        <w:rPr>
          <w:spacing w:val="-9"/>
          <w:w w:val="95"/>
          <w:sz w:val="20"/>
        </w:rPr>
        <w:t> </w:t>
      </w:r>
      <w:r>
        <w:rPr>
          <w:w w:val="95"/>
          <w:sz w:val="20"/>
        </w:rPr>
        <w:t>Segregaci6n de</w:t>
      </w:r>
      <w:r>
        <w:rPr>
          <w:spacing w:val="-4"/>
          <w:w w:val="95"/>
          <w:sz w:val="20"/>
        </w:rPr>
        <w:t> </w:t>
      </w:r>
      <w:r>
        <w:rPr>
          <w:w w:val="95"/>
          <w:sz w:val="20"/>
        </w:rPr>
        <w:t>Mollnera de</w:t>
      </w:r>
      <w:r>
        <w:rPr>
          <w:spacing w:val="-8"/>
          <w:w w:val="95"/>
          <w:sz w:val="20"/>
        </w:rPr>
        <w:t> </w:t>
      </w:r>
      <w:r>
        <w:rPr>
          <w:w w:val="95"/>
          <w:sz w:val="20"/>
        </w:rPr>
        <w:t>Schamann, S.L. El desglose de</w:t>
      </w:r>
      <w:r>
        <w:rPr>
          <w:spacing w:val="-5"/>
          <w:w w:val="95"/>
          <w:sz w:val="20"/>
        </w:rPr>
        <w:t> </w:t>
      </w:r>
      <w:r>
        <w:rPr>
          <w:w w:val="95"/>
          <w:sz w:val="20"/>
        </w:rPr>
        <w:t>los vencimientos</w:t>
      </w:r>
      <w:r>
        <w:rPr>
          <w:sz w:val="20"/>
        </w:rPr>
        <w:t> </w:t>
      </w:r>
      <w:r>
        <w:rPr>
          <w:w w:val="95"/>
          <w:sz w:val="20"/>
        </w:rPr>
        <w:t>de las deudas con entidades de credito es el</w:t>
      </w:r>
      <w:r>
        <w:rPr>
          <w:spacing w:val="-2"/>
          <w:w w:val="95"/>
          <w:sz w:val="20"/>
        </w:rPr>
        <w:t> </w:t>
      </w:r>
      <w:r>
        <w:rPr>
          <w:w w:val="95"/>
          <w:sz w:val="20"/>
        </w:rPr>
        <w:t>siguiente:</w:t>
      </w:r>
    </w:p>
    <w:p>
      <w:pPr>
        <w:pStyle w:val="BodyText"/>
        <w:spacing w:before="1"/>
      </w:pPr>
    </w:p>
    <w:tbl>
      <w:tblPr>
        <w:tblW w:w="0" w:type="auto"/>
        <w:jc w:val="left"/>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4"/>
        <w:gridCol w:w="1149"/>
        <w:gridCol w:w="996"/>
        <w:gridCol w:w="989"/>
        <w:gridCol w:w="993"/>
        <w:gridCol w:w="965"/>
        <w:gridCol w:w="889"/>
      </w:tblGrid>
      <w:tr>
        <w:trPr>
          <w:trHeight w:val="201" w:hRule="atLeast"/>
        </w:trPr>
        <w:tc>
          <w:tcPr>
            <w:tcW w:w="2404" w:type="dxa"/>
          </w:tcPr>
          <w:p>
            <w:pPr>
              <w:pStyle w:val="TableParagraph"/>
              <w:rPr>
                <w:rFonts w:ascii="Times New Roman"/>
                <w:sz w:val="14"/>
              </w:rPr>
            </w:pPr>
          </w:p>
        </w:tc>
        <w:tc>
          <w:tcPr>
            <w:tcW w:w="1149" w:type="dxa"/>
            <w:tcBorders>
              <w:top w:val="single" w:sz="4" w:space="0" w:color="000000"/>
              <w:bottom w:val="single" w:sz="4" w:space="0" w:color="000000"/>
            </w:tcBorders>
          </w:tcPr>
          <w:p>
            <w:pPr>
              <w:pStyle w:val="TableParagraph"/>
              <w:spacing w:line="172" w:lineRule="exact" w:before="9"/>
              <w:ind w:left="342"/>
              <w:rPr>
                <w:rFonts w:ascii="Times New Roman"/>
                <w:b/>
                <w:sz w:val="17"/>
              </w:rPr>
            </w:pPr>
            <w:r>
              <w:rPr>
                <w:rFonts w:ascii="Times New Roman"/>
                <w:b/>
                <w:spacing w:val="-4"/>
                <w:sz w:val="17"/>
              </w:rPr>
              <w:t>2025</w:t>
            </w:r>
          </w:p>
        </w:tc>
        <w:tc>
          <w:tcPr>
            <w:tcW w:w="996" w:type="dxa"/>
            <w:tcBorders>
              <w:top w:val="single" w:sz="4" w:space="0" w:color="000000"/>
              <w:bottom w:val="single" w:sz="4" w:space="0" w:color="000000"/>
            </w:tcBorders>
          </w:tcPr>
          <w:p>
            <w:pPr>
              <w:pStyle w:val="TableParagraph"/>
              <w:spacing w:line="172" w:lineRule="exact" w:before="9"/>
              <w:ind w:left="183"/>
              <w:rPr>
                <w:rFonts w:ascii="Times New Roman"/>
                <w:b/>
                <w:sz w:val="17"/>
              </w:rPr>
            </w:pPr>
            <w:r>
              <w:rPr>
                <w:rFonts w:ascii="Times New Roman"/>
                <w:b/>
                <w:spacing w:val="-4"/>
                <w:sz w:val="17"/>
              </w:rPr>
              <w:t>2026</w:t>
            </w:r>
          </w:p>
        </w:tc>
        <w:tc>
          <w:tcPr>
            <w:tcW w:w="989" w:type="dxa"/>
            <w:tcBorders>
              <w:top w:val="single" w:sz="4" w:space="0" w:color="000000"/>
              <w:bottom w:val="single" w:sz="4" w:space="0" w:color="000000"/>
            </w:tcBorders>
          </w:tcPr>
          <w:p>
            <w:pPr>
              <w:pStyle w:val="TableParagraph"/>
              <w:spacing w:line="172" w:lineRule="exact" w:before="9"/>
              <w:ind w:left="178"/>
              <w:rPr>
                <w:rFonts w:ascii="Times New Roman"/>
                <w:b/>
                <w:sz w:val="17"/>
              </w:rPr>
            </w:pPr>
            <w:r>
              <w:rPr>
                <w:rFonts w:ascii="Times New Roman"/>
                <w:b/>
                <w:spacing w:val="-4"/>
                <w:sz w:val="17"/>
              </w:rPr>
              <w:t>2027</w:t>
            </w:r>
          </w:p>
        </w:tc>
        <w:tc>
          <w:tcPr>
            <w:tcW w:w="993" w:type="dxa"/>
            <w:tcBorders>
              <w:top w:val="single" w:sz="4" w:space="0" w:color="000000"/>
              <w:bottom w:val="single" w:sz="4" w:space="0" w:color="000000"/>
            </w:tcBorders>
          </w:tcPr>
          <w:p>
            <w:pPr>
              <w:pStyle w:val="TableParagraph"/>
              <w:spacing w:line="172" w:lineRule="exact" w:before="9"/>
              <w:ind w:left="179"/>
              <w:rPr>
                <w:rFonts w:ascii="Times New Roman"/>
                <w:b/>
                <w:sz w:val="17"/>
              </w:rPr>
            </w:pPr>
            <w:r>
              <w:rPr>
                <w:rFonts w:ascii="Times New Roman"/>
                <w:b/>
                <w:spacing w:val="-4"/>
                <w:sz w:val="17"/>
              </w:rPr>
              <w:t>2028</w:t>
            </w:r>
          </w:p>
        </w:tc>
        <w:tc>
          <w:tcPr>
            <w:tcW w:w="965" w:type="dxa"/>
            <w:tcBorders>
              <w:top w:val="single" w:sz="4" w:space="0" w:color="000000"/>
              <w:bottom w:val="single" w:sz="4" w:space="0" w:color="000000"/>
            </w:tcBorders>
          </w:tcPr>
          <w:p>
            <w:pPr>
              <w:pStyle w:val="TableParagraph"/>
              <w:spacing w:line="172" w:lineRule="exact" w:before="9"/>
              <w:ind w:left="177"/>
              <w:rPr>
                <w:rFonts w:ascii="Times New Roman"/>
                <w:b/>
                <w:sz w:val="17"/>
              </w:rPr>
            </w:pPr>
            <w:r>
              <w:rPr>
                <w:rFonts w:ascii="Times New Roman"/>
                <w:b/>
                <w:spacing w:val="-4"/>
                <w:w w:val="105"/>
                <w:sz w:val="17"/>
              </w:rPr>
              <w:t>2029</w:t>
            </w:r>
          </w:p>
        </w:tc>
        <w:tc>
          <w:tcPr>
            <w:tcW w:w="889" w:type="dxa"/>
            <w:tcBorders>
              <w:top w:val="single" w:sz="4" w:space="0" w:color="000000"/>
              <w:bottom w:val="single" w:sz="4" w:space="0" w:color="000000"/>
            </w:tcBorders>
          </w:tcPr>
          <w:p>
            <w:pPr>
              <w:pStyle w:val="TableParagraph"/>
              <w:spacing w:line="172" w:lineRule="exact" w:before="9"/>
              <w:ind w:left="190"/>
              <w:rPr>
                <w:rFonts w:ascii="Times New Roman"/>
                <w:b/>
                <w:sz w:val="17"/>
              </w:rPr>
            </w:pPr>
            <w:r>
              <w:rPr>
                <w:rFonts w:ascii="Times New Roman"/>
                <w:b/>
                <w:spacing w:val="-2"/>
                <w:sz w:val="17"/>
              </w:rPr>
              <w:t>Total</w:t>
            </w:r>
          </w:p>
        </w:tc>
      </w:tr>
      <w:tr>
        <w:trPr>
          <w:trHeight w:val="204" w:hRule="atLeast"/>
        </w:trPr>
        <w:tc>
          <w:tcPr>
            <w:tcW w:w="2404" w:type="dxa"/>
          </w:tcPr>
          <w:p>
            <w:pPr>
              <w:pStyle w:val="TableParagraph"/>
              <w:spacing w:line="176" w:lineRule="exact" w:before="8"/>
              <w:ind w:left="50"/>
              <w:rPr>
                <w:sz w:val="17"/>
              </w:rPr>
            </w:pPr>
            <w:r>
              <w:rPr>
                <w:w w:val="90"/>
                <w:sz w:val="17"/>
              </w:rPr>
              <w:t>Deudas</w:t>
            </w:r>
            <w:r>
              <w:rPr>
                <w:spacing w:val="3"/>
                <w:sz w:val="17"/>
              </w:rPr>
              <w:t> </w:t>
            </w:r>
            <w:r>
              <w:rPr>
                <w:w w:val="90"/>
                <w:sz w:val="17"/>
              </w:rPr>
              <w:t>con</w:t>
            </w:r>
            <w:r>
              <w:rPr>
                <w:spacing w:val="-5"/>
                <w:sz w:val="17"/>
              </w:rPr>
              <w:t> </w:t>
            </w:r>
            <w:r>
              <w:rPr>
                <w:w w:val="90"/>
                <w:sz w:val="17"/>
              </w:rPr>
              <w:t>entidades</w:t>
            </w:r>
            <w:r>
              <w:rPr>
                <w:spacing w:val="9"/>
                <w:sz w:val="17"/>
              </w:rPr>
              <w:t> </w:t>
            </w:r>
            <w:r>
              <w:rPr>
                <w:w w:val="90"/>
                <w:sz w:val="17"/>
              </w:rPr>
              <w:t>de</w:t>
            </w:r>
            <w:r>
              <w:rPr>
                <w:spacing w:val="-4"/>
                <w:w w:val="90"/>
                <w:sz w:val="17"/>
              </w:rPr>
              <w:t> </w:t>
            </w:r>
            <w:r>
              <w:rPr>
                <w:spacing w:val="-2"/>
                <w:w w:val="90"/>
                <w:sz w:val="17"/>
              </w:rPr>
              <w:t>credito</w:t>
            </w:r>
          </w:p>
        </w:tc>
        <w:tc>
          <w:tcPr>
            <w:tcW w:w="1149" w:type="dxa"/>
            <w:tcBorders>
              <w:top w:val="single" w:sz="4" w:space="0" w:color="000000"/>
            </w:tcBorders>
          </w:tcPr>
          <w:p>
            <w:pPr>
              <w:pStyle w:val="TableParagraph"/>
              <w:spacing w:line="176" w:lineRule="exact" w:before="8"/>
              <w:ind w:left="277"/>
              <w:rPr>
                <w:sz w:val="17"/>
              </w:rPr>
            </w:pPr>
            <w:r>
              <w:rPr>
                <w:spacing w:val="-2"/>
                <w:sz w:val="17"/>
                <w:u w:val="thick"/>
              </w:rPr>
              <w:t>4.174.418</w:t>
            </w:r>
          </w:p>
        </w:tc>
        <w:tc>
          <w:tcPr>
            <w:tcW w:w="996" w:type="dxa"/>
            <w:tcBorders>
              <w:top w:val="single" w:sz="4" w:space="0" w:color="000000"/>
            </w:tcBorders>
          </w:tcPr>
          <w:p>
            <w:pPr>
              <w:pStyle w:val="TableParagraph"/>
              <w:spacing w:line="176" w:lineRule="exact" w:before="8"/>
              <w:ind w:left="253"/>
              <w:rPr>
                <w:sz w:val="17"/>
              </w:rPr>
            </w:pPr>
            <w:r>
              <w:rPr>
                <w:spacing w:val="-2"/>
                <w:sz w:val="17"/>
                <w:u w:val="thick"/>
              </w:rPr>
              <w:t>435.793</w:t>
            </w:r>
          </w:p>
        </w:tc>
        <w:tc>
          <w:tcPr>
            <w:tcW w:w="989" w:type="dxa"/>
            <w:tcBorders>
              <w:top w:val="single" w:sz="4" w:space="0" w:color="000000"/>
            </w:tcBorders>
          </w:tcPr>
          <w:p>
            <w:pPr>
              <w:pStyle w:val="TableParagraph"/>
              <w:spacing w:line="176" w:lineRule="exact" w:before="8"/>
              <w:ind w:left="337"/>
              <w:rPr>
                <w:sz w:val="17"/>
              </w:rPr>
            </w:pPr>
            <w:r>
              <w:rPr>
                <w:spacing w:val="-2"/>
                <w:sz w:val="17"/>
                <w:u w:val="thick"/>
              </w:rPr>
              <w:t>11.505</w:t>
            </w:r>
          </w:p>
        </w:tc>
        <w:tc>
          <w:tcPr>
            <w:tcW w:w="993" w:type="dxa"/>
            <w:tcBorders>
              <w:top w:val="single" w:sz="4" w:space="0" w:color="000000"/>
            </w:tcBorders>
          </w:tcPr>
          <w:p>
            <w:pPr>
              <w:pStyle w:val="TableParagraph"/>
              <w:spacing w:line="176" w:lineRule="exact" w:before="8"/>
              <w:ind w:left="338"/>
              <w:rPr>
                <w:sz w:val="17"/>
              </w:rPr>
            </w:pPr>
            <w:r>
              <w:rPr>
                <w:spacing w:val="-2"/>
                <w:sz w:val="17"/>
                <w:u w:val="thick"/>
              </w:rPr>
              <w:t>12.786</w:t>
            </w:r>
          </w:p>
        </w:tc>
        <w:tc>
          <w:tcPr>
            <w:tcW w:w="965" w:type="dxa"/>
            <w:tcBorders>
              <w:top w:val="single" w:sz="4" w:space="0" w:color="000000"/>
            </w:tcBorders>
          </w:tcPr>
          <w:p>
            <w:pPr>
              <w:pStyle w:val="TableParagraph"/>
              <w:spacing w:line="176" w:lineRule="exact" w:before="8"/>
              <w:ind w:left="342"/>
              <w:rPr>
                <w:sz w:val="17"/>
              </w:rPr>
            </w:pPr>
            <w:r>
              <w:rPr>
                <w:spacing w:val="-2"/>
                <w:sz w:val="17"/>
                <w:u w:val="thick"/>
              </w:rPr>
              <w:t>41.434</w:t>
            </w:r>
          </w:p>
        </w:tc>
        <w:tc>
          <w:tcPr>
            <w:tcW w:w="889" w:type="dxa"/>
            <w:tcBorders>
              <w:top w:val="single" w:sz="4" w:space="0" w:color="000000"/>
            </w:tcBorders>
          </w:tcPr>
          <w:p>
            <w:pPr>
              <w:pStyle w:val="TableParagraph"/>
              <w:spacing w:line="176" w:lineRule="exact" w:before="9"/>
              <w:ind w:left="144"/>
              <w:rPr>
                <w:rFonts w:ascii="Times New Roman"/>
                <w:b/>
                <w:sz w:val="17"/>
              </w:rPr>
            </w:pPr>
            <w:r>
              <w:rPr>
                <w:rFonts w:ascii="Times New Roman"/>
                <w:b/>
                <w:spacing w:val="-2"/>
                <w:sz w:val="17"/>
                <w:u w:val="thick"/>
              </w:rPr>
              <w:t>4.675.936</w:t>
            </w:r>
          </w:p>
        </w:tc>
      </w:tr>
    </w:tbl>
    <w:p>
      <w:pPr>
        <w:pStyle w:val="BodyText"/>
        <w:spacing w:before="1"/>
        <w:rPr>
          <w:sz w:val="20"/>
        </w:rPr>
      </w:pPr>
    </w:p>
    <w:p>
      <w:pPr>
        <w:spacing w:line="230" w:lineRule="auto" w:before="0"/>
        <w:ind w:left="589" w:right="348" w:firstLine="0"/>
        <w:jc w:val="both"/>
        <w:rPr>
          <w:sz w:val="20"/>
        </w:rPr>
      </w:pPr>
      <w:r>
        <w:rPr>
          <w:sz w:val="20"/>
        </w:rPr>
        <w:t>El</w:t>
      </w:r>
      <w:r>
        <w:rPr>
          <w:spacing w:val="-14"/>
          <w:sz w:val="20"/>
        </w:rPr>
        <w:t> </w:t>
      </w:r>
      <w:r>
        <w:rPr>
          <w:sz w:val="20"/>
        </w:rPr>
        <w:t>tipo</w:t>
      </w:r>
      <w:r>
        <w:rPr>
          <w:spacing w:val="-14"/>
          <w:sz w:val="20"/>
        </w:rPr>
        <w:t> </w:t>
      </w:r>
      <w:r>
        <w:rPr>
          <w:sz w:val="20"/>
        </w:rPr>
        <w:t>de</w:t>
      </w:r>
      <w:r>
        <w:rPr>
          <w:spacing w:val="-14"/>
          <w:sz w:val="20"/>
        </w:rPr>
        <w:t> </w:t>
      </w:r>
      <w:r>
        <w:rPr>
          <w:sz w:val="20"/>
        </w:rPr>
        <w:t>interes</w:t>
      </w:r>
      <w:r>
        <w:rPr>
          <w:spacing w:val="-14"/>
          <w:sz w:val="20"/>
        </w:rPr>
        <w:t> </w:t>
      </w:r>
      <w:r>
        <w:rPr>
          <w:sz w:val="20"/>
        </w:rPr>
        <w:t>medio</w:t>
      </w:r>
      <w:r>
        <w:rPr>
          <w:spacing w:val="-14"/>
          <w:sz w:val="20"/>
        </w:rPr>
        <w:t> </w:t>
      </w:r>
      <w:r>
        <w:rPr>
          <w:sz w:val="20"/>
        </w:rPr>
        <w:t>de</w:t>
      </w:r>
      <w:r>
        <w:rPr>
          <w:spacing w:val="-14"/>
          <w:sz w:val="20"/>
        </w:rPr>
        <w:t> </w:t>
      </w:r>
      <w:r>
        <w:rPr>
          <w:sz w:val="20"/>
        </w:rPr>
        <w:t>las</w:t>
      </w:r>
      <w:r>
        <w:rPr>
          <w:spacing w:val="-14"/>
          <w:sz w:val="20"/>
        </w:rPr>
        <w:t> </w:t>
      </w:r>
      <w:r>
        <w:rPr>
          <w:sz w:val="20"/>
        </w:rPr>
        <w:t>deudas</w:t>
      </w:r>
      <w:r>
        <w:rPr>
          <w:spacing w:val="-14"/>
          <w:sz w:val="20"/>
        </w:rPr>
        <w:t> </w:t>
      </w:r>
      <w:r>
        <w:rPr>
          <w:sz w:val="20"/>
        </w:rPr>
        <w:t>con</w:t>
      </w:r>
      <w:r>
        <w:rPr>
          <w:spacing w:val="-14"/>
          <w:sz w:val="20"/>
        </w:rPr>
        <w:t> </w:t>
      </w:r>
      <w:r>
        <w:rPr>
          <w:sz w:val="20"/>
        </w:rPr>
        <w:t>entidades</w:t>
      </w:r>
      <w:r>
        <w:rPr>
          <w:spacing w:val="-13"/>
          <w:sz w:val="20"/>
        </w:rPr>
        <w:t> </w:t>
      </w:r>
      <w:r>
        <w:rPr>
          <w:sz w:val="20"/>
        </w:rPr>
        <w:t>de</w:t>
      </w:r>
      <w:r>
        <w:rPr>
          <w:spacing w:val="-14"/>
          <w:sz w:val="20"/>
        </w:rPr>
        <w:t> </w:t>
      </w:r>
      <w:r>
        <w:rPr>
          <w:sz w:val="20"/>
        </w:rPr>
        <w:t>credlto</w:t>
      </w:r>
      <w:r>
        <w:rPr>
          <w:spacing w:val="-14"/>
          <w:sz w:val="20"/>
        </w:rPr>
        <w:t> </w:t>
      </w:r>
      <w:r>
        <w:rPr>
          <w:sz w:val="20"/>
        </w:rPr>
        <w:t>en</w:t>
      </w:r>
      <w:r>
        <w:rPr>
          <w:spacing w:val="-14"/>
          <w:sz w:val="20"/>
        </w:rPr>
        <w:t> </w:t>
      </w:r>
      <w:r>
        <w:rPr>
          <w:sz w:val="20"/>
        </w:rPr>
        <w:t>el</w:t>
      </w:r>
      <w:r>
        <w:rPr>
          <w:spacing w:val="-14"/>
          <w:sz w:val="20"/>
        </w:rPr>
        <w:t> </w:t>
      </w:r>
      <w:r>
        <w:rPr>
          <w:sz w:val="20"/>
        </w:rPr>
        <w:t>ejercicio</w:t>
      </w:r>
      <w:r>
        <w:rPr>
          <w:spacing w:val="-14"/>
          <w:sz w:val="20"/>
        </w:rPr>
        <w:t> </w:t>
      </w:r>
      <w:r>
        <w:rPr>
          <w:sz w:val="20"/>
        </w:rPr>
        <w:t>2024</w:t>
      </w:r>
      <w:r>
        <w:rPr>
          <w:spacing w:val="-14"/>
          <w:sz w:val="20"/>
        </w:rPr>
        <w:t> </w:t>
      </w:r>
      <w:r>
        <w:rPr>
          <w:sz w:val="20"/>
        </w:rPr>
        <w:t>y</w:t>
      </w:r>
      <w:r>
        <w:rPr>
          <w:spacing w:val="-14"/>
          <w:sz w:val="20"/>
        </w:rPr>
        <w:t> </w:t>
      </w:r>
      <w:r>
        <w:rPr>
          <w:sz w:val="20"/>
        </w:rPr>
        <w:t>2023</w:t>
      </w:r>
      <w:r>
        <w:rPr>
          <w:spacing w:val="-14"/>
          <w:sz w:val="20"/>
        </w:rPr>
        <w:t> </w:t>
      </w:r>
      <w:r>
        <w:rPr>
          <w:sz w:val="20"/>
        </w:rPr>
        <w:t>ha</w:t>
      </w:r>
      <w:r>
        <w:rPr>
          <w:spacing w:val="-13"/>
          <w:sz w:val="20"/>
        </w:rPr>
        <w:t> </w:t>
      </w:r>
      <w:r>
        <w:rPr>
          <w:sz w:val="20"/>
        </w:rPr>
        <w:t>sido</w:t>
      </w:r>
      <w:r>
        <w:rPr>
          <w:spacing w:val="-14"/>
          <w:sz w:val="20"/>
        </w:rPr>
        <w:t> </w:t>
      </w:r>
      <w:r>
        <w:rPr>
          <w:sz w:val="20"/>
        </w:rPr>
        <w:t>el</w:t>
      </w:r>
      <w:r>
        <w:rPr>
          <w:spacing w:val="-14"/>
          <w:sz w:val="20"/>
        </w:rPr>
        <w:t> </w:t>
      </w:r>
      <w:r>
        <w:rPr>
          <w:sz w:val="20"/>
        </w:rPr>
        <w:t>3%</w:t>
      </w:r>
      <w:r>
        <w:rPr>
          <w:spacing w:val="-14"/>
          <w:sz w:val="20"/>
        </w:rPr>
        <w:t> </w:t>
      </w:r>
      <w:r>
        <w:rPr>
          <w:sz w:val="20"/>
        </w:rPr>
        <w:t>y de 3,4%, respectivamente.</w:t>
      </w:r>
    </w:p>
    <w:p>
      <w:pPr>
        <w:spacing w:after="0" w:line="230" w:lineRule="auto"/>
        <w:jc w:val="both"/>
        <w:rPr>
          <w:sz w:val="20"/>
        </w:rPr>
        <w:sectPr>
          <w:pgSz w:w="11910" w:h="16840"/>
          <w:pgMar w:header="1736" w:footer="970" w:top="2400" w:bottom="1160" w:left="880" w:right="900"/>
        </w:sectPr>
      </w:pPr>
    </w:p>
    <w:p>
      <w:pPr>
        <w:pStyle w:val="Heading6"/>
        <w:ind w:left="456"/>
      </w:pPr>
      <w:r>
        <w:rPr/>
        <w:pict>
          <v:shape style="position:absolute;margin-left:65.3853pt;margin-top:13.253433pt;width:463.5pt;height:.1pt;mso-position-horizontal-relative:page;mso-position-vertical-relative:paragraph;z-index:-15624704;mso-wrap-distance-left:0;mso-wrap-distance-right:0" id="docshape180" coordorigin="1308,265" coordsize="9270,0" path="m1308,265l10577,265e" filled="false" stroked="true" strokeweight=".480547pt" strokecolor="#000000">
            <v:path arrowok="t"/>
            <v:stroke dashstyle="solid"/>
            <w10:wrap type="topAndBottom"/>
          </v:shape>
        </w:pict>
      </w:r>
      <w:r>
        <w:rPr>
          <w:w w:val="105"/>
        </w:rPr>
        <w:t>Ejercicio</w:t>
      </w:r>
      <w:r>
        <w:rPr>
          <w:spacing w:val="-2"/>
          <w:w w:val="105"/>
        </w:rPr>
        <w:t> </w:t>
      </w:r>
      <w:r>
        <w:rPr>
          <w:w w:val="105"/>
        </w:rPr>
        <w:t>anual</w:t>
      </w:r>
      <w:r>
        <w:rPr>
          <w:spacing w:val="-5"/>
          <w:w w:val="105"/>
        </w:rPr>
        <w:t> </w:t>
      </w:r>
      <w:r>
        <w:rPr>
          <w:w w:val="105"/>
        </w:rPr>
        <w:t>terminado</w:t>
      </w:r>
      <w:r>
        <w:rPr>
          <w:spacing w:val="3"/>
          <w:w w:val="105"/>
        </w:rPr>
        <w:t> </w:t>
      </w:r>
      <w:r>
        <w:rPr>
          <w:w w:val="105"/>
        </w:rPr>
        <w:t>el</w:t>
      </w:r>
      <w:r>
        <w:rPr>
          <w:spacing w:val="-14"/>
          <w:w w:val="105"/>
        </w:rPr>
        <w:t> </w:t>
      </w:r>
      <w:r>
        <w:rPr>
          <w:w w:val="105"/>
        </w:rPr>
        <w:t>31</w:t>
      </w:r>
      <w:r>
        <w:rPr>
          <w:spacing w:val="-10"/>
          <w:w w:val="105"/>
        </w:rPr>
        <w:t> </w:t>
      </w:r>
      <w:r>
        <w:rPr>
          <w:w w:val="105"/>
        </w:rPr>
        <w:t>de</w:t>
      </w:r>
      <w:r>
        <w:rPr>
          <w:spacing w:val="-11"/>
          <w:w w:val="105"/>
        </w:rPr>
        <w:t> </w:t>
      </w:r>
      <w:r>
        <w:rPr>
          <w:w w:val="105"/>
        </w:rPr>
        <w:t>diciembre</w:t>
      </w:r>
      <w:r>
        <w:rPr>
          <w:spacing w:val="6"/>
          <w:w w:val="105"/>
        </w:rPr>
        <w:t> </w:t>
      </w:r>
      <w:r>
        <w:rPr>
          <w:w w:val="105"/>
        </w:rPr>
        <w:t>de</w:t>
      </w:r>
      <w:r>
        <w:rPr>
          <w:spacing w:val="-9"/>
          <w:w w:val="105"/>
        </w:rPr>
        <w:t> </w:t>
      </w:r>
      <w:r>
        <w:rPr>
          <w:spacing w:val="-4"/>
          <w:w w:val="105"/>
        </w:rPr>
        <w:t>2024</w:t>
      </w:r>
    </w:p>
    <w:p>
      <w:pPr>
        <w:pStyle w:val="BodyText"/>
        <w:rPr>
          <w:b/>
          <w:sz w:val="20"/>
        </w:rPr>
      </w:pPr>
    </w:p>
    <w:p>
      <w:pPr>
        <w:pStyle w:val="BodyText"/>
        <w:spacing w:before="4"/>
        <w:rPr>
          <w:b/>
          <w:sz w:val="23"/>
        </w:rPr>
      </w:pPr>
    </w:p>
    <w:p>
      <w:pPr>
        <w:pStyle w:val="ListParagraph"/>
        <w:numPr>
          <w:ilvl w:val="1"/>
          <w:numId w:val="2"/>
        </w:numPr>
        <w:tabs>
          <w:tab w:pos="460" w:val="left" w:leader="none"/>
        </w:tabs>
        <w:spacing w:line="240" w:lineRule="auto" w:before="0" w:after="0"/>
        <w:ind w:left="459" w:right="0" w:hanging="331"/>
        <w:jc w:val="left"/>
        <w:rPr>
          <w:b/>
          <w:sz w:val="18"/>
        </w:rPr>
      </w:pPr>
      <w:r>
        <w:rPr>
          <w:b/>
          <w:w w:val="105"/>
          <w:sz w:val="18"/>
          <w:u w:val="thick"/>
        </w:rPr>
        <w:t>SITUACION</w:t>
      </w:r>
      <w:r>
        <w:rPr>
          <w:b/>
          <w:spacing w:val="11"/>
          <w:w w:val="105"/>
          <w:sz w:val="18"/>
          <w:u w:val="thick"/>
        </w:rPr>
        <w:t> </w:t>
      </w:r>
      <w:r>
        <w:rPr>
          <w:b/>
          <w:spacing w:val="-2"/>
          <w:w w:val="105"/>
          <w:sz w:val="18"/>
          <w:u w:val="thick"/>
        </w:rPr>
        <w:t>FISCAL</w:t>
      </w:r>
      <w:r>
        <w:rPr>
          <w:b/>
          <w:spacing w:val="-2"/>
          <w:w w:val="105"/>
          <w:sz w:val="18"/>
        </w:rPr>
        <w:t>.</w:t>
      </w:r>
    </w:p>
    <w:p>
      <w:pPr>
        <w:pStyle w:val="BodyText"/>
        <w:spacing w:before="3"/>
        <w:rPr>
          <w:b/>
          <w:sz w:val="12"/>
        </w:rPr>
      </w:pPr>
    </w:p>
    <w:p>
      <w:pPr>
        <w:spacing w:before="94"/>
        <w:ind w:left="797" w:right="0" w:firstLine="0"/>
        <w:jc w:val="left"/>
        <w:rPr>
          <w:b/>
          <w:sz w:val="18"/>
        </w:rPr>
      </w:pPr>
      <w:r>
        <w:rPr>
          <w:b/>
          <w:w w:val="105"/>
          <w:sz w:val="18"/>
          <w:u w:val="thick"/>
        </w:rPr>
        <w:t>Administraciones</w:t>
      </w:r>
      <w:r>
        <w:rPr>
          <w:b/>
          <w:spacing w:val="-8"/>
          <w:w w:val="105"/>
          <w:sz w:val="18"/>
          <w:u w:val="thick"/>
        </w:rPr>
        <w:t> </w:t>
      </w:r>
      <w:r>
        <w:rPr>
          <w:b/>
          <w:spacing w:val="-2"/>
          <w:w w:val="105"/>
          <w:sz w:val="18"/>
          <w:u w:val="thick"/>
        </w:rPr>
        <w:t>publicas</w:t>
      </w:r>
      <w:r>
        <w:rPr>
          <w:b/>
          <w:spacing w:val="-2"/>
          <w:w w:val="105"/>
          <w:sz w:val="18"/>
        </w:rPr>
        <w:t>.</w:t>
      </w:r>
    </w:p>
    <w:p>
      <w:pPr>
        <w:pStyle w:val="BodyText"/>
        <w:spacing w:before="10"/>
        <w:rPr>
          <w:b/>
          <w:sz w:val="20"/>
        </w:rPr>
      </w:pPr>
    </w:p>
    <w:p>
      <w:pPr>
        <w:pStyle w:val="ListParagraph"/>
        <w:numPr>
          <w:ilvl w:val="2"/>
          <w:numId w:val="2"/>
        </w:numPr>
        <w:tabs>
          <w:tab w:pos="803" w:val="left" w:leader="none"/>
        </w:tabs>
        <w:spacing w:line="240" w:lineRule="auto" w:before="0" w:after="0"/>
        <w:ind w:left="802" w:right="0" w:hanging="339"/>
        <w:jc w:val="left"/>
        <w:rPr>
          <w:sz w:val="18"/>
        </w:rPr>
      </w:pPr>
      <w:r>
        <w:rPr>
          <w:w w:val="105"/>
          <w:sz w:val="18"/>
        </w:rPr>
        <w:t>Adminlstraciones</w:t>
      </w:r>
      <w:r>
        <w:rPr>
          <w:spacing w:val="-11"/>
          <w:w w:val="105"/>
          <w:sz w:val="18"/>
        </w:rPr>
        <w:t> </w:t>
      </w:r>
      <w:r>
        <w:rPr>
          <w:spacing w:val="-2"/>
          <w:w w:val="105"/>
          <w:sz w:val="18"/>
        </w:rPr>
        <w:t>Publicas.</w:t>
      </w:r>
    </w:p>
    <w:p>
      <w:pPr>
        <w:pStyle w:val="BodyText"/>
        <w:spacing w:before="5"/>
        <w:rPr>
          <w:sz w:val="20"/>
        </w:rPr>
      </w:pPr>
    </w:p>
    <w:p>
      <w:pPr>
        <w:spacing w:before="1"/>
        <w:ind w:left="462" w:right="0" w:firstLine="0"/>
        <w:jc w:val="left"/>
        <w:rPr>
          <w:sz w:val="18"/>
        </w:rPr>
      </w:pPr>
      <w:r>
        <w:rPr>
          <w:w w:val="105"/>
          <w:sz w:val="18"/>
        </w:rPr>
        <w:t>Los</w:t>
      </w:r>
      <w:r>
        <w:rPr>
          <w:spacing w:val="2"/>
          <w:w w:val="105"/>
          <w:sz w:val="18"/>
        </w:rPr>
        <w:t> </w:t>
      </w:r>
      <w:r>
        <w:rPr>
          <w:w w:val="105"/>
          <w:sz w:val="18"/>
        </w:rPr>
        <w:t>saldos</w:t>
      </w:r>
      <w:r>
        <w:rPr>
          <w:spacing w:val="8"/>
          <w:w w:val="105"/>
          <w:sz w:val="18"/>
        </w:rPr>
        <w:t> </w:t>
      </w:r>
      <w:r>
        <w:rPr>
          <w:w w:val="105"/>
          <w:sz w:val="18"/>
        </w:rPr>
        <w:t>con</w:t>
      </w:r>
      <w:r>
        <w:rPr>
          <w:spacing w:val="2"/>
          <w:w w:val="105"/>
          <w:sz w:val="18"/>
        </w:rPr>
        <w:t> </w:t>
      </w:r>
      <w:r>
        <w:rPr>
          <w:w w:val="105"/>
          <w:sz w:val="18"/>
        </w:rPr>
        <w:t>Adminlstraciones</w:t>
      </w:r>
      <w:r>
        <w:rPr>
          <w:spacing w:val="-8"/>
          <w:w w:val="105"/>
          <w:sz w:val="18"/>
        </w:rPr>
        <w:t> </w:t>
      </w:r>
      <w:r>
        <w:rPr>
          <w:w w:val="105"/>
          <w:sz w:val="18"/>
        </w:rPr>
        <w:t>Publicas</w:t>
      </w:r>
      <w:r>
        <w:rPr>
          <w:spacing w:val="12"/>
          <w:w w:val="105"/>
          <w:sz w:val="18"/>
        </w:rPr>
        <w:t> </w:t>
      </w:r>
      <w:r>
        <w:rPr>
          <w:w w:val="105"/>
          <w:sz w:val="18"/>
        </w:rPr>
        <w:t>al</w:t>
      </w:r>
      <w:r>
        <w:rPr>
          <w:spacing w:val="-4"/>
          <w:w w:val="105"/>
          <w:sz w:val="18"/>
        </w:rPr>
        <w:t> </w:t>
      </w:r>
      <w:r>
        <w:rPr>
          <w:w w:val="105"/>
          <w:sz w:val="18"/>
        </w:rPr>
        <w:t>31</w:t>
      </w:r>
      <w:r>
        <w:rPr>
          <w:spacing w:val="1"/>
          <w:w w:val="105"/>
          <w:sz w:val="18"/>
        </w:rPr>
        <w:t> </w:t>
      </w:r>
      <w:r>
        <w:rPr>
          <w:w w:val="105"/>
          <w:sz w:val="18"/>
        </w:rPr>
        <w:t>de</w:t>
      </w:r>
      <w:r>
        <w:rPr>
          <w:spacing w:val="-6"/>
          <w:w w:val="105"/>
          <w:sz w:val="18"/>
        </w:rPr>
        <w:t> </w:t>
      </w:r>
      <w:r>
        <w:rPr>
          <w:w w:val="105"/>
          <w:sz w:val="18"/>
        </w:rPr>
        <w:t>diciembre</w:t>
      </w:r>
      <w:r>
        <w:rPr>
          <w:spacing w:val="12"/>
          <w:w w:val="105"/>
          <w:sz w:val="18"/>
        </w:rPr>
        <w:t> </w:t>
      </w:r>
      <w:r>
        <w:rPr>
          <w:w w:val="105"/>
          <w:sz w:val="18"/>
        </w:rPr>
        <w:t>de</w:t>
      </w:r>
      <w:r>
        <w:rPr>
          <w:spacing w:val="-6"/>
          <w:w w:val="105"/>
          <w:sz w:val="18"/>
        </w:rPr>
        <w:t> </w:t>
      </w:r>
      <w:r>
        <w:rPr>
          <w:w w:val="105"/>
          <w:sz w:val="18"/>
        </w:rPr>
        <w:t>2024</w:t>
      </w:r>
      <w:r>
        <w:rPr>
          <w:spacing w:val="-1"/>
          <w:w w:val="105"/>
          <w:sz w:val="18"/>
        </w:rPr>
        <w:t> </w:t>
      </w:r>
      <w:r>
        <w:rPr>
          <w:w w:val="105"/>
          <w:sz w:val="18"/>
        </w:rPr>
        <w:t>y</w:t>
      </w:r>
      <w:r>
        <w:rPr>
          <w:spacing w:val="-10"/>
          <w:w w:val="105"/>
          <w:sz w:val="18"/>
        </w:rPr>
        <w:t> </w:t>
      </w:r>
      <w:r>
        <w:rPr>
          <w:w w:val="105"/>
          <w:sz w:val="18"/>
        </w:rPr>
        <w:t>2023</w:t>
      </w:r>
      <w:r>
        <w:rPr>
          <w:spacing w:val="4"/>
          <w:w w:val="105"/>
          <w:sz w:val="18"/>
        </w:rPr>
        <w:t> </w:t>
      </w:r>
      <w:r>
        <w:rPr>
          <w:w w:val="105"/>
          <w:sz w:val="18"/>
        </w:rPr>
        <w:t>son</w:t>
      </w:r>
      <w:r>
        <w:rPr>
          <w:spacing w:val="-1"/>
          <w:w w:val="105"/>
          <w:sz w:val="18"/>
        </w:rPr>
        <w:t> </w:t>
      </w:r>
      <w:r>
        <w:rPr>
          <w:w w:val="105"/>
          <w:sz w:val="18"/>
        </w:rPr>
        <w:t>los </w:t>
      </w:r>
      <w:r>
        <w:rPr>
          <w:spacing w:val="-2"/>
          <w:w w:val="105"/>
          <w:sz w:val="18"/>
        </w:rPr>
        <w:t>siguientes:</w:t>
      </w:r>
    </w:p>
    <w:p>
      <w:pPr>
        <w:pStyle w:val="BodyText"/>
        <w:spacing w:before="7"/>
      </w:pPr>
    </w:p>
    <w:p>
      <w:pPr>
        <w:pStyle w:val="BodyText"/>
        <w:spacing w:line="20" w:lineRule="exact"/>
        <w:ind w:left="6620"/>
        <w:rPr>
          <w:sz w:val="2"/>
        </w:rPr>
      </w:pPr>
      <w:r>
        <w:rPr>
          <w:sz w:val="2"/>
        </w:rPr>
        <w:pict>
          <v:group style="width:119.25pt;height:.75pt;mso-position-horizontal-relative:char;mso-position-vertical-relative:line" id="docshapegroup181" coordorigin="0,0" coordsize="2385,15">
            <v:line style="position:absolute" from="0,7" to="2385,7" stroked="true" strokeweight=".720821pt" strokecolor="#000000">
              <v:stroke dashstyle="solid"/>
            </v:line>
          </v:group>
        </w:pict>
      </w:r>
      <w:r>
        <w:rPr>
          <w:sz w:val="2"/>
        </w:rPr>
      </w:r>
    </w:p>
    <w:p>
      <w:pPr>
        <w:spacing w:after="0" w:line="20" w:lineRule="exact"/>
        <w:rPr>
          <w:sz w:val="2"/>
        </w:rPr>
        <w:sectPr>
          <w:headerReference w:type="default" r:id="rId75"/>
          <w:footerReference w:type="default" r:id="rId76"/>
          <w:pgSz w:w="11910" w:h="16840"/>
          <w:pgMar w:header="1703" w:footer="1007" w:top="2160" w:bottom="1200" w:left="880" w:right="900"/>
        </w:sectPr>
      </w:pPr>
    </w:p>
    <w:p>
      <w:pPr>
        <w:pStyle w:val="BodyText"/>
        <w:spacing w:before="5"/>
        <w:rPr>
          <w:sz w:val="22"/>
        </w:rPr>
      </w:pPr>
    </w:p>
    <w:p>
      <w:pPr>
        <w:tabs>
          <w:tab w:pos="6757" w:val="left" w:leader="none"/>
        </w:tabs>
        <w:spacing w:before="0"/>
        <w:ind w:left="1120" w:right="0" w:firstLine="0"/>
        <w:jc w:val="left"/>
        <w:rPr>
          <w:i/>
          <w:sz w:val="19"/>
        </w:rPr>
      </w:pPr>
      <w:r>
        <w:rPr>
          <w:i/>
          <w:spacing w:val="-6"/>
          <w:sz w:val="19"/>
          <w:u w:val="single"/>
        </w:rPr>
        <w:t> </w:t>
      </w:r>
      <w:r>
        <w:rPr>
          <w:i/>
          <w:spacing w:val="-2"/>
          <w:sz w:val="19"/>
          <w:u w:val="single"/>
        </w:rPr>
        <w:t>Activo</w:t>
      </w:r>
      <w:r>
        <w:rPr>
          <w:i/>
          <w:sz w:val="19"/>
          <w:u w:val="single"/>
        </w:rPr>
        <w:tab/>
      </w:r>
    </w:p>
    <w:p>
      <w:pPr>
        <w:spacing w:before="46"/>
        <w:ind w:left="1168" w:right="0" w:firstLine="0"/>
        <w:jc w:val="left"/>
        <w:rPr>
          <w:sz w:val="18"/>
        </w:rPr>
      </w:pPr>
      <w:r>
        <w:rPr>
          <w:sz w:val="18"/>
        </w:rPr>
        <w:t>Actives</w:t>
      </w:r>
      <w:r>
        <w:rPr>
          <w:spacing w:val="9"/>
          <w:sz w:val="18"/>
        </w:rPr>
        <w:t> </w:t>
      </w:r>
      <w:r>
        <w:rPr>
          <w:sz w:val="18"/>
        </w:rPr>
        <w:t>por</w:t>
      </w:r>
      <w:r>
        <w:rPr>
          <w:spacing w:val="15"/>
          <w:sz w:val="18"/>
        </w:rPr>
        <w:t> </w:t>
      </w:r>
      <w:r>
        <w:rPr>
          <w:sz w:val="18"/>
        </w:rPr>
        <w:t>impuesto</w:t>
      </w:r>
      <w:r>
        <w:rPr>
          <w:spacing w:val="9"/>
          <w:sz w:val="18"/>
        </w:rPr>
        <w:t> </w:t>
      </w:r>
      <w:r>
        <w:rPr>
          <w:spacing w:val="-2"/>
          <w:sz w:val="18"/>
        </w:rPr>
        <w:t>diferido</w:t>
      </w:r>
    </w:p>
    <w:p>
      <w:pPr>
        <w:spacing w:before="47"/>
        <w:ind w:left="1649" w:right="0" w:firstLine="0"/>
        <w:jc w:val="left"/>
        <w:rPr>
          <w:sz w:val="18"/>
        </w:rPr>
      </w:pPr>
      <w:r>
        <w:rPr>
          <w:w w:val="105"/>
          <w:sz w:val="18"/>
        </w:rPr>
        <w:t>Creditos</w:t>
      </w:r>
      <w:r>
        <w:rPr>
          <w:spacing w:val="-9"/>
          <w:w w:val="105"/>
          <w:sz w:val="18"/>
        </w:rPr>
        <w:t> </w:t>
      </w:r>
      <w:r>
        <w:rPr>
          <w:w w:val="105"/>
          <w:sz w:val="18"/>
        </w:rPr>
        <w:t>fiscales</w:t>
      </w:r>
      <w:r>
        <w:rPr>
          <w:spacing w:val="-9"/>
          <w:w w:val="105"/>
          <w:sz w:val="18"/>
        </w:rPr>
        <w:t> </w:t>
      </w:r>
      <w:r>
        <w:rPr>
          <w:w w:val="105"/>
          <w:sz w:val="18"/>
        </w:rPr>
        <w:t>grupo</w:t>
      </w:r>
      <w:r>
        <w:rPr>
          <w:spacing w:val="-10"/>
          <w:w w:val="105"/>
          <w:sz w:val="18"/>
        </w:rPr>
        <w:t> </w:t>
      </w:r>
      <w:r>
        <w:rPr>
          <w:spacing w:val="-2"/>
          <w:w w:val="105"/>
          <w:sz w:val="18"/>
        </w:rPr>
        <w:t>consolidado</w:t>
      </w:r>
    </w:p>
    <w:p>
      <w:pPr>
        <w:pStyle w:val="BodyText"/>
        <w:spacing w:before="10"/>
        <w:rPr>
          <w:sz w:val="25"/>
        </w:rPr>
      </w:pPr>
    </w:p>
    <w:p>
      <w:pPr>
        <w:spacing w:before="0"/>
        <w:ind w:left="1163" w:right="0" w:firstLine="0"/>
        <w:jc w:val="left"/>
        <w:rPr>
          <w:sz w:val="18"/>
        </w:rPr>
      </w:pPr>
      <w:r>
        <w:rPr>
          <w:spacing w:val="-2"/>
          <w:w w:val="105"/>
          <w:sz w:val="18"/>
        </w:rPr>
        <w:t>Actives</w:t>
      </w:r>
      <w:r>
        <w:rPr>
          <w:spacing w:val="-7"/>
          <w:w w:val="105"/>
          <w:sz w:val="18"/>
        </w:rPr>
        <w:t> </w:t>
      </w:r>
      <w:r>
        <w:rPr>
          <w:spacing w:val="-2"/>
          <w:w w:val="105"/>
          <w:sz w:val="18"/>
        </w:rPr>
        <w:t>por</w:t>
      </w:r>
      <w:r>
        <w:rPr>
          <w:spacing w:val="-3"/>
          <w:w w:val="105"/>
          <w:sz w:val="18"/>
        </w:rPr>
        <w:t> </w:t>
      </w:r>
      <w:r>
        <w:rPr>
          <w:spacing w:val="-2"/>
          <w:w w:val="105"/>
          <w:sz w:val="18"/>
        </w:rPr>
        <w:t>impuesto</w:t>
      </w:r>
      <w:r>
        <w:rPr>
          <w:spacing w:val="-4"/>
          <w:w w:val="105"/>
          <w:sz w:val="18"/>
        </w:rPr>
        <w:t> </w:t>
      </w:r>
      <w:r>
        <w:rPr>
          <w:spacing w:val="-2"/>
          <w:w w:val="105"/>
          <w:sz w:val="18"/>
        </w:rPr>
        <w:t>corriente</w:t>
      </w:r>
    </w:p>
    <w:p>
      <w:pPr>
        <w:spacing w:line="585" w:lineRule="auto" w:before="48"/>
        <w:ind w:left="1169" w:right="811" w:firstLine="479"/>
        <w:jc w:val="left"/>
        <w:rPr>
          <w:sz w:val="18"/>
        </w:rPr>
      </w:pPr>
      <w:r>
        <w:rPr/>
        <w:pict>
          <v:shape style="position:absolute;margin-left:100.001045pt;margin-top:40.648323pt;width:395.4pt;height:149.4pt;mso-position-horizontal-relative:page;mso-position-vertical-relative:paragraph;z-index:15836160" type="#_x0000_t202" id="docshape1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9"/>
                    <w:gridCol w:w="1257"/>
                    <w:gridCol w:w="1114"/>
                  </w:tblGrid>
                  <w:tr>
                    <w:trPr>
                      <w:trHeight w:val="225" w:hRule="atLeast"/>
                    </w:trPr>
                    <w:tc>
                      <w:tcPr>
                        <w:tcW w:w="5539" w:type="dxa"/>
                      </w:tcPr>
                      <w:p>
                        <w:pPr>
                          <w:pStyle w:val="TableParagraph"/>
                          <w:spacing w:line="201" w:lineRule="exact"/>
                          <w:ind w:left="523"/>
                          <w:rPr>
                            <w:sz w:val="18"/>
                          </w:rPr>
                        </w:pPr>
                        <w:r>
                          <w:rPr>
                            <w:w w:val="105"/>
                            <w:sz w:val="18"/>
                          </w:rPr>
                          <w:t>Hacienda</w:t>
                        </w:r>
                        <w:r>
                          <w:rPr>
                            <w:spacing w:val="-6"/>
                            <w:w w:val="105"/>
                            <w:sz w:val="18"/>
                          </w:rPr>
                          <w:t> </w:t>
                        </w:r>
                        <w:r>
                          <w:rPr>
                            <w:w w:val="105"/>
                            <w:sz w:val="18"/>
                          </w:rPr>
                          <w:t>Publica,</w:t>
                        </w:r>
                        <w:r>
                          <w:rPr>
                            <w:spacing w:val="-3"/>
                            <w:w w:val="105"/>
                            <w:sz w:val="18"/>
                          </w:rPr>
                          <w:t> </w:t>
                        </w:r>
                        <w:r>
                          <w:rPr>
                            <w:w w:val="105"/>
                            <w:sz w:val="18"/>
                          </w:rPr>
                          <w:t>deudora</w:t>
                        </w:r>
                        <w:r>
                          <w:rPr>
                            <w:spacing w:val="-7"/>
                            <w:w w:val="105"/>
                            <w:sz w:val="18"/>
                          </w:rPr>
                          <w:t> </w:t>
                        </w:r>
                        <w:r>
                          <w:rPr>
                            <w:w w:val="105"/>
                            <w:sz w:val="18"/>
                          </w:rPr>
                          <w:t>por</w:t>
                        </w:r>
                        <w:r>
                          <w:rPr>
                            <w:spacing w:val="-9"/>
                            <w:w w:val="105"/>
                            <w:sz w:val="18"/>
                          </w:rPr>
                          <w:t> </w:t>
                        </w:r>
                        <w:r>
                          <w:rPr>
                            <w:w w:val="105"/>
                            <w:sz w:val="18"/>
                          </w:rPr>
                          <w:t>subv.</w:t>
                        </w:r>
                        <w:r>
                          <w:rPr>
                            <w:spacing w:val="-7"/>
                            <w:w w:val="105"/>
                            <w:sz w:val="18"/>
                          </w:rPr>
                          <w:t> </w:t>
                        </w:r>
                        <w:r>
                          <w:rPr>
                            <w:spacing w:val="-2"/>
                            <w:w w:val="105"/>
                            <w:sz w:val="18"/>
                          </w:rPr>
                          <w:t>concedidas</w:t>
                        </w:r>
                      </w:p>
                    </w:tc>
                    <w:tc>
                      <w:tcPr>
                        <w:tcW w:w="1257" w:type="dxa"/>
                      </w:tcPr>
                      <w:p>
                        <w:pPr>
                          <w:pStyle w:val="TableParagraph"/>
                          <w:spacing w:line="201" w:lineRule="exact"/>
                          <w:ind w:left="273"/>
                          <w:rPr>
                            <w:sz w:val="18"/>
                          </w:rPr>
                        </w:pPr>
                        <w:r>
                          <w:rPr>
                            <w:spacing w:val="-2"/>
                            <w:w w:val="105"/>
                            <w:sz w:val="18"/>
                          </w:rPr>
                          <w:t>2.005.931</w:t>
                        </w:r>
                      </w:p>
                    </w:tc>
                    <w:tc>
                      <w:tcPr>
                        <w:tcW w:w="1114" w:type="dxa"/>
                      </w:tcPr>
                      <w:p>
                        <w:pPr>
                          <w:pStyle w:val="TableParagraph"/>
                          <w:spacing w:line="201" w:lineRule="exact"/>
                          <w:ind w:right="83"/>
                          <w:jc w:val="right"/>
                          <w:rPr>
                            <w:sz w:val="18"/>
                          </w:rPr>
                        </w:pPr>
                        <w:r>
                          <w:rPr>
                            <w:spacing w:val="-2"/>
                            <w:w w:val="105"/>
                            <w:sz w:val="18"/>
                          </w:rPr>
                          <w:t>1.178.489</w:t>
                        </w:r>
                      </w:p>
                    </w:tc>
                  </w:tr>
                  <w:tr>
                    <w:trPr>
                      <w:trHeight w:val="257" w:hRule="atLeast"/>
                    </w:trPr>
                    <w:tc>
                      <w:tcPr>
                        <w:tcW w:w="5539" w:type="dxa"/>
                      </w:tcPr>
                      <w:p>
                        <w:pPr>
                          <w:pStyle w:val="TableParagraph"/>
                          <w:spacing w:before="18"/>
                          <w:ind w:left="523"/>
                          <w:rPr>
                            <w:sz w:val="18"/>
                          </w:rPr>
                        </w:pPr>
                        <w:r>
                          <w:rPr>
                            <w:w w:val="105"/>
                            <w:sz w:val="18"/>
                          </w:rPr>
                          <w:t>Hacienda</w:t>
                        </w:r>
                        <w:r>
                          <w:rPr>
                            <w:spacing w:val="-11"/>
                            <w:w w:val="105"/>
                            <w:sz w:val="18"/>
                          </w:rPr>
                          <w:t> </w:t>
                        </w:r>
                        <w:r>
                          <w:rPr>
                            <w:w w:val="105"/>
                            <w:sz w:val="18"/>
                          </w:rPr>
                          <w:t>Publica,</w:t>
                        </w:r>
                        <w:r>
                          <w:rPr>
                            <w:spacing w:val="-4"/>
                            <w:w w:val="105"/>
                            <w:sz w:val="18"/>
                          </w:rPr>
                          <w:t> </w:t>
                        </w:r>
                        <w:r>
                          <w:rPr>
                            <w:w w:val="105"/>
                            <w:sz w:val="18"/>
                          </w:rPr>
                          <w:t>deudora</w:t>
                        </w:r>
                        <w:r>
                          <w:rPr>
                            <w:spacing w:val="-4"/>
                            <w:w w:val="105"/>
                            <w:sz w:val="18"/>
                          </w:rPr>
                          <w:t> </w:t>
                        </w:r>
                        <w:r>
                          <w:rPr>
                            <w:w w:val="105"/>
                            <w:sz w:val="18"/>
                          </w:rPr>
                          <w:t>por</w:t>
                        </w:r>
                        <w:r>
                          <w:rPr>
                            <w:spacing w:val="-9"/>
                            <w:w w:val="105"/>
                            <w:sz w:val="18"/>
                          </w:rPr>
                          <w:t> </w:t>
                        </w:r>
                        <w:r>
                          <w:rPr>
                            <w:spacing w:val="-2"/>
                            <w:w w:val="105"/>
                            <w:sz w:val="18"/>
                          </w:rPr>
                          <w:t>I.G.I.C</w:t>
                        </w:r>
                      </w:p>
                    </w:tc>
                    <w:tc>
                      <w:tcPr>
                        <w:tcW w:w="1257" w:type="dxa"/>
                      </w:tcPr>
                      <w:p>
                        <w:pPr>
                          <w:pStyle w:val="TableParagraph"/>
                          <w:spacing w:before="23"/>
                          <w:ind w:right="142"/>
                          <w:jc w:val="right"/>
                          <w:rPr>
                            <w:sz w:val="18"/>
                          </w:rPr>
                        </w:pPr>
                        <w:r>
                          <w:rPr>
                            <w:spacing w:val="-2"/>
                            <w:w w:val="105"/>
                            <w:sz w:val="18"/>
                          </w:rPr>
                          <w:t>84.265</w:t>
                        </w:r>
                      </w:p>
                    </w:tc>
                    <w:tc>
                      <w:tcPr>
                        <w:tcW w:w="1114" w:type="dxa"/>
                      </w:tcPr>
                      <w:p>
                        <w:pPr>
                          <w:pStyle w:val="TableParagraph"/>
                          <w:spacing w:before="23"/>
                          <w:ind w:right="76"/>
                          <w:jc w:val="right"/>
                          <w:rPr>
                            <w:sz w:val="18"/>
                          </w:rPr>
                        </w:pPr>
                        <w:r>
                          <w:rPr>
                            <w:spacing w:val="-2"/>
                            <w:w w:val="105"/>
                            <w:sz w:val="18"/>
                          </w:rPr>
                          <w:t>139.648</w:t>
                        </w:r>
                      </w:p>
                    </w:tc>
                  </w:tr>
                  <w:tr>
                    <w:trPr>
                      <w:trHeight w:val="379" w:hRule="atLeast"/>
                    </w:trPr>
                    <w:tc>
                      <w:tcPr>
                        <w:tcW w:w="5539" w:type="dxa"/>
                      </w:tcPr>
                      <w:p>
                        <w:pPr>
                          <w:pStyle w:val="TableParagraph"/>
                          <w:rPr>
                            <w:rFonts w:ascii="Times New Roman"/>
                            <w:sz w:val="18"/>
                          </w:rPr>
                        </w:pPr>
                      </w:p>
                    </w:tc>
                    <w:tc>
                      <w:tcPr>
                        <w:tcW w:w="1257" w:type="dxa"/>
                      </w:tcPr>
                      <w:p>
                        <w:pPr>
                          <w:pStyle w:val="TableParagraph"/>
                          <w:spacing w:before="21"/>
                          <w:ind w:right="151"/>
                          <w:jc w:val="right"/>
                          <w:rPr>
                            <w:sz w:val="18"/>
                          </w:rPr>
                        </w:pPr>
                        <w:r>
                          <w:rPr>
                            <w:spacing w:val="-2"/>
                            <w:w w:val="105"/>
                            <w:sz w:val="18"/>
                          </w:rPr>
                          <w:t>2.090.196</w:t>
                        </w:r>
                      </w:p>
                    </w:tc>
                    <w:tc>
                      <w:tcPr>
                        <w:tcW w:w="1114" w:type="dxa"/>
                      </w:tcPr>
                      <w:p>
                        <w:pPr>
                          <w:pStyle w:val="TableParagraph"/>
                          <w:spacing w:before="21"/>
                          <w:ind w:right="79"/>
                          <w:jc w:val="right"/>
                          <w:rPr>
                            <w:sz w:val="18"/>
                          </w:rPr>
                        </w:pPr>
                        <w:r>
                          <w:rPr>
                            <w:spacing w:val="-2"/>
                            <w:w w:val="105"/>
                            <w:sz w:val="18"/>
                          </w:rPr>
                          <w:t>1.318.137</w:t>
                        </w:r>
                      </w:p>
                    </w:tc>
                  </w:tr>
                  <w:tr>
                    <w:trPr>
                      <w:trHeight w:val="494" w:hRule="atLeast"/>
                    </w:trPr>
                    <w:tc>
                      <w:tcPr>
                        <w:tcW w:w="5539" w:type="dxa"/>
                      </w:tcPr>
                      <w:p>
                        <w:pPr>
                          <w:pStyle w:val="TableParagraph"/>
                          <w:rPr>
                            <w:rFonts w:ascii="Times New Roman"/>
                            <w:sz w:val="18"/>
                          </w:rPr>
                        </w:pPr>
                      </w:p>
                    </w:tc>
                    <w:tc>
                      <w:tcPr>
                        <w:tcW w:w="1257" w:type="dxa"/>
                      </w:tcPr>
                      <w:p>
                        <w:pPr>
                          <w:pStyle w:val="TableParagraph"/>
                          <w:spacing w:before="146"/>
                          <w:ind w:left="220"/>
                          <w:rPr>
                            <w:b/>
                            <w:sz w:val="18"/>
                          </w:rPr>
                        </w:pPr>
                        <w:r>
                          <w:rPr>
                            <w:b/>
                            <w:spacing w:val="-2"/>
                            <w:w w:val="105"/>
                            <w:sz w:val="18"/>
                          </w:rPr>
                          <w:t>2.609.929</w:t>
                        </w:r>
                      </w:p>
                    </w:tc>
                    <w:tc>
                      <w:tcPr>
                        <w:tcW w:w="1114" w:type="dxa"/>
                      </w:tcPr>
                      <w:p>
                        <w:pPr>
                          <w:pStyle w:val="TableParagraph"/>
                          <w:spacing w:before="146"/>
                          <w:ind w:right="136"/>
                          <w:jc w:val="right"/>
                          <w:rPr>
                            <w:b/>
                            <w:sz w:val="18"/>
                          </w:rPr>
                        </w:pPr>
                        <w:r>
                          <w:rPr>
                            <w:b/>
                            <w:spacing w:val="-2"/>
                            <w:w w:val="105"/>
                            <w:sz w:val="18"/>
                          </w:rPr>
                          <w:t>2.515.070</w:t>
                        </w:r>
                      </w:p>
                    </w:tc>
                  </w:tr>
                  <w:tr>
                    <w:trPr>
                      <w:trHeight w:val="598" w:hRule="atLeast"/>
                    </w:trPr>
                    <w:tc>
                      <w:tcPr>
                        <w:tcW w:w="5539" w:type="dxa"/>
                        <w:tcBorders>
                          <w:bottom w:val="single" w:sz="4" w:space="0" w:color="000000"/>
                        </w:tcBorders>
                      </w:tcPr>
                      <w:p>
                        <w:pPr>
                          <w:pStyle w:val="TableParagraph"/>
                          <w:rPr>
                            <w:sz w:val="20"/>
                          </w:rPr>
                        </w:pPr>
                      </w:p>
                      <w:p>
                        <w:pPr>
                          <w:pStyle w:val="TableParagraph"/>
                          <w:spacing w:line="196" w:lineRule="exact" w:before="151"/>
                          <w:ind w:left="44"/>
                          <w:rPr>
                            <w:i/>
                            <w:sz w:val="19"/>
                          </w:rPr>
                        </w:pPr>
                        <w:r>
                          <w:rPr>
                            <w:i/>
                            <w:spacing w:val="-2"/>
                            <w:sz w:val="19"/>
                          </w:rPr>
                          <w:t>Pasivo</w:t>
                        </w:r>
                      </w:p>
                    </w:tc>
                    <w:tc>
                      <w:tcPr>
                        <w:tcW w:w="1257" w:type="dxa"/>
                      </w:tcPr>
                      <w:p>
                        <w:pPr>
                          <w:pStyle w:val="TableParagraph"/>
                          <w:spacing w:before="136"/>
                          <w:ind w:left="360"/>
                          <w:rPr>
                            <w:b/>
                            <w:sz w:val="18"/>
                          </w:rPr>
                        </w:pPr>
                        <w:r>
                          <w:rPr>
                            <w:b/>
                            <w:spacing w:val="-4"/>
                            <w:w w:val="105"/>
                            <w:sz w:val="18"/>
                          </w:rPr>
                          <w:t>2024</w:t>
                        </w:r>
                      </w:p>
                    </w:tc>
                    <w:tc>
                      <w:tcPr>
                        <w:tcW w:w="1114" w:type="dxa"/>
                      </w:tcPr>
                      <w:p>
                        <w:pPr>
                          <w:pStyle w:val="TableParagraph"/>
                          <w:spacing w:before="141"/>
                          <w:ind w:left="281"/>
                          <w:rPr>
                            <w:b/>
                            <w:sz w:val="18"/>
                          </w:rPr>
                        </w:pPr>
                        <w:r>
                          <w:rPr>
                            <w:b/>
                            <w:spacing w:val="-4"/>
                            <w:w w:val="105"/>
                            <w:sz w:val="18"/>
                          </w:rPr>
                          <w:t>2023</w:t>
                        </w:r>
                      </w:p>
                    </w:tc>
                  </w:tr>
                  <w:tr>
                    <w:trPr>
                      <w:trHeight w:val="271" w:hRule="atLeast"/>
                    </w:trPr>
                    <w:tc>
                      <w:tcPr>
                        <w:tcW w:w="5539" w:type="dxa"/>
                        <w:tcBorders>
                          <w:top w:val="single" w:sz="4" w:space="0" w:color="000000"/>
                        </w:tcBorders>
                      </w:tcPr>
                      <w:p>
                        <w:pPr>
                          <w:pStyle w:val="TableParagraph"/>
                          <w:spacing w:before="37"/>
                          <w:ind w:left="49"/>
                          <w:rPr>
                            <w:sz w:val="18"/>
                          </w:rPr>
                        </w:pPr>
                        <w:r>
                          <w:rPr>
                            <w:spacing w:val="-2"/>
                            <w:w w:val="105"/>
                            <w:sz w:val="18"/>
                          </w:rPr>
                          <w:t>Otras deudas</w:t>
                        </w:r>
                        <w:r>
                          <w:rPr>
                            <w:spacing w:val="12"/>
                            <w:w w:val="105"/>
                            <w:sz w:val="18"/>
                          </w:rPr>
                          <w:t> </w:t>
                        </w:r>
                        <w:r>
                          <w:rPr>
                            <w:spacing w:val="-2"/>
                            <w:w w:val="105"/>
                            <w:sz w:val="18"/>
                          </w:rPr>
                          <w:t>con</w:t>
                        </w:r>
                        <w:r>
                          <w:rPr>
                            <w:spacing w:val="-3"/>
                            <w:w w:val="105"/>
                            <w:sz w:val="18"/>
                          </w:rPr>
                          <w:t> </w:t>
                        </w:r>
                        <w:r>
                          <w:rPr>
                            <w:spacing w:val="-2"/>
                            <w:w w:val="105"/>
                            <w:sz w:val="18"/>
                          </w:rPr>
                          <w:t>las</w:t>
                        </w:r>
                        <w:r>
                          <w:rPr>
                            <w:spacing w:val="-6"/>
                            <w:w w:val="105"/>
                            <w:sz w:val="18"/>
                          </w:rPr>
                          <w:t> </w:t>
                        </w:r>
                        <w:r>
                          <w:rPr>
                            <w:spacing w:val="-2"/>
                            <w:w w:val="105"/>
                            <w:sz w:val="18"/>
                          </w:rPr>
                          <w:t>Administraciones Publicas</w:t>
                        </w:r>
                      </w:p>
                    </w:tc>
                    <w:tc>
                      <w:tcPr>
                        <w:tcW w:w="1257" w:type="dxa"/>
                      </w:tcPr>
                      <w:p>
                        <w:pPr>
                          <w:pStyle w:val="TableParagraph"/>
                          <w:rPr>
                            <w:rFonts w:ascii="Times New Roman"/>
                            <w:sz w:val="18"/>
                          </w:rPr>
                        </w:pPr>
                      </w:p>
                    </w:tc>
                    <w:tc>
                      <w:tcPr>
                        <w:tcW w:w="1114" w:type="dxa"/>
                      </w:tcPr>
                      <w:p>
                        <w:pPr>
                          <w:pStyle w:val="TableParagraph"/>
                          <w:rPr>
                            <w:rFonts w:ascii="Times New Roman"/>
                            <w:sz w:val="18"/>
                          </w:rPr>
                        </w:pPr>
                      </w:p>
                    </w:tc>
                  </w:tr>
                  <w:tr>
                    <w:trPr>
                      <w:trHeight w:val="257" w:hRule="atLeast"/>
                    </w:trPr>
                    <w:tc>
                      <w:tcPr>
                        <w:tcW w:w="5539" w:type="dxa"/>
                      </w:tcPr>
                      <w:p>
                        <w:pPr>
                          <w:pStyle w:val="TableParagraph"/>
                          <w:spacing w:before="21"/>
                          <w:ind w:left="523"/>
                          <w:rPr>
                            <w:sz w:val="18"/>
                          </w:rPr>
                        </w:pPr>
                        <w:r>
                          <w:rPr>
                            <w:w w:val="105"/>
                            <w:sz w:val="18"/>
                          </w:rPr>
                          <w:t>Hacienda</w:t>
                        </w:r>
                        <w:r>
                          <w:rPr>
                            <w:spacing w:val="-6"/>
                            <w:w w:val="105"/>
                            <w:sz w:val="18"/>
                          </w:rPr>
                          <w:t> </w:t>
                        </w:r>
                        <w:r>
                          <w:rPr>
                            <w:w w:val="105"/>
                            <w:sz w:val="18"/>
                          </w:rPr>
                          <w:t>Publica,</w:t>
                        </w:r>
                        <w:r>
                          <w:rPr>
                            <w:spacing w:val="6"/>
                            <w:w w:val="105"/>
                            <w:sz w:val="18"/>
                          </w:rPr>
                          <w:t> </w:t>
                        </w:r>
                        <w:r>
                          <w:rPr>
                            <w:w w:val="105"/>
                            <w:sz w:val="18"/>
                          </w:rPr>
                          <w:t>acreedora</w:t>
                        </w:r>
                        <w:r>
                          <w:rPr>
                            <w:spacing w:val="-4"/>
                            <w:w w:val="105"/>
                            <w:sz w:val="18"/>
                          </w:rPr>
                          <w:t> </w:t>
                        </w:r>
                        <w:r>
                          <w:rPr>
                            <w:w w:val="105"/>
                            <w:sz w:val="18"/>
                          </w:rPr>
                          <w:t>por</w:t>
                        </w:r>
                        <w:r>
                          <w:rPr>
                            <w:spacing w:val="-1"/>
                            <w:w w:val="105"/>
                            <w:sz w:val="18"/>
                          </w:rPr>
                          <w:t> </w:t>
                        </w:r>
                        <w:r>
                          <w:rPr>
                            <w:w w:val="105"/>
                            <w:sz w:val="18"/>
                          </w:rPr>
                          <w:t>retenciones</w:t>
                        </w:r>
                        <w:r>
                          <w:rPr>
                            <w:spacing w:val="-8"/>
                            <w:w w:val="105"/>
                            <w:sz w:val="18"/>
                          </w:rPr>
                          <w:t> </w:t>
                        </w:r>
                        <w:r>
                          <w:rPr>
                            <w:spacing w:val="-2"/>
                            <w:w w:val="105"/>
                            <w:sz w:val="18"/>
                          </w:rPr>
                          <w:t>practicadas</w:t>
                        </w:r>
                      </w:p>
                    </w:tc>
                    <w:tc>
                      <w:tcPr>
                        <w:tcW w:w="1257" w:type="dxa"/>
                      </w:tcPr>
                      <w:p>
                        <w:pPr>
                          <w:pStyle w:val="TableParagraph"/>
                          <w:spacing w:before="25"/>
                          <w:ind w:left="484"/>
                          <w:rPr>
                            <w:sz w:val="18"/>
                          </w:rPr>
                        </w:pPr>
                        <w:r>
                          <w:rPr>
                            <w:spacing w:val="-2"/>
                            <w:w w:val="105"/>
                            <w:sz w:val="18"/>
                          </w:rPr>
                          <w:t>23.703</w:t>
                        </w:r>
                      </w:p>
                    </w:tc>
                    <w:tc>
                      <w:tcPr>
                        <w:tcW w:w="1114" w:type="dxa"/>
                      </w:tcPr>
                      <w:p>
                        <w:pPr>
                          <w:pStyle w:val="TableParagraph"/>
                          <w:spacing w:before="25"/>
                          <w:ind w:right="132"/>
                          <w:jc w:val="right"/>
                          <w:rPr>
                            <w:sz w:val="18"/>
                          </w:rPr>
                        </w:pPr>
                        <w:r>
                          <w:rPr>
                            <w:spacing w:val="-2"/>
                            <w:w w:val="105"/>
                            <w:sz w:val="18"/>
                          </w:rPr>
                          <w:t>15.572</w:t>
                        </w:r>
                      </w:p>
                    </w:tc>
                  </w:tr>
                  <w:tr>
                    <w:trPr>
                      <w:trHeight w:val="257" w:hRule="atLeast"/>
                    </w:trPr>
                    <w:tc>
                      <w:tcPr>
                        <w:tcW w:w="5539" w:type="dxa"/>
                      </w:tcPr>
                      <w:p>
                        <w:pPr>
                          <w:pStyle w:val="TableParagraph"/>
                          <w:spacing w:before="18"/>
                          <w:ind w:left="525"/>
                          <w:rPr>
                            <w:sz w:val="18"/>
                          </w:rPr>
                        </w:pPr>
                        <w:r>
                          <w:rPr>
                            <w:spacing w:val="-2"/>
                            <w:w w:val="105"/>
                            <w:sz w:val="18"/>
                          </w:rPr>
                          <w:t>Organismos</w:t>
                        </w:r>
                        <w:r>
                          <w:rPr>
                            <w:spacing w:val="7"/>
                            <w:w w:val="105"/>
                            <w:sz w:val="18"/>
                          </w:rPr>
                          <w:t> </w:t>
                        </w:r>
                        <w:r>
                          <w:rPr>
                            <w:spacing w:val="-2"/>
                            <w:w w:val="105"/>
                            <w:sz w:val="18"/>
                          </w:rPr>
                          <w:t>Seguridad</w:t>
                        </w:r>
                        <w:r>
                          <w:rPr>
                            <w:w w:val="105"/>
                            <w:sz w:val="18"/>
                          </w:rPr>
                          <w:t> </w:t>
                        </w:r>
                        <w:r>
                          <w:rPr>
                            <w:spacing w:val="-2"/>
                            <w:w w:val="105"/>
                            <w:sz w:val="18"/>
                          </w:rPr>
                          <w:t>Social,</w:t>
                        </w:r>
                        <w:r>
                          <w:rPr>
                            <w:spacing w:val="5"/>
                            <w:w w:val="105"/>
                            <w:sz w:val="18"/>
                          </w:rPr>
                          <w:t> </w:t>
                        </w:r>
                        <w:r>
                          <w:rPr>
                            <w:spacing w:val="-2"/>
                            <w:w w:val="105"/>
                            <w:sz w:val="18"/>
                          </w:rPr>
                          <w:t>acreedores</w:t>
                        </w:r>
                      </w:p>
                    </w:tc>
                    <w:tc>
                      <w:tcPr>
                        <w:tcW w:w="1257" w:type="dxa"/>
                      </w:tcPr>
                      <w:p>
                        <w:pPr>
                          <w:pStyle w:val="TableParagraph"/>
                          <w:spacing w:before="23"/>
                          <w:ind w:left="482"/>
                          <w:rPr>
                            <w:sz w:val="18"/>
                          </w:rPr>
                        </w:pPr>
                        <w:r>
                          <w:rPr>
                            <w:spacing w:val="-2"/>
                            <w:w w:val="105"/>
                            <w:sz w:val="18"/>
                          </w:rPr>
                          <w:t>38.444</w:t>
                        </w:r>
                      </w:p>
                    </w:tc>
                    <w:tc>
                      <w:tcPr>
                        <w:tcW w:w="1114" w:type="dxa"/>
                      </w:tcPr>
                      <w:p>
                        <w:pPr>
                          <w:pStyle w:val="TableParagraph"/>
                          <w:spacing w:before="23"/>
                          <w:ind w:right="135"/>
                          <w:jc w:val="right"/>
                          <w:rPr>
                            <w:sz w:val="18"/>
                          </w:rPr>
                        </w:pPr>
                        <w:r>
                          <w:rPr>
                            <w:spacing w:val="-2"/>
                            <w:w w:val="105"/>
                            <w:sz w:val="18"/>
                          </w:rPr>
                          <w:t>31.201</w:t>
                        </w:r>
                      </w:p>
                    </w:tc>
                  </w:tr>
                  <w:tr>
                    <w:trPr>
                      <w:trHeight w:val="240" w:hRule="atLeast"/>
                    </w:trPr>
                    <w:tc>
                      <w:tcPr>
                        <w:tcW w:w="5539" w:type="dxa"/>
                      </w:tcPr>
                      <w:p>
                        <w:pPr>
                          <w:pStyle w:val="TableParagraph"/>
                          <w:rPr>
                            <w:rFonts w:ascii="Times New Roman"/>
                            <w:sz w:val="16"/>
                          </w:rPr>
                        </w:pPr>
                      </w:p>
                    </w:tc>
                    <w:tc>
                      <w:tcPr>
                        <w:tcW w:w="1257" w:type="dxa"/>
                      </w:tcPr>
                      <w:p>
                        <w:pPr>
                          <w:pStyle w:val="TableParagraph"/>
                          <w:spacing w:line="199" w:lineRule="exact" w:before="21"/>
                          <w:ind w:left="487"/>
                          <w:rPr>
                            <w:b/>
                            <w:sz w:val="18"/>
                          </w:rPr>
                        </w:pPr>
                        <w:r>
                          <w:rPr>
                            <w:b/>
                            <w:spacing w:val="-2"/>
                            <w:w w:val="105"/>
                            <w:sz w:val="18"/>
                          </w:rPr>
                          <w:t>62.147</w:t>
                        </w:r>
                      </w:p>
                    </w:tc>
                    <w:tc>
                      <w:tcPr>
                        <w:tcW w:w="1114" w:type="dxa"/>
                      </w:tcPr>
                      <w:p>
                        <w:pPr>
                          <w:pStyle w:val="TableParagraph"/>
                          <w:spacing w:line="199" w:lineRule="exact" w:before="21"/>
                          <w:ind w:right="125"/>
                          <w:jc w:val="right"/>
                          <w:rPr>
                            <w:b/>
                            <w:sz w:val="18"/>
                          </w:rPr>
                        </w:pPr>
                        <w:r>
                          <w:rPr>
                            <w:b/>
                            <w:spacing w:val="-2"/>
                            <w:w w:val="105"/>
                            <w:sz w:val="18"/>
                          </w:rPr>
                          <w:t>46.773</w:t>
                        </w:r>
                      </w:p>
                    </w:tc>
                  </w:tr>
                </w:tbl>
                <w:p>
                  <w:pPr>
                    <w:pStyle w:val="BodyText"/>
                  </w:pPr>
                </w:p>
              </w:txbxContent>
            </v:textbox>
            <w10:wrap type="none"/>
          </v:shape>
        </w:pict>
      </w:r>
      <w:r>
        <w:rPr>
          <w:w w:val="105"/>
          <w:sz w:val="18"/>
        </w:rPr>
        <w:t>Hacienda</w:t>
      </w:r>
      <w:r>
        <w:rPr>
          <w:spacing w:val="-14"/>
          <w:w w:val="105"/>
          <w:sz w:val="18"/>
        </w:rPr>
        <w:t> </w:t>
      </w:r>
      <w:r>
        <w:rPr>
          <w:w w:val="105"/>
          <w:sz w:val="18"/>
        </w:rPr>
        <w:t>Publica,</w:t>
      </w:r>
      <w:r>
        <w:rPr>
          <w:spacing w:val="-9"/>
          <w:w w:val="105"/>
          <w:sz w:val="18"/>
        </w:rPr>
        <w:t> </w:t>
      </w:r>
      <w:r>
        <w:rPr>
          <w:w w:val="105"/>
          <w:sz w:val="18"/>
        </w:rPr>
        <w:t>deudora</w:t>
      </w:r>
      <w:r>
        <w:rPr>
          <w:spacing w:val="-13"/>
          <w:w w:val="105"/>
          <w:sz w:val="18"/>
        </w:rPr>
        <w:t> </w:t>
      </w:r>
      <w:r>
        <w:rPr>
          <w:w w:val="105"/>
          <w:sz w:val="18"/>
        </w:rPr>
        <w:t>por</w:t>
      </w:r>
      <w:r>
        <w:rPr>
          <w:spacing w:val="-13"/>
          <w:w w:val="105"/>
          <w:sz w:val="18"/>
        </w:rPr>
        <w:t> </w:t>
      </w:r>
      <w:r>
        <w:rPr>
          <w:w w:val="105"/>
          <w:sz w:val="18"/>
        </w:rPr>
        <w:t>dev.</w:t>
      </w:r>
      <w:r>
        <w:rPr>
          <w:spacing w:val="-13"/>
          <w:w w:val="105"/>
          <w:sz w:val="18"/>
        </w:rPr>
        <w:t> </w:t>
      </w:r>
      <w:r>
        <w:rPr>
          <w:w w:val="105"/>
          <w:sz w:val="18"/>
        </w:rPr>
        <w:t>impuestos Otros credltos con las Administraciones Publicas</w:t>
      </w:r>
    </w:p>
    <w:p>
      <w:pPr>
        <w:tabs>
          <w:tab w:pos="1389" w:val="left" w:leader="none"/>
        </w:tabs>
        <w:spacing w:before="17"/>
        <w:ind w:left="211" w:right="0" w:firstLine="0"/>
        <w:jc w:val="left"/>
        <w:rPr>
          <w:b/>
          <w:sz w:val="18"/>
        </w:rPr>
      </w:pPr>
      <w:r>
        <w:rPr/>
        <w:br w:type="column"/>
      </w:r>
      <w:r>
        <w:rPr>
          <w:b/>
          <w:spacing w:val="-4"/>
          <w:w w:val="105"/>
          <w:sz w:val="18"/>
        </w:rPr>
        <w:t>2024</w:t>
      </w:r>
      <w:r>
        <w:rPr>
          <w:b/>
          <w:sz w:val="18"/>
        </w:rPr>
        <w:tab/>
      </w:r>
      <w:r>
        <w:rPr>
          <w:b/>
          <w:spacing w:val="-4"/>
          <w:w w:val="105"/>
          <w:sz w:val="18"/>
        </w:rPr>
        <w:t>2023</w:t>
      </w:r>
    </w:p>
    <w:p>
      <w:pPr>
        <w:pStyle w:val="BodyText"/>
        <w:rPr>
          <w:b/>
          <w:sz w:val="20"/>
        </w:rPr>
      </w:pPr>
    </w:p>
    <w:p>
      <w:pPr>
        <w:pStyle w:val="BodyText"/>
        <w:spacing w:before="1"/>
        <w:rPr>
          <w:b/>
          <w:sz w:val="28"/>
        </w:rPr>
      </w:pPr>
    </w:p>
    <w:p>
      <w:pPr>
        <w:tabs>
          <w:tab w:pos="1473" w:val="left" w:leader="none"/>
        </w:tabs>
        <w:spacing w:before="0"/>
        <w:ind w:left="300" w:right="0" w:firstLine="0"/>
        <w:jc w:val="left"/>
        <w:rPr>
          <w:sz w:val="18"/>
        </w:rPr>
      </w:pPr>
      <w:r>
        <w:rPr>
          <w:spacing w:val="-2"/>
          <w:w w:val="105"/>
          <w:sz w:val="18"/>
        </w:rPr>
        <w:t>307.077</w:t>
      </w:r>
      <w:r>
        <w:rPr>
          <w:sz w:val="18"/>
        </w:rPr>
        <w:tab/>
      </w:r>
      <w:r>
        <w:rPr>
          <w:spacing w:val="-2"/>
          <w:w w:val="105"/>
          <w:sz w:val="18"/>
        </w:rPr>
        <w:t>986.692</w:t>
      </w:r>
    </w:p>
    <w:p>
      <w:pPr>
        <w:pStyle w:val="BodyText"/>
        <w:rPr>
          <w:sz w:val="20"/>
        </w:rPr>
      </w:pPr>
    </w:p>
    <w:p>
      <w:pPr>
        <w:pStyle w:val="BodyText"/>
        <w:rPr>
          <w:sz w:val="28"/>
        </w:rPr>
      </w:pPr>
    </w:p>
    <w:p>
      <w:pPr>
        <w:tabs>
          <w:tab w:pos="1470" w:val="left" w:leader="none"/>
        </w:tabs>
        <w:spacing w:before="0"/>
        <w:ind w:left="297" w:right="0" w:firstLine="0"/>
        <w:jc w:val="left"/>
        <w:rPr>
          <w:sz w:val="18"/>
        </w:rPr>
      </w:pPr>
      <w:r>
        <w:rPr>
          <w:spacing w:val="-2"/>
          <w:w w:val="105"/>
          <w:sz w:val="18"/>
        </w:rPr>
        <w:t>212.655</w:t>
      </w:r>
      <w:r>
        <w:rPr>
          <w:sz w:val="18"/>
        </w:rPr>
        <w:tab/>
      </w:r>
      <w:r>
        <w:rPr>
          <w:spacing w:val="-2"/>
          <w:w w:val="105"/>
          <w:sz w:val="18"/>
        </w:rPr>
        <w:t>210.241</w:t>
      </w:r>
    </w:p>
    <w:p>
      <w:pPr>
        <w:spacing w:after="0"/>
        <w:jc w:val="left"/>
        <w:rPr>
          <w:sz w:val="18"/>
        </w:rPr>
        <w:sectPr>
          <w:type w:val="continuous"/>
          <w:pgSz w:w="11910" w:h="16840"/>
          <w:pgMar w:header="1703" w:footer="1007" w:top="1920" w:bottom="0" w:left="880" w:right="900"/>
          <w:cols w:num="2" w:equalWidth="0">
            <w:col w:w="6758" w:space="40"/>
            <w:col w:w="3332"/>
          </w:cols>
        </w:sectPr>
      </w:pPr>
    </w:p>
    <w:p>
      <w:pPr>
        <w:pStyle w:val="BodyText"/>
        <w:rPr>
          <w:sz w:val="20"/>
        </w:rPr>
      </w:pPr>
      <w:r>
        <w:rPr/>
        <w:pict>
          <v:line style="position:absolute;mso-position-horizontal-relative:page;mso-position-vertical-relative:page;z-index:15834112" from=".120194pt,172.517569pt" to=".120194pt,.481672pt" stroked="true" strokeweight=".240387pt" strokecolor="#000000">
            <v:stroke dashstyle="solid"/>
            <w10:wrap type="none"/>
          </v:line>
        </w:pict>
      </w:r>
      <w:r>
        <w:rPr/>
        <w:pict>
          <v:line style="position:absolute;mso-position-horizontal-relative:page;mso-position-vertical-relative:page;z-index:15834624" from="591.83313pt,59.10843pt" to="591.83313pt,2.403861pt" stroked="true" strokeweight=".240387pt" strokecolor="#000000">
            <v:stroke dashstyle="solid"/>
            <w10:wrap type="none"/>
          </v:line>
        </w:pict>
      </w:r>
      <w:r>
        <w:rPr/>
        <w:pict>
          <v:shape style="position:absolute;margin-left:592.55426pt;margin-top:155.217865pt;width:1.7pt;height:686.25pt;mso-position-horizontal-relative:page;mso-position-vertical-relative:page;z-index:15835136" id="docshape183" coordorigin="11851,3104" coordsize="34,13725" path="m11851,4065l11851,3104m11851,4988l11851,4085m11861,10005l11861,5027m11885,16829l11885,10024e" filled="false" stroked="true" strokeweight=".24033pt" strokecolor="#000000">
            <v:path arrowok="t"/>
            <v:stroke dashstyle="solid"/>
            <w10:wrap type="none"/>
          </v:shape>
        </w:pict>
      </w:r>
      <w:r>
        <w:rPr/>
        <w:pict>
          <v:line style="position:absolute;mso-position-horizontal-relative:page;mso-position-vertical-relative:page;z-index:15835648" from="592.073486pt,93.707829pt" to="592.073486pt,62.952808pt" stroked="true" strokeweight=".240387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line="20" w:lineRule="exact"/>
        <w:ind w:left="6620"/>
        <w:rPr>
          <w:sz w:val="2"/>
        </w:rPr>
      </w:pPr>
      <w:r>
        <w:rPr>
          <w:sz w:val="2"/>
        </w:rPr>
        <w:pict>
          <v:group style="width:119.25pt;height:.75pt;mso-position-horizontal-relative:char;mso-position-vertical-relative:line" id="docshapegroup184" coordorigin="0,0" coordsize="2385,15">
            <v:line style="position:absolute" from="0,7" to="2385,7" stroked="true" strokeweight=".720821pt" strokecolor="#000000">
              <v:stroke dashstyle="solid"/>
            </v:line>
          </v:group>
        </w:pict>
      </w:r>
      <w:r>
        <w:rPr>
          <w:sz w:val="2"/>
        </w:rPr>
      </w:r>
    </w:p>
    <w:p>
      <w:pPr>
        <w:pStyle w:val="BodyText"/>
        <w:spacing w:before="3"/>
        <w:rPr>
          <w:sz w:val="11"/>
        </w:rPr>
      </w:pPr>
    </w:p>
    <w:p>
      <w:pPr>
        <w:spacing w:line="256" w:lineRule="auto" w:before="95"/>
        <w:ind w:left="466" w:right="457" w:firstLine="4"/>
        <w:jc w:val="both"/>
        <w:rPr>
          <w:sz w:val="18"/>
        </w:rPr>
      </w:pPr>
      <w:r>
        <w:rPr>
          <w:w w:val="105"/>
          <w:sz w:val="18"/>
        </w:rPr>
        <w:t>Hacienda</w:t>
      </w:r>
      <w:r>
        <w:rPr>
          <w:w w:val="105"/>
          <w:sz w:val="18"/>
        </w:rPr>
        <w:t> Publica,</w:t>
      </w:r>
      <w:r>
        <w:rPr>
          <w:w w:val="105"/>
          <w:sz w:val="18"/>
        </w:rPr>
        <w:t> deudora</w:t>
      </w:r>
      <w:r>
        <w:rPr>
          <w:w w:val="105"/>
          <w:sz w:val="18"/>
        </w:rPr>
        <w:t> por</w:t>
      </w:r>
      <w:r>
        <w:rPr>
          <w:w w:val="105"/>
          <w:sz w:val="18"/>
        </w:rPr>
        <w:t> subvenciones</w:t>
      </w:r>
      <w:r>
        <w:rPr>
          <w:w w:val="105"/>
          <w:sz w:val="18"/>
        </w:rPr>
        <w:t> concedidas,</w:t>
      </w:r>
      <w:r>
        <w:rPr>
          <w:w w:val="105"/>
          <w:sz w:val="18"/>
        </w:rPr>
        <w:t> recoge</w:t>
      </w:r>
      <w:r>
        <w:rPr>
          <w:w w:val="105"/>
          <w:sz w:val="18"/>
        </w:rPr>
        <w:t> el importe</w:t>
      </w:r>
      <w:r>
        <w:rPr>
          <w:w w:val="105"/>
          <w:sz w:val="18"/>
        </w:rPr>
        <w:t> pendiente</w:t>
      </w:r>
      <w:r>
        <w:rPr>
          <w:w w:val="105"/>
          <w:sz w:val="18"/>
        </w:rPr>
        <w:t> de cobra</w:t>
      </w:r>
      <w:r>
        <w:rPr>
          <w:w w:val="105"/>
          <w:sz w:val="18"/>
        </w:rPr>
        <w:t> al 31</w:t>
      </w:r>
      <w:r>
        <w:rPr>
          <w:w w:val="105"/>
          <w:sz w:val="18"/>
        </w:rPr>
        <w:t> de diciembre</w:t>
      </w:r>
      <w:r>
        <w:rPr>
          <w:w w:val="105"/>
          <w:sz w:val="18"/>
        </w:rPr>
        <w:t> de 2024 y 2023 con origen en subvenciones</w:t>
      </w:r>
      <w:r>
        <w:rPr>
          <w:spacing w:val="37"/>
          <w:w w:val="105"/>
          <w:sz w:val="18"/>
        </w:rPr>
        <w:t> </w:t>
      </w:r>
      <w:r>
        <w:rPr>
          <w:w w:val="105"/>
          <w:sz w:val="18"/>
        </w:rPr>
        <w:t>concedidas a la Sociedad en el marco del Regimen Especifico de</w:t>
      </w:r>
      <w:r>
        <w:rPr>
          <w:spacing w:val="-11"/>
          <w:w w:val="105"/>
          <w:sz w:val="18"/>
        </w:rPr>
        <w:t> </w:t>
      </w:r>
      <w:r>
        <w:rPr>
          <w:w w:val="105"/>
          <w:sz w:val="18"/>
        </w:rPr>
        <w:t>Abastecimiento</w:t>
      </w:r>
      <w:r>
        <w:rPr>
          <w:spacing w:val="-14"/>
          <w:w w:val="105"/>
          <w:sz w:val="18"/>
        </w:rPr>
        <w:t> </w:t>
      </w:r>
      <w:r>
        <w:rPr>
          <w:w w:val="105"/>
          <w:sz w:val="18"/>
        </w:rPr>
        <w:t>(REA)</w:t>
      </w:r>
      <w:r>
        <w:rPr>
          <w:spacing w:val="-7"/>
          <w:w w:val="105"/>
          <w:sz w:val="18"/>
        </w:rPr>
        <w:t> </w:t>
      </w:r>
      <w:r>
        <w:rPr>
          <w:w w:val="105"/>
          <w:sz w:val="18"/>
        </w:rPr>
        <w:t>por</w:t>
      </w:r>
      <w:r>
        <w:rPr>
          <w:spacing w:val="-11"/>
          <w:w w:val="105"/>
          <w:sz w:val="18"/>
        </w:rPr>
        <w:t> </w:t>
      </w:r>
      <w:r>
        <w:rPr>
          <w:w w:val="105"/>
          <w:sz w:val="18"/>
        </w:rPr>
        <w:t>importe</w:t>
      </w:r>
      <w:r>
        <w:rPr>
          <w:spacing w:val="-1"/>
          <w:w w:val="105"/>
          <w:sz w:val="18"/>
        </w:rPr>
        <w:t> </w:t>
      </w:r>
      <w:r>
        <w:rPr>
          <w:w w:val="105"/>
          <w:sz w:val="18"/>
        </w:rPr>
        <w:t>de</w:t>
      </w:r>
      <w:r>
        <w:rPr>
          <w:spacing w:val="-12"/>
          <w:w w:val="105"/>
          <w:sz w:val="18"/>
        </w:rPr>
        <w:t> </w:t>
      </w:r>
      <w:r>
        <w:rPr>
          <w:w w:val="105"/>
          <w:sz w:val="18"/>
        </w:rPr>
        <w:t>1.497.319 y</w:t>
      </w:r>
      <w:r>
        <w:rPr>
          <w:spacing w:val="-11"/>
          <w:w w:val="105"/>
          <w:sz w:val="18"/>
        </w:rPr>
        <w:t> </w:t>
      </w:r>
      <w:r>
        <w:rPr>
          <w:w w:val="105"/>
          <w:sz w:val="18"/>
        </w:rPr>
        <w:t>1.178.489 euros,</w:t>
      </w:r>
      <w:r>
        <w:rPr>
          <w:spacing w:val="-13"/>
          <w:w w:val="105"/>
          <w:sz w:val="18"/>
        </w:rPr>
        <w:t> </w:t>
      </w:r>
      <w:r>
        <w:rPr>
          <w:w w:val="105"/>
          <w:sz w:val="18"/>
        </w:rPr>
        <w:t>respectlvamente.</w:t>
      </w:r>
      <w:r>
        <w:rPr>
          <w:spacing w:val="-6"/>
          <w:w w:val="105"/>
          <w:sz w:val="18"/>
        </w:rPr>
        <w:t> </w:t>
      </w:r>
      <w:r>
        <w:rPr>
          <w:w w:val="105"/>
          <w:sz w:val="18"/>
        </w:rPr>
        <w:t>Asimismo, en</w:t>
      </w:r>
      <w:r>
        <w:rPr>
          <w:spacing w:val="-4"/>
          <w:w w:val="105"/>
          <w:sz w:val="18"/>
        </w:rPr>
        <w:t> </w:t>
      </w:r>
      <w:r>
        <w:rPr>
          <w:w w:val="105"/>
          <w:sz w:val="18"/>
        </w:rPr>
        <w:t>el ejerclclo 2024 se encuentra pendiente la subvenci6n al</w:t>
      </w:r>
      <w:r>
        <w:rPr>
          <w:spacing w:val="-3"/>
          <w:w w:val="105"/>
          <w:sz w:val="18"/>
        </w:rPr>
        <w:t> </w:t>
      </w:r>
      <w:r>
        <w:rPr>
          <w:w w:val="105"/>
          <w:sz w:val="18"/>
        </w:rPr>
        <w:t>transporte por importe de 508.612 euros.</w:t>
      </w:r>
    </w:p>
    <w:p>
      <w:pPr>
        <w:pStyle w:val="BodyText"/>
        <w:spacing w:before="10"/>
        <w:rPr>
          <w:sz w:val="10"/>
        </w:rPr>
      </w:pPr>
    </w:p>
    <w:p>
      <w:pPr>
        <w:spacing w:before="94"/>
        <w:ind w:left="784" w:right="0" w:firstLine="0"/>
        <w:jc w:val="left"/>
        <w:rPr>
          <w:b/>
          <w:sz w:val="18"/>
        </w:rPr>
      </w:pPr>
      <w:r>
        <w:rPr>
          <w:b/>
          <w:w w:val="105"/>
          <w:sz w:val="18"/>
          <w:u w:val="thick"/>
        </w:rPr>
        <w:t>lmpuesto</w:t>
      </w:r>
      <w:r>
        <w:rPr>
          <w:b/>
          <w:spacing w:val="9"/>
          <w:w w:val="105"/>
          <w:sz w:val="18"/>
          <w:u w:val="thick"/>
        </w:rPr>
        <w:t> </w:t>
      </w:r>
      <w:r>
        <w:rPr>
          <w:b/>
          <w:w w:val="105"/>
          <w:sz w:val="18"/>
          <w:u w:val="thick"/>
        </w:rPr>
        <w:t>sobre</w:t>
      </w:r>
      <w:r>
        <w:rPr>
          <w:b/>
          <w:spacing w:val="1"/>
          <w:w w:val="105"/>
          <w:sz w:val="18"/>
          <w:u w:val="thick"/>
        </w:rPr>
        <w:t> </w:t>
      </w:r>
      <w:r>
        <w:rPr>
          <w:b/>
          <w:spacing w:val="-2"/>
          <w:w w:val="105"/>
          <w:sz w:val="18"/>
          <w:u w:val="thick"/>
        </w:rPr>
        <w:t>beneficios</w:t>
      </w:r>
      <w:r>
        <w:rPr>
          <w:b/>
          <w:spacing w:val="-2"/>
          <w:w w:val="105"/>
          <w:sz w:val="18"/>
        </w:rPr>
        <w:t>.</w:t>
      </w:r>
    </w:p>
    <w:p>
      <w:pPr>
        <w:pStyle w:val="BodyText"/>
        <w:spacing w:before="10"/>
        <w:rPr>
          <w:b/>
          <w:sz w:val="20"/>
        </w:rPr>
      </w:pPr>
    </w:p>
    <w:p>
      <w:pPr>
        <w:pStyle w:val="ListParagraph"/>
        <w:numPr>
          <w:ilvl w:val="2"/>
          <w:numId w:val="2"/>
        </w:numPr>
        <w:tabs>
          <w:tab w:pos="789" w:val="left" w:leader="none"/>
        </w:tabs>
        <w:spacing w:line="240" w:lineRule="auto" w:before="0" w:after="0"/>
        <w:ind w:left="788" w:right="0" w:hanging="321"/>
        <w:jc w:val="left"/>
        <w:rPr>
          <w:sz w:val="18"/>
        </w:rPr>
      </w:pPr>
      <w:r>
        <w:rPr>
          <w:w w:val="105"/>
          <w:sz w:val="18"/>
        </w:rPr>
        <w:t>Consolidaci6n</w:t>
      </w:r>
      <w:r>
        <w:rPr>
          <w:spacing w:val="8"/>
          <w:w w:val="105"/>
          <w:sz w:val="18"/>
        </w:rPr>
        <w:t> </w:t>
      </w:r>
      <w:r>
        <w:rPr>
          <w:spacing w:val="-2"/>
          <w:w w:val="105"/>
          <w:sz w:val="18"/>
        </w:rPr>
        <w:t>fiscal.</w:t>
      </w:r>
    </w:p>
    <w:p>
      <w:pPr>
        <w:pStyle w:val="BodyText"/>
        <w:spacing w:before="10"/>
        <w:rPr>
          <w:sz w:val="20"/>
        </w:rPr>
      </w:pPr>
    </w:p>
    <w:p>
      <w:pPr>
        <w:spacing w:line="256" w:lineRule="auto" w:before="0"/>
        <w:ind w:left="473" w:right="461" w:firstLine="2"/>
        <w:jc w:val="both"/>
        <w:rPr>
          <w:sz w:val="18"/>
        </w:rPr>
      </w:pPr>
      <w:r>
        <w:rPr>
          <w:w w:val="105"/>
          <w:sz w:val="18"/>
        </w:rPr>
        <w:t>Con</w:t>
      </w:r>
      <w:r>
        <w:rPr>
          <w:spacing w:val="-14"/>
          <w:w w:val="105"/>
          <w:sz w:val="18"/>
        </w:rPr>
        <w:t> </w:t>
      </w:r>
      <w:r>
        <w:rPr>
          <w:w w:val="105"/>
          <w:sz w:val="18"/>
        </w:rPr>
        <w:t>efectos</w:t>
      </w:r>
      <w:r>
        <w:rPr>
          <w:spacing w:val="-13"/>
          <w:w w:val="105"/>
          <w:sz w:val="18"/>
        </w:rPr>
        <w:t> </w:t>
      </w:r>
      <w:r>
        <w:rPr>
          <w:w w:val="105"/>
          <w:sz w:val="18"/>
        </w:rPr>
        <w:t>para</w:t>
      </w:r>
      <w:r>
        <w:rPr>
          <w:spacing w:val="-12"/>
          <w:w w:val="105"/>
          <w:sz w:val="18"/>
        </w:rPr>
        <w:t> </w:t>
      </w:r>
      <w:r>
        <w:rPr>
          <w:w w:val="105"/>
          <w:sz w:val="18"/>
        </w:rPr>
        <w:t>el</w:t>
      </w:r>
      <w:r>
        <w:rPr>
          <w:spacing w:val="-14"/>
          <w:w w:val="105"/>
          <w:sz w:val="18"/>
        </w:rPr>
        <w:t> </w:t>
      </w:r>
      <w:r>
        <w:rPr>
          <w:w w:val="105"/>
          <w:sz w:val="18"/>
        </w:rPr>
        <w:t>ejercicio</w:t>
      </w:r>
      <w:r>
        <w:rPr>
          <w:spacing w:val="-8"/>
          <w:w w:val="105"/>
          <w:sz w:val="18"/>
        </w:rPr>
        <w:t> </w:t>
      </w:r>
      <w:r>
        <w:rPr>
          <w:w w:val="105"/>
          <w:sz w:val="18"/>
        </w:rPr>
        <w:t>fiscal</w:t>
      </w:r>
      <w:r>
        <w:rPr>
          <w:spacing w:val="-14"/>
          <w:w w:val="105"/>
          <w:sz w:val="18"/>
        </w:rPr>
        <w:t> </w:t>
      </w:r>
      <w:r>
        <w:rPr>
          <w:w w:val="105"/>
          <w:sz w:val="18"/>
        </w:rPr>
        <w:t>2023</w:t>
      </w:r>
      <w:r>
        <w:rPr>
          <w:spacing w:val="-12"/>
          <w:w w:val="105"/>
          <w:sz w:val="18"/>
        </w:rPr>
        <w:t> </w:t>
      </w:r>
      <w:r>
        <w:rPr>
          <w:w w:val="105"/>
          <w:sz w:val="18"/>
        </w:rPr>
        <w:t>se</w:t>
      </w:r>
      <w:r>
        <w:rPr>
          <w:spacing w:val="-14"/>
          <w:w w:val="105"/>
          <w:sz w:val="18"/>
        </w:rPr>
        <w:t> </w:t>
      </w:r>
      <w:r>
        <w:rPr>
          <w:w w:val="105"/>
          <w:sz w:val="18"/>
        </w:rPr>
        <w:t>produce</w:t>
      </w:r>
      <w:r>
        <w:rPr>
          <w:spacing w:val="-12"/>
          <w:w w:val="105"/>
          <w:sz w:val="18"/>
        </w:rPr>
        <w:t> </w:t>
      </w:r>
      <w:r>
        <w:rPr>
          <w:w w:val="105"/>
          <w:sz w:val="18"/>
        </w:rPr>
        <w:t>la</w:t>
      </w:r>
      <w:r>
        <w:rPr>
          <w:spacing w:val="-5"/>
          <w:w w:val="105"/>
          <w:sz w:val="18"/>
        </w:rPr>
        <w:t> </w:t>
      </w:r>
      <w:r>
        <w:rPr>
          <w:w w:val="105"/>
          <w:sz w:val="18"/>
        </w:rPr>
        <w:t>extlnci6n</w:t>
      </w:r>
      <w:r>
        <w:rPr>
          <w:spacing w:val="-2"/>
          <w:w w:val="105"/>
          <w:sz w:val="18"/>
        </w:rPr>
        <w:t> </w:t>
      </w:r>
      <w:r>
        <w:rPr>
          <w:w w:val="105"/>
          <w:sz w:val="18"/>
        </w:rPr>
        <w:t>del</w:t>
      </w:r>
      <w:r>
        <w:rPr>
          <w:spacing w:val="-14"/>
          <w:w w:val="105"/>
          <w:sz w:val="18"/>
        </w:rPr>
        <w:t> </w:t>
      </w:r>
      <w:r>
        <w:rPr>
          <w:w w:val="105"/>
          <w:sz w:val="18"/>
        </w:rPr>
        <w:t>grupo</w:t>
      </w:r>
      <w:r>
        <w:rPr>
          <w:spacing w:val="-4"/>
          <w:w w:val="105"/>
          <w:sz w:val="18"/>
        </w:rPr>
        <w:t> </w:t>
      </w:r>
      <w:r>
        <w:rPr>
          <w:w w:val="105"/>
          <w:sz w:val="18"/>
        </w:rPr>
        <w:t>fiscal,</w:t>
      </w:r>
      <w:r>
        <w:rPr>
          <w:spacing w:val="-8"/>
          <w:w w:val="105"/>
          <w:sz w:val="18"/>
        </w:rPr>
        <w:t> </w:t>
      </w:r>
      <w:r>
        <w:rPr>
          <w:w w:val="105"/>
          <w:sz w:val="18"/>
        </w:rPr>
        <w:t>pasando</w:t>
      </w:r>
      <w:r>
        <w:rPr>
          <w:spacing w:val="-3"/>
          <w:w w:val="105"/>
          <w:sz w:val="18"/>
        </w:rPr>
        <w:t> </w:t>
      </w:r>
      <w:r>
        <w:rPr>
          <w:w w:val="105"/>
          <w:sz w:val="18"/>
        </w:rPr>
        <w:t>a</w:t>
      </w:r>
      <w:r>
        <w:rPr>
          <w:spacing w:val="-10"/>
          <w:w w:val="105"/>
          <w:sz w:val="18"/>
        </w:rPr>
        <w:t> </w:t>
      </w:r>
      <w:r>
        <w:rPr>
          <w:w w:val="105"/>
          <w:sz w:val="18"/>
        </w:rPr>
        <w:t>tributar la</w:t>
      </w:r>
      <w:r>
        <w:rPr>
          <w:spacing w:val="-14"/>
          <w:w w:val="105"/>
          <w:sz w:val="18"/>
        </w:rPr>
        <w:t> </w:t>
      </w:r>
      <w:r>
        <w:rPr>
          <w:w w:val="105"/>
          <w:sz w:val="18"/>
        </w:rPr>
        <w:t>Socledad por el</w:t>
      </w:r>
      <w:r>
        <w:rPr>
          <w:spacing w:val="40"/>
          <w:w w:val="105"/>
          <w:sz w:val="18"/>
        </w:rPr>
        <w:t> </w:t>
      </w:r>
      <w:r>
        <w:rPr>
          <w:w w:val="105"/>
          <w:sz w:val="18"/>
        </w:rPr>
        <w:t>regimen individual del lmpuesto sabre Sociedades.</w:t>
      </w:r>
    </w:p>
    <w:p>
      <w:pPr>
        <w:pStyle w:val="BodyText"/>
        <w:spacing w:before="6"/>
      </w:pPr>
    </w:p>
    <w:p>
      <w:pPr>
        <w:spacing w:line="256" w:lineRule="auto" w:before="0"/>
        <w:ind w:left="473" w:right="458" w:firstLine="2"/>
        <w:jc w:val="both"/>
        <w:rPr>
          <w:sz w:val="18"/>
        </w:rPr>
      </w:pPr>
      <w:r>
        <w:rPr>
          <w:w w:val="105"/>
          <w:sz w:val="18"/>
        </w:rPr>
        <w:t>Con fecha</w:t>
      </w:r>
      <w:r>
        <w:rPr>
          <w:spacing w:val="11"/>
          <w:w w:val="105"/>
          <w:sz w:val="18"/>
        </w:rPr>
        <w:t> </w:t>
      </w:r>
      <w:r>
        <w:rPr>
          <w:w w:val="105"/>
          <w:sz w:val="18"/>
        </w:rPr>
        <w:t>5 de</w:t>
      </w:r>
      <w:r>
        <w:rPr>
          <w:spacing w:val="-9"/>
          <w:w w:val="105"/>
          <w:sz w:val="18"/>
        </w:rPr>
        <w:t> </w:t>
      </w:r>
      <w:r>
        <w:rPr>
          <w:w w:val="105"/>
          <w:sz w:val="18"/>
        </w:rPr>
        <w:t>Julio de 2023, la Socledad procedi6 a la</w:t>
      </w:r>
      <w:r>
        <w:rPr>
          <w:spacing w:val="-5"/>
          <w:w w:val="105"/>
          <w:sz w:val="18"/>
        </w:rPr>
        <w:t> </w:t>
      </w:r>
      <w:r>
        <w:rPr>
          <w:w w:val="105"/>
          <w:sz w:val="18"/>
        </w:rPr>
        <w:t>venta</w:t>
      </w:r>
      <w:r>
        <w:rPr>
          <w:spacing w:val="11"/>
          <w:w w:val="105"/>
          <w:sz w:val="18"/>
        </w:rPr>
        <w:t> </w:t>
      </w:r>
      <w:r>
        <w:rPr>
          <w:w w:val="105"/>
          <w:sz w:val="18"/>
        </w:rPr>
        <w:t>de las participaciones sociales</w:t>
      </w:r>
      <w:r>
        <w:rPr>
          <w:spacing w:val="14"/>
          <w:w w:val="105"/>
          <w:sz w:val="18"/>
        </w:rPr>
        <w:t> </w:t>
      </w:r>
      <w:r>
        <w:rPr>
          <w:w w:val="105"/>
          <w:sz w:val="18"/>
        </w:rPr>
        <w:t>que poseia en la</w:t>
      </w:r>
      <w:r>
        <w:rPr>
          <w:spacing w:val="-5"/>
          <w:w w:val="105"/>
          <w:sz w:val="18"/>
        </w:rPr>
        <w:t> </w:t>
      </w:r>
      <w:r>
        <w:rPr>
          <w:w w:val="105"/>
          <w:sz w:val="18"/>
        </w:rPr>
        <w:t>entidad HCN Arinaga Transportes, S.L.U., que era la unica sociedad dependiente del grupo fiscal, motivo por el</w:t>
      </w:r>
      <w:r>
        <w:rPr>
          <w:spacing w:val="40"/>
          <w:w w:val="105"/>
          <w:sz w:val="18"/>
        </w:rPr>
        <w:t> </w:t>
      </w:r>
      <w:r>
        <w:rPr>
          <w:w w:val="105"/>
          <w:sz w:val="18"/>
        </w:rPr>
        <w:t>cual se extingue el regimen de consolidaci6n fiscal en</w:t>
      </w:r>
      <w:r>
        <w:rPr>
          <w:spacing w:val="-3"/>
          <w:w w:val="105"/>
          <w:sz w:val="18"/>
        </w:rPr>
        <w:t> </w:t>
      </w:r>
      <w:r>
        <w:rPr>
          <w:w w:val="105"/>
          <w:sz w:val="18"/>
        </w:rPr>
        <w:t>el ejercicio 2023.</w:t>
      </w:r>
    </w:p>
    <w:p>
      <w:pPr>
        <w:pStyle w:val="BodyText"/>
        <w:spacing w:before="2"/>
      </w:pPr>
    </w:p>
    <w:p>
      <w:pPr>
        <w:spacing w:line="247" w:lineRule="auto" w:before="0"/>
        <w:ind w:left="473" w:right="451" w:firstLine="2"/>
        <w:jc w:val="both"/>
        <w:rPr>
          <w:sz w:val="18"/>
        </w:rPr>
      </w:pPr>
      <w:r>
        <w:rPr>
          <w:w w:val="105"/>
          <w:sz w:val="18"/>
        </w:rPr>
        <w:t>Con</w:t>
      </w:r>
      <w:r>
        <w:rPr>
          <w:spacing w:val="-3"/>
          <w:w w:val="105"/>
          <w:sz w:val="18"/>
        </w:rPr>
        <w:t> </w:t>
      </w:r>
      <w:r>
        <w:rPr>
          <w:w w:val="105"/>
          <w:sz w:val="18"/>
        </w:rPr>
        <w:t>efectos contables desde</w:t>
      </w:r>
      <w:r>
        <w:rPr>
          <w:spacing w:val="-1"/>
          <w:w w:val="105"/>
          <w:sz w:val="18"/>
        </w:rPr>
        <w:t> </w:t>
      </w:r>
      <w:r>
        <w:rPr>
          <w:w w:val="105"/>
          <w:sz w:val="18"/>
        </w:rPr>
        <w:t>1</w:t>
      </w:r>
      <w:r>
        <w:rPr>
          <w:spacing w:val="-3"/>
          <w:w w:val="105"/>
          <w:sz w:val="18"/>
        </w:rPr>
        <w:t> </w:t>
      </w:r>
      <w:r>
        <w:rPr>
          <w:w w:val="105"/>
          <w:sz w:val="18"/>
        </w:rPr>
        <w:t>de</w:t>
      </w:r>
      <w:r>
        <w:rPr>
          <w:spacing w:val="-2"/>
          <w:w w:val="105"/>
          <w:sz w:val="18"/>
        </w:rPr>
        <w:t> </w:t>
      </w:r>
      <w:r>
        <w:rPr>
          <w:w w:val="105"/>
          <w:sz w:val="18"/>
        </w:rPr>
        <w:t>enero de</w:t>
      </w:r>
      <w:r>
        <w:rPr>
          <w:spacing w:val="-12"/>
          <w:w w:val="105"/>
          <w:sz w:val="18"/>
        </w:rPr>
        <w:t> </w:t>
      </w:r>
      <w:r>
        <w:rPr>
          <w:w w:val="105"/>
          <w:sz w:val="18"/>
        </w:rPr>
        <w:t>2020, las sociedades Servicios y</w:t>
      </w:r>
      <w:r>
        <w:rPr>
          <w:spacing w:val="-4"/>
          <w:w w:val="105"/>
          <w:sz w:val="18"/>
        </w:rPr>
        <w:t> </w:t>
      </w:r>
      <w:r>
        <w:rPr>
          <w:w w:val="105"/>
          <w:sz w:val="18"/>
        </w:rPr>
        <w:t>Suministros</w:t>
      </w:r>
      <w:r>
        <w:rPr>
          <w:spacing w:val="15"/>
          <w:w w:val="105"/>
          <w:sz w:val="18"/>
        </w:rPr>
        <w:t> </w:t>
      </w:r>
      <w:r>
        <w:rPr>
          <w:w w:val="105"/>
          <w:sz w:val="18"/>
        </w:rPr>
        <w:t>de</w:t>
      </w:r>
      <w:r>
        <w:rPr>
          <w:spacing w:val="-5"/>
          <w:w w:val="105"/>
          <w:sz w:val="18"/>
        </w:rPr>
        <w:t> </w:t>
      </w:r>
      <w:r>
        <w:rPr>
          <w:w w:val="105"/>
          <w:sz w:val="18"/>
        </w:rPr>
        <w:t>Panaderfa, S.L. </w:t>
      </w:r>
      <w:r>
        <w:rPr>
          <w:w w:val="105"/>
          <w:sz w:val="20"/>
        </w:rPr>
        <w:t>y</w:t>
      </w:r>
      <w:r>
        <w:rPr>
          <w:spacing w:val="-15"/>
          <w:w w:val="105"/>
          <w:sz w:val="20"/>
        </w:rPr>
        <w:t> </w:t>
      </w:r>
      <w:r>
        <w:rPr>
          <w:w w:val="105"/>
          <w:sz w:val="18"/>
        </w:rPr>
        <w:t>HCN</w:t>
      </w:r>
      <w:r>
        <w:rPr>
          <w:spacing w:val="-13"/>
          <w:w w:val="105"/>
          <w:sz w:val="18"/>
        </w:rPr>
        <w:t> </w:t>
      </w:r>
      <w:r>
        <w:rPr>
          <w:w w:val="105"/>
          <w:sz w:val="18"/>
        </w:rPr>
        <w:t>Arinaga</w:t>
      </w:r>
      <w:r>
        <w:rPr>
          <w:spacing w:val="-3"/>
          <w:w w:val="105"/>
          <w:sz w:val="18"/>
        </w:rPr>
        <w:t> </w:t>
      </w:r>
      <w:r>
        <w:rPr>
          <w:w w:val="105"/>
          <w:sz w:val="18"/>
        </w:rPr>
        <w:t>Servicios, S.L.</w:t>
      </w:r>
      <w:r>
        <w:rPr>
          <w:spacing w:val="-14"/>
          <w:w w:val="105"/>
          <w:sz w:val="18"/>
        </w:rPr>
        <w:t> </w:t>
      </w:r>
      <w:r>
        <w:rPr>
          <w:w w:val="105"/>
          <w:sz w:val="18"/>
        </w:rPr>
        <w:t>fueron</w:t>
      </w:r>
      <w:r>
        <w:rPr>
          <w:spacing w:val="-9"/>
          <w:w w:val="105"/>
          <w:sz w:val="18"/>
        </w:rPr>
        <w:t> </w:t>
      </w:r>
      <w:r>
        <w:rPr>
          <w:w w:val="105"/>
          <w:sz w:val="18"/>
        </w:rPr>
        <w:t>absorbidas por</w:t>
      </w:r>
      <w:r>
        <w:rPr>
          <w:spacing w:val="-11"/>
          <w:w w:val="105"/>
          <w:sz w:val="18"/>
        </w:rPr>
        <w:t> </w:t>
      </w:r>
      <w:r>
        <w:rPr>
          <w:w w:val="105"/>
          <w:sz w:val="18"/>
        </w:rPr>
        <w:t>la</w:t>
      </w:r>
      <w:r>
        <w:rPr>
          <w:spacing w:val="-14"/>
          <w:w w:val="105"/>
          <w:sz w:val="18"/>
        </w:rPr>
        <w:t> </w:t>
      </w:r>
      <w:r>
        <w:rPr>
          <w:w w:val="105"/>
          <w:sz w:val="18"/>
        </w:rPr>
        <w:t>sociedad</w:t>
      </w:r>
      <w:r>
        <w:rPr>
          <w:spacing w:val="-5"/>
          <w:w w:val="105"/>
          <w:sz w:val="18"/>
        </w:rPr>
        <w:t> </w:t>
      </w:r>
      <w:r>
        <w:rPr>
          <w:w w:val="105"/>
          <w:sz w:val="18"/>
        </w:rPr>
        <w:t>dominante,</w:t>
      </w:r>
      <w:r>
        <w:rPr>
          <w:spacing w:val="-5"/>
          <w:w w:val="105"/>
          <w:sz w:val="18"/>
        </w:rPr>
        <w:t> </w:t>
      </w:r>
      <w:r>
        <w:rPr>
          <w:w w:val="105"/>
          <w:sz w:val="18"/>
        </w:rPr>
        <w:t>Harinera</w:t>
      </w:r>
      <w:r>
        <w:rPr>
          <w:spacing w:val="-6"/>
          <w:w w:val="105"/>
          <w:sz w:val="18"/>
        </w:rPr>
        <w:t> </w:t>
      </w:r>
      <w:r>
        <w:rPr>
          <w:w w:val="105"/>
          <w:sz w:val="18"/>
        </w:rPr>
        <w:t>Canaria,</w:t>
      </w:r>
      <w:r>
        <w:rPr>
          <w:spacing w:val="-6"/>
          <w:w w:val="105"/>
          <w:sz w:val="18"/>
        </w:rPr>
        <w:t> </w:t>
      </w:r>
      <w:r>
        <w:rPr>
          <w:w w:val="105"/>
          <w:sz w:val="18"/>
        </w:rPr>
        <w:t>S.A.,</w:t>
      </w:r>
      <w:r>
        <w:rPr>
          <w:spacing w:val="-11"/>
          <w:w w:val="105"/>
          <w:sz w:val="18"/>
        </w:rPr>
        <w:t> </w:t>
      </w:r>
      <w:r>
        <w:rPr>
          <w:w w:val="105"/>
          <w:sz w:val="18"/>
        </w:rPr>
        <w:t>mediante una</w:t>
      </w:r>
      <w:r>
        <w:rPr>
          <w:spacing w:val="-2"/>
          <w:w w:val="105"/>
          <w:sz w:val="18"/>
        </w:rPr>
        <w:t> </w:t>
      </w:r>
      <w:r>
        <w:rPr>
          <w:w w:val="105"/>
          <w:sz w:val="18"/>
        </w:rPr>
        <w:t>operaci6n de</w:t>
      </w:r>
      <w:r>
        <w:rPr>
          <w:spacing w:val="-6"/>
          <w:w w:val="105"/>
          <w:sz w:val="18"/>
        </w:rPr>
        <w:t> </w:t>
      </w:r>
      <w:r>
        <w:rPr>
          <w:w w:val="105"/>
          <w:sz w:val="18"/>
        </w:rPr>
        <w:t>fusion acogida al</w:t>
      </w:r>
      <w:r>
        <w:rPr>
          <w:spacing w:val="-8"/>
          <w:w w:val="105"/>
          <w:sz w:val="18"/>
        </w:rPr>
        <w:t> </w:t>
      </w:r>
      <w:r>
        <w:rPr>
          <w:w w:val="105"/>
          <w:sz w:val="18"/>
        </w:rPr>
        <w:t>regimen especial de</w:t>
      </w:r>
      <w:r>
        <w:rPr>
          <w:spacing w:val="-2"/>
          <w:w w:val="105"/>
          <w:sz w:val="18"/>
        </w:rPr>
        <w:t> </w:t>
      </w:r>
      <w:r>
        <w:rPr>
          <w:w w:val="105"/>
          <w:sz w:val="18"/>
        </w:rPr>
        <w:t>neutralldad fiscal previsto en</w:t>
      </w:r>
      <w:r>
        <w:rPr>
          <w:spacing w:val="-6"/>
          <w:w w:val="105"/>
          <w:sz w:val="18"/>
        </w:rPr>
        <w:t> </w:t>
      </w:r>
      <w:r>
        <w:rPr>
          <w:w w:val="105"/>
          <w:sz w:val="18"/>
        </w:rPr>
        <w:t>el</w:t>
      </w:r>
      <w:r>
        <w:rPr>
          <w:spacing w:val="-5"/>
          <w:w w:val="105"/>
          <w:sz w:val="18"/>
        </w:rPr>
        <w:t> </w:t>
      </w:r>
      <w:r>
        <w:rPr>
          <w:w w:val="105"/>
          <w:sz w:val="18"/>
        </w:rPr>
        <w:t>capitulo VII</w:t>
      </w:r>
      <w:r>
        <w:rPr>
          <w:spacing w:val="-4"/>
          <w:w w:val="105"/>
          <w:sz w:val="18"/>
        </w:rPr>
        <w:t> </w:t>
      </w:r>
      <w:r>
        <w:rPr>
          <w:w w:val="105"/>
          <w:sz w:val="18"/>
        </w:rPr>
        <w:t>del</w:t>
      </w:r>
      <w:r>
        <w:rPr>
          <w:spacing w:val="-2"/>
          <w:w w:val="105"/>
          <w:sz w:val="18"/>
        </w:rPr>
        <w:t> </w:t>
      </w:r>
      <w:r>
        <w:rPr>
          <w:w w:val="105"/>
          <w:sz w:val="18"/>
        </w:rPr>
        <w:t>Titulo VII</w:t>
      </w:r>
      <w:r>
        <w:rPr>
          <w:spacing w:val="-4"/>
          <w:w w:val="105"/>
          <w:sz w:val="18"/>
        </w:rPr>
        <w:t> </w:t>
      </w:r>
      <w:r>
        <w:rPr>
          <w:w w:val="105"/>
          <w:sz w:val="18"/>
        </w:rPr>
        <w:t>de</w:t>
      </w:r>
      <w:r>
        <w:rPr>
          <w:spacing w:val="40"/>
          <w:w w:val="105"/>
          <w:sz w:val="18"/>
        </w:rPr>
        <w:t> </w:t>
      </w:r>
      <w:r>
        <w:rPr>
          <w:w w:val="105"/>
          <w:sz w:val="18"/>
        </w:rPr>
        <w:t>la</w:t>
      </w:r>
      <w:r>
        <w:rPr>
          <w:spacing w:val="35"/>
          <w:w w:val="105"/>
          <w:sz w:val="18"/>
        </w:rPr>
        <w:t> </w:t>
      </w:r>
      <w:r>
        <w:rPr>
          <w:w w:val="105"/>
          <w:sz w:val="18"/>
        </w:rPr>
        <w:t>Ley 27/2014, de</w:t>
      </w:r>
      <w:r>
        <w:rPr>
          <w:spacing w:val="-7"/>
          <w:w w:val="105"/>
          <w:sz w:val="18"/>
        </w:rPr>
        <w:t> </w:t>
      </w:r>
      <w:r>
        <w:rPr>
          <w:w w:val="105"/>
          <w:sz w:val="18"/>
        </w:rPr>
        <w:t>27 de noviembre, del lmpuesto sabre Sociedades.</w:t>
      </w:r>
    </w:p>
    <w:p>
      <w:pPr>
        <w:spacing w:after="0" w:line="247" w:lineRule="auto"/>
        <w:jc w:val="both"/>
        <w:rPr>
          <w:sz w:val="18"/>
        </w:rPr>
        <w:sectPr>
          <w:type w:val="continuous"/>
          <w:pgSz w:w="11910" w:h="16840"/>
          <w:pgMar w:header="1703" w:footer="1007" w:top="1920" w:bottom="0" w:left="880" w:right="900"/>
        </w:sectPr>
      </w:pPr>
    </w:p>
    <w:p>
      <w:pPr>
        <w:pStyle w:val="BodyText"/>
        <w:rPr>
          <w:sz w:val="20"/>
        </w:rPr>
      </w:pPr>
      <w:r>
        <w:rPr/>
        <w:pict>
          <v:line style="position:absolute;mso-position-horizontal-relative:page;mso-position-vertical-relative:page;z-index:15837184" from="4.807743pt,841.43925pt" to="4.807743pt,621.348633pt" stroked="true" strokeweight=".480774pt" strokecolor="#000000">
            <v:stroke dashstyle="solid"/>
            <w10:wrap type="none"/>
          </v:line>
        </w:pict>
      </w:r>
      <w:r>
        <w:rPr/>
        <w:pict>
          <v:line style="position:absolute;mso-position-horizontal-relative:page;mso-position-vertical-relative:page;z-index:15837696" from="5.048130pt,588.671418pt" to="5.048130pt,513.706055pt" stroked="true" strokeweight=".240387pt" strokecolor="#000000">
            <v:stroke dashstyle="solid"/>
            <w10:wrap type="none"/>
          </v:line>
        </w:pict>
      </w:r>
      <w:r>
        <w:rPr/>
        <w:pict>
          <v:line style="position:absolute;mso-position-horizontal-relative:page;mso-position-vertical-relative:page;z-index:15838208" from="5.288517pt,468.534656pt" to="5.288517pt,409.907898pt" stroked="true" strokeweight=".240387pt" strokecolor="#000000">
            <v:stroke dashstyle="solid"/>
            <w10:wrap type="none"/>
          </v:line>
        </w:pict>
      </w:r>
      <w:r>
        <w:rPr/>
        <w:pict>
          <v:line style="position:absolute;mso-position-horizontal-relative:page;mso-position-vertical-relative:page;z-index:15838720" from="5.528904pt,355.125502pt" to="5.528904pt,284.004517pt" stroked="true" strokeweight=".240387pt" strokecolor="#000000">
            <v:stroke dashstyle="solid"/>
            <w10:wrap type="none"/>
          </v:line>
        </w:pict>
      </w:r>
      <w:r>
        <w:rPr/>
        <w:pict>
          <v:rect style="position:absolute;margin-left:5.288517pt;margin-top:-.000052pt;width:.480774pt;height:254.210644pt;mso-position-horizontal-relative:page;mso-position-vertical-relative:page;z-index:15839232" id="docshape187" filled="true" fillcolor="#000000" stroked="false">
            <v:fill type="solid"/>
            <w10:wrap type="none"/>
          </v:rect>
        </w:pict>
      </w:r>
    </w:p>
    <w:p>
      <w:pPr>
        <w:pStyle w:val="BodyText"/>
        <w:spacing w:before="4"/>
        <w:rPr>
          <w:sz w:val="17"/>
        </w:rPr>
      </w:pPr>
    </w:p>
    <w:p>
      <w:pPr>
        <w:pStyle w:val="BodyText"/>
        <w:spacing w:line="244" w:lineRule="auto" w:before="94"/>
        <w:ind w:left="608" w:right="357" w:firstLine="1"/>
        <w:jc w:val="both"/>
      </w:pPr>
      <w:r>
        <w:rPr/>
        <w:t>Con efectos contables desde el 31 de julio de 2021 (fecha de inscripcion en el Registro Mercantil de Las Palmas)</w:t>
      </w:r>
      <w:r>
        <w:rPr>
          <w:spacing w:val="-14"/>
        </w:rPr>
        <w:t> </w:t>
      </w:r>
      <w:r>
        <w:rPr/>
        <w:t>la</w:t>
      </w:r>
      <w:r>
        <w:rPr>
          <w:spacing w:val="-13"/>
        </w:rPr>
        <w:t> </w:t>
      </w:r>
      <w:r>
        <w:rPr/>
        <w:t>sociedad</w:t>
      </w:r>
      <w:r>
        <w:rPr>
          <w:spacing w:val="-13"/>
        </w:rPr>
        <w:t> </w:t>
      </w:r>
      <w:r>
        <w:rPr/>
        <w:t>ha</w:t>
      </w:r>
      <w:r>
        <w:rPr>
          <w:spacing w:val="-13"/>
        </w:rPr>
        <w:t> </w:t>
      </w:r>
      <w:r>
        <w:rPr/>
        <w:t>integrado</w:t>
      </w:r>
      <w:r>
        <w:rPr>
          <w:spacing w:val="-13"/>
        </w:rPr>
        <w:t> </w:t>
      </w:r>
      <w:r>
        <w:rPr/>
        <w:t>en</w:t>
      </w:r>
      <w:r>
        <w:rPr>
          <w:spacing w:val="-14"/>
        </w:rPr>
        <w:t> </w:t>
      </w:r>
      <w:r>
        <w:rPr/>
        <w:t>su</w:t>
      </w:r>
      <w:r>
        <w:rPr>
          <w:spacing w:val="-13"/>
        </w:rPr>
        <w:t> </w:t>
      </w:r>
      <w:r>
        <w:rPr/>
        <w:t>contabilidad</w:t>
      </w:r>
      <w:r>
        <w:rPr>
          <w:spacing w:val="-13"/>
        </w:rPr>
        <w:t> </w:t>
      </w:r>
      <w:r>
        <w:rPr/>
        <w:t>una</w:t>
      </w:r>
      <w:r>
        <w:rPr>
          <w:spacing w:val="-13"/>
        </w:rPr>
        <w:t> </w:t>
      </w:r>
      <w:r>
        <w:rPr/>
        <w:t>rama</w:t>
      </w:r>
      <w:r>
        <w:rPr>
          <w:spacing w:val="-13"/>
        </w:rPr>
        <w:t> </w:t>
      </w:r>
      <w:r>
        <w:rPr/>
        <w:t>de</w:t>
      </w:r>
      <w:r>
        <w:rPr>
          <w:spacing w:val="-14"/>
        </w:rPr>
        <w:t> </w:t>
      </w:r>
      <w:r>
        <w:rPr/>
        <w:t>actlvldad</w:t>
      </w:r>
      <w:r>
        <w:rPr>
          <w:spacing w:val="-13"/>
        </w:rPr>
        <w:t> </w:t>
      </w:r>
      <w:r>
        <w:rPr/>
        <w:t>segregada</w:t>
      </w:r>
      <w:r>
        <w:rPr>
          <w:spacing w:val="-13"/>
        </w:rPr>
        <w:t> </w:t>
      </w:r>
      <w:r>
        <w:rPr/>
        <w:t>de</w:t>
      </w:r>
      <w:r>
        <w:rPr>
          <w:spacing w:val="-13"/>
        </w:rPr>
        <w:t> </w:t>
      </w:r>
      <w:r>
        <w:rPr/>
        <w:t>la</w:t>
      </w:r>
      <w:r>
        <w:rPr>
          <w:spacing w:val="-13"/>
        </w:rPr>
        <w:t> </w:t>
      </w:r>
      <w:r>
        <w:rPr/>
        <w:t>mercantll</w:t>
      </w:r>
      <w:r>
        <w:rPr>
          <w:spacing w:val="-14"/>
        </w:rPr>
        <w:t> </w:t>
      </w:r>
      <w:r>
        <w:rPr/>
        <w:t>Molinera de Schamann, S.L. Dicha operacion de aportacion</w:t>
      </w:r>
      <w:r>
        <w:rPr>
          <w:spacing w:val="20"/>
        </w:rPr>
        <w:t> </w:t>
      </w:r>
      <w:r>
        <w:rPr/>
        <w:t>de</w:t>
      </w:r>
      <w:r>
        <w:rPr>
          <w:spacing w:val="-2"/>
        </w:rPr>
        <w:t> </w:t>
      </w:r>
      <w:r>
        <w:rPr/>
        <w:t>rama de activldad se ha acogido al regimen especial de neutralidad fiscal previsto en el capitulo VII del Tltulo VII de la Ley 27/2014, de 27 de noviembre, del lmpuesto sobre Sociedades.</w:t>
      </w:r>
    </w:p>
    <w:p>
      <w:pPr>
        <w:pStyle w:val="BodyText"/>
        <w:spacing w:before="3"/>
      </w:pPr>
    </w:p>
    <w:p>
      <w:pPr>
        <w:pStyle w:val="BodyText"/>
        <w:spacing w:line="247" w:lineRule="auto" w:before="1"/>
        <w:ind w:left="604" w:right="358" w:firstLine="5"/>
        <w:jc w:val="both"/>
      </w:pPr>
      <w:r>
        <w:rPr/>
        <w:t>Con efectos contables 1 de enero de</w:t>
      </w:r>
      <w:r>
        <w:rPr>
          <w:spacing w:val="-4"/>
        </w:rPr>
        <w:t> </w:t>
      </w:r>
      <w:r>
        <w:rPr/>
        <w:t>2022,</w:t>
      </w:r>
      <w:r>
        <w:rPr>
          <w:spacing w:val="-6"/>
        </w:rPr>
        <w:t> </w:t>
      </w:r>
      <w:r>
        <w:rPr/>
        <w:t>las sociedades Canarla de</w:t>
      </w:r>
      <w:r>
        <w:rPr>
          <w:spacing w:val="-8"/>
        </w:rPr>
        <w:t> </w:t>
      </w:r>
      <w:r>
        <w:rPr/>
        <w:t>Suministros y</w:t>
      </w:r>
      <w:r>
        <w:rPr>
          <w:spacing w:val="-9"/>
        </w:rPr>
        <w:t> </w:t>
      </w:r>
      <w:r>
        <w:rPr/>
        <w:t>Recubrimientos, S.L.</w:t>
      </w:r>
      <w:r>
        <w:rPr>
          <w:spacing w:val="-5"/>
        </w:rPr>
        <w:t> </w:t>
      </w:r>
      <w:r>
        <w:rPr/>
        <w:t>y Panypast Hesperides, S.L. fueron absorbidas par la sociedad dominante, Harinera Canaria, S.A., mediante una</w:t>
      </w:r>
      <w:r>
        <w:rPr>
          <w:spacing w:val="-10"/>
        </w:rPr>
        <w:t> </w:t>
      </w:r>
      <w:r>
        <w:rPr/>
        <w:t>operacion</w:t>
      </w:r>
      <w:r>
        <w:rPr>
          <w:spacing w:val="-3"/>
        </w:rPr>
        <w:t> </w:t>
      </w:r>
      <w:r>
        <w:rPr/>
        <w:t>de</w:t>
      </w:r>
      <w:r>
        <w:rPr>
          <w:spacing w:val="-14"/>
        </w:rPr>
        <w:t> </w:t>
      </w:r>
      <w:r>
        <w:rPr/>
        <w:t>fusion acogida al</w:t>
      </w:r>
      <w:r>
        <w:rPr>
          <w:spacing w:val="-14"/>
        </w:rPr>
        <w:t> </w:t>
      </w:r>
      <w:r>
        <w:rPr/>
        <w:t>regimen</w:t>
      </w:r>
      <w:r>
        <w:rPr>
          <w:spacing w:val="-1"/>
        </w:rPr>
        <w:t> </w:t>
      </w:r>
      <w:r>
        <w:rPr/>
        <w:t>especial de</w:t>
      </w:r>
      <w:r>
        <w:rPr>
          <w:spacing w:val="-10"/>
        </w:rPr>
        <w:t> </w:t>
      </w:r>
      <w:r>
        <w:rPr/>
        <w:t>neutralidad fiscal</w:t>
      </w:r>
      <w:r>
        <w:rPr>
          <w:spacing w:val="-4"/>
        </w:rPr>
        <w:t> </w:t>
      </w:r>
      <w:r>
        <w:rPr/>
        <w:t>previsto en</w:t>
      </w:r>
      <w:r>
        <w:rPr>
          <w:spacing w:val="-14"/>
        </w:rPr>
        <w:t> </w:t>
      </w:r>
      <w:r>
        <w:rPr/>
        <w:t>el</w:t>
      </w:r>
      <w:r>
        <w:rPr>
          <w:spacing w:val="-10"/>
        </w:rPr>
        <w:t> </w:t>
      </w:r>
      <w:r>
        <w:rPr/>
        <w:t>capftula VII</w:t>
      </w:r>
      <w:r>
        <w:rPr>
          <w:spacing w:val="-7"/>
        </w:rPr>
        <w:t> </w:t>
      </w:r>
      <w:r>
        <w:rPr/>
        <w:t>del</w:t>
      </w:r>
      <w:r>
        <w:rPr>
          <w:spacing w:val="-2"/>
        </w:rPr>
        <w:t> </w:t>
      </w:r>
      <w:r>
        <w:rPr/>
        <w:t>Tltula VII de la Ley 27/2014, de</w:t>
      </w:r>
      <w:r>
        <w:rPr>
          <w:spacing w:val="-4"/>
        </w:rPr>
        <w:t> </w:t>
      </w:r>
      <w:r>
        <w:rPr/>
        <w:t>27 de noviembre, del lmpuesta sabre Saciedades.</w:t>
      </w:r>
    </w:p>
    <w:p>
      <w:pPr>
        <w:pStyle w:val="BodyText"/>
        <w:spacing w:before="7"/>
        <w:rPr>
          <w:sz w:val="18"/>
        </w:rPr>
      </w:pPr>
    </w:p>
    <w:p>
      <w:pPr>
        <w:pStyle w:val="BodyText"/>
        <w:spacing w:line="247" w:lineRule="auto"/>
        <w:ind w:left="602" w:right="355" w:firstLine="2"/>
        <w:jc w:val="both"/>
      </w:pPr>
      <w:r>
        <w:rPr/>
        <w:t>En el mes de diciembre de 2024 se inicio un procedimiento de inspeccion par la Agencla Estatal de Administracion Tributaria, en relacion al lmpuesto sabre Sociedades del ejerclclo 2022, limitado a la camprobacion</w:t>
      </w:r>
      <w:r>
        <w:rPr>
          <w:spacing w:val="-14"/>
        </w:rPr>
        <w:t> </w:t>
      </w:r>
      <w:r>
        <w:rPr/>
        <w:t>del</w:t>
      </w:r>
      <w:r>
        <w:rPr>
          <w:spacing w:val="-13"/>
        </w:rPr>
        <w:t> </w:t>
      </w:r>
      <w:r>
        <w:rPr/>
        <w:t>regimen</w:t>
      </w:r>
      <w:r>
        <w:rPr>
          <w:spacing w:val="-5"/>
        </w:rPr>
        <w:t> </w:t>
      </w:r>
      <w:r>
        <w:rPr/>
        <w:t>de</w:t>
      </w:r>
      <w:r>
        <w:rPr>
          <w:spacing w:val="-9"/>
        </w:rPr>
        <w:t> </w:t>
      </w:r>
      <w:r>
        <w:rPr/>
        <w:t>neutralidad</w:t>
      </w:r>
      <w:r>
        <w:rPr>
          <w:spacing w:val="-1"/>
        </w:rPr>
        <w:t> </w:t>
      </w:r>
      <w:r>
        <w:rPr/>
        <w:t>fiscal</w:t>
      </w:r>
      <w:r>
        <w:rPr>
          <w:spacing w:val="-4"/>
        </w:rPr>
        <w:t> </w:t>
      </w:r>
      <w:r>
        <w:rPr/>
        <w:t>apllcable a</w:t>
      </w:r>
      <w:r>
        <w:rPr>
          <w:spacing w:val="-14"/>
        </w:rPr>
        <w:t> </w:t>
      </w:r>
      <w:r>
        <w:rPr/>
        <w:t>la</w:t>
      </w:r>
      <w:r>
        <w:rPr>
          <w:spacing w:val="-13"/>
        </w:rPr>
        <w:t> </w:t>
      </w:r>
      <w:r>
        <w:rPr/>
        <w:t>aperacion de</w:t>
      </w:r>
      <w:r>
        <w:rPr>
          <w:spacing w:val="-14"/>
        </w:rPr>
        <w:t> </w:t>
      </w:r>
      <w:r>
        <w:rPr/>
        <w:t>fusion</w:t>
      </w:r>
      <w:r>
        <w:rPr>
          <w:spacing w:val="-1"/>
        </w:rPr>
        <w:t> </w:t>
      </w:r>
      <w:r>
        <w:rPr/>
        <w:t>con</w:t>
      </w:r>
      <w:r>
        <w:rPr>
          <w:spacing w:val="-14"/>
        </w:rPr>
        <w:t> </w:t>
      </w:r>
      <w:r>
        <w:rPr/>
        <w:t>Canaria</w:t>
      </w:r>
      <w:r>
        <w:rPr>
          <w:spacing w:val="-5"/>
        </w:rPr>
        <w:t> </w:t>
      </w:r>
      <w:r>
        <w:rPr/>
        <w:t>de</w:t>
      </w:r>
      <w:r>
        <w:rPr>
          <w:spacing w:val="-14"/>
        </w:rPr>
        <w:t> </w:t>
      </w:r>
      <w:r>
        <w:rPr/>
        <w:t>Suministros y Recubrimientas, S.L. (ver nota 17.p)).</w:t>
      </w:r>
    </w:p>
    <w:p>
      <w:pPr>
        <w:pStyle w:val="BodyText"/>
        <w:spacing w:before="8"/>
        <w:rPr>
          <w:sz w:val="18"/>
        </w:rPr>
      </w:pPr>
    </w:p>
    <w:p>
      <w:pPr>
        <w:pStyle w:val="BodyText"/>
        <w:spacing w:line="244" w:lineRule="auto"/>
        <w:ind w:left="597" w:right="354" w:firstLine="2"/>
        <w:jc w:val="both"/>
      </w:pPr>
      <w:r>
        <w:rPr/>
        <w:t>En</w:t>
      </w:r>
      <w:r>
        <w:rPr>
          <w:spacing w:val="-6"/>
        </w:rPr>
        <w:t> </w:t>
      </w:r>
      <w:r>
        <w:rPr/>
        <w:t>escritura publlca de fecha 29</w:t>
      </w:r>
      <w:r>
        <w:rPr>
          <w:spacing w:val="-3"/>
        </w:rPr>
        <w:t> </w:t>
      </w:r>
      <w:r>
        <w:rPr/>
        <w:t>de abril</w:t>
      </w:r>
      <w:r>
        <w:rPr>
          <w:spacing w:val="-1"/>
        </w:rPr>
        <w:t> </w:t>
      </w:r>
      <w:r>
        <w:rPr/>
        <w:t>de</w:t>
      </w:r>
      <w:r>
        <w:rPr>
          <w:spacing w:val="-3"/>
        </w:rPr>
        <w:t> </w:t>
      </w:r>
      <w:r>
        <w:rPr/>
        <w:t>2022, la sociedad dominante Harinera Canarla, S.A. procedio a efectuar una aportaclon no dineraria al</w:t>
      </w:r>
      <w:r>
        <w:rPr>
          <w:spacing w:val="-7"/>
        </w:rPr>
        <w:t> </w:t>
      </w:r>
      <w:r>
        <w:rPr/>
        <w:t>capital de</w:t>
      </w:r>
      <w:r>
        <w:rPr>
          <w:spacing w:val="-9"/>
        </w:rPr>
        <w:t> </w:t>
      </w:r>
      <w:r>
        <w:rPr/>
        <w:t>la</w:t>
      </w:r>
      <w:r>
        <w:rPr>
          <w:spacing w:val="-6"/>
        </w:rPr>
        <w:t> </w:t>
      </w:r>
      <w:r>
        <w:rPr/>
        <w:t>sociedad Silos y Graneras de</w:t>
      </w:r>
      <w:r>
        <w:rPr>
          <w:spacing w:val="-7"/>
        </w:rPr>
        <w:t> </w:t>
      </w:r>
      <w:r>
        <w:rPr/>
        <w:t>Canarlas, S.L., aportando las</w:t>
      </w:r>
      <w:r>
        <w:rPr>
          <w:spacing w:val="-5"/>
        </w:rPr>
        <w:t> </w:t>
      </w:r>
      <w:r>
        <w:rPr/>
        <w:t>participaclones sociales que</w:t>
      </w:r>
      <w:r>
        <w:rPr>
          <w:spacing w:val="-1"/>
        </w:rPr>
        <w:t> </w:t>
      </w:r>
      <w:r>
        <w:rPr/>
        <w:t>poseia en</w:t>
      </w:r>
      <w:r>
        <w:rPr>
          <w:spacing w:val="-2"/>
        </w:rPr>
        <w:t> </w:t>
      </w:r>
      <w:r>
        <w:rPr/>
        <w:t>la</w:t>
      </w:r>
      <w:r>
        <w:rPr>
          <w:spacing w:val="-3"/>
        </w:rPr>
        <w:t> </w:t>
      </w:r>
      <w:r>
        <w:rPr/>
        <w:t>entidad Graneros de</w:t>
      </w:r>
      <w:r>
        <w:rPr>
          <w:spacing w:val="-7"/>
        </w:rPr>
        <w:t> </w:t>
      </w:r>
      <w:r>
        <w:rPr/>
        <w:t>Las</w:t>
      </w:r>
      <w:r>
        <w:rPr>
          <w:spacing w:val="-1"/>
        </w:rPr>
        <w:t> </w:t>
      </w:r>
      <w:r>
        <w:rPr/>
        <w:t>Palmas, S.A.U., momenta a</w:t>
      </w:r>
      <w:r>
        <w:rPr>
          <w:spacing w:val="-5"/>
        </w:rPr>
        <w:t> </w:t>
      </w:r>
      <w:r>
        <w:rPr/>
        <w:t>partir del cual dicha socledad (Graneros de Las Palmas, S.A.U.) sale del grupo de consolidaclon fiscal, por haber reducldo la socledad dominante (Harlnera Canaria, S.A.) su porcentaje de particlpaci6n en la sociedad </w:t>
      </w:r>
      <w:r>
        <w:rPr>
          <w:spacing w:val="-2"/>
        </w:rPr>
        <w:t>partlcipada.</w:t>
      </w:r>
    </w:p>
    <w:p>
      <w:pPr>
        <w:pStyle w:val="BodyText"/>
        <w:spacing w:before="1"/>
      </w:pPr>
    </w:p>
    <w:p>
      <w:pPr>
        <w:pStyle w:val="ListParagraph"/>
        <w:numPr>
          <w:ilvl w:val="2"/>
          <w:numId w:val="2"/>
        </w:numPr>
        <w:tabs>
          <w:tab w:pos="948" w:val="left" w:leader="none"/>
        </w:tabs>
        <w:spacing w:line="240" w:lineRule="auto" w:before="0" w:after="0"/>
        <w:ind w:left="947" w:right="0" w:hanging="346"/>
        <w:jc w:val="left"/>
        <w:rPr>
          <w:sz w:val="19"/>
        </w:rPr>
      </w:pPr>
      <w:r>
        <w:rPr>
          <w:sz w:val="19"/>
        </w:rPr>
        <w:t>Base</w:t>
      </w:r>
      <w:r>
        <w:rPr>
          <w:spacing w:val="-8"/>
          <w:sz w:val="19"/>
        </w:rPr>
        <w:t> </w:t>
      </w:r>
      <w:r>
        <w:rPr>
          <w:spacing w:val="-2"/>
          <w:sz w:val="19"/>
        </w:rPr>
        <w:t>imponlble.</w:t>
      </w:r>
    </w:p>
    <w:p>
      <w:pPr>
        <w:pStyle w:val="BodyText"/>
        <w:spacing w:before="5"/>
      </w:pPr>
    </w:p>
    <w:p>
      <w:pPr>
        <w:pStyle w:val="BodyText"/>
        <w:spacing w:line="242" w:lineRule="auto" w:before="1"/>
        <w:ind w:left="599" w:right="360" w:firstLine="1"/>
        <w:jc w:val="both"/>
      </w:pPr>
      <w:r>
        <w:rPr/>
        <w:t>La conclliacion</w:t>
      </w:r>
      <w:r>
        <w:rPr>
          <w:spacing w:val="27"/>
        </w:rPr>
        <w:t> </w:t>
      </w:r>
      <w:r>
        <w:rPr/>
        <w:t>del</w:t>
      </w:r>
      <w:r>
        <w:rPr>
          <w:spacing w:val="-5"/>
        </w:rPr>
        <w:t> </w:t>
      </w:r>
      <w:r>
        <w:rPr/>
        <w:t>importe neto de ingresos y gastos del ejercicia 2024 con</w:t>
      </w:r>
      <w:r>
        <w:rPr>
          <w:spacing w:val="-1"/>
        </w:rPr>
        <w:t> </w:t>
      </w:r>
      <w:r>
        <w:rPr/>
        <w:t>la</w:t>
      </w:r>
      <w:r>
        <w:rPr>
          <w:spacing w:val="-2"/>
        </w:rPr>
        <w:t> </w:t>
      </w:r>
      <w:r>
        <w:rPr/>
        <w:t>base</w:t>
      </w:r>
      <w:r>
        <w:rPr>
          <w:spacing w:val="-1"/>
        </w:rPr>
        <w:t> </w:t>
      </w:r>
      <w:r>
        <w:rPr/>
        <w:t>imponible del lmpuesta sobre Sociedades,</w:t>
      </w:r>
      <w:r>
        <w:rPr>
          <w:spacing w:val="40"/>
        </w:rPr>
        <w:t> </w:t>
      </w:r>
      <w:r>
        <w:rPr/>
        <w:t>es la siguiente:</w:t>
      </w:r>
    </w:p>
    <w:p>
      <w:pPr>
        <w:tabs>
          <w:tab w:pos="7396" w:val="left" w:leader="none"/>
        </w:tabs>
        <w:spacing w:line="254" w:lineRule="auto" w:before="0"/>
        <w:ind w:left="6608" w:right="1274" w:hanging="2"/>
        <w:jc w:val="left"/>
        <w:rPr>
          <w:b/>
          <w:sz w:val="17"/>
        </w:rPr>
      </w:pPr>
      <w:r>
        <w:rPr>
          <w:b/>
          <w:spacing w:val="-2"/>
          <w:sz w:val="17"/>
        </w:rPr>
        <w:t>Cuenta</w:t>
      </w:r>
      <w:r>
        <w:rPr>
          <w:b/>
          <w:sz w:val="17"/>
        </w:rPr>
        <w:tab/>
      </w:r>
      <w:r>
        <w:rPr>
          <w:b/>
          <w:spacing w:val="-38"/>
          <w:sz w:val="17"/>
        </w:rPr>
        <w:t> </w:t>
      </w:r>
      <w:r>
        <w:rPr>
          <w:b/>
          <w:w w:val="90"/>
          <w:sz w:val="17"/>
        </w:rPr>
        <w:t>Ing.</w:t>
      </w:r>
      <w:r>
        <w:rPr>
          <w:b/>
          <w:spacing w:val="-7"/>
          <w:w w:val="90"/>
          <w:sz w:val="17"/>
        </w:rPr>
        <w:t> </w:t>
      </w:r>
      <w:r>
        <w:rPr>
          <w:rFonts w:ascii="Times New Roman"/>
          <w:b/>
          <w:w w:val="90"/>
          <w:sz w:val="18"/>
        </w:rPr>
        <w:t>y</w:t>
      </w:r>
      <w:r>
        <w:rPr>
          <w:rFonts w:ascii="Times New Roman"/>
          <w:b/>
          <w:spacing w:val="-6"/>
          <w:w w:val="90"/>
          <w:sz w:val="18"/>
        </w:rPr>
        <w:t> </w:t>
      </w:r>
      <w:r>
        <w:rPr>
          <w:b/>
          <w:w w:val="90"/>
          <w:sz w:val="17"/>
        </w:rPr>
        <w:t>gastos</w:t>
      </w:r>
      <w:r>
        <w:rPr>
          <w:b/>
          <w:spacing w:val="-7"/>
          <w:w w:val="90"/>
          <w:sz w:val="17"/>
        </w:rPr>
        <w:t> </w:t>
      </w:r>
      <w:r>
        <w:rPr>
          <w:b/>
          <w:w w:val="90"/>
          <w:sz w:val="17"/>
        </w:rPr>
        <w:t>imput. perd.</w:t>
      </w:r>
      <w:r>
        <w:rPr>
          <w:b/>
          <w:spacing w:val="2"/>
          <w:sz w:val="17"/>
        </w:rPr>
        <w:t> </w:t>
      </w:r>
      <w:r>
        <w:rPr>
          <w:rFonts w:ascii="Times New Roman"/>
          <w:b/>
          <w:spacing w:val="-10"/>
          <w:sz w:val="17"/>
        </w:rPr>
        <w:t>y</w:t>
      </w:r>
      <w:r>
        <w:rPr>
          <w:rFonts w:ascii="Times New Roman"/>
          <w:b/>
          <w:sz w:val="17"/>
        </w:rPr>
        <w:tab/>
      </w:r>
      <w:r>
        <w:rPr>
          <w:b/>
          <w:w w:val="90"/>
          <w:sz w:val="17"/>
        </w:rPr>
        <w:t>direct.</w:t>
      </w:r>
      <w:r>
        <w:rPr>
          <w:b/>
          <w:spacing w:val="2"/>
          <w:sz w:val="17"/>
        </w:rPr>
        <w:t> </w:t>
      </w:r>
      <w:r>
        <w:rPr>
          <w:b/>
          <w:w w:val="90"/>
          <w:sz w:val="17"/>
        </w:rPr>
        <w:t>al</w:t>
      </w:r>
      <w:r>
        <w:rPr>
          <w:b/>
          <w:spacing w:val="-9"/>
          <w:w w:val="90"/>
          <w:sz w:val="17"/>
        </w:rPr>
        <w:t> </w:t>
      </w:r>
      <w:r>
        <w:rPr>
          <w:b/>
          <w:spacing w:val="-2"/>
          <w:w w:val="90"/>
          <w:sz w:val="17"/>
        </w:rPr>
        <w:t>patrimonio</w:t>
      </w:r>
    </w:p>
    <w:p>
      <w:pPr>
        <w:tabs>
          <w:tab w:pos="7968" w:val="left" w:leader="none"/>
        </w:tabs>
        <w:spacing w:before="0"/>
        <w:ind w:left="6497" w:right="0" w:firstLine="0"/>
        <w:jc w:val="left"/>
        <w:rPr>
          <w:b/>
          <w:sz w:val="17"/>
        </w:rPr>
      </w:pPr>
      <w:r>
        <w:rPr/>
        <w:pict>
          <v:shape style="position:absolute;margin-left:115.6297pt;margin-top:9.654804pt;width:381.35pt;height:167.35pt;mso-position-horizontal-relative:page;mso-position-vertical-relative:paragraph;z-index:15839744" type="#_x0000_t202" id="docshape1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8"/>
                    <w:gridCol w:w="2708"/>
                  </w:tblGrid>
                  <w:tr>
                    <w:trPr>
                      <w:trHeight w:val="225" w:hRule="atLeast"/>
                    </w:trPr>
                    <w:tc>
                      <w:tcPr>
                        <w:tcW w:w="4918" w:type="dxa"/>
                      </w:tcPr>
                      <w:p>
                        <w:pPr>
                          <w:pStyle w:val="TableParagraph"/>
                          <w:spacing w:line="196" w:lineRule="exact" w:before="9"/>
                          <w:ind w:left="66"/>
                          <w:rPr>
                            <w:b/>
                            <w:sz w:val="17"/>
                          </w:rPr>
                        </w:pPr>
                        <w:r>
                          <w:rPr>
                            <w:b/>
                            <w:w w:val="90"/>
                            <w:sz w:val="17"/>
                          </w:rPr>
                          <w:t>Saldo</w:t>
                        </w:r>
                        <w:r>
                          <w:rPr>
                            <w:b/>
                            <w:spacing w:val="-4"/>
                            <w:sz w:val="17"/>
                          </w:rPr>
                          <w:t> </w:t>
                        </w:r>
                        <w:r>
                          <w:rPr>
                            <w:b/>
                            <w:w w:val="90"/>
                            <w:sz w:val="17"/>
                          </w:rPr>
                          <w:t>de</w:t>
                        </w:r>
                        <w:r>
                          <w:rPr>
                            <w:b/>
                            <w:spacing w:val="-7"/>
                            <w:w w:val="90"/>
                            <w:sz w:val="17"/>
                          </w:rPr>
                          <w:t> </w:t>
                        </w:r>
                        <w:r>
                          <w:rPr>
                            <w:b/>
                            <w:w w:val="90"/>
                            <w:sz w:val="17"/>
                          </w:rPr>
                          <w:t>ingresos</w:t>
                        </w:r>
                        <w:r>
                          <w:rPr>
                            <w:b/>
                            <w:spacing w:val="2"/>
                            <w:sz w:val="17"/>
                          </w:rPr>
                          <w:t> </w:t>
                        </w:r>
                        <w:r>
                          <w:rPr>
                            <w:rFonts w:ascii="Times New Roman"/>
                            <w:b/>
                            <w:w w:val="90"/>
                            <w:sz w:val="18"/>
                          </w:rPr>
                          <w:t>y</w:t>
                        </w:r>
                        <w:r>
                          <w:rPr>
                            <w:rFonts w:ascii="Times New Roman"/>
                            <w:b/>
                            <w:spacing w:val="-3"/>
                            <w:w w:val="90"/>
                            <w:sz w:val="18"/>
                          </w:rPr>
                          <w:t> </w:t>
                        </w:r>
                        <w:r>
                          <w:rPr>
                            <w:b/>
                            <w:w w:val="90"/>
                            <w:sz w:val="17"/>
                          </w:rPr>
                          <w:t>gastos</w:t>
                        </w:r>
                        <w:r>
                          <w:rPr>
                            <w:b/>
                            <w:spacing w:val="-1"/>
                            <w:w w:val="90"/>
                            <w:sz w:val="17"/>
                          </w:rPr>
                          <w:t> </w:t>
                        </w:r>
                        <w:r>
                          <w:rPr>
                            <w:b/>
                            <w:w w:val="90"/>
                            <w:sz w:val="17"/>
                          </w:rPr>
                          <w:t>del</w:t>
                        </w:r>
                        <w:r>
                          <w:rPr>
                            <w:b/>
                            <w:spacing w:val="-7"/>
                            <w:w w:val="90"/>
                            <w:sz w:val="17"/>
                          </w:rPr>
                          <w:t> </w:t>
                        </w:r>
                        <w:r>
                          <w:rPr>
                            <w:b/>
                            <w:spacing w:val="-2"/>
                            <w:w w:val="90"/>
                            <w:sz w:val="17"/>
                          </w:rPr>
                          <w:t>ejerciclo.</w:t>
                        </w:r>
                      </w:p>
                    </w:tc>
                    <w:tc>
                      <w:tcPr>
                        <w:tcW w:w="2708" w:type="dxa"/>
                      </w:tcPr>
                      <w:p>
                        <w:pPr>
                          <w:pStyle w:val="TableParagraph"/>
                          <w:tabs>
                            <w:tab w:pos="287" w:val="left" w:leader="none"/>
                            <w:tab w:pos="2657" w:val="left" w:leader="none"/>
                          </w:tabs>
                          <w:spacing w:line="182" w:lineRule="exact" w:before="23"/>
                          <w:ind w:left="19"/>
                          <w:rPr>
                            <w:rFonts w:ascii="Times New Roman"/>
                            <w:b/>
                            <w:sz w:val="16"/>
                          </w:rPr>
                        </w:pPr>
                        <w:r>
                          <w:rPr>
                            <w:rFonts w:ascii="Times New Roman"/>
                            <w:b/>
                            <w:sz w:val="16"/>
                            <w:u w:val="single"/>
                          </w:rPr>
                          <w:tab/>
                        </w:r>
                        <w:r>
                          <w:rPr>
                            <w:rFonts w:ascii="Times New Roman"/>
                            <w:b/>
                            <w:spacing w:val="-2"/>
                            <w:w w:val="105"/>
                            <w:sz w:val="16"/>
                            <w:u w:val="single"/>
                          </w:rPr>
                          <w:t>1.729.858</w:t>
                        </w:r>
                        <w:r>
                          <w:rPr>
                            <w:rFonts w:ascii="Times New Roman"/>
                            <w:b/>
                            <w:sz w:val="16"/>
                            <w:u w:val="single"/>
                          </w:rPr>
                          <w:tab/>
                        </w:r>
                      </w:p>
                    </w:tc>
                  </w:tr>
                  <w:tr>
                    <w:trPr>
                      <w:trHeight w:val="414" w:hRule="atLeast"/>
                    </w:trPr>
                    <w:tc>
                      <w:tcPr>
                        <w:tcW w:w="4918" w:type="dxa"/>
                      </w:tcPr>
                      <w:p>
                        <w:pPr>
                          <w:pStyle w:val="TableParagraph"/>
                          <w:spacing w:before="4"/>
                          <w:ind w:left="65"/>
                          <w:rPr>
                            <w:sz w:val="17"/>
                          </w:rPr>
                        </w:pPr>
                        <w:r>
                          <w:rPr>
                            <w:w w:val="85"/>
                            <w:sz w:val="17"/>
                            <w:u w:val="thick"/>
                          </w:rPr>
                          <w:t>lmpuesto</w:t>
                        </w:r>
                        <w:r>
                          <w:rPr>
                            <w:spacing w:val="15"/>
                            <w:sz w:val="17"/>
                            <w:u w:val="thick"/>
                          </w:rPr>
                          <w:t> </w:t>
                        </w:r>
                        <w:r>
                          <w:rPr>
                            <w:w w:val="85"/>
                            <w:sz w:val="17"/>
                            <w:u w:val="thick"/>
                          </w:rPr>
                          <w:t>sobre</w:t>
                        </w:r>
                        <w:r>
                          <w:rPr>
                            <w:spacing w:val="-1"/>
                            <w:sz w:val="17"/>
                            <w:u w:val="thick"/>
                          </w:rPr>
                          <w:t> </w:t>
                        </w:r>
                        <w:r>
                          <w:rPr>
                            <w:spacing w:val="-2"/>
                            <w:w w:val="85"/>
                            <w:sz w:val="17"/>
                            <w:u w:val="thick"/>
                          </w:rPr>
                          <w:t>beneficios</w:t>
                        </w:r>
                        <w:r>
                          <w:rPr>
                            <w:spacing w:val="-2"/>
                            <w:w w:val="85"/>
                            <w:sz w:val="17"/>
                          </w:rPr>
                          <w:t>:</w:t>
                        </w:r>
                      </w:p>
                      <w:p>
                        <w:pPr>
                          <w:pStyle w:val="TableParagraph"/>
                          <w:spacing w:line="184" w:lineRule="exact" w:before="11"/>
                          <w:ind w:left="65"/>
                          <w:rPr>
                            <w:sz w:val="17"/>
                          </w:rPr>
                        </w:pPr>
                        <w:r>
                          <w:rPr>
                            <w:w w:val="85"/>
                            <w:sz w:val="17"/>
                          </w:rPr>
                          <w:t>lmpuesto</w:t>
                        </w:r>
                        <w:r>
                          <w:rPr>
                            <w:spacing w:val="10"/>
                            <w:sz w:val="17"/>
                          </w:rPr>
                          <w:t> </w:t>
                        </w:r>
                        <w:r>
                          <w:rPr>
                            <w:spacing w:val="-2"/>
                            <w:sz w:val="17"/>
                          </w:rPr>
                          <w:t>corriente</w:t>
                        </w:r>
                      </w:p>
                    </w:tc>
                    <w:tc>
                      <w:tcPr>
                        <w:tcW w:w="2708" w:type="dxa"/>
                      </w:tcPr>
                      <w:p>
                        <w:pPr>
                          <w:pStyle w:val="TableParagraph"/>
                          <w:spacing w:before="10"/>
                          <w:rPr>
                            <w:b/>
                            <w:sz w:val="17"/>
                          </w:rPr>
                        </w:pPr>
                      </w:p>
                      <w:p>
                        <w:pPr>
                          <w:pStyle w:val="TableParagraph"/>
                          <w:spacing w:line="189" w:lineRule="exact"/>
                          <w:ind w:left="497"/>
                          <w:rPr>
                            <w:sz w:val="17"/>
                          </w:rPr>
                        </w:pPr>
                        <w:r>
                          <w:rPr>
                            <w:spacing w:val="-2"/>
                            <w:sz w:val="17"/>
                          </w:rPr>
                          <w:t>59.459</w:t>
                        </w:r>
                      </w:p>
                    </w:tc>
                  </w:tr>
                  <w:tr>
                    <w:trPr>
                      <w:trHeight w:val="211" w:hRule="atLeast"/>
                    </w:trPr>
                    <w:tc>
                      <w:tcPr>
                        <w:tcW w:w="4918" w:type="dxa"/>
                      </w:tcPr>
                      <w:p>
                        <w:pPr>
                          <w:pStyle w:val="TableParagraph"/>
                          <w:spacing w:line="184" w:lineRule="exact" w:before="7"/>
                          <w:ind w:left="65"/>
                          <w:rPr>
                            <w:sz w:val="17"/>
                          </w:rPr>
                        </w:pPr>
                        <w:r>
                          <w:rPr>
                            <w:w w:val="85"/>
                            <w:sz w:val="17"/>
                          </w:rPr>
                          <w:t>lmpuesto</w:t>
                        </w:r>
                        <w:r>
                          <w:rPr>
                            <w:spacing w:val="12"/>
                            <w:sz w:val="17"/>
                          </w:rPr>
                          <w:t> </w:t>
                        </w:r>
                        <w:r>
                          <w:rPr>
                            <w:spacing w:val="-2"/>
                            <w:w w:val="95"/>
                            <w:sz w:val="17"/>
                          </w:rPr>
                          <w:t>diferido</w:t>
                        </w:r>
                      </w:p>
                    </w:tc>
                    <w:tc>
                      <w:tcPr>
                        <w:tcW w:w="2708" w:type="dxa"/>
                      </w:tcPr>
                      <w:p>
                        <w:pPr>
                          <w:pStyle w:val="TableParagraph"/>
                          <w:spacing w:line="189" w:lineRule="exact" w:before="3"/>
                          <w:ind w:left="412"/>
                          <w:rPr>
                            <w:sz w:val="17"/>
                          </w:rPr>
                        </w:pPr>
                        <w:r>
                          <w:rPr>
                            <w:spacing w:val="-2"/>
                            <w:sz w:val="17"/>
                          </w:rPr>
                          <w:t>601.278</w:t>
                        </w:r>
                      </w:p>
                    </w:tc>
                  </w:tr>
                  <w:tr>
                    <w:trPr>
                      <w:trHeight w:val="206" w:hRule="atLeast"/>
                    </w:trPr>
                    <w:tc>
                      <w:tcPr>
                        <w:tcW w:w="4918" w:type="dxa"/>
                      </w:tcPr>
                      <w:p>
                        <w:pPr>
                          <w:pStyle w:val="TableParagraph"/>
                          <w:spacing w:line="184" w:lineRule="exact" w:before="3"/>
                          <w:ind w:left="58"/>
                          <w:rPr>
                            <w:sz w:val="17"/>
                          </w:rPr>
                        </w:pPr>
                        <w:r>
                          <w:rPr>
                            <w:w w:val="90"/>
                            <w:sz w:val="17"/>
                            <w:u w:val="thick"/>
                          </w:rPr>
                          <w:t>Diferencias</w:t>
                        </w:r>
                        <w:r>
                          <w:rPr>
                            <w:spacing w:val="-2"/>
                            <w:w w:val="90"/>
                            <w:sz w:val="17"/>
                            <w:u w:val="thick"/>
                          </w:rPr>
                          <w:t> </w:t>
                        </w:r>
                        <w:r>
                          <w:rPr>
                            <w:spacing w:val="-2"/>
                            <w:w w:val="95"/>
                            <w:sz w:val="17"/>
                            <w:u w:val="thick"/>
                          </w:rPr>
                          <w:t>permanentes</w:t>
                        </w:r>
                        <w:r>
                          <w:rPr>
                            <w:spacing w:val="-2"/>
                            <w:w w:val="95"/>
                            <w:sz w:val="17"/>
                          </w:rPr>
                          <w:t>:</w:t>
                        </w:r>
                      </w:p>
                    </w:tc>
                    <w:tc>
                      <w:tcPr>
                        <w:tcW w:w="2708" w:type="dxa"/>
                      </w:tcPr>
                      <w:p>
                        <w:pPr>
                          <w:pStyle w:val="TableParagraph"/>
                          <w:rPr>
                            <w:rFonts w:ascii="Times New Roman"/>
                            <w:sz w:val="14"/>
                          </w:rPr>
                        </w:pPr>
                      </w:p>
                    </w:tc>
                  </w:tr>
                  <w:tr>
                    <w:trPr>
                      <w:trHeight w:val="209" w:hRule="atLeast"/>
                    </w:trPr>
                    <w:tc>
                      <w:tcPr>
                        <w:tcW w:w="4918" w:type="dxa"/>
                      </w:tcPr>
                      <w:p>
                        <w:pPr>
                          <w:pStyle w:val="TableParagraph"/>
                          <w:spacing w:line="181" w:lineRule="exact" w:before="7"/>
                          <w:ind w:left="63"/>
                          <w:rPr>
                            <w:sz w:val="17"/>
                          </w:rPr>
                        </w:pPr>
                        <w:r>
                          <w:rPr>
                            <w:w w:val="85"/>
                            <w:sz w:val="17"/>
                          </w:rPr>
                          <w:t>Gastos</w:t>
                        </w:r>
                        <w:r>
                          <w:rPr>
                            <w:spacing w:val="5"/>
                            <w:sz w:val="17"/>
                          </w:rPr>
                          <w:t> </w:t>
                        </w:r>
                        <w:r>
                          <w:rPr>
                            <w:w w:val="85"/>
                            <w:sz w:val="17"/>
                          </w:rPr>
                          <w:t>fiscalmente</w:t>
                        </w:r>
                        <w:r>
                          <w:rPr>
                            <w:spacing w:val="15"/>
                            <w:sz w:val="17"/>
                          </w:rPr>
                          <w:t> </w:t>
                        </w:r>
                        <w:r>
                          <w:rPr>
                            <w:w w:val="85"/>
                            <w:sz w:val="17"/>
                          </w:rPr>
                          <w:t>no</w:t>
                        </w:r>
                        <w:r>
                          <w:rPr>
                            <w:spacing w:val="2"/>
                            <w:sz w:val="17"/>
                          </w:rPr>
                          <w:t> </w:t>
                        </w:r>
                        <w:r>
                          <w:rPr>
                            <w:spacing w:val="-2"/>
                            <w:w w:val="85"/>
                            <w:sz w:val="17"/>
                          </w:rPr>
                          <w:t>deduclbles.</w:t>
                        </w:r>
                      </w:p>
                    </w:tc>
                    <w:tc>
                      <w:tcPr>
                        <w:tcW w:w="2708" w:type="dxa"/>
                      </w:tcPr>
                      <w:p>
                        <w:pPr>
                          <w:pStyle w:val="TableParagraph"/>
                          <w:spacing w:line="186" w:lineRule="exact" w:before="3"/>
                          <w:ind w:left="409"/>
                          <w:rPr>
                            <w:sz w:val="17"/>
                          </w:rPr>
                        </w:pPr>
                        <w:r>
                          <w:rPr>
                            <w:spacing w:val="-2"/>
                            <w:sz w:val="17"/>
                          </w:rPr>
                          <w:t>113.000</w:t>
                        </w:r>
                      </w:p>
                    </w:tc>
                  </w:tr>
                  <w:tr>
                    <w:trPr>
                      <w:trHeight w:val="209" w:hRule="atLeast"/>
                    </w:trPr>
                    <w:tc>
                      <w:tcPr>
                        <w:tcW w:w="4918" w:type="dxa"/>
                      </w:tcPr>
                      <w:p>
                        <w:pPr>
                          <w:pStyle w:val="TableParagraph"/>
                          <w:spacing w:line="184" w:lineRule="exact" w:before="5"/>
                          <w:ind w:left="59"/>
                          <w:rPr>
                            <w:sz w:val="17"/>
                          </w:rPr>
                        </w:pPr>
                        <w:r>
                          <w:rPr>
                            <w:w w:val="90"/>
                            <w:sz w:val="17"/>
                          </w:rPr>
                          <w:t>Beneficlo</w:t>
                        </w:r>
                        <w:r>
                          <w:rPr>
                            <w:spacing w:val="-1"/>
                            <w:w w:val="90"/>
                            <w:sz w:val="17"/>
                          </w:rPr>
                          <w:t> </w:t>
                        </w:r>
                        <w:r>
                          <w:rPr>
                            <w:w w:val="90"/>
                            <w:sz w:val="17"/>
                          </w:rPr>
                          <w:t>fiscal</w:t>
                        </w:r>
                        <w:r>
                          <w:rPr>
                            <w:spacing w:val="-7"/>
                            <w:w w:val="90"/>
                            <w:sz w:val="17"/>
                          </w:rPr>
                          <w:t> </w:t>
                        </w:r>
                        <w:r>
                          <w:rPr>
                            <w:w w:val="90"/>
                            <w:sz w:val="17"/>
                          </w:rPr>
                          <w:t>venta</w:t>
                        </w:r>
                        <w:r>
                          <w:rPr>
                            <w:spacing w:val="-5"/>
                            <w:w w:val="90"/>
                            <w:sz w:val="17"/>
                          </w:rPr>
                          <w:t> </w:t>
                        </w:r>
                        <w:r>
                          <w:rPr>
                            <w:w w:val="90"/>
                            <w:sz w:val="17"/>
                          </w:rPr>
                          <w:t>nave</w:t>
                        </w:r>
                        <w:r>
                          <w:rPr>
                            <w:spacing w:val="-4"/>
                            <w:w w:val="90"/>
                            <w:sz w:val="17"/>
                          </w:rPr>
                          <w:t> </w:t>
                        </w:r>
                        <w:r>
                          <w:rPr>
                            <w:spacing w:val="-2"/>
                            <w:w w:val="90"/>
                            <w:sz w:val="17"/>
                          </w:rPr>
                          <w:t>Mollnera</w:t>
                        </w:r>
                      </w:p>
                    </w:tc>
                    <w:tc>
                      <w:tcPr>
                        <w:tcW w:w="2708" w:type="dxa"/>
                      </w:tcPr>
                      <w:p>
                        <w:pPr>
                          <w:pStyle w:val="TableParagraph"/>
                          <w:spacing w:line="189" w:lineRule="exact"/>
                          <w:ind w:left="412"/>
                          <w:rPr>
                            <w:sz w:val="17"/>
                          </w:rPr>
                        </w:pPr>
                        <w:r>
                          <w:rPr>
                            <w:spacing w:val="-2"/>
                            <w:sz w:val="17"/>
                          </w:rPr>
                          <w:t>629.576</w:t>
                        </w:r>
                      </w:p>
                    </w:tc>
                  </w:tr>
                  <w:tr>
                    <w:trPr>
                      <w:trHeight w:val="211" w:hRule="atLeast"/>
                    </w:trPr>
                    <w:tc>
                      <w:tcPr>
                        <w:tcW w:w="4918" w:type="dxa"/>
                      </w:tcPr>
                      <w:p>
                        <w:pPr>
                          <w:pStyle w:val="TableParagraph"/>
                          <w:spacing w:line="184" w:lineRule="exact" w:before="7"/>
                          <w:ind w:left="57"/>
                          <w:rPr>
                            <w:sz w:val="17"/>
                          </w:rPr>
                        </w:pPr>
                        <w:r>
                          <w:rPr>
                            <w:spacing w:val="-2"/>
                            <w:w w:val="90"/>
                            <w:sz w:val="17"/>
                          </w:rPr>
                          <w:t>Ajustes</w:t>
                        </w:r>
                        <w:r>
                          <w:rPr>
                            <w:spacing w:val="1"/>
                            <w:sz w:val="17"/>
                          </w:rPr>
                          <w:t> </w:t>
                        </w:r>
                        <w:r>
                          <w:rPr>
                            <w:spacing w:val="-2"/>
                            <w:w w:val="90"/>
                            <w:sz w:val="17"/>
                          </w:rPr>
                          <w:t>amortizaciones</w:t>
                        </w:r>
                        <w:r>
                          <w:rPr>
                            <w:spacing w:val="-3"/>
                            <w:w w:val="90"/>
                            <w:sz w:val="17"/>
                          </w:rPr>
                          <w:t> </w:t>
                        </w:r>
                        <w:r>
                          <w:rPr>
                            <w:spacing w:val="-2"/>
                            <w:w w:val="90"/>
                            <w:sz w:val="17"/>
                          </w:rPr>
                          <w:t>fondo</w:t>
                        </w:r>
                        <w:r>
                          <w:rPr>
                            <w:spacing w:val="7"/>
                            <w:sz w:val="17"/>
                          </w:rPr>
                          <w:t> </w:t>
                        </w:r>
                        <w:r>
                          <w:rPr>
                            <w:spacing w:val="-2"/>
                            <w:w w:val="90"/>
                            <w:sz w:val="17"/>
                          </w:rPr>
                          <w:t>de</w:t>
                        </w:r>
                        <w:r>
                          <w:rPr>
                            <w:spacing w:val="2"/>
                            <w:sz w:val="17"/>
                          </w:rPr>
                          <w:t> </w:t>
                        </w:r>
                        <w:r>
                          <w:rPr>
                            <w:spacing w:val="-2"/>
                            <w:w w:val="90"/>
                            <w:sz w:val="17"/>
                          </w:rPr>
                          <w:t>comercio</w:t>
                        </w:r>
                      </w:p>
                    </w:tc>
                    <w:tc>
                      <w:tcPr>
                        <w:tcW w:w="2708" w:type="dxa"/>
                      </w:tcPr>
                      <w:p>
                        <w:pPr>
                          <w:pStyle w:val="TableParagraph"/>
                          <w:spacing w:line="189" w:lineRule="exact" w:before="3"/>
                          <w:ind w:left="409"/>
                          <w:rPr>
                            <w:sz w:val="17"/>
                          </w:rPr>
                        </w:pPr>
                        <w:r>
                          <w:rPr>
                            <w:spacing w:val="-2"/>
                            <w:sz w:val="17"/>
                          </w:rPr>
                          <w:t>190.046</w:t>
                        </w:r>
                      </w:p>
                    </w:tc>
                  </w:tr>
                  <w:tr>
                    <w:trPr>
                      <w:trHeight w:val="209" w:hRule="atLeast"/>
                    </w:trPr>
                    <w:tc>
                      <w:tcPr>
                        <w:tcW w:w="4918" w:type="dxa"/>
                      </w:tcPr>
                      <w:p>
                        <w:pPr>
                          <w:pStyle w:val="TableParagraph"/>
                          <w:spacing w:line="186" w:lineRule="exact" w:before="3"/>
                          <w:ind w:left="53"/>
                          <w:rPr>
                            <w:sz w:val="17"/>
                          </w:rPr>
                        </w:pPr>
                        <w:r>
                          <w:rPr>
                            <w:w w:val="90"/>
                            <w:sz w:val="17"/>
                          </w:rPr>
                          <w:t>Exenci6n</w:t>
                        </w:r>
                        <w:r>
                          <w:rPr>
                            <w:spacing w:val="-4"/>
                            <w:sz w:val="17"/>
                          </w:rPr>
                          <w:t> </w:t>
                        </w:r>
                        <w:r>
                          <w:rPr>
                            <w:w w:val="90"/>
                            <w:sz w:val="17"/>
                          </w:rPr>
                          <w:t>por</w:t>
                        </w:r>
                        <w:r>
                          <w:rPr>
                            <w:spacing w:val="-2"/>
                            <w:w w:val="90"/>
                            <w:sz w:val="17"/>
                          </w:rPr>
                          <w:t> </w:t>
                        </w:r>
                        <w:r>
                          <w:rPr>
                            <w:w w:val="90"/>
                            <w:sz w:val="17"/>
                          </w:rPr>
                          <w:t>doble</w:t>
                        </w:r>
                        <w:r>
                          <w:rPr>
                            <w:spacing w:val="-7"/>
                            <w:w w:val="90"/>
                            <w:sz w:val="17"/>
                          </w:rPr>
                          <w:t> </w:t>
                        </w:r>
                        <w:r>
                          <w:rPr>
                            <w:w w:val="90"/>
                            <w:sz w:val="17"/>
                          </w:rPr>
                          <w:t>lmposlcl6n</w:t>
                        </w:r>
                        <w:r>
                          <w:rPr>
                            <w:spacing w:val="-2"/>
                            <w:sz w:val="17"/>
                          </w:rPr>
                          <w:t> </w:t>
                        </w:r>
                        <w:r>
                          <w:rPr>
                            <w:w w:val="90"/>
                            <w:sz w:val="17"/>
                          </w:rPr>
                          <w:t>de</w:t>
                        </w:r>
                        <w:r>
                          <w:rPr>
                            <w:spacing w:val="-7"/>
                            <w:w w:val="90"/>
                            <w:sz w:val="17"/>
                          </w:rPr>
                          <w:t> </w:t>
                        </w:r>
                        <w:r>
                          <w:rPr>
                            <w:spacing w:val="-2"/>
                            <w:w w:val="90"/>
                            <w:sz w:val="17"/>
                          </w:rPr>
                          <w:t>dividendos</w:t>
                        </w:r>
                      </w:p>
                    </w:tc>
                    <w:tc>
                      <w:tcPr>
                        <w:tcW w:w="2708" w:type="dxa"/>
                      </w:tcPr>
                      <w:p>
                        <w:pPr>
                          <w:pStyle w:val="TableParagraph"/>
                          <w:spacing w:line="186" w:lineRule="exact" w:before="3"/>
                          <w:ind w:left="379"/>
                          <w:rPr>
                            <w:sz w:val="17"/>
                          </w:rPr>
                        </w:pPr>
                        <w:r>
                          <w:rPr>
                            <w:spacing w:val="-2"/>
                            <w:sz w:val="17"/>
                          </w:rPr>
                          <w:t>(18.810)</w:t>
                        </w:r>
                      </w:p>
                    </w:tc>
                  </w:tr>
                  <w:tr>
                    <w:trPr>
                      <w:trHeight w:val="209" w:hRule="atLeast"/>
                    </w:trPr>
                    <w:tc>
                      <w:tcPr>
                        <w:tcW w:w="4918" w:type="dxa"/>
                      </w:tcPr>
                      <w:p>
                        <w:pPr>
                          <w:pStyle w:val="TableParagraph"/>
                          <w:spacing w:line="184" w:lineRule="exact" w:before="5"/>
                          <w:ind w:left="54"/>
                          <w:rPr>
                            <w:sz w:val="17"/>
                          </w:rPr>
                        </w:pPr>
                        <w:r>
                          <w:rPr>
                            <w:w w:val="90"/>
                            <w:sz w:val="17"/>
                            <w:u w:val="thick"/>
                          </w:rPr>
                          <w:t>Dlferenclas</w:t>
                        </w:r>
                        <w:r>
                          <w:rPr>
                            <w:spacing w:val="-3"/>
                            <w:w w:val="90"/>
                            <w:sz w:val="17"/>
                            <w:u w:val="thick"/>
                          </w:rPr>
                          <w:t> </w:t>
                        </w:r>
                        <w:r>
                          <w:rPr>
                            <w:spacing w:val="-2"/>
                            <w:w w:val="95"/>
                            <w:sz w:val="17"/>
                            <w:u w:val="thick"/>
                          </w:rPr>
                          <w:t>temporarias</w:t>
                        </w:r>
                        <w:r>
                          <w:rPr>
                            <w:spacing w:val="-2"/>
                            <w:w w:val="95"/>
                            <w:sz w:val="17"/>
                          </w:rPr>
                          <w:t>:</w:t>
                        </w:r>
                      </w:p>
                    </w:tc>
                    <w:tc>
                      <w:tcPr>
                        <w:tcW w:w="2708" w:type="dxa"/>
                      </w:tcPr>
                      <w:p>
                        <w:pPr>
                          <w:pStyle w:val="TableParagraph"/>
                          <w:rPr>
                            <w:rFonts w:ascii="Times New Roman"/>
                            <w:sz w:val="14"/>
                          </w:rPr>
                        </w:pPr>
                      </w:p>
                    </w:tc>
                  </w:tr>
                  <w:tr>
                    <w:trPr>
                      <w:trHeight w:val="209" w:hRule="atLeast"/>
                    </w:trPr>
                    <w:tc>
                      <w:tcPr>
                        <w:tcW w:w="4918" w:type="dxa"/>
                      </w:tcPr>
                      <w:p>
                        <w:pPr>
                          <w:pStyle w:val="TableParagraph"/>
                          <w:spacing w:line="181" w:lineRule="exact" w:before="7"/>
                          <w:ind w:left="57"/>
                          <w:rPr>
                            <w:sz w:val="17"/>
                          </w:rPr>
                        </w:pPr>
                        <w:r>
                          <w:rPr>
                            <w:spacing w:val="-2"/>
                            <w:w w:val="90"/>
                            <w:sz w:val="17"/>
                          </w:rPr>
                          <w:t>Ajustes</w:t>
                        </w:r>
                        <w:r>
                          <w:rPr>
                            <w:spacing w:val="-7"/>
                            <w:sz w:val="17"/>
                          </w:rPr>
                          <w:t> </w:t>
                        </w:r>
                        <w:r>
                          <w:rPr>
                            <w:spacing w:val="-2"/>
                            <w:w w:val="90"/>
                            <w:sz w:val="17"/>
                          </w:rPr>
                          <w:t>operaclones</w:t>
                        </w:r>
                        <w:r>
                          <w:rPr>
                            <w:spacing w:val="12"/>
                            <w:sz w:val="17"/>
                          </w:rPr>
                          <w:t> </w:t>
                        </w:r>
                        <w:r>
                          <w:rPr>
                            <w:spacing w:val="-2"/>
                            <w:w w:val="90"/>
                            <w:sz w:val="17"/>
                          </w:rPr>
                          <w:t>de</w:t>
                        </w:r>
                        <w:r>
                          <w:rPr>
                            <w:spacing w:val="-5"/>
                            <w:w w:val="90"/>
                            <w:sz w:val="17"/>
                          </w:rPr>
                          <w:t> </w:t>
                        </w:r>
                        <w:r>
                          <w:rPr>
                            <w:spacing w:val="-2"/>
                            <w:w w:val="90"/>
                            <w:sz w:val="17"/>
                          </w:rPr>
                          <w:t>leasing</w:t>
                        </w:r>
                      </w:p>
                    </w:tc>
                    <w:tc>
                      <w:tcPr>
                        <w:tcW w:w="2708" w:type="dxa"/>
                      </w:tcPr>
                      <w:p>
                        <w:pPr>
                          <w:pStyle w:val="TableParagraph"/>
                          <w:spacing w:line="186" w:lineRule="exact" w:before="3"/>
                          <w:ind w:left="577"/>
                          <w:rPr>
                            <w:sz w:val="17"/>
                          </w:rPr>
                        </w:pPr>
                        <w:r>
                          <w:rPr>
                            <w:spacing w:val="-2"/>
                            <w:sz w:val="17"/>
                          </w:rPr>
                          <w:t>2.277</w:t>
                        </w:r>
                      </w:p>
                    </w:tc>
                  </w:tr>
                  <w:tr>
                    <w:trPr>
                      <w:trHeight w:val="209" w:hRule="atLeast"/>
                    </w:trPr>
                    <w:tc>
                      <w:tcPr>
                        <w:tcW w:w="4918" w:type="dxa"/>
                      </w:tcPr>
                      <w:p>
                        <w:pPr>
                          <w:pStyle w:val="TableParagraph"/>
                          <w:spacing w:line="184" w:lineRule="exact" w:before="5"/>
                          <w:ind w:left="57"/>
                          <w:rPr>
                            <w:sz w:val="17"/>
                          </w:rPr>
                        </w:pPr>
                        <w:r>
                          <w:rPr>
                            <w:spacing w:val="-2"/>
                            <w:w w:val="90"/>
                            <w:sz w:val="17"/>
                          </w:rPr>
                          <w:t>Ajustes</w:t>
                        </w:r>
                        <w:r>
                          <w:rPr>
                            <w:spacing w:val="-2"/>
                            <w:sz w:val="17"/>
                          </w:rPr>
                          <w:t> </w:t>
                        </w:r>
                        <w:r>
                          <w:rPr>
                            <w:spacing w:val="-2"/>
                            <w:w w:val="90"/>
                            <w:sz w:val="17"/>
                          </w:rPr>
                          <w:t>fondo</w:t>
                        </w:r>
                        <w:r>
                          <w:rPr>
                            <w:spacing w:val="-4"/>
                            <w:sz w:val="17"/>
                          </w:rPr>
                          <w:t> </w:t>
                        </w:r>
                        <w:r>
                          <w:rPr>
                            <w:spacing w:val="-2"/>
                            <w:w w:val="90"/>
                            <w:sz w:val="17"/>
                          </w:rPr>
                          <w:t>de</w:t>
                        </w:r>
                        <w:r>
                          <w:rPr>
                            <w:spacing w:val="-6"/>
                            <w:sz w:val="17"/>
                          </w:rPr>
                          <w:t> </w:t>
                        </w:r>
                        <w:r>
                          <w:rPr>
                            <w:spacing w:val="-2"/>
                            <w:w w:val="90"/>
                            <w:sz w:val="17"/>
                          </w:rPr>
                          <w:t>comercio</w:t>
                        </w:r>
                      </w:p>
                    </w:tc>
                    <w:tc>
                      <w:tcPr>
                        <w:tcW w:w="2708" w:type="dxa"/>
                      </w:tcPr>
                      <w:p>
                        <w:pPr>
                          <w:pStyle w:val="TableParagraph"/>
                          <w:spacing w:line="189" w:lineRule="exact"/>
                          <w:ind w:left="491"/>
                          <w:rPr>
                            <w:sz w:val="17"/>
                          </w:rPr>
                        </w:pPr>
                        <w:r>
                          <w:rPr>
                            <w:spacing w:val="-2"/>
                            <w:sz w:val="17"/>
                          </w:rPr>
                          <w:t>11.516</w:t>
                        </w:r>
                      </w:p>
                    </w:tc>
                  </w:tr>
                  <w:tr>
                    <w:trPr>
                      <w:trHeight w:val="211" w:hRule="atLeast"/>
                    </w:trPr>
                    <w:tc>
                      <w:tcPr>
                        <w:tcW w:w="4918" w:type="dxa"/>
                      </w:tcPr>
                      <w:p>
                        <w:pPr>
                          <w:pStyle w:val="TableParagraph"/>
                          <w:spacing w:line="184" w:lineRule="exact" w:before="7"/>
                          <w:ind w:left="53"/>
                          <w:rPr>
                            <w:sz w:val="17"/>
                          </w:rPr>
                        </w:pPr>
                        <w:r>
                          <w:rPr>
                            <w:w w:val="90"/>
                            <w:sz w:val="17"/>
                          </w:rPr>
                          <w:t>Recuperaci6n</w:t>
                        </w:r>
                        <w:r>
                          <w:rPr>
                            <w:sz w:val="17"/>
                          </w:rPr>
                          <w:t> </w:t>
                        </w:r>
                        <w:r>
                          <w:rPr>
                            <w:w w:val="90"/>
                            <w:sz w:val="17"/>
                          </w:rPr>
                          <w:t>OT.</w:t>
                        </w:r>
                        <w:r>
                          <w:rPr>
                            <w:spacing w:val="-7"/>
                            <w:w w:val="90"/>
                            <w:sz w:val="17"/>
                          </w:rPr>
                          <w:t> </w:t>
                        </w:r>
                        <w:r>
                          <w:rPr>
                            <w:w w:val="90"/>
                            <w:sz w:val="17"/>
                          </w:rPr>
                          <w:t>30%</w:t>
                        </w:r>
                        <w:r>
                          <w:rPr>
                            <w:spacing w:val="-7"/>
                            <w:w w:val="90"/>
                            <w:sz w:val="17"/>
                          </w:rPr>
                          <w:t> </w:t>
                        </w:r>
                        <w:r>
                          <w:rPr>
                            <w:w w:val="90"/>
                            <w:sz w:val="17"/>
                          </w:rPr>
                          <w:t>amort.</w:t>
                        </w:r>
                        <w:r>
                          <w:rPr>
                            <w:spacing w:val="-5"/>
                            <w:w w:val="90"/>
                            <w:sz w:val="17"/>
                          </w:rPr>
                          <w:t> </w:t>
                        </w:r>
                        <w:r>
                          <w:rPr>
                            <w:w w:val="90"/>
                            <w:sz w:val="17"/>
                          </w:rPr>
                          <w:t>no</w:t>
                        </w:r>
                        <w:r>
                          <w:rPr>
                            <w:spacing w:val="-13"/>
                            <w:w w:val="90"/>
                            <w:sz w:val="17"/>
                          </w:rPr>
                          <w:t> </w:t>
                        </w:r>
                        <w:r>
                          <w:rPr>
                            <w:w w:val="90"/>
                            <w:sz w:val="17"/>
                          </w:rPr>
                          <w:t>deducible</w:t>
                        </w:r>
                        <w:r>
                          <w:rPr>
                            <w:spacing w:val="-4"/>
                            <w:sz w:val="17"/>
                          </w:rPr>
                          <w:t> </w:t>
                        </w:r>
                        <w:r>
                          <w:rPr>
                            <w:w w:val="90"/>
                            <w:sz w:val="17"/>
                          </w:rPr>
                          <w:t>2013-</w:t>
                        </w:r>
                        <w:r>
                          <w:rPr>
                            <w:spacing w:val="-4"/>
                            <w:w w:val="90"/>
                            <w:sz w:val="17"/>
                          </w:rPr>
                          <w:t>2014</w:t>
                        </w:r>
                      </w:p>
                    </w:tc>
                    <w:tc>
                      <w:tcPr>
                        <w:tcW w:w="2708" w:type="dxa"/>
                      </w:tcPr>
                      <w:p>
                        <w:pPr>
                          <w:pStyle w:val="TableParagraph"/>
                          <w:spacing w:line="189" w:lineRule="exact" w:before="3"/>
                          <w:ind w:left="379"/>
                          <w:rPr>
                            <w:sz w:val="17"/>
                          </w:rPr>
                        </w:pPr>
                        <w:r>
                          <w:rPr>
                            <w:spacing w:val="-2"/>
                            <w:sz w:val="17"/>
                            <w:u w:val="double"/>
                          </w:rPr>
                          <w:t>(47.603)</w:t>
                        </w:r>
                      </w:p>
                    </w:tc>
                  </w:tr>
                  <w:tr>
                    <w:trPr>
                      <w:trHeight w:val="206" w:hRule="atLeast"/>
                    </w:trPr>
                    <w:tc>
                      <w:tcPr>
                        <w:tcW w:w="4918" w:type="dxa"/>
                      </w:tcPr>
                      <w:p>
                        <w:pPr>
                          <w:pStyle w:val="TableParagraph"/>
                          <w:spacing w:line="184" w:lineRule="exact" w:before="3"/>
                          <w:ind w:left="50"/>
                          <w:rPr>
                            <w:b/>
                            <w:sz w:val="17"/>
                          </w:rPr>
                        </w:pPr>
                        <w:r>
                          <w:rPr>
                            <w:b/>
                            <w:w w:val="85"/>
                            <w:sz w:val="17"/>
                          </w:rPr>
                          <w:t>Base</w:t>
                        </w:r>
                        <w:r>
                          <w:rPr>
                            <w:b/>
                            <w:spacing w:val="2"/>
                            <w:sz w:val="17"/>
                          </w:rPr>
                          <w:t> </w:t>
                        </w:r>
                        <w:r>
                          <w:rPr>
                            <w:b/>
                            <w:w w:val="85"/>
                            <w:sz w:val="17"/>
                          </w:rPr>
                          <w:t>imponible</w:t>
                        </w:r>
                        <w:r>
                          <w:rPr>
                            <w:b/>
                            <w:spacing w:val="18"/>
                            <w:sz w:val="17"/>
                          </w:rPr>
                          <w:t> </w:t>
                        </w:r>
                        <w:r>
                          <w:rPr>
                            <w:b/>
                            <w:spacing w:val="-2"/>
                            <w:w w:val="85"/>
                            <w:sz w:val="17"/>
                          </w:rPr>
                          <w:t>previa</w:t>
                        </w:r>
                      </w:p>
                    </w:tc>
                    <w:tc>
                      <w:tcPr>
                        <w:tcW w:w="2708" w:type="dxa"/>
                      </w:tcPr>
                      <w:p>
                        <w:pPr>
                          <w:pStyle w:val="TableParagraph"/>
                          <w:tabs>
                            <w:tab w:pos="281" w:val="left" w:leader="none"/>
                            <w:tab w:pos="2642" w:val="left" w:leader="none"/>
                          </w:tabs>
                          <w:spacing w:line="178" w:lineRule="exact" w:before="8"/>
                          <w:rPr>
                            <w:rFonts w:ascii="Times New Roman"/>
                            <w:b/>
                            <w:sz w:val="16"/>
                          </w:rPr>
                        </w:pPr>
                        <w:r>
                          <w:rPr>
                            <w:rFonts w:ascii="Times New Roman"/>
                            <w:b/>
                            <w:sz w:val="16"/>
                            <w:u w:val="single"/>
                          </w:rPr>
                          <w:tab/>
                        </w:r>
                        <w:r>
                          <w:rPr>
                            <w:rFonts w:ascii="Times New Roman"/>
                            <w:b/>
                            <w:spacing w:val="-2"/>
                            <w:w w:val="105"/>
                            <w:sz w:val="16"/>
                            <w:u w:val="single"/>
                          </w:rPr>
                          <w:t>3.270.598</w:t>
                        </w:r>
                        <w:r>
                          <w:rPr>
                            <w:rFonts w:ascii="Times New Roman"/>
                            <w:b/>
                            <w:sz w:val="16"/>
                            <w:u w:val="single"/>
                          </w:rPr>
                          <w:tab/>
                        </w:r>
                      </w:p>
                    </w:tc>
                  </w:tr>
                  <w:tr>
                    <w:trPr>
                      <w:trHeight w:val="211" w:hRule="atLeast"/>
                    </w:trPr>
                    <w:tc>
                      <w:tcPr>
                        <w:tcW w:w="4918" w:type="dxa"/>
                      </w:tcPr>
                      <w:p>
                        <w:pPr>
                          <w:pStyle w:val="TableParagraph"/>
                          <w:spacing w:line="184" w:lineRule="exact" w:before="7"/>
                          <w:ind w:left="50"/>
                          <w:rPr>
                            <w:sz w:val="17"/>
                          </w:rPr>
                        </w:pPr>
                        <w:r>
                          <w:rPr>
                            <w:w w:val="85"/>
                            <w:sz w:val="17"/>
                          </w:rPr>
                          <w:t>Bases</w:t>
                        </w:r>
                        <w:r>
                          <w:rPr>
                            <w:spacing w:val="10"/>
                            <w:sz w:val="17"/>
                          </w:rPr>
                          <w:t> </w:t>
                        </w:r>
                        <w:r>
                          <w:rPr>
                            <w:w w:val="85"/>
                            <w:sz w:val="17"/>
                          </w:rPr>
                          <w:t>lmponibles</w:t>
                        </w:r>
                        <w:r>
                          <w:rPr>
                            <w:spacing w:val="16"/>
                            <w:sz w:val="17"/>
                          </w:rPr>
                          <w:t> </w:t>
                        </w:r>
                        <w:r>
                          <w:rPr>
                            <w:spacing w:val="-2"/>
                            <w:w w:val="85"/>
                            <w:sz w:val="17"/>
                          </w:rPr>
                          <w:t>negativas</w:t>
                        </w:r>
                      </w:p>
                    </w:tc>
                    <w:tc>
                      <w:tcPr>
                        <w:tcW w:w="2708" w:type="dxa"/>
                      </w:tcPr>
                      <w:p>
                        <w:pPr>
                          <w:pStyle w:val="TableParagraph"/>
                          <w:spacing w:line="189" w:lineRule="exact" w:before="3"/>
                          <w:ind w:left="292"/>
                          <w:rPr>
                            <w:sz w:val="17"/>
                          </w:rPr>
                        </w:pPr>
                        <w:r>
                          <w:rPr>
                            <w:spacing w:val="-2"/>
                            <w:sz w:val="17"/>
                            <w:u w:val="thick"/>
                          </w:rPr>
                          <w:t>(781.921)</w:t>
                        </w:r>
                      </w:p>
                    </w:tc>
                  </w:tr>
                  <w:tr>
                    <w:trPr>
                      <w:trHeight w:val="198" w:hRule="atLeast"/>
                    </w:trPr>
                    <w:tc>
                      <w:tcPr>
                        <w:tcW w:w="4918" w:type="dxa"/>
                      </w:tcPr>
                      <w:p>
                        <w:pPr>
                          <w:pStyle w:val="TableParagraph"/>
                          <w:spacing w:line="176" w:lineRule="exact" w:before="3"/>
                          <w:ind w:left="50"/>
                          <w:rPr>
                            <w:b/>
                            <w:sz w:val="17"/>
                          </w:rPr>
                        </w:pPr>
                        <w:r>
                          <w:rPr>
                            <w:b/>
                            <w:w w:val="90"/>
                            <w:sz w:val="17"/>
                          </w:rPr>
                          <w:t>Base</w:t>
                        </w:r>
                        <w:r>
                          <w:rPr>
                            <w:b/>
                            <w:spacing w:val="-4"/>
                            <w:w w:val="90"/>
                            <w:sz w:val="17"/>
                          </w:rPr>
                          <w:t> </w:t>
                        </w:r>
                        <w:r>
                          <w:rPr>
                            <w:b/>
                            <w:spacing w:val="-2"/>
                            <w:w w:val="95"/>
                            <w:sz w:val="17"/>
                          </w:rPr>
                          <w:t>imponible</w:t>
                        </w:r>
                      </w:p>
                    </w:tc>
                    <w:tc>
                      <w:tcPr>
                        <w:tcW w:w="2708" w:type="dxa"/>
                      </w:tcPr>
                      <w:p>
                        <w:pPr>
                          <w:pStyle w:val="TableParagraph"/>
                          <w:spacing w:line="170" w:lineRule="exact" w:before="8"/>
                          <w:ind w:left="275"/>
                          <w:rPr>
                            <w:rFonts w:ascii="Times New Roman"/>
                            <w:b/>
                            <w:sz w:val="16"/>
                          </w:rPr>
                        </w:pPr>
                        <w:r>
                          <w:rPr>
                            <w:rFonts w:ascii="Times New Roman"/>
                            <w:b/>
                            <w:spacing w:val="-2"/>
                            <w:w w:val="105"/>
                            <w:sz w:val="16"/>
                            <w:u w:val="thick"/>
                          </w:rPr>
                          <w:t>2.488.676</w:t>
                        </w:r>
                      </w:p>
                    </w:tc>
                  </w:tr>
                </w:tbl>
                <w:p>
                  <w:pPr>
                    <w:pStyle w:val="BodyText"/>
                  </w:pPr>
                </w:p>
              </w:txbxContent>
            </v:textbox>
            <w10:wrap type="none"/>
          </v:shape>
        </w:pict>
      </w:r>
      <w:r>
        <w:rPr>
          <w:b/>
          <w:spacing w:val="-2"/>
          <w:sz w:val="17"/>
          <w:u w:val="thick"/>
        </w:rPr>
        <w:t>ganancias</w:t>
      </w:r>
      <w:r>
        <w:rPr>
          <w:b/>
          <w:sz w:val="17"/>
        </w:rPr>
        <w:tab/>
      </w:r>
      <w:r>
        <w:rPr>
          <w:b/>
          <w:spacing w:val="-4"/>
          <w:sz w:val="17"/>
        </w:rPr>
        <w:t>neto</w:t>
      </w:r>
    </w:p>
    <w:p>
      <w:pPr>
        <w:pStyle w:val="BodyText"/>
        <w:spacing w:line="20" w:lineRule="exact"/>
        <w:ind w:left="6370"/>
        <w:rPr>
          <w:sz w:val="2"/>
        </w:rPr>
      </w:pPr>
      <w:r>
        <w:rPr>
          <w:sz w:val="2"/>
        </w:rPr>
        <w:pict>
          <v:group style="width:127.9pt;height:.75pt;mso-position-horizontal-relative:char;mso-position-vertical-relative:line" id="docshapegroup189" coordorigin="0,0" coordsize="2558,15">
            <v:line style="position:absolute" from="0,7" to="2558,7" stroked="true" strokeweight=".720821pt" strokecolor="#000000">
              <v:stroke dashstyle="solid"/>
            </v:line>
          </v:group>
        </w:pict>
      </w:r>
      <w:r>
        <w:rPr>
          <w:sz w:val="2"/>
        </w:rPr>
      </w:r>
    </w:p>
    <w:p>
      <w:pPr>
        <w:spacing w:after="0" w:line="20" w:lineRule="exact"/>
        <w:rPr>
          <w:sz w:val="2"/>
        </w:rPr>
        <w:sectPr>
          <w:headerReference w:type="default" r:id="rId77"/>
          <w:footerReference w:type="default" r:id="rId78"/>
          <w:pgSz w:w="11910" w:h="16840"/>
          <w:pgMar w:header="1664" w:footer="979" w:top="2360" w:bottom="1160" w:left="880" w:right="900"/>
        </w:sectPr>
      </w:pPr>
    </w:p>
    <w:p>
      <w:pPr>
        <w:pStyle w:val="BodyText"/>
        <w:rPr>
          <w:b/>
          <w:sz w:val="20"/>
        </w:rPr>
      </w:pPr>
    </w:p>
    <w:p>
      <w:pPr>
        <w:pStyle w:val="BodyText"/>
        <w:spacing w:before="9"/>
        <w:rPr>
          <w:b/>
          <w:sz w:val="17"/>
        </w:rPr>
      </w:pPr>
    </w:p>
    <w:p>
      <w:pPr>
        <w:pStyle w:val="ListParagraph"/>
        <w:numPr>
          <w:ilvl w:val="2"/>
          <w:numId w:val="2"/>
        </w:numPr>
        <w:tabs>
          <w:tab w:pos="804" w:val="left" w:leader="none"/>
        </w:tabs>
        <w:spacing w:line="240" w:lineRule="auto" w:before="94" w:after="0"/>
        <w:ind w:left="803" w:right="0" w:hanging="344"/>
        <w:jc w:val="left"/>
        <w:rPr>
          <w:sz w:val="18"/>
        </w:rPr>
      </w:pPr>
      <w:r>
        <w:rPr>
          <w:w w:val="105"/>
          <w:sz w:val="18"/>
        </w:rPr>
        <w:t>Liquidaci6n</w:t>
      </w:r>
      <w:r>
        <w:rPr>
          <w:spacing w:val="5"/>
          <w:w w:val="105"/>
          <w:sz w:val="18"/>
        </w:rPr>
        <w:t> </w:t>
      </w:r>
      <w:r>
        <w:rPr>
          <w:w w:val="105"/>
          <w:sz w:val="18"/>
        </w:rPr>
        <w:t>del</w:t>
      </w:r>
      <w:r>
        <w:rPr>
          <w:spacing w:val="-2"/>
          <w:w w:val="105"/>
          <w:sz w:val="18"/>
        </w:rPr>
        <w:t> </w:t>
      </w:r>
      <w:r>
        <w:rPr>
          <w:w w:val="105"/>
          <w:sz w:val="18"/>
        </w:rPr>
        <w:t>lmpuesto</w:t>
      </w:r>
      <w:r>
        <w:rPr>
          <w:spacing w:val="7"/>
          <w:w w:val="105"/>
          <w:sz w:val="18"/>
        </w:rPr>
        <w:t> </w:t>
      </w:r>
      <w:r>
        <w:rPr>
          <w:w w:val="105"/>
          <w:sz w:val="18"/>
        </w:rPr>
        <w:t>sobre</w:t>
      </w:r>
      <w:r>
        <w:rPr>
          <w:spacing w:val="-1"/>
          <w:w w:val="105"/>
          <w:sz w:val="18"/>
        </w:rPr>
        <w:t> </w:t>
      </w:r>
      <w:r>
        <w:rPr>
          <w:spacing w:val="-2"/>
          <w:w w:val="105"/>
          <w:sz w:val="18"/>
        </w:rPr>
        <w:t>Sociedades.</w:t>
      </w:r>
    </w:p>
    <w:p>
      <w:pPr>
        <w:pStyle w:val="BodyText"/>
        <w:rPr>
          <w:sz w:val="20"/>
        </w:rPr>
      </w:pPr>
    </w:p>
    <w:p>
      <w:pPr>
        <w:spacing w:line="256" w:lineRule="auto" w:before="0"/>
        <w:ind w:left="459" w:right="439" w:hanging="2"/>
        <w:jc w:val="left"/>
        <w:rPr>
          <w:sz w:val="18"/>
        </w:rPr>
      </w:pPr>
      <w:r>
        <w:rPr>
          <w:w w:val="105"/>
          <w:sz w:val="18"/>
        </w:rPr>
        <w:t>Por</w:t>
      </w:r>
      <w:r>
        <w:rPr>
          <w:spacing w:val="-1"/>
          <w:w w:val="105"/>
          <w:sz w:val="18"/>
        </w:rPr>
        <w:t> </w:t>
      </w:r>
      <w:r>
        <w:rPr>
          <w:w w:val="105"/>
          <w:sz w:val="18"/>
        </w:rPr>
        <w:t>aplicaci6n del</w:t>
      </w:r>
      <w:r>
        <w:rPr>
          <w:spacing w:val="-4"/>
          <w:w w:val="105"/>
          <w:sz w:val="18"/>
        </w:rPr>
        <w:t> </w:t>
      </w:r>
      <w:r>
        <w:rPr>
          <w:w w:val="105"/>
          <w:sz w:val="18"/>
        </w:rPr>
        <w:t>tipo</w:t>
      </w:r>
      <w:r>
        <w:rPr>
          <w:spacing w:val="-2"/>
          <w:w w:val="105"/>
          <w:sz w:val="18"/>
        </w:rPr>
        <w:t> </w:t>
      </w:r>
      <w:r>
        <w:rPr>
          <w:w w:val="105"/>
          <w:sz w:val="18"/>
        </w:rPr>
        <w:t>impositlvo sobre la</w:t>
      </w:r>
      <w:r>
        <w:rPr>
          <w:spacing w:val="-6"/>
          <w:w w:val="105"/>
          <w:sz w:val="18"/>
        </w:rPr>
        <w:t> </w:t>
      </w:r>
      <w:r>
        <w:rPr>
          <w:w w:val="105"/>
          <w:sz w:val="18"/>
        </w:rPr>
        <w:t>base</w:t>
      </w:r>
      <w:r>
        <w:rPr>
          <w:spacing w:val="-2"/>
          <w:w w:val="105"/>
          <w:sz w:val="18"/>
        </w:rPr>
        <w:t> </w:t>
      </w:r>
      <w:r>
        <w:rPr>
          <w:w w:val="105"/>
          <w:sz w:val="18"/>
        </w:rPr>
        <w:t>imponible se</w:t>
      </w:r>
      <w:r>
        <w:rPr>
          <w:spacing w:val="-4"/>
          <w:w w:val="105"/>
          <w:sz w:val="18"/>
        </w:rPr>
        <w:t> </w:t>
      </w:r>
      <w:r>
        <w:rPr>
          <w:w w:val="105"/>
          <w:sz w:val="18"/>
        </w:rPr>
        <w:t>obtiene la</w:t>
      </w:r>
      <w:r>
        <w:rPr>
          <w:spacing w:val="-1"/>
          <w:w w:val="105"/>
          <w:sz w:val="18"/>
        </w:rPr>
        <w:t> </w:t>
      </w:r>
      <w:r>
        <w:rPr>
          <w:w w:val="105"/>
          <w:sz w:val="18"/>
        </w:rPr>
        <w:t>cuota integra del</w:t>
      </w:r>
      <w:r>
        <w:rPr>
          <w:spacing w:val="-4"/>
          <w:w w:val="105"/>
          <w:sz w:val="18"/>
        </w:rPr>
        <w:t> </w:t>
      </w:r>
      <w:r>
        <w:rPr>
          <w:w w:val="105"/>
          <w:sz w:val="18"/>
        </w:rPr>
        <w:t>impuesto que</w:t>
      </w:r>
      <w:r>
        <w:rPr>
          <w:spacing w:val="-7"/>
          <w:w w:val="105"/>
          <w:sz w:val="18"/>
        </w:rPr>
        <w:t> </w:t>
      </w:r>
      <w:r>
        <w:rPr>
          <w:w w:val="105"/>
          <w:sz w:val="18"/>
        </w:rPr>
        <w:t>queda minorada por los conceptos y cantidades que a continuaci6n se expresan:</w:t>
      </w:r>
    </w:p>
    <w:p>
      <w:pPr>
        <w:pStyle w:val="BodyText"/>
        <w:spacing w:before="4" w:after="1"/>
        <w:rPr>
          <w:sz w:val="18"/>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07"/>
        <w:gridCol w:w="1245"/>
      </w:tblGrid>
      <w:tr>
        <w:trPr>
          <w:trHeight w:val="263" w:hRule="atLeast"/>
        </w:trPr>
        <w:tc>
          <w:tcPr>
            <w:tcW w:w="6007" w:type="dxa"/>
          </w:tcPr>
          <w:p>
            <w:pPr>
              <w:pStyle w:val="TableParagraph"/>
              <w:spacing w:before="11"/>
              <w:ind w:left="55"/>
              <w:rPr>
                <w:b/>
                <w:sz w:val="20"/>
              </w:rPr>
            </w:pPr>
            <w:r>
              <w:rPr>
                <w:b/>
                <w:w w:val="95"/>
                <w:sz w:val="20"/>
              </w:rPr>
              <w:t>Cuota</w:t>
            </w:r>
            <w:r>
              <w:rPr>
                <w:b/>
                <w:spacing w:val="-10"/>
                <w:w w:val="95"/>
                <w:sz w:val="20"/>
              </w:rPr>
              <w:t> </w:t>
            </w:r>
            <w:r>
              <w:rPr>
                <w:b/>
                <w:w w:val="95"/>
                <w:sz w:val="20"/>
              </w:rPr>
              <w:t>integra</w:t>
            </w:r>
            <w:r>
              <w:rPr>
                <w:b/>
                <w:spacing w:val="-3"/>
                <w:sz w:val="20"/>
              </w:rPr>
              <w:t> </w:t>
            </w:r>
            <w:r>
              <w:rPr>
                <w:b/>
                <w:w w:val="95"/>
                <w:sz w:val="20"/>
              </w:rPr>
              <w:t>(25%</w:t>
            </w:r>
            <w:r>
              <w:rPr>
                <w:b/>
                <w:spacing w:val="3"/>
                <w:sz w:val="20"/>
              </w:rPr>
              <w:t> </w:t>
            </w:r>
            <w:r>
              <w:rPr>
                <w:b/>
                <w:w w:val="95"/>
                <w:sz w:val="20"/>
              </w:rPr>
              <w:t>s/base</w:t>
            </w:r>
            <w:r>
              <w:rPr>
                <w:b/>
                <w:spacing w:val="-2"/>
                <w:w w:val="95"/>
                <w:sz w:val="20"/>
              </w:rPr>
              <w:t> imponible)</w:t>
            </w:r>
          </w:p>
        </w:tc>
        <w:tc>
          <w:tcPr>
            <w:tcW w:w="1245" w:type="dxa"/>
            <w:tcBorders>
              <w:top w:val="single" w:sz="6" w:space="0" w:color="000000"/>
            </w:tcBorders>
          </w:tcPr>
          <w:p>
            <w:pPr>
              <w:pStyle w:val="TableParagraph"/>
              <w:tabs>
                <w:tab w:pos="500" w:val="left" w:leader="none"/>
              </w:tabs>
              <w:spacing w:before="11"/>
              <w:ind w:left="-1" w:right="16"/>
              <w:jc w:val="right"/>
              <w:rPr>
                <w:b/>
                <w:sz w:val="20"/>
              </w:rPr>
            </w:pPr>
            <w:r>
              <w:rPr>
                <w:b/>
                <w:sz w:val="20"/>
                <w:u w:val="single"/>
              </w:rPr>
              <w:tab/>
            </w:r>
            <w:r>
              <w:rPr>
                <w:b/>
                <w:spacing w:val="-2"/>
                <w:sz w:val="20"/>
                <w:u w:val="single"/>
              </w:rPr>
              <w:t>622.169</w:t>
            </w:r>
            <w:r>
              <w:rPr>
                <w:b/>
                <w:spacing w:val="40"/>
                <w:sz w:val="20"/>
                <w:u w:val="single"/>
              </w:rPr>
              <w:t> </w:t>
            </w:r>
          </w:p>
        </w:tc>
      </w:tr>
      <w:tr>
        <w:trPr>
          <w:trHeight w:val="250" w:hRule="atLeast"/>
        </w:trPr>
        <w:tc>
          <w:tcPr>
            <w:tcW w:w="6007" w:type="dxa"/>
          </w:tcPr>
          <w:p>
            <w:pPr>
              <w:pStyle w:val="TableParagraph"/>
              <w:spacing w:before="16"/>
              <w:ind w:left="55"/>
              <w:rPr>
                <w:sz w:val="18"/>
              </w:rPr>
            </w:pPr>
            <w:r>
              <w:rPr>
                <w:w w:val="105"/>
                <w:sz w:val="18"/>
                <w:u w:val="thick"/>
              </w:rPr>
              <w:t>Deducciones</w:t>
            </w:r>
            <w:r>
              <w:rPr>
                <w:spacing w:val="6"/>
                <w:w w:val="105"/>
                <w:sz w:val="18"/>
                <w:u w:val="thick"/>
              </w:rPr>
              <w:t> </w:t>
            </w:r>
            <w:r>
              <w:rPr>
                <w:w w:val="105"/>
                <w:sz w:val="18"/>
                <w:u w:val="thick"/>
              </w:rPr>
              <w:t>y</w:t>
            </w:r>
            <w:r>
              <w:rPr>
                <w:spacing w:val="9"/>
                <w:w w:val="105"/>
                <w:sz w:val="18"/>
                <w:u w:val="thick"/>
              </w:rPr>
              <w:t> </w:t>
            </w:r>
            <w:r>
              <w:rPr>
                <w:spacing w:val="-2"/>
                <w:w w:val="105"/>
                <w:sz w:val="18"/>
                <w:u w:val="thick"/>
              </w:rPr>
              <w:t>bonificaciones</w:t>
            </w:r>
          </w:p>
        </w:tc>
        <w:tc>
          <w:tcPr>
            <w:tcW w:w="1245" w:type="dxa"/>
          </w:tcPr>
          <w:p>
            <w:pPr>
              <w:pStyle w:val="TableParagraph"/>
              <w:rPr>
                <w:rFonts w:ascii="Times New Roman"/>
                <w:sz w:val="18"/>
              </w:rPr>
            </w:pPr>
          </w:p>
        </w:tc>
      </w:tr>
      <w:tr>
        <w:trPr>
          <w:trHeight w:val="254" w:hRule="atLeast"/>
        </w:trPr>
        <w:tc>
          <w:tcPr>
            <w:tcW w:w="6007" w:type="dxa"/>
          </w:tcPr>
          <w:p>
            <w:pPr>
              <w:pStyle w:val="TableParagraph"/>
              <w:spacing w:before="21"/>
              <w:ind w:left="56"/>
              <w:rPr>
                <w:sz w:val="18"/>
              </w:rPr>
            </w:pPr>
            <w:r>
              <w:rPr>
                <w:w w:val="105"/>
                <w:sz w:val="18"/>
              </w:rPr>
              <w:t>Bonificaci6n</w:t>
            </w:r>
            <w:r>
              <w:rPr>
                <w:spacing w:val="9"/>
                <w:w w:val="105"/>
                <w:sz w:val="18"/>
              </w:rPr>
              <w:t> </w:t>
            </w:r>
            <w:r>
              <w:rPr>
                <w:w w:val="105"/>
                <w:sz w:val="18"/>
              </w:rPr>
              <w:t>por</w:t>
            </w:r>
            <w:r>
              <w:rPr>
                <w:spacing w:val="4"/>
                <w:w w:val="105"/>
                <w:sz w:val="18"/>
              </w:rPr>
              <w:t> </w:t>
            </w:r>
            <w:r>
              <w:rPr>
                <w:w w:val="105"/>
                <w:sz w:val="18"/>
              </w:rPr>
              <w:t>producci6n</w:t>
            </w:r>
            <w:r>
              <w:rPr>
                <w:spacing w:val="2"/>
                <w:w w:val="105"/>
                <w:sz w:val="18"/>
              </w:rPr>
              <w:t> </w:t>
            </w:r>
            <w:r>
              <w:rPr>
                <w:w w:val="105"/>
                <w:sz w:val="18"/>
              </w:rPr>
              <w:t>de</w:t>
            </w:r>
            <w:r>
              <w:rPr>
                <w:spacing w:val="-13"/>
                <w:w w:val="105"/>
                <w:sz w:val="18"/>
              </w:rPr>
              <w:t> </w:t>
            </w:r>
            <w:r>
              <w:rPr>
                <w:w w:val="105"/>
                <w:sz w:val="18"/>
              </w:rPr>
              <w:t>bienes</w:t>
            </w:r>
            <w:r>
              <w:rPr>
                <w:spacing w:val="3"/>
                <w:w w:val="105"/>
                <w:sz w:val="18"/>
              </w:rPr>
              <w:t> </w:t>
            </w:r>
            <w:r>
              <w:rPr>
                <w:spacing w:val="-2"/>
                <w:w w:val="105"/>
                <w:sz w:val="18"/>
              </w:rPr>
              <w:t>corporales.</w:t>
            </w:r>
          </w:p>
        </w:tc>
        <w:tc>
          <w:tcPr>
            <w:tcW w:w="1245" w:type="dxa"/>
          </w:tcPr>
          <w:p>
            <w:pPr>
              <w:pStyle w:val="TableParagraph"/>
              <w:spacing w:before="25"/>
              <w:ind w:left="-1" w:right="76"/>
              <w:jc w:val="right"/>
              <w:rPr>
                <w:sz w:val="18"/>
              </w:rPr>
            </w:pPr>
            <w:r>
              <w:rPr>
                <w:spacing w:val="-2"/>
                <w:w w:val="105"/>
                <w:sz w:val="18"/>
              </w:rPr>
              <w:t>(266.959)</w:t>
            </w:r>
          </w:p>
        </w:tc>
      </w:tr>
      <w:tr>
        <w:trPr>
          <w:trHeight w:val="254" w:hRule="atLeast"/>
        </w:trPr>
        <w:tc>
          <w:tcPr>
            <w:tcW w:w="6007" w:type="dxa"/>
          </w:tcPr>
          <w:p>
            <w:pPr>
              <w:pStyle w:val="TableParagraph"/>
              <w:spacing w:before="21"/>
              <w:ind w:left="60"/>
              <w:rPr>
                <w:sz w:val="18"/>
              </w:rPr>
            </w:pPr>
            <w:r>
              <w:rPr>
                <w:w w:val="105"/>
                <w:sz w:val="18"/>
              </w:rPr>
              <w:t>Deducciones</w:t>
            </w:r>
            <w:r>
              <w:rPr>
                <w:spacing w:val="-9"/>
                <w:w w:val="105"/>
                <w:sz w:val="18"/>
              </w:rPr>
              <w:t> </w:t>
            </w:r>
            <w:r>
              <w:rPr>
                <w:w w:val="105"/>
                <w:sz w:val="18"/>
              </w:rPr>
              <w:t>por</w:t>
            </w:r>
            <w:r>
              <w:rPr>
                <w:spacing w:val="-14"/>
                <w:w w:val="105"/>
                <w:sz w:val="18"/>
              </w:rPr>
              <w:t> </w:t>
            </w:r>
            <w:r>
              <w:rPr>
                <w:w w:val="105"/>
                <w:sz w:val="18"/>
              </w:rPr>
              <w:t>inversiones</w:t>
            </w:r>
            <w:r>
              <w:rPr>
                <w:spacing w:val="-4"/>
                <w:w w:val="105"/>
                <w:sz w:val="18"/>
              </w:rPr>
              <w:t> </w:t>
            </w:r>
            <w:r>
              <w:rPr>
                <w:w w:val="105"/>
                <w:sz w:val="18"/>
              </w:rPr>
              <w:t>en</w:t>
            </w:r>
            <w:r>
              <w:rPr>
                <w:spacing w:val="-13"/>
                <w:w w:val="105"/>
                <w:sz w:val="18"/>
              </w:rPr>
              <w:t> </w:t>
            </w:r>
            <w:r>
              <w:rPr>
                <w:spacing w:val="-2"/>
                <w:w w:val="105"/>
                <w:sz w:val="18"/>
              </w:rPr>
              <w:t>Canarias.</w:t>
            </w:r>
          </w:p>
        </w:tc>
        <w:tc>
          <w:tcPr>
            <w:tcW w:w="1245" w:type="dxa"/>
          </w:tcPr>
          <w:p>
            <w:pPr>
              <w:pStyle w:val="TableParagraph"/>
              <w:spacing w:before="16"/>
              <w:ind w:left="-1" w:right="71"/>
              <w:jc w:val="right"/>
              <w:rPr>
                <w:sz w:val="18"/>
              </w:rPr>
            </w:pPr>
            <w:r>
              <w:rPr>
                <w:spacing w:val="-2"/>
                <w:w w:val="105"/>
                <w:sz w:val="18"/>
              </w:rPr>
              <w:t>(248,647)</w:t>
            </w:r>
          </w:p>
        </w:tc>
      </w:tr>
      <w:tr>
        <w:trPr>
          <w:trHeight w:val="245" w:hRule="atLeast"/>
        </w:trPr>
        <w:tc>
          <w:tcPr>
            <w:tcW w:w="6007" w:type="dxa"/>
          </w:tcPr>
          <w:p>
            <w:pPr>
              <w:pStyle w:val="TableParagraph"/>
              <w:spacing w:line="205" w:lineRule="exact" w:before="21"/>
              <w:ind w:left="60"/>
              <w:rPr>
                <w:sz w:val="18"/>
              </w:rPr>
            </w:pPr>
            <w:r>
              <w:rPr>
                <w:w w:val="105"/>
                <w:sz w:val="18"/>
              </w:rPr>
              <w:t>Deducciones</w:t>
            </w:r>
            <w:r>
              <w:rPr>
                <w:spacing w:val="2"/>
                <w:w w:val="105"/>
                <w:sz w:val="18"/>
              </w:rPr>
              <w:t> </w:t>
            </w:r>
            <w:r>
              <w:rPr>
                <w:w w:val="105"/>
                <w:sz w:val="18"/>
              </w:rPr>
              <w:t>por</w:t>
            </w:r>
            <w:r>
              <w:rPr>
                <w:spacing w:val="-5"/>
                <w:w w:val="105"/>
                <w:sz w:val="18"/>
              </w:rPr>
              <w:t> </w:t>
            </w:r>
            <w:r>
              <w:rPr>
                <w:spacing w:val="-2"/>
                <w:w w:val="105"/>
                <w:sz w:val="18"/>
              </w:rPr>
              <w:t>l+D+i</w:t>
            </w:r>
          </w:p>
        </w:tc>
        <w:tc>
          <w:tcPr>
            <w:tcW w:w="1245" w:type="dxa"/>
          </w:tcPr>
          <w:p>
            <w:pPr>
              <w:pStyle w:val="TableParagraph"/>
              <w:spacing w:line="200" w:lineRule="exact" w:before="25"/>
              <w:ind w:left="-1" w:right="68"/>
              <w:jc w:val="right"/>
              <w:rPr>
                <w:sz w:val="18"/>
              </w:rPr>
            </w:pPr>
            <w:r>
              <w:rPr>
                <w:spacing w:val="-2"/>
                <w:w w:val="105"/>
                <w:sz w:val="18"/>
                <w:u w:val="double"/>
              </w:rPr>
              <w:t>(47.104)</w:t>
            </w:r>
          </w:p>
        </w:tc>
      </w:tr>
      <w:tr>
        <w:trPr>
          <w:trHeight w:val="263" w:hRule="atLeast"/>
        </w:trPr>
        <w:tc>
          <w:tcPr>
            <w:tcW w:w="6007" w:type="dxa"/>
          </w:tcPr>
          <w:p>
            <w:pPr>
              <w:pStyle w:val="TableParagraph"/>
              <w:spacing w:before="6"/>
              <w:ind w:left="59"/>
              <w:rPr>
                <w:b/>
                <w:sz w:val="20"/>
              </w:rPr>
            </w:pPr>
            <w:r>
              <w:rPr>
                <w:b/>
                <w:w w:val="90"/>
                <w:sz w:val="20"/>
              </w:rPr>
              <w:t>Cuota</w:t>
            </w:r>
            <w:r>
              <w:rPr>
                <w:b/>
                <w:spacing w:val="25"/>
                <w:sz w:val="20"/>
              </w:rPr>
              <w:t> </w:t>
            </w:r>
            <w:r>
              <w:rPr>
                <w:b/>
                <w:w w:val="90"/>
                <w:sz w:val="20"/>
              </w:rPr>
              <w:t>liquida/impuesto</w:t>
            </w:r>
            <w:r>
              <w:rPr>
                <w:b/>
                <w:spacing w:val="10"/>
                <w:sz w:val="20"/>
              </w:rPr>
              <w:t> </w:t>
            </w:r>
            <w:r>
              <w:rPr>
                <w:b/>
                <w:spacing w:val="-2"/>
                <w:w w:val="90"/>
                <w:sz w:val="20"/>
              </w:rPr>
              <w:t>corriente.</w:t>
            </w:r>
          </w:p>
        </w:tc>
        <w:tc>
          <w:tcPr>
            <w:tcW w:w="1245" w:type="dxa"/>
          </w:tcPr>
          <w:p>
            <w:pPr>
              <w:pStyle w:val="TableParagraph"/>
              <w:tabs>
                <w:tab w:pos="592" w:val="left" w:leader="none"/>
              </w:tabs>
              <w:spacing w:before="11"/>
              <w:jc w:val="right"/>
              <w:rPr>
                <w:b/>
                <w:sz w:val="20"/>
              </w:rPr>
            </w:pPr>
            <w:r>
              <w:rPr>
                <w:b/>
                <w:sz w:val="20"/>
                <w:u w:val="single"/>
              </w:rPr>
              <w:tab/>
            </w:r>
            <w:r>
              <w:rPr>
                <w:b/>
                <w:spacing w:val="-2"/>
                <w:sz w:val="20"/>
                <w:u w:val="single"/>
              </w:rPr>
              <w:t>59.459</w:t>
            </w:r>
            <w:r>
              <w:rPr>
                <w:b/>
                <w:spacing w:val="40"/>
                <w:sz w:val="20"/>
                <w:u w:val="single"/>
              </w:rPr>
              <w:t> </w:t>
            </w:r>
          </w:p>
        </w:tc>
      </w:tr>
      <w:tr>
        <w:trPr>
          <w:trHeight w:val="250" w:hRule="atLeast"/>
        </w:trPr>
        <w:tc>
          <w:tcPr>
            <w:tcW w:w="6007" w:type="dxa"/>
          </w:tcPr>
          <w:p>
            <w:pPr>
              <w:pStyle w:val="TableParagraph"/>
              <w:spacing w:before="16"/>
              <w:ind w:left="59"/>
              <w:rPr>
                <w:sz w:val="18"/>
              </w:rPr>
            </w:pPr>
            <w:r>
              <w:rPr>
                <w:w w:val="105"/>
                <w:sz w:val="18"/>
                <w:u w:val="thick"/>
              </w:rPr>
              <w:t>A</w:t>
            </w:r>
            <w:r>
              <w:rPr>
                <w:spacing w:val="-1"/>
                <w:w w:val="105"/>
                <w:sz w:val="18"/>
                <w:u w:val="thick"/>
              </w:rPr>
              <w:t> </w:t>
            </w:r>
            <w:r>
              <w:rPr>
                <w:spacing w:val="-2"/>
                <w:w w:val="105"/>
                <w:sz w:val="18"/>
                <w:u w:val="thick"/>
              </w:rPr>
              <w:t>deducir</w:t>
            </w:r>
          </w:p>
        </w:tc>
        <w:tc>
          <w:tcPr>
            <w:tcW w:w="1245" w:type="dxa"/>
          </w:tcPr>
          <w:p>
            <w:pPr>
              <w:pStyle w:val="TableParagraph"/>
              <w:rPr>
                <w:rFonts w:ascii="Times New Roman"/>
                <w:sz w:val="18"/>
              </w:rPr>
            </w:pPr>
          </w:p>
        </w:tc>
      </w:tr>
      <w:tr>
        <w:trPr>
          <w:trHeight w:val="254" w:hRule="atLeast"/>
        </w:trPr>
        <w:tc>
          <w:tcPr>
            <w:tcW w:w="6007" w:type="dxa"/>
          </w:tcPr>
          <w:p>
            <w:pPr>
              <w:pStyle w:val="TableParagraph"/>
              <w:spacing w:before="21"/>
              <w:ind w:left="55"/>
              <w:rPr>
                <w:sz w:val="18"/>
              </w:rPr>
            </w:pPr>
            <w:r>
              <w:rPr>
                <w:w w:val="105"/>
                <w:sz w:val="18"/>
              </w:rPr>
              <w:t>Por</w:t>
            </w:r>
            <w:r>
              <w:rPr>
                <w:spacing w:val="9"/>
                <w:w w:val="105"/>
                <w:sz w:val="18"/>
              </w:rPr>
              <w:t> </w:t>
            </w:r>
            <w:r>
              <w:rPr>
                <w:spacing w:val="-2"/>
                <w:w w:val="105"/>
                <w:sz w:val="18"/>
              </w:rPr>
              <w:t>retenciones</w:t>
            </w:r>
          </w:p>
        </w:tc>
        <w:tc>
          <w:tcPr>
            <w:tcW w:w="1245" w:type="dxa"/>
          </w:tcPr>
          <w:p>
            <w:pPr>
              <w:pStyle w:val="TableParagraph"/>
              <w:spacing w:before="21"/>
              <w:ind w:left="-1" w:right="68"/>
              <w:jc w:val="right"/>
              <w:rPr>
                <w:sz w:val="18"/>
              </w:rPr>
            </w:pPr>
            <w:r>
              <w:rPr>
                <w:spacing w:val="-2"/>
                <w:w w:val="105"/>
                <w:sz w:val="18"/>
              </w:rPr>
              <w:t>(21.851)</w:t>
            </w:r>
          </w:p>
        </w:tc>
      </w:tr>
      <w:tr>
        <w:trPr>
          <w:trHeight w:val="245" w:hRule="atLeast"/>
        </w:trPr>
        <w:tc>
          <w:tcPr>
            <w:tcW w:w="6007" w:type="dxa"/>
          </w:tcPr>
          <w:p>
            <w:pPr>
              <w:pStyle w:val="TableParagraph"/>
              <w:spacing w:line="205" w:lineRule="exact" w:before="21"/>
              <w:ind w:left="60"/>
              <w:rPr>
                <w:sz w:val="18"/>
              </w:rPr>
            </w:pPr>
            <w:r>
              <w:rPr>
                <w:w w:val="105"/>
                <w:sz w:val="18"/>
              </w:rPr>
              <w:t>Por</w:t>
            </w:r>
            <w:r>
              <w:rPr>
                <w:spacing w:val="5"/>
                <w:w w:val="105"/>
                <w:sz w:val="18"/>
              </w:rPr>
              <w:t> </w:t>
            </w:r>
            <w:r>
              <w:rPr>
                <w:w w:val="105"/>
                <w:sz w:val="18"/>
              </w:rPr>
              <w:t>pages</w:t>
            </w:r>
            <w:r>
              <w:rPr>
                <w:spacing w:val="-6"/>
                <w:w w:val="105"/>
                <w:sz w:val="18"/>
              </w:rPr>
              <w:t> </w:t>
            </w:r>
            <w:r>
              <w:rPr>
                <w:w w:val="105"/>
                <w:sz w:val="18"/>
              </w:rPr>
              <w:t>a</w:t>
            </w:r>
            <w:r>
              <w:rPr>
                <w:spacing w:val="-10"/>
                <w:w w:val="105"/>
                <w:sz w:val="18"/>
              </w:rPr>
              <w:t> </w:t>
            </w:r>
            <w:r>
              <w:rPr>
                <w:spacing w:val="-2"/>
                <w:w w:val="105"/>
                <w:sz w:val="18"/>
              </w:rPr>
              <w:t>cuenta</w:t>
            </w:r>
          </w:p>
        </w:tc>
        <w:tc>
          <w:tcPr>
            <w:tcW w:w="1245" w:type="dxa"/>
          </w:tcPr>
          <w:p>
            <w:pPr>
              <w:pStyle w:val="TableParagraph"/>
              <w:spacing w:line="200" w:lineRule="exact" w:before="25"/>
              <w:ind w:left="-1" w:right="71"/>
              <w:jc w:val="right"/>
              <w:rPr>
                <w:sz w:val="18"/>
              </w:rPr>
            </w:pPr>
            <w:r>
              <w:rPr>
                <w:spacing w:val="-2"/>
                <w:w w:val="105"/>
                <w:sz w:val="18"/>
                <w:u w:val="thick"/>
              </w:rPr>
              <w:t>(250.264)</w:t>
            </w:r>
          </w:p>
        </w:tc>
      </w:tr>
      <w:tr>
        <w:trPr>
          <w:trHeight w:val="241" w:hRule="atLeast"/>
        </w:trPr>
        <w:tc>
          <w:tcPr>
            <w:tcW w:w="6007" w:type="dxa"/>
          </w:tcPr>
          <w:p>
            <w:pPr>
              <w:pStyle w:val="TableParagraph"/>
              <w:spacing w:line="215" w:lineRule="exact" w:before="6"/>
              <w:ind w:left="50"/>
              <w:rPr>
                <w:b/>
                <w:sz w:val="20"/>
              </w:rPr>
            </w:pPr>
            <w:r>
              <w:rPr>
                <w:b/>
                <w:w w:val="95"/>
                <w:sz w:val="20"/>
              </w:rPr>
              <w:t>lmpuesto</w:t>
            </w:r>
            <w:r>
              <w:rPr>
                <w:b/>
                <w:spacing w:val="-9"/>
                <w:w w:val="95"/>
                <w:sz w:val="20"/>
              </w:rPr>
              <w:t> </w:t>
            </w:r>
            <w:r>
              <w:rPr>
                <w:b/>
                <w:w w:val="95"/>
                <w:sz w:val="20"/>
              </w:rPr>
              <w:t>a</w:t>
            </w:r>
            <w:r>
              <w:rPr>
                <w:b/>
                <w:spacing w:val="-11"/>
                <w:w w:val="95"/>
                <w:sz w:val="20"/>
              </w:rPr>
              <w:t> </w:t>
            </w:r>
            <w:r>
              <w:rPr>
                <w:b/>
                <w:spacing w:val="-2"/>
                <w:w w:val="95"/>
                <w:sz w:val="20"/>
              </w:rPr>
              <w:t>devolver</w:t>
            </w:r>
          </w:p>
        </w:tc>
        <w:tc>
          <w:tcPr>
            <w:tcW w:w="1245" w:type="dxa"/>
          </w:tcPr>
          <w:p>
            <w:pPr>
              <w:pStyle w:val="TableParagraph"/>
              <w:spacing w:line="210" w:lineRule="exact" w:before="11"/>
              <w:ind w:left="-1" w:right="76"/>
              <w:jc w:val="right"/>
              <w:rPr>
                <w:b/>
                <w:sz w:val="20"/>
              </w:rPr>
            </w:pPr>
            <w:r>
              <w:rPr>
                <w:b/>
                <w:spacing w:val="-2"/>
                <w:sz w:val="20"/>
                <w:u w:val="thick"/>
              </w:rPr>
              <w:t>(212.656)</w:t>
            </w:r>
          </w:p>
        </w:tc>
      </w:tr>
    </w:tbl>
    <w:p>
      <w:pPr>
        <w:pStyle w:val="BodyText"/>
        <w:spacing w:before="1"/>
        <w:rPr>
          <w:sz w:val="21"/>
        </w:rPr>
      </w:pPr>
    </w:p>
    <w:p>
      <w:pPr>
        <w:pStyle w:val="ListParagraph"/>
        <w:numPr>
          <w:ilvl w:val="2"/>
          <w:numId w:val="2"/>
        </w:numPr>
        <w:tabs>
          <w:tab w:pos="794" w:val="left" w:leader="none"/>
        </w:tabs>
        <w:spacing w:line="240" w:lineRule="auto" w:before="0" w:after="0"/>
        <w:ind w:left="793" w:right="0" w:hanging="335"/>
        <w:jc w:val="left"/>
        <w:rPr>
          <w:sz w:val="18"/>
        </w:rPr>
      </w:pPr>
      <w:r>
        <w:rPr>
          <w:w w:val="105"/>
          <w:sz w:val="18"/>
        </w:rPr>
        <w:t>Desglose</w:t>
      </w:r>
      <w:r>
        <w:rPr>
          <w:spacing w:val="3"/>
          <w:w w:val="105"/>
          <w:sz w:val="18"/>
        </w:rPr>
        <w:t> </w:t>
      </w:r>
      <w:r>
        <w:rPr>
          <w:w w:val="105"/>
          <w:sz w:val="18"/>
        </w:rPr>
        <w:t>del</w:t>
      </w:r>
      <w:r>
        <w:rPr>
          <w:spacing w:val="-2"/>
          <w:w w:val="105"/>
          <w:sz w:val="18"/>
        </w:rPr>
        <w:t> </w:t>
      </w:r>
      <w:r>
        <w:rPr>
          <w:w w:val="105"/>
          <w:sz w:val="18"/>
        </w:rPr>
        <w:t>gasto por</w:t>
      </w:r>
      <w:r>
        <w:rPr>
          <w:spacing w:val="8"/>
          <w:w w:val="105"/>
          <w:sz w:val="18"/>
        </w:rPr>
        <w:t> </w:t>
      </w:r>
      <w:r>
        <w:rPr>
          <w:w w:val="105"/>
          <w:sz w:val="18"/>
        </w:rPr>
        <w:t>lmpuesto</w:t>
      </w:r>
      <w:r>
        <w:rPr>
          <w:spacing w:val="5"/>
          <w:w w:val="105"/>
          <w:sz w:val="18"/>
        </w:rPr>
        <w:t> </w:t>
      </w:r>
      <w:r>
        <w:rPr>
          <w:w w:val="105"/>
          <w:sz w:val="18"/>
        </w:rPr>
        <w:t>sobre</w:t>
      </w:r>
      <w:r>
        <w:rPr>
          <w:spacing w:val="2"/>
          <w:w w:val="105"/>
          <w:sz w:val="18"/>
        </w:rPr>
        <w:t> </w:t>
      </w:r>
      <w:r>
        <w:rPr>
          <w:spacing w:val="-2"/>
          <w:w w:val="105"/>
          <w:sz w:val="18"/>
        </w:rPr>
        <w:t>Beneflcios.</w:t>
      </w:r>
    </w:p>
    <w:p>
      <w:pPr>
        <w:pStyle w:val="BodyText"/>
        <w:spacing w:before="3"/>
        <w:rPr>
          <w:sz w:val="12"/>
        </w:rPr>
      </w:pPr>
    </w:p>
    <w:p>
      <w:pPr>
        <w:spacing w:line="256" w:lineRule="auto" w:before="94"/>
        <w:ind w:left="464" w:right="695" w:hanging="3"/>
        <w:jc w:val="left"/>
        <w:rPr>
          <w:sz w:val="18"/>
        </w:rPr>
      </w:pPr>
      <w:r>
        <w:rPr>
          <w:w w:val="105"/>
          <w:sz w:val="18"/>
        </w:rPr>
        <w:t>El</w:t>
      </w:r>
      <w:r>
        <w:rPr>
          <w:spacing w:val="-6"/>
          <w:w w:val="105"/>
          <w:sz w:val="18"/>
        </w:rPr>
        <w:t> </w:t>
      </w:r>
      <w:r>
        <w:rPr>
          <w:w w:val="105"/>
          <w:sz w:val="18"/>
        </w:rPr>
        <w:t>lngreso/gasto por</w:t>
      </w:r>
      <w:r>
        <w:rPr>
          <w:spacing w:val="-7"/>
          <w:w w:val="105"/>
          <w:sz w:val="18"/>
        </w:rPr>
        <w:t> </w:t>
      </w:r>
      <w:r>
        <w:rPr>
          <w:w w:val="105"/>
          <w:sz w:val="18"/>
        </w:rPr>
        <w:t>impuesto sobre</w:t>
      </w:r>
      <w:r>
        <w:rPr>
          <w:spacing w:val="-1"/>
          <w:w w:val="105"/>
          <w:sz w:val="18"/>
        </w:rPr>
        <w:t> </w:t>
      </w:r>
      <w:r>
        <w:rPr>
          <w:w w:val="105"/>
          <w:sz w:val="18"/>
        </w:rPr>
        <w:t>beneficlos devengado, tanto para el</w:t>
      </w:r>
      <w:r>
        <w:rPr>
          <w:spacing w:val="-6"/>
          <w:w w:val="105"/>
          <w:sz w:val="18"/>
        </w:rPr>
        <w:t> </w:t>
      </w:r>
      <w:r>
        <w:rPr>
          <w:w w:val="105"/>
          <w:sz w:val="18"/>
        </w:rPr>
        <w:t>ejercicio 2024</w:t>
      </w:r>
      <w:r>
        <w:rPr>
          <w:spacing w:val="-4"/>
          <w:w w:val="105"/>
          <w:sz w:val="18"/>
        </w:rPr>
        <w:t> </w:t>
      </w:r>
      <w:r>
        <w:rPr>
          <w:w w:val="105"/>
          <w:sz w:val="18"/>
        </w:rPr>
        <w:t>como para</w:t>
      </w:r>
      <w:r>
        <w:rPr>
          <w:spacing w:val="-2"/>
          <w:w w:val="105"/>
          <w:sz w:val="18"/>
        </w:rPr>
        <w:t> </w:t>
      </w:r>
      <w:r>
        <w:rPr>
          <w:w w:val="105"/>
          <w:sz w:val="18"/>
        </w:rPr>
        <w:t>el ejerciclo 2023, se desglosa de la siguiente forma:</w:t>
      </w:r>
    </w:p>
    <w:p>
      <w:pPr>
        <w:pStyle w:val="BodyText"/>
        <w:spacing w:before="4"/>
        <w:rPr>
          <w:sz w:val="20"/>
        </w:rPr>
      </w:pP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1"/>
        <w:gridCol w:w="1554"/>
        <w:gridCol w:w="998"/>
      </w:tblGrid>
      <w:tr>
        <w:trPr>
          <w:trHeight w:val="221" w:hRule="atLeast"/>
        </w:trPr>
        <w:tc>
          <w:tcPr>
            <w:tcW w:w="5551" w:type="dxa"/>
          </w:tcPr>
          <w:p>
            <w:pPr>
              <w:pStyle w:val="TableParagraph"/>
              <w:rPr>
                <w:rFonts w:ascii="Times New Roman"/>
                <w:sz w:val="14"/>
              </w:rPr>
            </w:pPr>
          </w:p>
        </w:tc>
        <w:tc>
          <w:tcPr>
            <w:tcW w:w="1554" w:type="dxa"/>
          </w:tcPr>
          <w:p>
            <w:pPr>
              <w:pStyle w:val="TableParagraph"/>
              <w:spacing w:line="202" w:lineRule="exact"/>
              <w:ind w:left="595" w:right="535"/>
              <w:jc w:val="center"/>
              <w:rPr>
                <w:rFonts w:ascii="Times New Roman"/>
                <w:b/>
                <w:sz w:val="19"/>
              </w:rPr>
            </w:pPr>
            <w:r>
              <w:rPr>
                <w:rFonts w:ascii="Times New Roman"/>
                <w:b/>
                <w:spacing w:val="-4"/>
                <w:w w:val="105"/>
                <w:sz w:val="19"/>
              </w:rPr>
              <w:t>2024</w:t>
            </w:r>
          </w:p>
        </w:tc>
        <w:tc>
          <w:tcPr>
            <w:tcW w:w="998" w:type="dxa"/>
          </w:tcPr>
          <w:p>
            <w:pPr>
              <w:pStyle w:val="TableParagraph"/>
              <w:spacing w:line="202" w:lineRule="exact"/>
              <w:ind w:left="218"/>
              <w:rPr>
                <w:rFonts w:ascii="Times New Roman"/>
                <w:b/>
                <w:sz w:val="19"/>
              </w:rPr>
            </w:pPr>
            <w:r>
              <w:rPr>
                <w:rFonts w:ascii="Times New Roman"/>
                <w:b/>
                <w:spacing w:val="-4"/>
                <w:w w:val="105"/>
                <w:sz w:val="19"/>
              </w:rPr>
              <w:t>2023</w:t>
            </w:r>
          </w:p>
        </w:tc>
      </w:tr>
      <w:tr>
        <w:trPr>
          <w:trHeight w:val="235" w:hRule="atLeast"/>
        </w:trPr>
        <w:tc>
          <w:tcPr>
            <w:tcW w:w="5551" w:type="dxa"/>
          </w:tcPr>
          <w:p>
            <w:pPr>
              <w:pStyle w:val="TableParagraph"/>
              <w:spacing w:line="210" w:lineRule="exact" w:before="5"/>
              <w:ind w:left="50"/>
              <w:rPr>
                <w:b/>
                <w:sz w:val="19"/>
              </w:rPr>
            </w:pPr>
            <w:r>
              <w:rPr>
                <w:b/>
                <w:w w:val="90"/>
                <w:sz w:val="19"/>
              </w:rPr>
              <w:t>lmpuesto</w:t>
            </w:r>
            <w:r>
              <w:rPr>
                <w:b/>
                <w:spacing w:val="11"/>
                <w:sz w:val="19"/>
              </w:rPr>
              <w:t> </w:t>
            </w:r>
            <w:r>
              <w:rPr>
                <w:b/>
                <w:spacing w:val="-2"/>
                <w:w w:val="95"/>
                <w:sz w:val="19"/>
              </w:rPr>
              <w:t>corriente</w:t>
            </w:r>
          </w:p>
        </w:tc>
        <w:tc>
          <w:tcPr>
            <w:tcW w:w="1554" w:type="dxa"/>
          </w:tcPr>
          <w:p>
            <w:pPr>
              <w:pStyle w:val="TableParagraph"/>
              <w:tabs>
                <w:tab w:pos="652" w:val="left" w:leader="none"/>
              </w:tabs>
              <w:spacing w:line="210" w:lineRule="exact" w:before="6"/>
              <w:ind w:right="175"/>
              <w:jc w:val="right"/>
              <w:rPr>
                <w:rFonts w:ascii="Times New Roman"/>
                <w:b/>
                <w:sz w:val="19"/>
              </w:rPr>
            </w:pPr>
            <w:r>
              <w:rPr>
                <w:rFonts w:ascii="Times New Roman"/>
                <w:b/>
                <w:sz w:val="19"/>
                <w:u w:val="single"/>
              </w:rPr>
              <w:tab/>
            </w:r>
            <w:r>
              <w:rPr>
                <w:rFonts w:ascii="Times New Roman"/>
                <w:b/>
                <w:spacing w:val="-2"/>
                <w:sz w:val="19"/>
              </w:rPr>
              <w:t>59.459</w:t>
            </w:r>
          </w:p>
        </w:tc>
        <w:tc>
          <w:tcPr>
            <w:tcW w:w="998" w:type="dxa"/>
          </w:tcPr>
          <w:p>
            <w:pPr>
              <w:pStyle w:val="TableParagraph"/>
              <w:rPr>
                <w:rFonts w:ascii="Times New Roman"/>
                <w:sz w:val="16"/>
              </w:rPr>
            </w:pPr>
          </w:p>
        </w:tc>
      </w:tr>
      <w:tr>
        <w:trPr>
          <w:trHeight w:val="239" w:hRule="atLeast"/>
        </w:trPr>
        <w:tc>
          <w:tcPr>
            <w:tcW w:w="5551" w:type="dxa"/>
          </w:tcPr>
          <w:p>
            <w:pPr>
              <w:pStyle w:val="TableParagraph"/>
              <w:spacing w:line="214" w:lineRule="exact" w:before="5"/>
              <w:ind w:left="50"/>
              <w:rPr>
                <w:b/>
                <w:sz w:val="19"/>
              </w:rPr>
            </w:pPr>
            <w:r>
              <w:rPr>
                <w:b/>
                <w:w w:val="90"/>
                <w:sz w:val="19"/>
              </w:rPr>
              <w:t>lmpuesto</w:t>
            </w:r>
            <w:r>
              <w:rPr>
                <w:b/>
                <w:spacing w:val="11"/>
                <w:sz w:val="19"/>
              </w:rPr>
              <w:t> </w:t>
            </w:r>
            <w:r>
              <w:rPr>
                <w:b/>
                <w:spacing w:val="-2"/>
                <w:sz w:val="19"/>
              </w:rPr>
              <w:t>diferido</w:t>
            </w:r>
          </w:p>
        </w:tc>
        <w:tc>
          <w:tcPr>
            <w:tcW w:w="1554" w:type="dxa"/>
          </w:tcPr>
          <w:p>
            <w:pPr>
              <w:pStyle w:val="TableParagraph"/>
              <w:spacing w:line="213" w:lineRule="exact" w:before="6"/>
              <w:ind w:right="181"/>
              <w:jc w:val="right"/>
              <w:rPr>
                <w:rFonts w:ascii="Times New Roman"/>
                <w:b/>
                <w:sz w:val="19"/>
              </w:rPr>
            </w:pPr>
            <w:r>
              <w:rPr>
                <w:rFonts w:ascii="Times New Roman"/>
                <w:b/>
                <w:spacing w:val="-2"/>
                <w:sz w:val="19"/>
              </w:rPr>
              <w:t>601.278</w:t>
            </w:r>
          </w:p>
        </w:tc>
        <w:tc>
          <w:tcPr>
            <w:tcW w:w="998" w:type="dxa"/>
          </w:tcPr>
          <w:p>
            <w:pPr>
              <w:pStyle w:val="TableParagraph"/>
              <w:spacing w:line="209" w:lineRule="exact" w:before="10"/>
              <w:ind w:right="73"/>
              <w:jc w:val="right"/>
              <w:rPr>
                <w:rFonts w:ascii="Times New Roman"/>
                <w:b/>
                <w:sz w:val="19"/>
              </w:rPr>
            </w:pPr>
            <w:r>
              <w:rPr>
                <w:rFonts w:ascii="Times New Roman"/>
                <w:b/>
                <w:spacing w:val="-2"/>
                <w:sz w:val="19"/>
                <w:u w:val="thick"/>
              </w:rPr>
              <w:t>(700.133)</w:t>
            </w:r>
          </w:p>
        </w:tc>
      </w:tr>
      <w:tr>
        <w:trPr>
          <w:trHeight w:val="233" w:hRule="atLeast"/>
        </w:trPr>
        <w:tc>
          <w:tcPr>
            <w:tcW w:w="5551" w:type="dxa"/>
          </w:tcPr>
          <w:p>
            <w:pPr>
              <w:pStyle w:val="TableParagraph"/>
              <w:spacing w:line="202" w:lineRule="exact" w:before="10"/>
              <w:ind w:left="275"/>
              <w:rPr>
                <w:sz w:val="18"/>
              </w:rPr>
            </w:pPr>
            <w:r>
              <w:rPr>
                <w:w w:val="95"/>
                <w:sz w:val="18"/>
              </w:rPr>
              <w:t>Credito</w:t>
            </w:r>
            <w:r>
              <w:rPr>
                <w:spacing w:val="1"/>
                <w:sz w:val="18"/>
              </w:rPr>
              <w:t> </w:t>
            </w:r>
            <w:r>
              <w:rPr>
                <w:w w:val="95"/>
                <w:sz w:val="18"/>
              </w:rPr>
              <w:t>por</w:t>
            </w:r>
            <w:r>
              <w:rPr>
                <w:spacing w:val="8"/>
                <w:sz w:val="18"/>
              </w:rPr>
              <w:t> </w:t>
            </w:r>
            <w:r>
              <w:rPr>
                <w:w w:val="95"/>
                <w:sz w:val="18"/>
              </w:rPr>
              <w:t>deducciones</w:t>
            </w:r>
            <w:r>
              <w:rPr>
                <w:spacing w:val="9"/>
                <w:sz w:val="18"/>
              </w:rPr>
              <w:t> </w:t>
            </w:r>
            <w:r>
              <w:rPr>
                <w:w w:val="95"/>
                <w:sz w:val="18"/>
              </w:rPr>
              <w:t>pendientes</w:t>
            </w:r>
            <w:r>
              <w:rPr>
                <w:spacing w:val="13"/>
                <w:sz w:val="18"/>
              </w:rPr>
              <w:t> </w:t>
            </w:r>
            <w:r>
              <w:rPr>
                <w:w w:val="95"/>
                <w:sz w:val="18"/>
              </w:rPr>
              <w:t>de</w:t>
            </w:r>
            <w:r>
              <w:rPr>
                <w:spacing w:val="2"/>
                <w:sz w:val="18"/>
              </w:rPr>
              <w:t> </w:t>
            </w:r>
            <w:r>
              <w:rPr>
                <w:spacing w:val="-2"/>
                <w:w w:val="95"/>
                <w:sz w:val="18"/>
              </w:rPr>
              <w:t>apllcar</w:t>
            </w:r>
          </w:p>
        </w:tc>
        <w:tc>
          <w:tcPr>
            <w:tcW w:w="1554" w:type="dxa"/>
          </w:tcPr>
          <w:p>
            <w:pPr>
              <w:pStyle w:val="TableParagraph"/>
              <w:spacing w:line="211" w:lineRule="exact" w:before="2"/>
              <w:ind w:right="185"/>
              <w:jc w:val="right"/>
              <w:rPr>
                <w:rFonts w:ascii="Times New Roman"/>
                <w:sz w:val="19"/>
              </w:rPr>
            </w:pPr>
            <w:r>
              <w:rPr>
                <w:rFonts w:ascii="Times New Roman"/>
                <w:spacing w:val="-2"/>
                <w:sz w:val="19"/>
              </w:rPr>
              <w:t>(44.067)</w:t>
            </w:r>
          </w:p>
        </w:tc>
        <w:tc>
          <w:tcPr>
            <w:tcW w:w="998" w:type="dxa"/>
          </w:tcPr>
          <w:p>
            <w:pPr>
              <w:pStyle w:val="TableParagraph"/>
              <w:spacing w:line="211" w:lineRule="exact" w:before="2"/>
              <w:ind w:right="69"/>
              <w:jc w:val="right"/>
              <w:rPr>
                <w:rFonts w:ascii="Times New Roman"/>
                <w:sz w:val="19"/>
              </w:rPr>
            </w:pPr>
            <w:r>
              <w:rPr>
                <w:rFonts w:ascii="Times New Roman"/>
                <w:spacing w:val="-2"/>
                <w:sz w:val="19"/>
              </w:rPr>
              <w:t>(598.730)</w:t>
            </w:r>
          </w:p>
        </w:tc>
      </w:tr>
      <w:tr>
        <w:trPr>
          <w:trHeight w:val="237" w:hRule="atLeast"/>
        </w:trPr>
        <w:tc>
          <w:tcPr>
            <w:tcW w:w="5551" w:type="dxa"/>
          </w:tcPr>
          <w:p>
            <w:pPr>
              <w:pStyle w:val="TableParagraph"/>
              <w:spacing w:line="205" w:lineRule="exact" w:before="13"/>
              <w:ind w:left="271"/>
              <w:rPr>
                <w:sz w:val="18"/>
              </w:rPr>
            </w:pPr>
            <w:r>
              <w:rPr>
                <w:w w:val="95"/>
                <w:sz w:val="18"/>
              </w:rPr>
              <w:t>Baja</w:t>
            </w:r>
            <w:r>
              <w:rPr>
                <w:spacing w:val="1"/>
                <w:sz w:val="18"/>
              </w:rPr>
              <w:t> </w:t>
            </w:r>
            <w:r>
              <w:rPr>
                <w:w w:val="95"/>
                <w:sz w:val="18"/>
              </w:rPr>
              <w:t>credito</w:t>
            </w:r>
            <w:r>
              <w:rPr>
                <w:spacing w:val="7"/>
                <w:sz w:val="18"/>
              </w:rPr>
              <w:t> </w:t>
            </w:r>
            <w:r>
              <w:rPr>
                <w:w w:val="95"/>
                <w:sz w:val="18"/>
              </w:rPr>
              <w:t>por</w:t>
            </w:r>
            <w:r>
              <w:rPr>
                <w:spacing w:val="11"/>
                <w:sz w:val="18"/>
              </w:rPr>
              <w:t> </w:t>
            </w:r>
            <w:r>
              <w:rPr>
                <w:w w:val="95"/>
                <w:sz w:val="18"/>
              </w:rPr>
              <w:t>deducciones</w:t>
            </w:r>
            <w:r>
              <w:rPr>
                <w:spacing w:val="13"/>
                <w:sz w:val="18"/>
              </w:rPr>
              <w:t> </w:t>
            </w:r>
            <w:r>
              <w:rPr>
                <w:w w:val="95"/>
                <w:sz w:val="18"/>
              </w:rPr>
              <w:t>pendientes</w:t>
            </w:r>
            <w:r>
              <w:rPr>
                <w:spacing w:val="15"/>
                <w:sz w:val="18"/>
              </w:rPr>
              <w:t> </w:t>
            </w:r>
            <w:r>
              <w:rPr>
                <w:w w:val="95"/>
                <w:sz w:val="18"/>
              </w:rPr>
              <w:t>de</w:t>
            </w:r>
            <w:r>
              <w:rPr>
                <w:spacing w:val="-2"/>
                <w:sz w:val="18"/>
              </w:rPr>
              <w:t> </w:t>
            </w:r>
            <w:r>
              <w:rPr>
                <w:spacing w:val="-2"/>
                <w:w w:val="95"/>
                <w:sz w:val="18"/>
              </w:rPr>
              <w:t>aplicar</w:t>
            </w:r>
          </w:p>
        </w:tc>
        <w:tc>
          <w:tcPr>
            <w:tcW w:w="1554" w:type="dxa"/>
          </w:tcPr>
          <w:p>
            <w:pPr>
              <w:pStyle w:val="TableParagraph"/>
              <w:spacing w:line="209" w:lineRule="exact" w:before="9"/>
              <w:ind w:right="184"/>
              <w:jc w:val="right"/>
              <w:rPr>
                <w:rFonts w:ascii="Times New Roman"/>
                <w:sz w:val="19"/>
              </w:rPr>
            </w:pPr>
            <w:r>
              <w:rPr>
                <w:rFonts w:ascii="Times New Roman"/>
                <w:spacing w:val="-2"/>
                <w:sz w:val="19"/>
              </w:rPr>
              <w:t>295.751</w:t>
            </w:r>
          </w:p>
        </w:tc>
        <w:tc>
          <w:tcPr>
            <w:tcW w:w="998" w:type="dxa"/>
          </w:tcPr>
          <w:p>
            <w:pPr>
              <w:pStyle w:val="TableParagraph"/>
              <w:spacing w:line="213" w:lineRule="exact" w:before="4"/>
              <w:ind w:right="53"/>
              <w:jc w:val="right"/>
              <w:rPr>
                <w:rFonts w:ascii="Times New Roman"/>
                <w:sz w:val="19"/>
              </w:rPr>
            </w:pPr>
            <w:r>
              <w:rPr>
                <w:rFonts w:ascii="Times New Roman"/>
                <w:spacing w:val="-2"/>
                <w:w w:val="105"/>
                <w:sz w:val="19"/>
              </w:rPr>
              <w:t>269.155</w:t>
            </w:r>
          </w:p>
        </w:tc>
      </w:tr>
      <w:tr>
        <w:trPr>
          <w:trHeight w:val="235" w:hRule="atLeast"/>
        </w:trPr>
        <w:tc>
          <w:tcPr>
            <w:tcW w:w="5551" w:type="dxa"/>
          </w:tcPr>
          <w:p>
            <w:pPr>
              <w:pStyle w:val="TableParagraph"/>
              <w:spacing w:line="200" w:lineRule="exact" w:before="15"/>
              <w:ind w:left="275"/>
              <w:rPr>
                <w:sz w:val="18"/>
              </w:rPr>
            </w:pPr>
            <w:r>
              <w:rPr>
                <w:w w:val="95"/>
                <w:sz w:val="18"/>
              </w:rPr>
              <w:t>Credito</w:t>
            </w:r>
            <w:r>
              <w:rPr>
                <w:spacing w:val="1"/>
                <w:sz w:val="18"/>
              </w:rPr>
              <w:t> </w:t>
            </w:r>
            <w:r>
              <w:rPr>
                <w:w w:val="95"/>
                <w:sz w:val="18"/>
              </w:rPr>
              <w:t>por</w:t>
            </w:r>
            <w:r>
              <w:rPr>
                <w:spacing w:val="9"/>
                <w:sz w:val="18"/>
              </w:rPr>
              <w:t> </w:t>
            </w:r>
            <w:r>
              <w:rPr>
                <w:w w:val="95"/>
                <w:sz w:val="18"/>
              </w:rPr>
              <w:t>diferencias</w:t>
            </w:r>
            <w:r>
              <w:rPr>
                <w:spacing w:val="13"/>
                <w:sz w:val="18"/>
              </w:rPr>
              <w:t> </w:t>
            </w:r>
            <w:r>
              <w:rPr>
                <w:w w:val="95"/>
                <w:sz w:val="18"/>
              </w:rPr>
              <w:t>temporarias</w:t>
            </w:r>
            <w:r>
              <w:rPr>
                <w:spacing w:val="21"/>
                <w:sz w:val="18"/>
              </w:rPr>
              <w:t> </w:t>
            </w:r>
            <w:r>
              <w:rPr>
                <w:spacing w:val="-2"/>
                <w:w w:val="95"/>
                <w:sz w:val="18"/>
              </w:rPr>
              <w:t>imponibles/deducibles</w:t>
            </w:r>
          </w:p>
        </w:tc>
        <w:tc>
          <w:tcPr>
            <w:tcW w:w="1554" w:type="dxa"/>
          </w:tcPr>
          <w:p>
            <w:pPr>
              <w:pStyle w:val="TableParagraph"/>
              <w:spacing w:line="213" w:lineRule="exact" w:before="2"/>
              <w:ind w:right="185"/>
              <w:jc w:val="right"/>
              <w:rPr>
                <w:rFonts w:ascii="Times New Roman"/>
                <w:sz w:val="19"/>
              </w:rPr>
            </w:pPr>
            <w:r>
              <w:rPr>
                <w:rFonts w:ascii="Times New Roman"/>
                <w:spacing w:val="-2"/>
                <w:sz w:val="19"/>
              </w:rPr>
              <w:t>(56.407)</w:t>
            </w:r>
          </w:p>
        </w:tc>
        <w:tc>
          <w:tcPr>
            <w:tcW w:w="998" w:type="dxa"/>
          </w:tcPr>
          <w:p>
            <w:pPr>
              <w:pStyle w:val="TableParagraph"/>
              <w:spacing w:line="209" w:lineRule="exact" w:before="7"/>
              <w:ind w:right="48"/>
              <w:jc w:val="right"/>
              <w:rPr>
                <w:rFonts w:ascii="Times New Roman"/>
                <w:sz w:val="19"/>
              </w:rPr>
            </w:pPr>
            <w:r>
              <w:rPr>
                <w:rFonts w:ascii="Times New Roman"/>
                <w:spacing w:val="-2"/>
                <w:w w:val="105"/>
                <w:sz w:val="19"/>
              </w:rPr>
              <w:t>10.943</w:t>
            </w:r>
          </w:p>
        </w:tc>
      </w:tr>
      <w:tr>
        <w:trPr>
          <w:trHeight w:val="225" w:hRule="atLeast"/>
        </w:trPr>
        <w:tc>
          <w:tcPr>
            <w:tcW w:w="5551" w:type="dxa"/>
          </w:tcPr>
          <w:p>
            <w:pPr>
              <w:pStyle w:val="TableParagraph"/>
              <w:spacing w:line="190" w:lineRule="exact" w:before="15"/>
              <w:ind w:left="275"/>
              <w:rPr>
                <w:sz w:val="18"/>
              </w:rPr>
            </w:pPr>
            <w:r>
              <w:rPr>
                <w:w w:val="95"/>
                <w:sz w:val="18"/>
              </w:rPr>
              <w:t>Credito</w:t>
            </w:r>
            <w:r>
              <w:rPr>
                <w:spacing w:val="-2"/>
                <w:w w:val="95"/>
                <w:sz w:val="18"/>
              </w:rPr>
              <w:t> </w:t>
            </w:r>
            <w:r>
              <w:rPr>
                <w:w w:val="95"/>
                <w:sz w:val="18"/>
              </w:rPr>
              <w:t>por</w:t>
            </w:r>
            <w:r>
              <w:rPr>
                <w:sz w:val="18"/>
              </w:rPr>
              <w:t> </w:t>
            </w:r>
            <w:r>
              <w:rPr>
                <w:w w:val="95"/>
                <w:sz w:val="18"/>
              </w:rPr>
              <w:t>bases</w:t>
            </w:r>
            <w:r>
              <w:rPr>
                <w:spacing w:val="-2"/>
                <w:w w:val="95"/>
                <w:sz w:val="18"/>
              </w:rPr>
              <w:t> </w:t>
            </w:r>
            <w:r>
              <w:rPr>
                <w:w w:val="95"/>
                <w:sz w:val="18"/>
              </w:rPr>
              <w:t>imponibles</w:t>
            </w:r>
            <w:r>
              <w:rPr>
                <w:spacing w:val="4"/>
                <w:sz w:val="18"/>
              </w:rPr>
              <w:t> </w:t>
            </w:r>
            <w:r>
              <w:rPr>
                <w:w w:val="95"/>
                <w:sz w:val="18"/>
              </w:rPr>
              <w:t>negativas</w:t>
            </w:r>
            <w:r>
              <w:rPr>
                <w:spacing w:val="1"/>
                <w:sz w:val="18"/>
              </w:rPr>
              <w:t> </w:t>
            </w:r>
            <w:r>
              <w:rPr>
                <w:w w:val="95"/>
                <w:sz w:val="18"/>
              </w:rPr>
              <w:t>pendientes</w:t>
            </w:r>
            <w:r>
              <w:rPr>
                <w:spacing w:val="11"/>
                <w:sz w:val="18"/>
              </w:rPr>
              <w:t> </w:t>
            </w:r>
            <w:r>
              <w:rPr>
                <w:w w:val="95"/>
                <w:sz w:val="18"/>
              </w:rPr>
              <w:t>de</w:t>
            </w:r>
            <w:r>
              <w:rPr>
                <w:spacing w:val="-6"/>
                <w:w w:val="95"/>
                <w:sz w:val="18"/>
              </w:rPr>
              <w:t> </w:t>
            </w:r>
            <w:r>
              <w:rPr>
                <w:spacing w:val="-2"/>
                <w:w w:val="95"/>
                <w:sz w:val="18"/>
              </w:rPr>
              <w:t>compensar</w:t>
            </w:r>
          </w:p>
        </w:tc>
        <w:tc>
          <w:tcPr>
            <w:tcW w:w="1554" w:type="dxa"/>
          </w:tcPr>
          <w:p>
            <w:pPr>
              <w:pStyle w:val="TableParagraph"/>
              <w:spacing w:line="199" w:lineRule="exact" w:before="7"/>
              <w:ind w:right="182"/>
              <w:jc w:val="right"/>
              <w:rPr>
                <w:rFonts w:ascii="Times New Roman"/>
                <w:sz w:val="19"/>
              </w:rPr>
            </w:pPr>
            <w:r>
              <w:rPr>
                <w:rFonts w:ascii="Times New Roman"/>
                <w:spacing w:val="-2"/>
                <w:sz w:val="19"/>
              </w:rPr>
              <w:t>406.001</w:t>
            </w:r>
          </w:p>
        </w:tc>
        <w:tc>
          <w:tcPr>
            <w:tcW w:w="998" w:type="dxa"/>
          </w:tcPr>
          <w:p>
            <w:pPr>
              <w:pStyle w:val="TableParagraph"/>
              <w:spacing w:line="203" w:lineRule="exact" w:before="2"/>
              <w:ind w:right="66"/>
              <w:jc w:val="right"/>
              <w:rPr>
                <w:rFonts w:ascii="Times New Roman"/>
                <w:sz w:val="19"/>
              </w:rPr>
            </w:pPr>
            <w:r>
              <w:rPr>
                <w:rFonts w:ascii="Times New Roman"/>
                <w:spacing w:val="-2"/>
                <w:sz w:val="19"/>
                <w:u w:val="thick"/>
              </w:rPr>
              <w:t>(381,501)</w:t>
            </w:r>
          </w:p>
        </w:tc>
      </w:tr>
    </w:tbl>
    <w:p>
      <w:pPr>
        <w:spacing w:after="0" w:line="203" w:lineRule="exact"/>
        <w:jc w:val="right"/>
        <w:rPr>
          <w:rFonts w:ascii="Times New Roman"/>
          <w:sz w:val="19"/>
        </w:rPr>
        <w:sectPr>
          <w:pgSz w:w="11910" w:h="16840"/>
          <w:pgMar w:header="1664" w:footer="979" w:top="2440" w:bottom="1160" w:left="880" w:right="900"/>
        </w:sectPr>
      </w:pPr>
    </w:p>
    <w:p>
      <w:pPr>
        <w:pStyle w:val="Heading9"/>
        <w:spacing w:before="19"/>
        <w:ind w:left="1062"/>
        <w:rPr>
          <w:u w:val="none"/>
        </w:rPr>
      </w:pPr>
      <w:r>
        <w:rPr>
          <w:w w:val="90"/>
          <w:u w:val="none"/>
        </w:rPr>
        <w:t>Total</w:t>
      </w:r>
      <w:r>
        <w:rPr>
          <w:spacing w:val="-3"/>
          <w:w w:val="90"/>
          <w:u w:val="none"/>
        </w:rPr>
        <w:t> </w:t>
      </w:r>
      <w:r>
        <w:rPr>
          <w:w w:val="90"/>
          <w:u w:val="none"/>
        </w:rPr>
        <w:t>gasto/ingreso</w:t>
      </w:r>
      <w:r>
        <w:rPr>
          <w:spacing w:val="22"/>
          <w:u w:val="none"/>
        </w:rPr>
        <w:t> </w:t>
      </w:r>
      <w:r>
        <w:rPr>
          <w:w w:val="90"/>
          <w:u w:val="none"/>
        </w:rPr>
        <w:t>impuesto</w:t>
      </w:r>
      <w:r>
        <w:rPr>
          <w:spacing w:val="19"/>
          <w:u w:val="none"/>
        </w:rPr>
        <w:t> </w:t>
      </w:r>
      <w:r>
        <w:rPr>
          <w:w w:val="90"/>
          <w:u w:val="none"/>
        </w:rPr>
        <w:t>sobre</w:t>
      </w:r>
      <w:r>
        <w:rPr>
          <w:u w:val="none"/>
        </w:rPr>
        <w:t> </w:t>
      </w:r>
      <w:r>
        <w:rPr>
          <w:spacing w:val="-2"/>
          <w:w w:val="90"/>
          <w:u w:val="none"/>
        </w:rPr>
        <w:t>beneficios</w:t>
      </w:r>
    </w:p>
    <w:p>
      <w:pPr>
        <w:pStyle w:val="BodyText"/>
        <w:spacing w:before="8"/>
        <w:rPr>
          <w:b/>
          <w:sz w:val="20"/>
        </w:rPr>
      </w:pPr>
    </w:p>
    <w:p>
      <w:pPr>
        <w:pStyle w:val="ListParagraph"/>
        <w:numPr>
          <w:ilvl w:val="2"/>
          <w:numId w:val="2"/>
        </w:numPr>
        <w:tabs>
          <w:tab w:pos="798" w:val="left" w:leader="none"/>
          <w:tab w:pos="799" w:val="left" w:leader="none"/>
        </w:tabs>
        <w:spacing w:line="240" w:lineRule="auto" w:before="0" w:after="0"/>
        <w:ind w:left="798" w:right="0" w:hanging="330"/>
        <w:jc w:val="left"/>
        <w:rPr>
          <w:sz w:val="19"/>
        </w:rPr>
      </w:pPr>
      <w:r>
        <w:rPr>
          <w:w w:val="105"/>
          <w:sz w:val="18"/>
        </w:rPr>
        <w:t>Dlferencias</w:t>
      </w:r>
      <w:r>
        <w:rPr>
          <w:spacing w:val="2"/>
          <w:w w:val="105"/>
          <w:sz w:val="18"/>
        </w:rPr>
        <w:t> </w:t>
      </w:r>
      <w:r>
        <w:rPr>
          <w:w w:val="105"/>
          <w:sz w:val="18"/>
        </w:rPr>
        <w:t>temporarias</w:t>
      </w:r>
      <w:r>
        <w:rPr>
          <w:spacing w:val="8"/>
          <w:w w:val="105"/>
          <w:sz w:val="18"/>
        </w:rPr>
        <w:t> </w:t>
      </w:r>
      <w:r>
        <w:rPr>
          <w:spacing w:val="-2"/>
          <w:w w:val="105"/>
          <w:sz w:val="18"/>
        </w:rPr>
        <w:t>deduclbles/imponibles.</w:t>
      </w:r>
    </w:p>
    <w:p>
      <w:pPr>
        <w:pStyle w:val="Heading9"/>
        <w:tabs>
          <w:tab w:pos="1024" w:val="left" w:leader="none"/>
          <w:tab w:pos="2009" w:val="left" w:leader="none"/>
        </w:tabs>
        <w:ind w:left="469"/>
        <w:rPr>
          <w:rFonts w:ascii="Times New Roman"/>
          <w:u w:val="none"/>
        </w:rPr>
      </w:pPr>
      <w:r>
        <w:rPr>
          <w:b w:val="0"/>
          <w:u w:val="none"/>
        </w:rPr>
        <w:br w:type="column"/>
      </w:r>
      <w:r>
        <w:rPr>
          <w:rFonts w:ascii="Times New Roman"/>
          <w:u w:val="single"/>
        </w:rPr>
        <w:tab/>
      </w:r>
      <w:r>
        <w:rPr>
          <w:rFonts w:ascii="Times New Roman"/>
          <w:spacing w:val="-2"/>
          <w:u w:val="single"/>
        </w:rPr>
        <w:t>660.737</w:t>
      </w:r>
      <w:r>
        <w:rPr>
          <w:rFonts w:ascii="Times New Roman"/>
          <w:u w:val="single"/>
        </w:rPr>
        <w:tab/>
      </w:r>
      <w:r>
        <w:rPr>
          <w:rFonts w:ascii="Times New Roman"/>
          <w:spacing w:val="-2"/>
          <w:u w:val="single"/>
        </w:rPr>
        <w:t>(700.133)</w:t>
      </w:r>
    </w:p>
    <w:p>
      <w:pPr>
        <w:spacing w:after="0"/>
        <w:rPr>
          <w:rFonts w:ascii="Times New Roman"/>
        </w:rPr>
        <w:sectPr>
          <w:type w:val="continuous"/>
          <w:pgSz w:w="11910" w:h="16840"/>
          <w:pgMar w:header="1664" w:footer="979" w:top="1920" w:bottom="0" w:left="880" w:right="900"/>
          <w:cols w:num="2" w:equalWidth="0">
            <w:col w:w="4970" w:space="1316"/>
            <w:col w:w="3844"/>
          </w:cols>
        </w:sectPr>
      </w:pPr>
    </w:p>
    <w:p>
      <w:pPr>
        <w:pStyle w:val="BodyText"/>
        <w:spacing w:before="1"/>
        <w:rPr>
          <w:rFonts w:ascii="Times New Roman"/>
          <w:b/>
          <w:sz w:val="12"/>
        </w:rPr>
      </w:pPr>
      <w:r>
        <w:rPr/>
        <w:pict>
          <v:line style="position:absolute;mso-position-horizontal-relative:page;mso-position-vertical-relative:page;z-index:15840256" from=".120194pt,121.579566pt" to=".120194pt,12.975899pt" stroked="true" strokeweight=".240387pt" strokecolor="#000000">
            <v:stroke dashstyle="solid"/>
            <w10:wrap type="none"/>
          </v:line>
        </w:pict>
      </w:r>
      <w:r>
        <w:rPr/>
        <w:pict>
          <v:line style="position:absolute;mso-position-horizontal-relative:page;mso-position-vertical-relative:page;z-index:15840768" from="590.871582pt,57.186241pt" to="590.871582pt,1.442766pt" stroked="true" strokeweight=".240387pt" strokecolor="#000000">
            <v:stroke dashstyle="solid"/>
            <w10:wrap type="none"/>
          </v:line>
        </w:pict>
      </w:r>
      <w:r>
        <w:rPr/>
        <w:pict>
          <v:line style="position:absolute;mso-position-horizontal-relative:page;mso-position-vertical-relative:page;z-index:15841280" from="591.83313pt,226.338857pt" to="591.83313pt,150.412399pt" stroked="true" strokeweight=".240387pt" strokecolor="#000000">
            <v:stroke dashstyle="solid"/>
            <w10:wrap type="none"/>
          </v:line>
        </w:pict>
      </w:r>
      <w:r>
        <w:rPr/>
        <w:pict>
          <v:shape style="position:absolute;margin-left:592.313904pt;margin-top:255.171692pt;width:2.2pt;height:586.3pt;mso-position-horizontal-relative:page;mso-position-vertical-relative:page;z-index:15841792" id="docshape190" coordorigin="11846,5103" coordsize="44,11726" path="m11846,5872l11846,5103m11866,13350l11866,5892m11890,16829l11890,13369e" filled="false" stroked="true" strokeweight=".24033pt" strokecolor="#000000">
            <v:path arrowok="t"/>
            <v:stroke dashstyle="solid"/>
            <w10:wrap type="none"/>
          </v:shape>
        </w:pict>
      </w:r>
    </w:p>
    <w:p>
      <w:pPr>
        <w:pStyle w:val="ListParagraph"/>
        <w:numPr>
          <w:ilvl w:val="0"/>
          <w:numId w:val="8"/>
        </w:numPr>
        <w:tabs>
          <w:tab w:pos="1505" w:val="left" w:leader="none"/>
        </w:tabs>
        <w:spacing w:line="240" w:lineRule="auto" w:before="94" w:after="0"/>
        <w:ind w:left="1504" w:right="0" w:hanging="358"/>
        <w:jc w:val="left"/>
        <w:rPr>
          <w:sz w:val="18"/>
        </w:rPr>
      </w:pPr>
      <w:r>
        <w:rPr>
          <w:w w:val="105"/>
          <w:sz w:val="18"/>
        </w:rPr>
        <w:t>Amortizaci6n</w:t>
      </w:r>
      <w:r>
        <w:rPr>
          <w:spacing w:val="5"/>
          <w:w w:val="105"/>
          <w:sz w:val="18"/>
        </w:rPr>
        <w:t> </w:t>
      </w:r>
      <w:r>
        <w:rPr>
          <w:w w:val="105"/>
          <w:sz w:val="18"/>
        </w:rPr>
        <w:t>del</w:t>
      </w:r>
      <w:r>
        <w:rPr>
          <w:spacing w:val="-12"/>
          <w:w w:val="105"/>
          <w:sz w:val="18"/>
        </w:rPr>
        <w:t> </w:t>
      </w:r>
      <w:r>
        <w:rPr>
          <w:w w:val="105"/>
          <w:sz w:val="18"/>
        </w:rPr>
        <w:t>inmovilizado</w:t>
      </w:r>
      <w:r>
        <w:rPr>
          <w:spacing w:val="1"/>
          <w:w w:val="105"/>
          <w:sz w:val="18"/>
        </w:rPr>
        <w:t> </w:t>
      </w:r>
      <w:r>
        <w:rPr>
          <w:w w:val="105"/>
          <w:sz w:val="18"/>
        </w:rPr>
        <w:t>intangible,</w:t>
      </w:r>
      <w:r>
        <w:rPr>
          <w:spacing w:val="1"/>
          <w:w w:val="105"/>
          <w:sz w:val="18"/>
        </w:rPr>
        <w:t> </w:t>
      </w:r>
      <w:r>
        <w:rPr>
          <w:w w:val="105"/>
          <w:sz w:val="18"/>
        </w:rPr>
        <w:t>material</w:t>
      </w:r>
      <w:r>
        <w:rPr>
          <w:spacing w:val="2"/>
          <w:w w:val="105"/>
          <w:sz w:val="18"/>
        </w:rPr>
        <w:t> </w:t>
      </w:r>
      <w:r>
        <w:rPr>
          <w:w w:val="105"/>
          <w:sz w:val="18"/>
        </w:rPr>
        <w:t>e</w:t>
      </w:r>
      <w:r>
        <w:rPr>
          <w:spacing w:val="-13"/>
          <w:w w:val="105"/>
          <w:sz w:val="18"/>
        </w:rPr>
        <w:t> </w:t>
      </w:r>
      <w:r>
        <w:rPr>
          <w:w w:val="105"/>
          <w:sz w:val="18"/>
        </w:rPr>
        <w:t>inversiones</w:t>
      </w:r>
      <w:r>
        <w:rPr>
          <w:spacing w:val="3"/>
          <w:w w:val="105"/>
          <w:sz w:val="18"/>
        </w:rPr>
        <w:t> </w:t>
      </w:r>
      <w:r>
        <w:rPr>
          <w:spacing w:val="-2"/>
          <w:w w:val="105"/>
          <w:sz w:val="18"/>
        </w:rPr>
        <w:t>inmobiliarias.</w:t>
      </w:r>
    </w:p>
    <w:p>
      <w:pPr>
        <w:pStyle w:val="BodyText"/>
        <w:spacing w:before="5"/>
        <w:rPr>
          <w:sz w:val="20"/>
        </w:rPr>
      </w:pPr>
    </w:p>
    <w:p>
      <w:pPr>
        <w:spacing w:line="259" w:lineRule="auto" w:before="0"/>
        <w:ind w:left="463" w:right="308" w:firstLine="2"/>
        <w:jc w:val="left"/>
        <w:rPr>
          <w:sz w:val="18"/>
        </w:rPr>
      </w:pPr>
      <w:r>
        <w:rPr>
          <w:w w:val="105"/>
          <w:sz w:val="18"/>
        </w:rPr>
        <w:t>En</w:t>
      </w:r>
      <w:r>
        <w:rPr>
          <w:spacing w:val="-14"/>
          <w:w w:val="105"/>
          <w:sz w:val="18"/>
        </w:rPr>
        <w:t> </w:t>
      </w:r>
      <w:r>
        <w:rPr>
          <w:w w:val="105"/>
          <w:sz w:val="18"/>
        </w:rPr>
        <w:t>virtud</w:t>
      </w:r>
      <w:r>
        <w:rPr>
          <w:spacing w:val="-6"/>
          <w:w w:val="105"/>
          <w:sz w:val="18"/>
        </w:rPr>
        <w:t> </w:t>
      </w:r>
      <w:r>
        <w:rPr>
          <w:w w:val="105"/>
          <w:sz w:val="18"/>
        </w:rPr>
        <w:t>de</w:t>
      </w:r>
      <w:r>
        <w:rPr>
          <w:spacing w:val="-5"/>
          <w:w w:val="105"/>
          <w:sz w:val="18"/>
        </w:rPr>
        <w:t> </w:t>
      </w:r>
      <w:r>
        <w:rPr>
          <w:w w:val="105"/>
          <w:sz w:val="18"/>
        </w:rPr>
        <w:t>lo</w:t>
      </w:r>
      <w:r>
        <w:rPr>
          <w:spacing w:val="-13"/>
          <w:w w:val="105"/>
          <w:sz w:val="18"/>
        </w:rPr>
        <w:t> </w:t>
      </w:r>
      <w:r>
        <w:rPr>
          <w:w w:val="105"/>
          <w:sz w:val="18"/>
        </w:rPr>
        <w:t>dispuesto en</w:t>
      </w:r>
      <w:r>
        <w:rPr>
          <w:spacing w:val="-10"/>
          <w:w w:val="105"/>
          <w:sz w:val="18"/>
        </w:rPr>
        <w:t> </w:t>
      </w:r>
      <w:r>
        <w:rPr>
          <w:w w:val="105"/>
          <w:sz w:val="18"/>
        </w:rPr>
        <w:t>el</w:t>
      </w:r>
      <w:r>
        <w:rPr>
          <w:spacing w:val="-10"/>
          <w:w w:val="105"/>
          <w:sz w:val="18"/>
        </w:rPr>
        <w:t> </w:t>
      </w:r>
      <w:r>
        <w:rPr>
          <w:w w:val="105"/>
          <w:sz w:val="18"/>
        </w:rPr>
        <w:t>articulo 7</w:t>
      </w:r>
      <w:r>
        <w:rPr>
          <w:spacing w:val="-5"/>
          <w:w w:val="105"/>
          <w:sz w:val="18"/>
        </w:rPr>
        <w:t> </w:t>
      </w:r>
      <w:r>
        <w:rPr>
          <w:w w:val="105"/>
          <w:sz w:val="18"/>
        </w:rPr>
        <w:t>de</w:t>
      </w:r>
      <w:r>
        <w:rPr>
          <w:spacing w:val="-14"/>
          <w:w w:val="105"/>
          <w:sz w:val="18"/>
        </w:rPr>
        <w:t> </w:t>
      </w:r>
      <w:r>
        <w:rPr>
          <w:w w:val="105"/>
          <w:sz w:val="18"/>
        </w:rPr>
        <w:t>la</w:t>
      </w:r>
      <w:r>
        <w:rPr>
          <w:spacing w:val="-13"/>
          <w:w w:val="105"/>
          <w:sz w:val="18"/>
        </w:rPr>
        <w:t> </w:t>
      </w:r>
      <w:r>
        <w:rPr>
          <w:w w:val="105"/>
          <w:sz w:val="18"/>
        </w:rPr>
        <w:t>Ley</w:t>
      </w:r>
      <w:r>
        <w:rPr>
          <w:spacing w:val="-3"/>
          <w:w w:val="105"/>
          <w:sz w:val="18"/>
        </w:rPr>
        <w:t> </w:t>
      </w:r>
      <w:r>
        <w:rPr>
          <w:w w:val="105"/>
          <w:sz w:val="18"/>
        </w:rPr>
        <w:t>16/2012,</w:t>
      </w:r>
      <w:r>
        <w:rPr>
          <w:spacing w:val="-1"/>
          <w:w w:val="105"/>
          <w:sz w:val="18"/>
        </w:rPr>
        <w:t> </w:t>
      </w:r>
      <w:r>
        <w:rPr>
          <w:w w:val="105"/>
          <w:sz w:val="18"/>
        </w:rPr>
        <w:t>de</w:t>
      </w:r>
      <w:r>
        <w:rPr>
          <w:spacing w:val="-7"/>
          <w:w w:val="105"/>
          <w:sz w:val="18"/>
        </w:rPr>
        <w:t> </w:t>
      </w:r>
      <w:r>
        <w:rPr>
          <w:w w:val="105"/>
          <w:sz w:val="18"/>
        </w:rPr>
        <w:t>27</w:t>
      </w:r>
      <w:r>
        <w:rPr>
          <w:spacing w:val="-21"/>
          <w:w w:val="105"/>
          <w:sz w:val="18"/>
        </w:rPr>
        <w:t> </w:t>
      </w:r>
      <w:r>
        <w:rPr>
          <w:w w:val="105"/>
          <w:sz w:val="18"/>
        </w:rPr>
        <w:t>de</w:t>
      </w:r>
      <w:r>
        <w:rPr>
          <w:spacing w:val="-9"/>
          <w:w w:val="105"/>
          <w:sz w:val="18"/>
        </w:rPr>
        <w:t> </w:t>
      </w:r>
      <w:r>
        <w:rPr>
          <w:w w:val="105"/>
          <w:sz w:val="18"/>
        </w:rPr>
        <w:t>diciembre, por</w:t>
      </w:r>
      <w:r>
        <w:rPr>
          <w:spacing w:val="-16"/>
          <w:w w:val="105"/>
          <w:sz w:val="18"/>
        </w:rPr>
        <w:t> </w:t>
      </w:r>
      <w:r>
        <w:rPr>
          <w:w w:val="105"/>
          <w:sz w:val="18"/>
        </w:rPr>
        <w:t>la</w:t>
      </w:r>
      <w:r>
        <w:rPr>
          <w:spacing w:val="-8"/>
          <w:w w:val="105"/>
          <w:sz w:val="18"/>
        </w:rPr>
        <w:t> </w:t>
      </w:r>
      <w:r>
        <w:rPr>
          <w:w w:val="105"/>
          <w:sz w:val="18"/>
        </w:rPr>
        <w:t>que</w:t>
      </w:r>
      <w:r>
        <w:rPr>
          <w:spacing w:val="-6"/>
          <w:w w:val="105"/>
          <w:sz w:val="18"/>
        </w:rPr>
        <w:t> </w:t>
      </w:r>
      <w:r>
        <w:rPr>
          <w:w w:val="105"/>
          <w:sz w:val="18"/>
        </w:rPr>
        <w:t>se</w:t>
      </w:r>
      <w:r>
        <w:rPr>
          <w:spacing w:val="-15"/>
          <w:w w:val="105"/>
          <w:sz w:val="18"/>
        </w:rPr>
        <w:t> </w:t>
      </w:r>
      <w:r>
        <w:rPr>
          <w:w w:val="105"/>
          <w:sz w:val="18"/>
        </w:rPr>
        <w:t>adoptan</w:t>
      </w:r>
      <w:r>
        <w:rPr>
          <w:spacing w:val="-7"/>
          <w:w w:val="105"/>
          <w:sz w:val="18"/>
        </w:rPr>
        <w:t> </w:t>
      </w:r>
      <w:r>
        <w:rPr>
          <w:w w:val="105"/>
          <w:sz w:val="18"/>
        </w:rPr>
        <w:t>diversas</w:t>
      </w:r>
      <w:r>
        <w:rPr>
          <w:spacing w:val="80"/>
          <w:w w:val="105"/>
          <w:sz w:val="18"/>
        </w:rPr>
        <w:t> </w:t>
      </w:r>
      <w:r>
        <w:rPr>
          <w:w w:val="105"/>
          <w:sz w:val="18"/>
        </w:rPr>
        <w:t>, medidas tributarias dlrigidas a</w:t>
      </w:r>
      <w:r>
        <w:rPr>
          <w:spacing w:val="-18"/>
          <w:w w:val="105"/>
          <w:sz w:val="18"/>
        </w:rPr>
        <w:t> </w:t>
      </w:r>
      <w:r>
        <w:rPr>
          <w:w w:val="105"/>
          <w:sz w:val="18"/>
        </w:rPr>
        <w:t>la</w:t>
      </w:r>
      <w:r>
        <w:rPr>
          <w:spacing w:val="-6"/>
          <w:w w:val="105"/>
          <w:sz w:val="18"/>
        </w:rPr>
        <w:t> </w:t>
      </w:r>
      <w:r>
        <w:rPr>
          <w:w w:val="105"/>
          <w:sz w:val="18"/>
        </w:rPr>
        <w:t>consolidaci6n de</w:t>
      </w:r>
      <w:r>
        <w:rPr>
          <w:spacing w:val="-10"/>
          <w:w w:val="105"/>
          <w:sz w:val="18"/>
        </w:rPr>
        <w:t> </w:t>
      </w:r>
      <w:r>
        <w:rPr>
          <w:w w:val="105"/>
          <w:sz w:val="18"/>
        </w:rPr>
        <w:t>las</w:t>
      </w:r>
      <w:r>
        <w:rPr>
          <w:spacing w:val="-7"/>
          <w:w w:val="105"/>
          <w:sz w:val="18"/>
        </w:rPr>
        <w:t> </w:t>
      </w:r>
      <w:r>
        <w:rPr>
          <w:w w:val="105"/>
          <w:sz w:val="18"/>
        </w:rPr>
        <w:t>finanzas publicas y</w:t>
      </w:r>
      <w:r>
        <w:rPr>
          <w:spacing w:val="-9"/>
          <w:w w:val="105"/>
          <w:sz w:val="18"/>
        </w:rPr>
        <w:t> </w:t>
      </w:r>
      <w:r>
        <w:rPr>
          <w:w w:val="105"/>
          <w:sz w:val="18"/>
        </w:rPr>
        <w:t>al</w:t>
      </w:r>
      <w:r>
        <w:rPr>
          <w:spacing w:val="-17"/>
          <w:w w:val="105"/>
          <w:sz w:val="18"/>
        </w:rPr>
        <w:t> </w:t>
      </w:r>
      <w:r>
        <w:rPr>
          <w:w w:val="105"/>
          <w:sz w:val="18"/>
        </w:rPr>
        <w:t>impulso de</w:t>
      </w:r>
      <w:r>
        <w:rPr>
          <w:spacing w:val="-9"/>
          <w:w w:val="105"/>
          <w:sz w:val="18"/>
        </w:rPr>
        <w:t> </w:t>
      </w:r>
      <w:r>
        <w:rPr>
          <w:w w:val="105"/>
          <w:sz w:val="18"/>
        </w:rPr>
        <w:t>la actividad econ6mica,</w:t>
      </w:r>
      <w:r>
        <w:rPr>
          <w:w w:val="105"/>
          <w:sz w:val="18"/>
        </w:rPr>
        <w:t> en</w:t>
      </w:r>
      <w:r>
        <w:rPr>
          <w:spacing w:val="-9"/>
          <w:w w:val="105"/>
          <w:sz w:val="18"/>
        </w:rPr>
        <w:t> </w:t>
      </w:r>
      <w:r>
        <w:rPr>
          <w:w w:val="105"/>
          <w:sz w:val="18"/>
        </w:rPr>
        <w:t>el</w:t>
      </w:r>
      <w:r>
        <w:rPr>
          <w:spacing w:val="-1"/>
          <w:w w:val="105"/>
          <w:sz w:val="18"/>
        </w:rPr>
        <w:t> </w:t>
      </w:r>
      <w:r>
        <w:rPr>
          <w:w w:val="105"/>
          <w:sz w:val="18"/>
        </w:rPr>
        <w:t>presente ejercicio 2024 se</w:t>
      </w:r>
      <w:r>
        <w:rPr>
          <w:spacing w:val="-6"/>
          <w:w w:val="105"/>
          <w:sz w:val="18"/>
        </w:rPr>
        <w:t> </w:t>
      </w:r>
      <w:r>
        <w:rPr>
          <w:w w:val="105"/>
          <w:sz w:val="18"/>
        </w:rPr>
        <w:t>ha deducido la declma</w:t>
      </w:r>
      <w:r>
        <w:rPr>
          <w:spacing w:val="14"/>
          <w:w w:val="105"/>
          <w:sz w:val="18"/>
        </w:rPr>
        <w:t> </w:t>
      </w:r>
      <w:r>
        <w:rPr>
          <w:w w:val="105"/>
          <w:sz w:val="18"/>
        </w:rPr>
        <w:t>parte de</w:t>
      </w:r>
      <w:r>
        <w:rPr>
          <w:spacing w:val="-5"/>
          <w:w w:val="105"/>
          <w:sz w:val="18"/>
        </w:rPr>
        <w:t> </w:t>
      </w:r>
      <w:r>
        <w:rPr>
          <w:w w:val="105"/>
          <w:sz w:val="18"/>
        </w:rPr>
        <w:t>la amortizaci6n</w:t>
      </w:r>
      <w:r>
        <w:rPr>
          <w:spacing w:val="14"/>
          <w:w w:val="105"/>
          <w:sz w:val="18"/>
        </w:rPr>
        <w:t> </w:t>
      </w:r>
      <w:r>
        <w:rPr>
          <w:w w:val="105"/>
          <w:sz w:val="18"/>
        </w:rPr>
        <w:t>contable</w:t>
      </w:r>
      <w:r>
        <w:rPr>
          <w:spacing w:val="12"/>
          <w:w w:val="105"/>
          <w:sz w:val="18"/>
        </w:rPr>
        <w:t> </w:t>
      </w:r>
      <w:r>
        <w:rPr>
          <w:w w:val="105"/>
          <w:sz w:val="18"/>
        </w:rPr>
        <w:t>del inmovilizado</w:t>
      </w:r>
      <w:r>
        <w:rPr>
          <w:spacing w:val="13"/>
          <w:w w:val="105"/>
          <w:sz w:val="18"/>
        </w:rPr>
        <w:t> </w:t>
      </w:r>
      <w:r>
        <w:rPr>
          <w:w w:val="105"/>
          <w:sz w:val="18"/>
        </w:rPr>
        <w:t>que no fue deducible fiscalmente en los ejerclcios 2013 y 2014.</w:t>
      </w:r>
    </w:p>
    <w:p>
      <w:pPr>
        <w:pStyle w:val="BodyText"/>
        <w:spacing w:before="9"/>
        <w:rPr>
          <w:sz w:val="18"/>
        </w:rPr>
      </w:pPr>
    </w:p>
    <w:p>
      <w:pPr>
        <w:spacing w:before="0"/>
        <w:ind w:left="466" w:right="0" w:firstLine="0"/>
        <w:jc w:val="left"/>
        <w:rPr>
          <w:sz w:val="18"/>
        </w:rPr>
      </w:pPr>
      <w:r>
        <w:rPr>
          <w:w w:val="105"/>
          <w:sz w:val="18"/>
        </w:rPr>
        <w:t>Con</w:t>
      </w:r>
      <w:r>
        <w:rPr>
          <w:spacing w:val="-1"/>
          <w:w w:val="105"/>
          <w:sz w:val="18"/>
        </w:rPr>
        <w:t> </w:t>
      </w:r>
      <w:r>
        <w:rPr>
          <w:w w:val="105"/>
          <w:sz w:val="18"/>
        </w:rPr>
        <w:t>motivo</w:t>
      </w:r>
      <w:r>
        <w:rPr>
          <w:spacing w:val="11"/>
          <w:w w:val="105"/>
          <w:sz w:val="18"/>
        </w:rPr>
        <w:t> </w:t>
      </w:r>
      <w:r>
        <w:rPr>
          <w:w w:val="105"/>
          <w:sz w:val="18"/>
        </w:rPr>
        <w:t>de</w:t>
      </w:r>
      <w:r>
        <w:rPr>
          <w:spacing w:val="7"/>
          <w:w w:val="105"/>
          <w:sz w:val="18"/>
        </w:rPr>
        <w:t> </w:t>
      </w:r>
      <w:r>
        <w:rPr>
          <w:w w:val="105"/>
          <w:sz w:val="18"/>
        </w:rPr>
        <w:t>las</w:t>
      </w:r>
      <w:r>
        <w:rPr>
          <w:spacing w:val="2"/>
          <w:w w:val="105"/>
          <w:sz w:val="18"/>
        </w:rPr>
        <w:t> </w:t>
      </w:r>
      <w:r>
        <w:rPr>
          <w:w w:val="105"/>
          <w:sz w:val="18"/>
        </w:rPr>
        <w:t>fusiones</w:t>
      </w:r>
      <w:r>
        <w:rPr>
          <w:spacing w:val="9"/>
          <w:w w:val="105"/>
          <w:sz w:val="18"/>
        </w:rPr>
        <w:t> </w:t>
      </w:r>
      <w:r>
        <w:rPr>
          <w:w w:val="105"/>
          <w:sz w:val="18"/>
        </w:rPr>
        <w:t>citadas</w:t>
      </w:r>
      <w:r>
        <w:rPr>
          <w:spacing w:val="11"/>
          <w:w w:val="105"/>
          <w:sz w:val="18"/>
        </w:rPr>
        <w:t> </w:t>
      </w:r>
      <w:r>
        <w:rPr>
          <w:w w:val="105"/>
          <w:sz w:val="18"/>
        </w:rPr>
        <w:t>en el</w:t>
      </w:r>
      <w:r>
        <w:rPr>
          <w:spacing w:val="-1"/>
          <w:w w:val="105"/>
          <w:sz w:val="18"/>
        </w:rPr>
        <w:t> </w:t>
      </w:r>
      <w:r>
        <w:rPr>
          <w:w w:val="105"/>
          <w:sz w:val="18"/>
        </w:rPr>
        <w:t>apartado</w:t>
      </w:r>
      <w:r>
        <w:rPr>
          <w:spacing w:val="16"/>
          <w:w w:val="105"/>
          <w:sz w:val="18"/>
        </w:rPr>
        <w:t> </w:t>
      </w:r>
      <w:r>
        <w:rPr>
          <w:w w:val="105"/>
          <w:sz w:val="18"/>
        </w:rPr>
        <w:t>17.b)</w:t>
      </w:r>
      <w:r>
        <w:rPr>
          <w:spacing w:val="5"/>
          <w:w w:val="105"/>
          <w:sz w:val="18"/>
        </w:rPr>
        <w:t> </w:t>
      </w:r>
      <w:r>
        <w:rPr>
          <w:w w:val="105"/>
          <w:sz w:val="18"/>
        </w:rPr>
        <w:t>anterior,</w:t>
      </w:r>
      <w:r>
        <w:rPr>
          <w:spacing w:val="11"/>
          <w:w w:val="105"/>
          <w:sz w:val="18"/>
        </w:rPr>
        <w:t> </w:t>
      </w:r>
      <w:r>
        <w:rPr>
          <w:w w:val="105"/>
          <w:sz w:val="18"/>
        </w:rPr>
        <w:t>la</w:t>
      </w:r>
      <w:r>
        <w:rPr>
          <w:spacing w:val="12"/>
          <w:w w:val="105"/>
          <w:sz w:val="18"/>
        </w:rPr>
        <w:t> </w:t>
      </w:r>
      <w:r>
        <w:rPr>
          <w:w w:val="105"/>
          <w:sz w:val="18"/>
        </w:rPr>
        <w:t>sociedad</w:t>
      </w:r>
      <w:r>
        <w:rPr>
          <w:spacing w:val="9"/>
          <w:w w:val="105"/>
          <w:sz w:val="18"/>
        </w:rPr>
        <w:t> </w:t>
      </w:r>
      <w:r>
        <w:rPr>
          <w:w w:val="105"/>
          <w:sz w:val="18"/>
        </w:rPr>
        <w:t>absorbente,</w:t>
      </w:r>
      <w:r>
        <w:rPr>
          <w:spacing w:val="9"/>
          <w:w w:val="105"/>
          <w:sz w:val="18"/>
        </w:rPr>
        <w:t> </w:t>
      </w:r>
      <w:r>
        <w:rPr>
          <w:w w:val="105"/>
          <w:sz w:val="18"/>
        </w:rPr>
        <w:t>Harinera</w:t>
      </w:r>
      <w:r>
        <w:rPr>
          <w:spacing w:val="12"/>
          <w:w w:val="105"/>
          <w:sz w:val="18"/>
        </w:rPr>
        <w:t> </w:t>
      </w:r>
      <w:r>
        <w:rPr>
          <w:spacing w:val="-2"/>
          <w:w w:val="105"/>
          <w:sz w:val="18"/>
        </w:rPr>
        <w:t>Canaria,</w:t>
      </w:r>
    </w:p>
    <w:p>
      <w:pPr>
        <w:spacing w:before="14"/>
        <w:ind w:left="472" w:right="0" w:firstLine="0"/>
        <w:jc w:val="left"/>
        <w:rPr>
          <w:sz w:val="18"/>
        </w:rPr>
      </w:pPr>
      <w:r>
        <w:rPr>
          <w:w w:val="105"/>
          <w:sz w:val="18"/>
        </w:rPr>
        <w:t>S.A.</w:t>
      </w:r>
      <w:r>
        <w:rPr>
          <w:spacing w:val="-1"/>
          <w:w w:val="105"/>
          <w:sz w:val="18"/>
        </w:rPr>
        <w:t> </w:t>
      </w:r>
      <w:r>
        <w:rPr>
          <w:w w:val="105"/>
          <w:sz w:val="18"/>
        </w:rPr>
        <w:t>continua con</w:t>
      </w:r>
      <w:r>
        <w:rPr>
          <w:spacing w:val="-4"/>
          <w:w w:val="105"/>
          <w:sz w:val="18"/>
        </w:rPr>
        <w:t> </w:t>
      </w:r>
      <w:r>
        <w:rPr>
          <w:w w:val="105"/>
          <w:sz w:val="18"/>
        </w:rPr>
        <w:t>la</w:t>
      </w:r>
      <w:r>
        <w:rPr>
          <w:spacing w:val="-2"/>
          <w:w w:val="105"/>
          <w:sz w:val="18"/>
        </w:rPr>
        <w:t> </w:t>
      </w:r>
      <w:r>
        <w:rPr>
          <w:w w:val="105"/>
          <w:sz w:val="18"/>
        </w:rPr>
        <w:t>diferencla</w:t>
      </w:r>
      <w:r>
        <w:rPr>
          <w:spacing w:val="2"/>
          <w:w w:val="105"/>
          <w:sz w:val="18"/>
        </w:rPr>
        <w:t> </w:t>
      </w:r>
      <w:r>
        <w:rPr>
          <w:w w:val="105"/>
          <w:sz w:val="18"/>
        </w:rPr>
        <w:t>temporaria</w:t>
      </w:r>
      <w:r>
        <w:rPr>
          <w:spacing w:val="9"/>
          <w:w w:val="105"/>
          <w:sz w:val="18"/>
        </w:rPr>
        <w:t> </w:t>
      </w:r>
      <w:r>
        <w:rPr>
          <w:w w:val="105"/>
          <w:sz w:val="18"/>
        </w:rPr>
        <w:t>proveniente</w:t>
      </w:r>
      <w:r>
        <w:rPr>
          <w:spacing w:val="7"/>
          <w:w w:val="105"/>
          <w:sz w:val="18"/>
        </w:rPr>
        <w:t> </w:t>
      </w:r>
      <w:r>
        <w:rPr>
          <w:w w:val="105"/>
          <w:sz w:val="18"/>
        </w:rPr>
        <w:t>de las</w:t>
      </w:r>
      <w:r>
        <w:rPr>
          <w:spacing w:val="-4"/>
          <w:w w:val="105"/>
          <w:sz w:val="18"/>
        </w:rPr>
        <w:t> </w:t>
      </w:r>
      <w:r>
        <w:rPr>
          <w:w w:val="105"/>
          <w:sz w:val="18"/>
        </w:rPr>
        <w:t>sociedades</w:t>
      </w:r>
      <w:r>
        <w:rPr>
          <w:spacing w:val="2"/>
          <w:w w:val="105"/>
          <w:sz w:val="18"/>
        </w:rPr>
        <w:t> </w:t>
      </w:r>
      <w:r>
        <w:rPr>
          <w:spacing w:val="-2"/>
          <w:w w:val="105"/>
          <w:sz w:val="18"/>
        </w:rPr>
        <w:t>absorbldas.</w:t>
      </w:r>
    </w:p>
    <w:p>
      <w:pPr>
        <w:pStyle w:val="BodyText"/>
        <w:spacing w:before="5"/>
        <w:rPr>
          <w:sz w:val="20"/>
        </w:rPr>
      </w:pPr>
    </w:p>
    <w:p>
      <w:pPr>
        <w:spacing w:line="256" w:lineRule="auto" w:before="0"/>
        <w:ind w:left="468" w:right="447" w:firstLine="3"/>
        <w:jc w:val="left"/>
        <w:rPr>
          <w:sz w:val="18"/>
        </w:rPr>
      </w:pPr>
      <w:r>
        <w:rPr>
          <w:w w:val="105"/>
          <w:sz w:val="18"/>
        </w:rPr>
        <w:t>Con motivo de la aportaci6n de rama de actividad citada en el apartado 17.b) anterior, la sociedad continua con la diferencla temporarla de la rama de actividad recibida.</w:t>
      </w:r>
    </w:p>
    <w:p>
      <w:pPr>
        <w:pStyle w:val="BodyText"/>
        <w:spacing w:before="7"/>
      </w:pPr>
    </w:p>
    <w:p>
      <w:pPr>
        <w:pStyle w:val="ListParagraph"/>
        <w:numPr>
          <w:ilvl w:val="0"/>
          <w:numId w:val="8"/>
        </w:numPr>
        <w:tabs>
          <w:tab w:pos="1504" w:val="left" w:leader="none"/>
          <w:tab w:pos="1505" w:val="left" w:leader="none"/>
        </w:tabs>
        <w:spacing w:line="240" w:lineRule="auto" w:before="0" w:after="0"/>
        <w:ind w:left="1504" w:right="0" w:hanging="364"/>
        <w:jc w:val="left"/>
        <w:rPr>
          <w:sz w:val="18"/>
        </w:rPr>
      </w:pPr>
      <w:r>
        <w:rPr>
          <w:w w:val="105"/>
          <w:sz w:val="18"/>
        </w:rPr>
        <w:t>Regimen</w:t>
      </w:r>
      <w:r>
        <w:rPr>
          <w:spacing w:val="1"/>
          <w:w w:val="105"/>
          <w:sz w:val="18"/>
        </w:rPr>
        <w:t> </w:t>
      </w:r>
      <w:r>
        <w:rPr>
          <w:w w:val="105"/>
          <w:sz w:val="18"/>
        </w:rPr>
        <w:t>fiscal</w:t>
      </w:r>
      <w:r>
        <w:rPr>
          <w:spacing w:val="-6"/>
          <w:w w:val="105"/>
          <w:sz w:val="18"/>
        </w:rPr>
        <w:t> </w:t>
      </w:r>
      <w:r>
        <w:rPr>
          <w:w w:val="105"/>
          <w:sz w:val="18"/>
        </w:rPr>
        <w:t>de</w:t>
      </w:r>
      <w:r>
        <w:rPr>
          <w:spacing w:val="-5"/>
          <w:w w:val="105"/>
          <w:sz w:val="18"/>
        </w:rPr>
        <w:t> </w:t>
      </w:r>
      <w:r>
        <w:rPr>
          <w:w w:val="105"/>
          <w:sz w:val="18"/>
        </w:rPr>
        <w:t>determinados</w:t>
      </w:r>
      <w:r>
        <w:rPr>
          <w:spacing w:val="10"/>
          <w:w w:val="105"/>
          <w:sz w:val="18"/>
        </w:rPr>
        <w:t> </w:t>
      </w:r>
      <w:r>
        <w:rPr>
          <w:w w:val="105"/>
          <w:sz w:val="18"/>
        </w:rPr>
        <w:t>contratos</w:t>
      </w:r>
      <w:r>
        <w:rPr>
          <w:spacing w:val="3"/>
          <w:w w:val="105"/>
          <w:sz w:val="18"/>
        </w:rPr>
        <w:t> </w:t>
      </w:r>
      <w:r>
        <w:rPr>
          <w:w w:val="105"/>
          <w:sz w:val="18"/>
        </w:rPr>
        <w:t>de</w:t>
      </w:r>
      <w:r>
        <w:rPr>
          <w:spacing w:val="-12"/>
          <w:w w:val="105"/>
          <w:sz w:val="18"/>
        </w:rPr>
        <w:t> </w:t>
      </w:r>
      <w:r>
        <w:rPr>
          <w:w w:val="105"/>
          <w:sz w:val="18"/>
        </w:rPr>
        <w:t>arrendamiento</w:t>
      </w:r>
      <w:r>
        <w:rPr>
          <w:spacing w:val="9"/>
          <w:w w:val="105"/>
          <w:sz w:val="18"/>
        </w:rPr>
        <w:t> </w:t>
      </w:r>
      <w:r>
        <w:rPr>
          <w:spacing w:val="-2"/>
          <w:w w:val="105"/>
          <w:sz w:val="18"/>
        </w:rPr>
        <w:t>financiero.</w:t>
      </w:r>
    </w:p>
    <w:p>
      <w:pPr>
        <w:pStyle w:val="BodyText"/>
        <w:spacing w:before="10"/>
        <w:rPr>
          <w:sz w:val="20"/>
        </w:rPr>
      </w:pPr>
    </w:p>
    <w:p>
      <w:pPr>
        <w:spacing w:line="256" w:lineRule="auto" w:before="0"/>
        <w:ind w:left="467" w:right="451" w:hanging="1"/>
        <w:jc w:val="both"/>
        <w:rPr>
          <w:sz w:val="18"/>
        </w:rPr>
      </w:pPr>
      <w:r>
        <w:rPr>
          <w:w w:val="105"/>
          <w:sz w:val="18"/>
        </w:rPr>
        <w:t>En virtud de lo dispuesto</w:t>
      </w:r>
      <w:r>
        <w:rPr>
          <w:w w:val="105"/>
          <w:sz w:val="18"/>
        </w:rPr>
        <w:t> en el articulo</w:t>
      </w:r>
      <w:r>
        <w:rPr>
          <w:w w:val="105"/>
          <w:sz w:val="18"/>
        </w:rPr>
        <w:t> 106 de la Ley del lmpuesto</w:t>
      </w:r>
      <w:r>
        <w:rPr>
          <w:w w:val="105"/>
          <w:sz w:val="18"/>
        </w:rPr>
        <w:t> sobre Sociedades</w:t>
      </w:r>
      <w:r>
        <w:rPr>
          <w:w w:val="105"/>
          <w:sz w:val="18"/>
        </w:rPr>
        <w:t> se genera</w:t>
      </w:r>
      <w:r>
        <w:rPr>
          <w:w w:val="105"/>
          <w:sz w:val="18"/>
        </w:rPr>
        <w:t> dlferencia temporaria</w:t>
      </w:r>
      <w:r>
        <w:rPr>
          <w:w w:val="105"/>
          <w:sz w:val="18"/>
        </w:rPr>
        <w:t> en el impuesto,</w:t>
      </w:r>
      <w:r>
        <w:rPr>
          <w:w w:val="105"/>
          <w:sz w:val="18"/>
        </w:rPr>
        <w:t> procedente</w:t>
      </w:r>
      <w:r>
        <w:rPr>
          <w:w w:val="105"/>
          <w:sz w:val="18"/>
        </w:rPr>
        <w:t> de contratos</w:t>
      </w:r>
      <w:r>
        <w:rPr>
          <w:w w:val="105"/>
          <w:sz w:val="18"/>
        </w:rPr>
        <w:t> de arrendamiento</w:t>
      </w:r>
      <w:r>
        <w:rPr>
          <w:w w:val="105"/>
          <w:sz w:val="18"/>
        </w:rPr>
        <w:t> financiero</w:t>
      </w:r>
      <w:r>
        <w:rPr>
          <w:w w:val="105"/>
          <w:sz w:val="18"/>
        </w:rPr>
        <w:t> suscritos</w:t>
      </w:r>
      <w:r>
        <w:rPr>
          <w:w w:val="105"/>
          <w:sz w:val="18"/>
        </w:rPr>
        <w:t> por la</w:t>
      </w:r>
      <w:r>
        <w:rPr>
          <w:w w:val="105"/>
          <w:sz w:val="18"/>
        </w:rPr>
        <w:t> sociedad Mollnera de</w:t>
      </w:r>
      <w:r>
        <w:rPr>
          <w:spacing w:val="38"/>
          <w:w w:val="105"/>
          <w:sz w:val="18"/>
        </w:rPr>
        <w:t> </w:t>
      </w:r>
      <w:r>
        <w:rPr>
          <w:w w:val="105"/>
          <w:sz w:val="18"/>
        </w:rPr>
        <w:t>Schamann, S.L. y traspasados a</w:t>
      </w:r>
      <w:r>
        <w:rPr>
          <w:spacing w:val="-4"/>
          <w:w w:val="105"/>
          <w:sz w:val="18"/>
        </w:rPr>
        <w:t> </w:t>
      </w:r>
      <w:r>
        <w:rPr>
          <w:w w:val="105"/>
          <w:sz w:val="18"/>
        </w:rPr>
        <w:t>Harinera Canaria, S.A.</w:t>
      </w:r>
    </w:p>
    <w:p>
      <w:pPr>
        <w:spacing w:after="0" w:line="256" w:lineRule="auto"/>
        <w:jc w:val="both"/>
        <w:rPr>
          <w:sz w:val="18"/>
        </w:rPr>
        <w:sectPr>
          <w:type w:val="continuous"/>
          <w:pgSz w:w="11910" w:h="16840"/>
          <w:pgMar w:header="1664" w:footer="979" w:top="1920" w:bottom="0" w:left="880" w:right="900"/>
        </w:sectPr>
      </w:pPr>
    </w:p>
    <w:p>
      <w:pPr>
        <w:pStyle w:val="BodyText"/>
        <w:spacing w:line="20" w:lineRule="exact"/>
        <w:ind w:left="600"/>
        <w:rPr>
          <w:sz w:val="2"/>
        </w:rPr>
      </w:pPr>
      <w:r>
        <w:rPr/>
        <w:pict>
          <v:line style="position:absolute;mso-position-horizontal-relative:page;mso-position-vertical-relative:page;z-index:15843328" from="4.326968pt,841.43925pt" to="4.326968pt,628.076294pt" stroked="true" strokeweight=".480774pt" strokecolor="#000000">
            <v:stroke dashstyle="solid"/>
            <w10:wrap type="none"/>
          </v:line>
        </w:pict>
      </w:r>
      <w:r>
        <w:rPr/>
        <w:pict>
          <v:line style="position:absolute;mso-position-horizontal-relative:page;mso-position-vertical-relative:page;z-index:15843840" from="5.048130pt,590.593607pt" to="5.048130pt,513.706055pt" stroked="true" strokeweight=".240387pt" strokecolor="#000000">
            <v:stroke dashstyle="solid"/>
            <w10:wrap type="none"/>
          </v:line>
        </w:pict>
      </w:r>
      <w:r>
        <w:rPr/>
        <w:pict>
          <v:shape style="position:absolute;margin-left:5.528904pt;margin-top:374.347382pt;width:.5pt;height:99pt;mso-position-horizontal-relative:page;mso-position-vertical-relative:page;z-index:15844352" id="docshape193" coordorigin="111,7487" coordsize="10,1980" path="m111,9467l111,8352m120,8313l120,7487e" filled="false" stroked="true" strokeweight=".24033pt" strokecolor="#000000">
            <v:path arrowok="t"/>
            <v:stroke dashstyle="solid"/>
            <w10:wrap type="none"/>
          </v:shape>
        </w:pict>
      </w:r>
      <w:r>
        <w:rPr/>
        <w:pict>
          <v:shape style="position:absolute;margin-left:6.250065pt;margin-top:218.650101pt;width:.25pt;height:134.6pt;mso-position-horizontal-relative:page;mso-position-vertical-relative:page;z-index:15844864" id="docshape194" coordorigin="125,4373" coordsize="5,2692" path="m125,7064l125,5603m130,5584l130,4373e" filled="false" stroked="true" strokeweight=".24033pt" strokecolor="#000000">
            <v:path arrowok="t"/>
            <v:stroke dashstyle="solid"/>
            <w10:wrap type="none"/>
          </v:shape>
        </w:pict>
      </w:r>
      <w:r>
        <w:rPr/>
        <w:pict>
          <v:rect style="position:absolute;margin-left:7.211614pt;margin-top:-.000052pt;width:.480774pt;height:206.155925pt;mso-position-horizontal-relative:page;mso-position-vertical-relative:page;z-index:15845376" id="docshape195" filled="true" fillcolor="#000000" stroked="false">
            <v:fill type="solid"/>
            <w10:wrap type="none"/>
          </v:rect>
        </w:pict>
      </w:r>
      <w:r>
        <w:rPr>
          <w:sz w:val="2"/>
        </w:rPr>
        <w:pict>
          <v:group style="width:462.55pt;height:.5pt;mso-position-horizontal-relative:char;mso-position-vertical-relative:line" id="docshapegroup196" coordorigin="0,0" coordsize="9251,10">
            <v:line style="position:absolute" from="0,5" to="9250,5" stroked="true" strokeweight=".480547pt" strokecolor="#000000">
              <v:stroke dashstyle="solid"/>
            </v:line>
          </v:group>
        </w:pict>
      </w:r>
      <w:r>
        <w:rPr>
          <w:sz w:val="2"/>
        </w:rPr>
      </w:r>
    </w:p>
    <w:p>
      <w:pPr>
        <w:pStyle w:val="BodyText"/>
        <w:rPr>
          <w:sz w:val="20"/>
        </w:rPr>
      </w:pPr>
    </w:p>
    <w:p>
      <w:pPr>
        <w:pStyle w:val="BodyText"/>
        <w:spacing w:before="10"/>
        <w:rPr>
          <w:sz w:val="16"/>
        </w:rPr>
      </w:pPr>
    </w:p>
    <w:p>
      <w:pPr>
        <w:pStyle w:val="ListParagraph"/>
        <w:numPr>
          <w:ilvl w:val="0"/>
          <w:numId w:val="8"/>
        </w:numPr>
        <w:tabs>
          <w:tab w:pos="1664" w:val="left" w:leader="none"/>
        </w:tabs>
        <w:spacing w:line="295" w:lineRule="auto" w:before="94" w:after="0"/>
        <w:ind w:left="1661" w:right="392" w:hanging="342"/>
        <w:jc w:val="left"/>
        <w:rPr>
          <w:sz w:val="18"/>
        </w:rPr>
      </w:pPr>
      <w:r>
        <w:rPr>
          <w:w w:val="105"/>
          <w:sz w:val="18"/>
        </w:rPr>
        <w:t>Diferencias temporarias derivadas de</w:t>
      </w:r>
      <w:r>
        <w:rPr>
          <w:spacing w:val="-6"/>
          <w:w w:val="105"/>
          <w:sz w:val="18"/>
        </w:rPr>
        <w:t> </w:t>
      </w:r>
      <w:r>
        <w:rPr>
          <w:w w:val="105"/>
          <w:sz w:val="18"/>
        </w:rPr>
        <w:t>la</w:t>
      </w:r>
      <w:r>
        <w:rPr>
          <w:spacing w:val="-11"/>
          <w:w w:val="105"/>
          <w:sz w:val="18"/>
        </w:rPr>
        <w:t> </w:t>
      </w:r>
      <w:r>
        <w:rPr>
          <w:w w:val="105"/>
          <w:sz w:val="18"/>
        </w:rPr>
        <w:t>valoraci6n a</w:t>
      </w:r>
      <w:r>
        <w:rPr>
          <w:spacing w:val="-8"/>
          <w:w w:val="105"/>
          <w:sz w:val="18"/>
        </w:rPr>
        <w:t> </w:t>
      </w:r>
      <w:r>
        <w:rPr>
          <w:w w:val="105"/>
          <w:sz w:val="18"/>
        </w:rPr>
        <w:t>valor</w:t>
      </w:r>
      <w:r>
        <w:rPr>
          <w:spacing w:val="-3"/>
          <w:w w:val="105"/>
          <w:sz w:val="18"/>
        </w:rPr>
        <w:t> </w:t>
      </w:r>
      <w:r>
        <w:rPr>
          <w:w w:val="105"/>
          <w:sz w:val="18"/>
        </w:rPr>
        <w:t>razonable de</w:t>
      </w:r>
      <w:r>
        <w:rPr>
          <w:spacing w:val="-4"/>
          <w:w w:val="105"/>
          <w:sz w:val="18"/>
        </w:rPr>
        <w:t> </w:t>
      </w:r>
      <w:r>
        <w:rPr>
          <w:w w:val="105"/>
          <w:sz w:val="18"/>
        </w:rPr>
        <w:t>los</w:t>
      </w:r>
      <w:r>
        <w:rPr>
          <w:spacing w:val="-8"/>
          <w:w w:val="105"/>
          <w:sz w:val="18"/>
        </w:rPr>
        <w:t> </w:t>
      </w:r>
      <w:r>
        <w:rPr>
          <w:w w:val="105"/>
          <w:sz w:val="18"/>
        </w:rPr>
        <w:t>activos recibidos en la aportaci6n de rama de actividad.</w:t>
      </w:r>
    </w:p>
    <w:p>
      <w:pPr>
        <w:pStyle w:val="BodyText"/>
        <w:spacing w:before="8"/>
        <w:rPr>
          <w:sz w:val="16"/>
        </w:rPr>
      </w:pPr>
    </w:p>
    <w:p>
      <w:pPr>
        <w:spacing w:line="256" w:lineRule="auto" w:before="1"/>
        <w:ind w:left="629" w:right="344" w:firstLine="0"/>
        <w:jc w:val="both"/>
        <w:rPr>
          <w:sz w:val="18"/>
        </w:rPr>
      </w:pPr>
      <w:r>
        <w:rPr>
          <w:w w:val="105"/>
          <w:sz w:val="18"/>
        </w:rPr>
        <w:t>Conforme se</w:t>
      </w:r>
      <w:r>
        <w:rPr>
          <w:spacing w:val="-7"/>
          <w:w w:val="105"/>
          <w:sz w:val="18"/>
        </w:rPr>
        <w:t> </w:t>
      </w:r>
      <w:r>
        <w:rPr>
          <w:w w:val="105"/>
          <w:sz w:val="18"/>
        </w:rPr>
        <w:t>indica en</w:t>
      </w:r>
      <w:r>
        <w:rPr>
          <w:spacing w:val="-1"/>
          <w:w w:val="105"/>
          <w:sz w:val="18"/>
        </w:rPr>
        <w:t> </w:t>
      </w:r>
      <w:r>
        <w:rPr>
          <w:w w:val="105"/>
          <w:sz w:val="18"/>
        </w:rPr>
        <w:t>el</w:t>
      </w:r>
      <w:r>
        <w:rPr>
          <w:spacing w:val="-2"/>
          <w:w w:val="105"/>
          <w:sz w:val="18"/>
        </w:rPr>
        <w:t> </w:t>
      </w:r>
      <w:r>
        <w:rPr>
          <w:w w:val="105"/>
          <w:sz w:val="18"/>
        </w:rPr>
        <w:t>apartado 17.b) de</w:t>
      </w:r>
      <w:r>
        <w:rPr>
          <w:spacing w:val="-6"/>
          <w:w w:val="105"/>
          <w:sz w:val="18"/>
        </w:rPr>
        <w:t> </w:t>
      </w:r>
      <w:r>
        <w:rPr>
          <w:w w:val="105"/>
          <w:sz w:val="18"/>
        </w:rPr>
        <w:t>la</w:t>
      </w:r>
      <w:r>
        <w:rPr>
          <w:spacing w:val="-3"/>
          <w:w w:val="105"/>
          <w:sz w:val="18"/>
        </w:rPr>
        <w:t> </w:t>
      </w:r>
      <w:r>
        <w:rPr>
          <w:w w:val="105"/>
          <w:sz w:val="18"/>
        </w:rPr>
        <w:t>presente memoria, se</w:t>
      </w:r>
      <w:r>
        <w:rPr>
          <w:spacing w:val="-2"/>
          <w:w w:val="105"/>
          <w:sz w:val="18"/>
        </w:rPr>
        <w:t> </w:t>
      </w:r>
      <w:r>
        <w:rPr>
          <w:w w:val="105"/>
          <w:sz w:val="18"/>
        </w:rPr>
        <w:t>ha</w:t>
      </w:r>
      <w:r>
        <w:rPr>
          <w:spacing w:val="-3"/>
          <w:w w:val="105"/>
          <w:sz w:val="18"/>
        </w:rPr>
        <w:t> </w:t>
      </w:r>
      <w:r>
        <w:rPr>
          <w:w w:val="105"/>
          <w:sz w:val="18"/>
        </w:rPr>
        <w:t>registrado en</w:t>
      </w:r>
      <w:r>
        <w:rPr>
          <w:spacing w:val="-1"/>
          <w:w w:val="105"/>
          <w:sz w:val="18"/>
        </w:rPr>
        <w:t> </w:t>
      </w:r>
      <w:r>
        <w:rPr>
          <w:w w:val="105"/>
          <w:sz w:val="18"/>
        </w:rPr>
        <w:t>los</w:t>
      </w:r>
      <w:r>
        <w:rPr>
          <w:spacing w:val="-5"/>
          <w:w w:val="105"/>
          <w:sz w:val="18"/>
        </w:rPr>
        <w:t> </w:t>
      </w:r>
      <w:r>
        <w:rPr>
          <w:w w:val="105"/>
          <w:sz w:val="18"/>
        </w:rPr>
        <w:t>libros contables de Harinera Canaria, S.A. una revalorizaci6n de un inmueble recibido en la aportaci6n de</w:t>
      </w:r>
      <w:r>
        <w:rPr>
          <w:spacing w:val="-3"/>
          <w:w w:val="105"/>
          <w:sz w:val="18"/>
        </w:rPr>
        <w:t> </w:t>
      </w:r>
      <w:r>
        <w:rPr>
          <w:w w:val="105"/>
          <w:sz w:val="18"/>
        </w:rPr>
        <w:t>rama</w:t>
      </w:r>
      <w:r>
        <w:rPr>
          <w:spacing w:val="-2"/>
          <w:w w:val="105"/>
          <w:sz w:val="18"/>
        </w:rPr>
        <w:t> </w:t>
      </w:r>
      <w:r>
        <w:rPr>
          <w:w w:val="105"/>
          <w:sz w:val="18"/>
        </w:rPr>
        <w:t>de actividad de Molinera de Schamann, S.L.</w:t>
      </w:r>
    </w:p>
    <w:p>
      <w:pPr>
        <w:pStyle w:val="BodyText"/>
        <w:spacing w:before="10"/>
      </w:pPr>
    </w:p>
    <w:p>
      <w:pPr>
        <w:spacing w:line="256" w:lineRule="auto" w:before="0"/>
        <w:ind w:left="627" w:right="335" w:firstLine="2"/>
        <w:jc w:val="both"/>
        <w:rPr>
          <w:sz w:val="18"/>
        </w:rPr>
      </w:pPr>
      <w:r>
        <w:rPr>
          <w:w w:val="105"/>
          <w:sz w:val="18"/>
        </w:rPr>
        <w:t>En</w:t>
      </w:r>
      <w:r>
        <w:rPr>
          <w:spacing w:val="-7"/>
          <w:w w:val="105"/>
          <w:sz w:val="18"/>
        </w:rPr>
        <w:t> </w:t>
      </w:r>
      <w:r>
        <w:rPr>
          <w:w w:val="105"/>
          <w:sz w:val="18"/>
        </w:rPr>
        <w:t>el</w:t>
      </w:r>
      <w:r>
        <w:rPr>
          <w:spacing w:val="-4"/>
          <w:w w:val="105"/>
          <w:sz w:val="18"/>
        </w:rPr>
        <w:t> </w:t>
      </w:r>
      <w:r>
        <w:rPr>
          <w:w w:val="105"/>
          <w:sz w:val="18"/>
        </w:rPr>
        <w:t>ejercicio 2024 se</w:t>
      </w:r>
      <w:r>
        <w:rPr>
          <w:spacing w:val="-2"/>
          <w:w w:val="105"/>
          <w:sz w:val="18"/>
        </w:rPr>
        <w:t> </w:t>
      </w:r>
      <w:r>
        <w:rPr>
          <w:w w:val="105"/>
          <w:sz w:val="18"/>
        </w:rPr>
        <w:t>ha</w:t>
      </w:r>
      <w:r>
        <w:rPr>
          <w:spacing w:val="-6"/>
          <w:w w:val="105"/>
          <w:sz w:val="18"/>
        </w:rPr>
        <w:t> </w:t>
      </w:r>
      <w:r>
        <w:rPr>
          <w:w w:val="105"/>
          <w:sz w:val="18"/>
        </w:rPr>
        <w:t>procedido a</w:t>
      </w:r>
      <w:r>
        <w:rPr>
          <w:spacing w:val="-8"/>
          <w:w w:val="105"/>
          <w:sz w:val="18"/>
        </w:rPr>
        <w:t> </w:t>
      </w:r>
      <w:r>
        <w:rPr>
          <w:w w:val="105"/>
          <w:sz w:val="18"/>
        </w:rPr>
        <w:t>la</w:t>
      </w:r>
      <w:r>
        <w:rPr>
          <w:spacing w:val="-3"/>
          <w:w w:val="105"/>
          <w:sz w:val="18"/>
        </w:rPr>
        <w:t> </w:t>
      </w:r>
      <w:r>
        <w:rPr>
          <w:w w:val="105"/>
          <w:sz w:val="18"/>
        </w:rPr>
        <w:t>venta del</w:t>
      </w:r>
      <w:r>
        <w:rPr>
          <w:spacing w:val="-5"/>
          <w:w w:val="105"/>
          <w:sz w:val="18"/>
        </w:rPr>
        <w:t> </w:t>
      </w:r>
      <w:r>
        <w:rPr>
          <w:w w:val="105"/>
          <w:sz w:val="18"/>
        </w:rPr>
        <w:t>citado</w:t>
      </w:r>
      <w:r>
        <w:rPr>
          <w:spacing w:val="-4"/>
          <w:w w:val="105"/>
          <w:sz w:val="18"/>
        </w:rPr>
        <w:t> </w:t>
      </w:r>
      <w:r>
        <w:rPr>
          <w:w w:val="105"/>
          <w:sz w:val="18"/>
        </w:rPr>
        <w:t>inmueble objeto de revalorizaci6n,</w:t>
      </w:r>
      <w:r>
        <w:rPr>
          <w:spacing w:val="-11"/>
          <w:w w:val="105"/>
          <w:sz w:val="18"/>
        </w:rPr>
        <w:t> </w:t>
      </w:r>
      <w:r>
        <w:rPr>
          <w:w w:val="105"/>
          <w:sz w:val="18"/>
        </w:rPr>
        <w:t>generandose un ajuste</w:t>
      </w:r>
      <w:r>
        <w:rPr>
          <w:w w:val="105"/>
          <w:sz w:val="18"/>
        </w:rPr>
        <w:t> en la base imponible</w:t>
      </w:r>
      <w:r>
        <w:rPr>
          <w:w w:val="105"/>
          <w:sz w:val="18"/>
        </w:rPr>
        <w:t> del ejercicio</w:t>
      </w:r>
      <w:r>
        <w:rPr>
          <w:w w:val="105"/>
          <w:sz w:val="18"/>
        </w:rPr>
        <w:t> 2024 por importe</w:t>
      </w:r>
      <w:r>
        <w:rPr>
          <w:w w:val="105"/>
          <w:sz w:val="18"/>
        </w:rPr>
        <w:t> de 629.576 euros,</w:t>
      </w:r>
      <w:r>
        <w:rPr>
          <w:w w:val="105"/>
          <w:sz w:val="18"/>
        </w:rPr>
        <w:t> por</w:t>
      </w:r>
      <w:r>
        <w:rPr>
          <w:w w:val="105"/>
          <w:sz w:val="18"/>
        </w:rPr>
        <w:t> diferencia</w:t>
      </w:r>
      <w:r>
        <w:rPr>
          <w:w w:val="105"/>
          <w:sz w:val="18"/>
        </w:rPr>
        <w:t> entre el valor contable y el valor fiscal de dicho activo.</w:t>
      </w:r>
    </w:p>
    <w:p>
      <w:pPr>
        <w:pStyle w:val="BodyText"/>
        <w:spacing w:before="6"/>
      </w:pPr>
    </w:p>
    <w:p>
      <w:pPr>
        <w:pStyle w:val="ListParagraph"/>
        <w:numPr>
          <w:ilvl w:val="2"/>
          <w:numId w:val="2"/>
        </w:numPr>
        <w:tabs>
          <w:tab w:pos="972" w:val="left" w:leader="none"/>
        </w:tabs>
        <w:spacing w:line="240" w:lineRule="auto" w:before="1" w:after="0"/>
        <w:ind w:left="971" w:right="0" w:hanging="344"/>
        <w:jc w:val="left"/>
        <w:rPr>
          <w:sz w:val="18"/>
        </w:rPr>
      </w:pPr>
      <w:r>
        <w:rPr>
          <w:w w:val="105"/>
          <w:sz w:val="18"/>
        </w:rPr>
        <w:t>Creditos por</w:t>
      </w:r>
      <w:r>
        <w:rPr>
          <w:spacing w:val="-9"/>
          <w:w w:val="105"/>
          <w:sz w:val="18"/>
        </w:rPr>
        <w:t> </w:t>
      </w:r>
      <w:r>
        <w:rPr>
          <w:w w:val="105"/>
          <w:sz w:val="18"/>
        </w:rPr>
        <w:t>bases</w:t>
      </w:r>
      <w:r>
        <w:rPr>
          <w:spacing w:val="-5"/>
          <w:w w:val="105"/>
          <w:sz w:val="18"/>
        </w:rPr>
        <w:t> </w:t>
      </w:r>
      <w:r>
        <w:rPr>
          <w:w w:val="105"/>
          <w:sz w:val="18"/>
        </w:rPr>
        <w:t>imponibles</w:t>
      </w:r>
      <w:r>
        <w:rPr>
          <w:spacing w:val="-2"/>
          <w:w w:val="105"/>
          <w:sz w:val="18"/>
        </w:rPr>
        <w:t> negatlvas.</w:t>
      </w:r>
    </w:p>
    <w:p>
      <w:pPr>
        <w:pStyle w:val="BodyText"/>
        <w:spacing w:before="7"/>
      </w:pPr>
    </w:p>
    <w:p>
      <w:pPr>
        <w:spacing w:line="249" w:lineRule="auto" w:before="0"/>
        <w:ind w:left="623" w:right="342" w:firstLine="2"/>
        <w:jc w:val="both"/>
        <w:rPr>
          <w:sz w:val="18"/>
        </w:rPr>
      </w:pPr>
      <w:r>
        <w:rPr>
          <w:w w:val="105"/>
          <w:sz w:val="18"/>
        </w:rPr>
        <w:t>Durante</w:t>
      </w:r>
      <w:r>
        <w:rPr>
          <w:spacing w:val="-11"/>
          <w:w w:val="105"/>
          <w:sz w:val="18"/>
        </w:rPr>
        <w:t> </w:t>
      </w:r>
      <w:r>
        <w:rPr>
          <w:w w:val="105"/>
          <w:sz w:val="18"/>
        </w:rPr>
        <w:t>el</w:t>
      </w:r>
      <w:r>
        <w:rPr>
          <w:spacing w:val="-9"/>
          <w:w w:val="105"/>
          <w:sz w:val="18"/>
        </w:rPr>
        <w:t> </w:t>
      </w:r>
      <w:r>
        <w:rPr>
          <w:w w:val="105"/>
          <w:sz w:val="18"/>
        </w:rPr>
        <w:t>ejercicio</w:t>
      </w:r>
      <w:r>
        <w:rPr>
          <w:spacing w:val="-9"/>
          <w:w w:val="105"/>
          <w:sz w:val="18"/>
        </w:rPr>
        <w:t> </w:t>
      </w:r>
      <w:r>
        <w:rPr>
          <w:w w:val="105"/>
          <w:sz w:val="18"/>
        </w:rPr>
        <w:t>2024</w:t>
      </w:r>
      <w:r>
        <w:rPr>
          <w:spacing w:val="-11"/>
          <w:w w:val="105"/>
          <w:sz w:val="18"/>
        </w:rPr>
        <w:t> </w:t>
      </w:r>
      <w:r>
        <w:rPr>
          <w:w w:val="105"/>
          <w:sz w:val="18"/>
        </w:rPr>
        <w:t>se</w:t>
      </w:r>
      <w:r>
        <w:rPr>
          <w:spacing w:val="-11"/>
          <w:w w:val="105"/>
          <w:sz w:val="18"/>
        </w:rPr>
        <w:t> </w:t>
      </w:r>
      <w:r>
        <w:rPr>
          <w:w w:val="105"/>
          <w:sz w:val="18"/>
        </w:rPr>
        <w:t>han</w:t>
      </w:r>
      <w:r>
        <w:rPr>
          <w:spacing w:val="-14"/>
          <w:w w:val="105"/>
          <w:sz w:val="18"/>
        </w:rPr>
        <w:t> </w:t>
      </w:r>
      <w:r>
        <w:rPr>
          <w:w w:val="105"/>
          <w:sz w:val="18"/>
        </w:rPr>
        <w:t>ajustado</w:t>
      </w:r>
      <w:r>
        <w:rPr>
          <w:spacing w:val="-4"/>
          <w:w w:val="105"/>
          <w:sz w:val="18"/>
        </w:rPr>
        <w:t> </w:t>
      </w:r>
      <w:r>
        <w:rPr>
          <w:w w:val="105"/>
          <w:sz w:val="20"/>
        </w:rPr>
        <w:t>y</w:t>
      </w:r>
      <w:r>
        <w:rPr>
          <w:spacing w:val="-15"/>
          <w:w w:val="105"/>
          <w:sz w:val="20"/>
        </w:rPr>
        <w:t> </w:t>
      </w:r>
      <w:r>
        <w:rPr>
          <w:w w:val="105"/>
          <w:sz w:val="18"/>
        </w:rPr>
        <w:t>aplicado</w:t>
      </w:r>
      <w:r>
        <w:rPr>
          <w:spacing w:val="-10"/>
          <w:w w:val="105"/>
          <w:sz w:val="18"/>
        </w:rPr>
        <w:t> </w:t>
      </w:r>
      <w:r>
        <w:rPr>
          <w:w w:val="105"/>
          <w:sz w:val="18"/>
        </w:rPr>
        <w:t>las</w:t>
      </w:r>
      <w:r>
        <w:rPr>
          <w:spacing w:val="-14"/>
          <w:w w:val="105"/>
          <w:sz w:val="18"/>
        </w:rPr>
        <w:t> </w:t>
      </w:r>
      <w:r>
        <w:rPr>
          <w:w w:val="105"/>
          <w:sz w:val="18"/>
        </w:rPr>
        <w:t>bases</w:t>
      </w:r>
      <w:r>
        <w:rPr>
          <w:spacing w:val="-8"/>
          <w:w w:val="105"/>
          <w:sz w:val="18"/>
        </w:rPr>
        <w:t> </w:t>
      </w:r>
      <w:r>
        <w:rPr>
          <w:w w:val="105"/>
          <w:sz w:val="18"/>
        </w:rPr>
        <w:t>imponibles</w:t>
      </w:r>
      <w:r>
        <w:rPr>
          <w:spacing w:val="-9"/>
          <w:w w:val="105"/>
          <w:sz w:val="18"/>
        </w:rPr>
        <w:t> </w:t>
      </w:r>
      <w:r>
        <w:rPr>
          <w:w w:val="105"/>
          <w:sz w:val="18"/>
        </w:rPr>
        <w:t>negativas</w:t>
      </w:r>
      <w:r>
        <w:rPr>
          <w:spacing w:val="-3"/>
          <w:w w:val="105"/>
          <w:sz w:val="18"/>
        </w:rPr>
        <w:t> </w:t>
      </w:r>
      <w:r>
        <w:rPr>
          <w:w w:val="105"/>
          <w:sz w:val="18"/>
        </w:rPr>
        <w:t>procedentes</w:t>
      </w:r>
      <w:r>
        <w:rPr>
          <w:spacing w:val="-2"/>
          <w:w w:val="105"/>
          <w:sz w:val="18"/>
        </w:rPr>
        <w:t> </w:t>
      </w:r>
      <w:r>
        <w:rPr>
          <w:w w:val="105"/>
          <w:sz w:val="18"/>
        </w:rPr>
        <w:t>de</w:t>
      </w:r>
      <w:r>
        <w:rPr>
          <w:spacing w:val="-14"/>
          <w:w w:val="105"/>
          <w:sz w:val="18"/>
        </w:rPr>
        <w:t> </w:t>
      </w:r>
      <w:r>
        <w:rPr>
          <w:w w:val="105"/>
          <w:sz w:val="18"/>
        </w:rPr>
        <w:t>ejercicios anteriores, los movimientos son los siguientes:</w:t>
      </w:r>
    </w:p>
    <w:p>
      <w:pPr>
        <w:pStyle w:val="BodyText"/>
        <w:spacing w:before="4"/>
        <w:rPr>
          <w:sz w:val="17"/>
        </w:rPr>
      </w:pPr>
      <w:r>
        <w:rPr/>
        <w:pict>
          <v:shape style="position:absolute;margin-left:150.96312pt;margin-top:11.185163pt;width:306.75pt;height:.1pt;mso-position-horizontal-relative:page;mso-position-vertical-relative:paragraph;z-index:-15614464;mso-wrap-distance-left:0;mso-wrap-distance-right:0" id="docshape197" coordorigin="3019,224" coordsize="6135,0" path="m3019,224l9154,224e" filled="false" stroked="true" strokeweight=".720821pt" strokecolor="#000000">
            <v:path arrowok="t"/>
            <v:stroke dashstyle="solid"/>
            <w10:wrap type="topAndBottom"/>
          </v:shape>
        </w:pict>
      </w:r>
    </w:p>
    <w:p>
      <w:pPr>
        <w:pStyle w:val="Heading6"/>
        <w:tabs>
          <w:tab w:pos="1490" w:val="left" w:leader="none"/>
          <w:tab w:pos="3014" w:val="left" w:leader="none"/>
          <w:tab w:pos="4192" w:val="left" w:leader="none"/>
          <w:tab w:pos="5226" w:val="left" w:leader="none"/>
        </w:tabs>
        <w:spacing w:line="165" w:lineRule="auto" w:before="42"/>
        <w:ind w:left="452"/>
        <w:jc w:val="center"/>
      </w:pPr>
      <w:r>
        <w:rPr>
          <w:spacing w:val="-2"/>
          <w:position w:val="-11"/>
        </w:rPr>
        <w:t>Ejercicio</w:t>
      </w:r>
      <w:r>
        <w:rPr>
          <w:position w:val="-11"/>
        </w:rPr>
        <w:tab/>
      </w:r>
      <w:r>
        <w:rPr>
          <w:w w:val="90"/>
        </w:rPr>
        <w:t>Pendiente</w:t>
      </w:r>
      <w:r>
        <w:rPr>
          <w:spacing w:val="21"/>
        </w:rPr>
        <w:t> </w:t>
      </w:r>
      <w:r>
        <w:rPr>
          <w:spacing w:val="-10"/>
        </w:rPr>
        <w:t>a</w:t>
      </w:r>
      <w:r>
        <w:rPr/>
        <w:tab/>
      </w:r>
      <w:r>
        <w:rPr>
          <w:spacing w:val="-2"/>
          <w:position w:val="-11"/>
        </w:rPr>
        <w:t>Ajuste</w:t>
      </w:r>
      <w:r>
        <w:rPr>
          <w:position w:val="-11"/>
        </w:rPr>
        <w:tab/>
      </w:r>
      <w:r>
        <w:rPr>
          <w:spacing w:val="-2"/>
        </w:rPr>
        <w:t>Aplicado</w:t>
      </w:r>
      <w:r>
        <w:rPr/>
        <w:tab/>
      </w:r>
      <w:r>
        <w:rPr>
          <w:spacing w:val="-2"/>
          <w:w w:val="95"/>
        </w:rPr>
        <w:t>Pendiente</w:t>
      </w:r>
      <w:r>
        <w:rPr/>
        <w:t> </w:t>
      </w:r>
      <w:r>
        <w:rPr>
          <w:spacing w:val="-10"/>
        </w:rPr>
        <w:t>a</w:t>
      </w:r>
    </w:p>
    <w:p>
      <w:pPr>
        <w:tabs>
          <w:tab w:pos="3578" w:val="left" w:leader="none"/>
          <w:tab w:pos="6297" w:val="left" w:leader="none"/>
          <w:tab w:pos="7309" w:val="left" w:leader="none"/>
          <w:tab w:pos="8396" w:val="left" w:leader="none"/>
        </w:tabs>
        <w:spacing w:line="181" w:lineRule="exact" w:before="0" w:after="49"/>
        <w:ind w:left="3273" w:right="0" w:firstLine="0"/>
        <w:jc w:val="left"/>
        <w:rPr>
          <w:rFonts w:ascii="Times New Roman"/>
          <w:b/>
          <w:sz w:val="20"/>
        </w:rPr>
      </w:pPr>
      <w:r>
        <w:rPr>
          <w:rFonts w:ascii="Times New Roman"/>
          <w:b/>
          <w:sz w:val="20"/>
          <w:u w:val="single"/>
        </w:rPr>
        <w:tab/>
      </w:r>
      <w:r>
        <w:rPr>
          <w:rFonts w:ascii="Times New Roman"/>
          <w:b/>
          <w:spacing w:val="-2"/>
          <w:w w:val="105"/>
          <w:sz w:val="20"/>
          <w:u w:val="single"/>
        </w:rPr>
        <w:t>31.12.23</w:t>
      </w:r>
      <w:r>
        <w:rPr>
          <w:rFonts w:ascii="Times New Roman"/>
          <w:b/>
          <w:sz w:val="20"/>
          <w:u w:val="single"/>
        </w:rPr>
        <w:tab/>
      </w:r>
      <w:r>
        <w:rPr>
          <w:rFonts w:ascii="Times New Roman"/>
          <w:b/>
          <w:spacing w:val="-4"/>
          <w:w w:val="105"/>
          <w:sz w:val="20"/>
          <w:u w:val="single"/>
        </w:rPr>
        <w:t>2023</w:t>
      </w:r>
      <w:r>
        <w:rPr>
          <w:rFonts w:ascii="Times New Roman"/>
          <w:b/>
          <w:sz w:val="20"/>
          <w:u w:val="single"/>
        </w:rPr>
        <w:tab/>
      </w:r>
      <w:r>
        <w:rPr>
          <w:rFonts w:ascii="Times New Roman"/>
          <w:b/>
          <w:spacing w:val="-2"/>
          <w:w w:val="105"/>
          <w:sz w:val="20"/>
          <w:u w:val="single"/>
        </w:rPr>
        <w:t>31.12.24</w:t>
      </w:r>
      <w:r>
        <w:rPr>
          <w:rFonts w:ascii="Times New Roman"/>
          <w:b/>
          <w:sz w:val="20"/>
          <w:u w:val="single"/>
        </w:rPr>
        <w:tab/>
      </w:r>
    </w:p>
    <w:tbl>
      <w:tblPr>
        <w:tblW w:w="0" w:type="auto"/>
        <w:jc w:val="left"/>
        <w:tblInd w:w="2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1457"/>
        <w:gridCol w:w="1304"/>
        <w:gridCol w:w="2344"/>
      </w:tblGrid>
      <w:tr>
        <w:trPr>
          <w:trHeight w:val="225" w:hRule="atLeast"/>
        </w:trPr>
        <w:tc>
          <w:tcPr>
            <w:tcW w:w="884" w:type="dxa"/>
          </w:tcPr>
          <w:p>
            <w:pPr>
              <w:pStyle w:val="TableParagraph"/>
              <w:spacing w:line="201" w:lineRule="exact"/>
              <w:ind w:left="10" w:right="173"/>
              <w:jc w:val="center"/>
              <w:rPr>
                <w:sz w:val="18"/>
              </w:rPr>
            </w:pPr>
            <w:r>
              <w:rPr>
                <w:spacing w:val="-4"/>
                <w:w w:val="105"/>
                <w:sz w:val="18"/>
              </w:rPr>
              <w:t>2003</w:t>
            </w:r>
          </w:p>
        </w:tc>
        <w:tc>
          <w:tcPr>
            <w:tcW w:w="1457" w:type="dxa"/>
          </w:tcPr>
          <w:p>
            <w:pPr>
              <w:pStyle w:val="TableParagraph"/>
              <w:spacing w:line="201" w:lineRule="exact"/>
              <w:ind w:right="293"/>
              <w:jc w:val="right"/>
              <w:rPr>
                <w:sz w:val="18"/>
              </w:rPr>
            </w:pPr>
            <w:r>
              <w:rPr>
                <w:spacing w:val="-2"/>
                <w:w w:val="105"/>
                <w:sz w:val="18"/>
              </w:rPr>
              <w:t>110.869</w:t>
            </w:r>
          </w:p>
        </w:tc>
        <w:tc>
          <w:tcPr>
            <w:tcW w:w="1304" w:type="dxa"/>
          </w:tcPr>
          <w:p>
            <w:pPr>
              <w:pStyle w:val="TableParagraph"/>
              <w:spacing w:line="201" w:lineRule="exact"/>
              <w:ind w:right="188"/>
              <w:jc w:val="right"/>
              <w:rPr>
                <w:sz w:val="18"/>
              </w:rPr>
            </w:pPr>
            <w:r>
              <w:rPr>
                <w:spacing w:val="-2"/>
                <w:w w:val="105"/>
                <w:sz w:val="18"/>
              </w:rPr>
              <w:t>(110.869)</w:t>
            </w:r>
          </w:p>
        </w:tc>
        <w:tc>
          <w:tcPr>
            <w:tcW w:w="2344" w:type="dxa"/>
            <w:vMerge w:val="restart"/>
          </w:tcPr>
          <w:p>
            <w:pPr>
              <w:pStyle w:val="TableParagraph"/>
              <w:rPr>
                <w:rFonts w:ascii="Times New Roman"/>
                <w:sz w:val="18"/>
              </w:rPr>
            </w:pPr>
          </w:p>
        </w:tc>
      </w:tr>
      <w:tr>
        <w:trPr>
          <w:trHeight w:val="254" w:hRule="atLeast"/>
        </w:trPr>
        <w:tc>
          <w:tcPr>
            <w:tcW w:w="884" w:type="dxa"/>
          </w:tcPr>
          <w:p>
            <w:pPr>
              <w:pStyle w:val="TableParagraph"/>
              <w:spacing w:before="18"/>
              <w:ind w:left="10" w:right="178"/>
              <w:jc w:val="center"/>
              <w:rPr>
                <w:sz w:val="18"/>
              </w:rPr>
            </w:pPr>
            <w:r>
              <w:rPr>
                <w:spacing w:val="-4"/>
                <w:w w:val="105"/>
                <w:sz w:val="18"/>
              </w:rPr>
              <w:t>2004</w:t>
            </w:r>
          </w:p>
        </w:tc>
        <w:tc>
          <w:tcPr>
            <w:tcW w:w="1457" w:type="dxa"/>
          </w:tcPr>
          <w:p>
            <w:pPr>
              <w:pStyle w:val="TableParagraph"/>
              <w:spacing w:before="23"/>
              <w:ind w:right="298"/>
              <w:jc w:val="right"/>
              <w:rPr>
                <w:sz w:val="18"/>
              </w:rPr>
            </w:pPr>
            <w:r>
              <w:rPr>
                <w:spacing w:val="-2"/>
                <w:w w:val="105"/>
                <w:sz w:val="18"/>
              </w:rPr>
              <w:t>209.315</w:t>
            </w:r>
          </w:p>
        </w:tc>
        <w:tc>
          <w:tcPr>
            <w:tcW w:w="1304" w:type="dxa"/>
          </w:tcPr>
          <w:p>
            <w:pPr>
              <w:pStyle w:val="TableParagraph"/>
              <w:spacing w:before="23"/>
              <w:ind w:right="185"/>
              <w:jc w:val="right"/>
              <w:rPr>
                <w:sz w:val="18"/>
              </w:rPr>
            </w:pPr>
            <w:r>
              <w:rPr>
                <w:spacing w:val="-2"/>
                <w:w w:val="105"/>
                <w:sz w:val="18"/>
              </w:rPr>
              <w:t>(209.315)</w:t>
            </w:r>
          </w:p>
        </w:tc>
        <w:tc>
          <w:tcPr>
            <w:tcW w:w="2344" w:type="dxa"/>
            <w:vMerge/>
            <w:tcBorders>
              <w:top w:val="nil"/>
            </w:tcBorders>
          </w:tcPr>
          <w:p>
            <w:pPr>
              <w:rPr>
                <w:sz w:val="2"/>
                <w:szCs w:val="2"/>
              </w:rPr>
            </w:pPr>
          </w:p>
        </w:tc>
      </w:tr>
      <w:tr>
        <w:trPr>
          <w:trHeight w:val="254" w:hRule="atLeast"/>
        </w:trPr>
        <w:tc>
          <w:tcPr>
            <w:tcW w:w="884" w:type="dxa"/>
          </w:tcPr>
          <w:p>
            <w:pPr>
              <w:pStyle w:val="TableParagraph"/>
              <w:spacing w:before="18"/>
              <w:ind w:left="10" w:right="182"/>
              <w:jc w:val="center"/>
              <w:rPr>
                <w:sz w:val="18"/>
              </w:rPr>
            </w:pPr>
            <w:r>
              <w:rPr>
                <w:spacing w:val="-4"/>
                <w:w w:val="105"/>
                <w:sz w:val="18"/>
              </w:rPr>
              <w:t>2005</w:t>
            </w:r>
          </w:p>
        </w:tc>
        <w:tc>
          <w:tcPr>
            <w:tcW w:w="1457" w:type="dxa"/>
          </w:tcPr>
          <w:p>
            <w:pPr>
              <w:pStyle w:val="TableParagraph"/>
              <w:spacing w:before="23"/>
              <w:ind w:right="298"/>
              <w:jc w:val="right"/>
              <w:rPr>
                <w:sz w:val="18"/>
              </w:rPr>
            </w:pPr>
            <w:r>
              <w:rPr>
                <w:spacing w:val="-2"/>
                <w:w w:val="105"/>
                <w:sz w:val="18"/>
              </w:rPr>
              <w:t>229.608</w:t>
            </w:r>
          </w:p>
        </w:tc>
        <w:tc>
          <w:tcPr>
            <w:tcW w:w="1304" w:type="dxa"/>
          </w:tcPr>
          <w:p>
            <w:pPr>
              <w:pStyle w:val="TableParagraph"/>
              <w:spacing w:before="23"/>
              <w:ind w:right="185"/>
              <w:jc w:val="right"/>
              <w:rPr>
                <w:sz w:val="18"/>
              </w:rPr>
            </w:pPr>
            <w:r>
              <w:rPr>
                <w:spacing w:val="-2"/>
                <w:w w:val="105"/>
                <w:sz w:val="18"/>
              </w:rPr>
              <w:t>(196.931)</w:t>
            </w:r>
          </w:p>
        </w:tc>
        <w:tc>
          <w:tcPr>
            <w:tcW w:w="2344" w:type="dxa"/>
          </w:tcPr>
          <w:p>
            <w:pPr>
              <w:pStyle w:val="TableParagraph"/>
              <w:spacing w:before="23"/>
              <w:ind w:left="304"/>
              <w:rPr>
                <w:sz w:val="18"/>
              </w:rPr>
            </w:pPr>
            <w:r>
              <w:rPr>
                <w:spacing w:val="-2"/>
                <w:w w:val="105"/>
                <w:sz w:val="18"/>
              </w:rPr>
              <w:t>(32,678)</w:t>
            </w:r>
          </w:p>
        </w:tc>
      </w:tr>
      <w:tr>
        <w:trPr>
          <w:trHeight w:val="254" w:hRule="atLeast"/>
        </w:trPr>
        <w:tc>
          <w:tcPr>
            <w:tcW w:w="884" w:type="dxa"/>
          </w:tcPr>
          <w:p>
            <w:pPr>
              <w:pStyle w:val="TableParagraph"/>
              <w:spacing w:before="18"/>
              <w:ind w:left="10" w:right="178"/>
              <w:jc w:val="center"/>
              <w:rPr>
                <w:sz w:val="18"/>
              </w:rPr>
            </w:pPr>
            <w:r>
              <w:rPr>
                <w:spacing w:val="-4"/>
                <w:w w:val="105"/>
                <w:sz w:val="18"/>
              </w:rPr>
              <w:t>2012</w:t>
            </w:r>
          </w:p>
        </w:tc>
        <w:tc>
          <w:tcPr>
            <w:tcW w:w="1457" w:type="dxa"/>
          </w:tcPr>
          <w:p>
            <w:pPr>
              <w:pStyle w:val="TableParagraph"/>
              <w:spacing w:before="23"/>
              <w:ind w:right="298"/>
              <w:jc w:val="right"/>
              <w:rPr>
                <w:sz w:val="18"/>
              </w:rPr>
            </w:pPr>
            <w:r>
              <w:rPr>
                <w:spacing w:val="-2"/>
                <w:w w:val="105"/>
                <w:sz w:val="18"/>
              </w:rPr>
              <w:t>98.002</w:t>
            </w:r>
          </w:p>
        </w:tc>
        <w:tc>
          <w:tcPr>
            <w:tcW w:w="1304" w:type="dxa"/>
          </w:tcPr>
          <w:p>
            <w:pPr>
              <w:pStyle w:val="TableParagraph"/>
              <w:rPr>
                <w:rFonts w:ascii="Times New Roman"/>
                <w:sz w:val="18"/>
              </w:rPr>
            </w:pPr>
          </w:p>
        </w:tc>
        <w:tc>
          <w:tcPr>
            <w:tcW w:w="2344" w:type="dxa"/>
          </w:tcPr>
          <w:p>
            <w:pPr>
              <w:pStyle w:val="TableParagraph"/>
              <w:spacing w:before="23"/>
              <w:ind w:left="304"/>
              <w:rPr>
                <w:sz w:val="18"/>
              </w:rPr>
            </w:pPr>
            <w:r>
              <w:rPr>
                <w:spacing w:val="-2"/>
                <w:w w:val="105"/>
                <w:sz w:val="18"/>
              </w:rPr>
              <w:t>(98,002)</w:t>
            </w:r>
          </w:p>
        </w:tc>
      </w:tr>
      <w:tr>
        <w:trPr>
          <w:trHeight w:val="257" w:hRule="atLeast"/>
        </w:trPr>
        <w:tc>
          <w:tcPr>
            <w:tcW w:w="884" w:type="dxa"/>
          </w:tcPr>
          <w:p>
            <w:pPr>
              <w:pStyle w:val="TableParagraph"/>
              <w:spacing w:before="18"/>
              <w:ind w:left="10" w:right="178"/>
              <w:jc w:val="center"/>
              <w:rPr>
                <w:sz w:val="18"/>
              </w:rPr>
            </w:pPr>
            <w:r>
              <w:rPr>
                <w:spacing w:val="-4"/>
                <w:w w:val="105"/>
                <w:sz w:val="18"/>
              </w:rPr>
              <w:t>2020</w:t>
            </w:r>
          </w:p>
        </w:tc>
        <w:tc>
          <w:tcPr>
            <w:tcW w:w="1457" w:type="dxa"/>
          </w:tcPr>
          <w:p>
            <w:pPr>
              <w:pStyle w:val="TableParagraph"/>
              <w:spacing w:before="23"/>
              <w:ind w:right="296"/>
              <w:jc w:val="right"/>
              <w:rPr>
                <w:sz w:val="18"/>
              </w:rPr>
            </w:pPr>
            <w:r>
              <w:rPr>
                <w:spacing w:val="-2"/>
                <w:w w:val="105"/>
                <w:sz w:val="18"/>
              </w:rPr>
              <w:t>851.262</w:t>
            </w:r>
          </w:p>
        </w:tc>
        <w:tc>
          <w:tcPr>
            <w:tcW w:w="1304" w:type="dxa"/>
          </w:tcPr>
          <w:p>
            <w:pPr>
              <w:pStyle w:val="TableParagraph"/>
              <w:spacing w:before="23"/>
              <w:ind w:right="188"/>
              <w:jc w:val="right"/>
              <w:rPr>
                <w:sz w:val="18"/>
              </w:rPr>
            </w:pPr>
            <w:r>
              <w:rPr>
                <w:spacing w:val="-2"/>
                <w:w w:val="105"/>
                <w:sz w:val="18"/>
              </w:rPr>
              <w:t>(324.969)</w:t>
            </w:r>
          </w:p>
        </w:tc>
        <w:tc>
          <w:tcPr>
            <w:tcW w:w="2344" w:type="dxa"/>
          </w:tcPr>
          <w:p>
            <w:pPr>
              <w:pStyle w:val="TableParagraph"/>
              <w:spacing w:before="28"/>
              <w:ind w:left="199"/>
              <w:rPr>
                <w:sz w:val="18"/>
              </w:rPr>
            </w:pPr>
            <w:r>
              <w:rPr>
                <w:spacing w:val="-2"/>
                <w:w w:val="105"/>
                <w:sz w:val="18"/>
              </w:rPr>
              <w:t>(526.293)</w:t>
            </w:r>
          </w:p>
        </w:tc>
      </w:tr>
      <w:tr>
        <w:trPr>
          <w:trHeight w:val="252" w:hRule="atLeast"/>
        </w:trPr>
        <w:tc>
          <w:tcPr>
            <w:tcW w:w="884" w:type="dxa"/>
          </w:tcPr>
          <w:p>
            <w:pPr>
              <w:pStyle w:val="TableParagraph"/>
              <w:spacing w:before="16"/>
              <w:ind w:left="10" w:right="182"/>
              <w:jc w:val="center"/>
              <w:rPr>
                <w:sz w:val="18"/>
              </w:rPr>
            </w:pPr>
            <w:r>
              <w:rPr>
                <w:spacing w:val="-4"/>
                <w:w w:val="105"/>
                <w:sz w:val="18"/>
              </w:rPr>
              <w:t>2021</w:t>
            </w:r>
          </w:p>
        </w:tc>
        <w:tc>
          <w:tcPr>
            <w:tcW w:w="1457" w:type="dxa"/>
          </w:tcPr>
          <w:p>
            <w:pPr>
              <w:pStyle w:val="TableParagraph"/>
              <w:spacing w:before="21"/>
              <w:ind w:right="298"/>
              <w:jc w:val="right"/>
              <w:rPr>
                <w:sz w:val="18"/>
              </w:rPr>
            </w:pPr>
            <w:r>
              <w:rPr>
                <w:spacing w:val="-2"/>
                <w:w w:val="105"/>
                <w:sz w:val="18"/>
              </w:rPr>
              <w:t>97.357</w:t>
            </w:r>
          </w:p>
        </w:tc>
        <w:tc>
          <w:tcPr>
            <w:tcW w:w="1304" w:type="dxa"/>
          </w:tcPr>
          <w:p>
            <w:pPr>
              <w:pStyle w:val="TableParagraph"/>
              <w:rPr>
                <w:rFonts w:ascii="Times New Roman"/>
                <w:sz w:val="18"/>
              </w:rPr>
            </w:pPr>
          </w:p>
        </w:tc>
        <w:tc>
          <w:tcPr>
            <w:tcW w:w="2344" w:type="dxa"/>
          </w:tcPr>
          <w:p>
            <w:pPr>
              <w:pStyle w:val="TableParagraph"/>
              <w:spacing w:before="21"/>
              <w:ind w:left="304"/>
              <w:rPr>
                <w:sz w:val="18"/>
              </w:rPr>
            </w:pPr>
            <w:r>
              <w:rPr>
                <w:spacing w:val="-2"/>
                <w:w w:val="105"/>
                <w:sz w:val="18"/>
              </w:rPr>
              <w:t>(97,357)</w:t>
            </w:r>
          </w:p>
        </w:tc>
      </w:tr>
      <w:tr>
        <w:trPr>
          <w:trHeight w:val="253" w:hRule="atLeast"/>
        </w:trPr>
        <w:tc>
          <w:tcPr>
            <w:tcW w:w="884" w:type="dxa"/>
          </w:tcPr>
          <w:p>
            <w:pPr>
              <w:pStyle w:val="TableParagraph"/>
              <w:spacing w:before="18"/>
              <w:ind w:left="10" w:right="188"/>
              <w:jc w:val="center"/>
              <w:rPr>
                <w:sz w:val="18"/>
              </w:rPr>
            </w:pPr>
            <w:r>
              <w:rPr>
                <w:spacing w:val="-4"/>
                <w:w w:val="105"/>
                <w:sz w:val="18"/>
              </w:rPr>
              <w:t>2022</w:t>
            </w:r>
          </w:p>
        </w:tc>
        <w:tc>
          <w:tcPr>
            <w:tcW w:w="1457" w:type="dxa"/>
            <w:tcBorders>
              <w:bottom w:val="single" w:sz="2" w:space="0" w:color="000000"/>
            </w:tcBorders>
          </w:tcPr>
          <w:p>
            <w:pPr>
              <w:pStyle w:val="TableParagraph"/>
              <w:spacing w:before="23"/>
              <w:ind w:right="300"/>
              <w:jc w:val="right"/>
              <w:rPr>
                <w:sz w:val="18"/>
              </w:rPr>
            </w:pPr>
            <w:r>
              <w:rPr>
                <w:spacing w:val="-2"/>
                <w:w w:val="105"/>
                <w:sz w:val="18"/>
              </w:rPr>
              <w:t>27.591</w:t>
            </w:r>
          </w:p>
        </w:tc>
        <w:tc>
          <w:tcPr>
            <w:tcW w:w="1304" w:type="dxa"/>
            <w:tcBorders>
              <w:bottom w:val="single" w:sz="6" w:space="0" w:color="000000"/>
            </w:tcBorders>
          </w:tcPr>
          <w:p>
            <w:pPr>
              <w:pStyle w:val="TableParagraph"/>
              <w:rPr>
                <w:rFonts w:ascii="Times New Roman"/>
                <w:sz w:val="18"/>
              </w:rPr>
            </w:pPr>
          </w:p>
        </w:tc>
        <w:tc>
          <w:tcPr>
            <w:tcW w:w="2344" w:type="dxa"/>
            <w:tcBorders>
              <w:bottom w:val="single" w:sz="6" w:space="0" w:color="000000"/>
            </w:tcBorders>
          </w:tcPr>
          <w:p>
            <w:pPr>
              <w:pStyle w:val="TableParagraph"/>
              <w:spacing w:before="28"/>
              <w:ind w:left="306"/>
              <w:rPr>
                <w:sz w:val="18"/>
              </w:rPr>
            </w:pPr>
            <w:r>
              <w:rPr>
                <w:spacing w:val="-2"/>
                <w:w w:val="105"/>
                <w:sz w:val="18"/>
              </w:rPr>
              <w:t>{27,591}</w:t>
            </w:r>
          </w:p>
        </w:tc>
      </w:tr>
      <w:tr>
        <w:trPr>
          <w:trHeight w:val="358" w:hRule="atLeast"/>
        </w:trPr>
        <w:tc>
          <w:tcPr>
            <w:tcW w:w="884" w:type="dxa"/>
          </w:tcPr>
          <w:p>
            <w:pPr>
              <w:pStyle w:val="TableParagraph"/>
              <w:spacing w:line="216" w:lineRule="exact"/>
              <w:ind w:left="10" w:right="188"/>
              <w:jc w:val="center"/>
              <w:rPr>
                <w:b/>
                <w:sz w:val="20"/>
              </w:rPr>
            </w:pPr>
            <w:r>
              <w:rPr>
                <w:b/>
                <w:spacing w:val="-2"/>
                <w:sz w:val="20"/>
              </w:rPr>
              <w:t>Sumas</w:t>
            </w:r>
          </w:p>
        </w:tc>
        <w:tc>
          <w:tcPr>
            <w:tcW w:w="1457" w:type="dxa"/>
            <w:tcBorders>
              <w:top w:val="single" w:sz="2" w:space="0" w:color="000000"/>
              <w:bottom w:val="single" w:sz="2" w:space="0" w:color="000000"/>
            </w:tcBorders>
          </w:tcPr>
          <w:p>
            <w:pPr>
              <w:pStyle w:val="TableParagraph"/>
              <w:spacing w:line="209" w:lineRule="exact"/>
              <w:ind w:right="303"/>
              <w:jc w:val="right"/>
              <w:rPr>
                <w:rFonts w:ascii="Times New Roman"/>
                <w:b/>
                <w:sz w:val="20"/>
              </w:rPr>
            </w:pPr>
            <w:r>
              <w:rPr>
                <w:rFonts w:ascii="Times New Roman"/>
                <w:b/>
                <w:spacing w:val="-2"/>
                <w:w w:val="105"/>
                <w:sz w:val="20"/>
              </w:rPr>
              <w:t>1.624.004</w:t>
            </w:r>
          </w:p>
        </w:tc>
        <w:tc>
          <w:tcPr>
            <w:tcW w:w="1304" w:type="dxa"/>
            <w:tcBorders>
              <w:top w:val="single" w:sz="6" w:space="0" w:color="000000"/>
              <w:bottom w:val="single" w:sz="2" w:space="0" w:color="000000"/>
            </w:tcBorders>
          </w:tcPr>
          <w:p>
            <w:pPr>
              <w:pStyle w:val="TableParagraph"/>
              <w:spacing w:line="218" w:lineRule="exact"/>
              <w:ind w:right="189"/>
              <w:jc w:val="right"/>
              <w:rPr>
                <w:rFonts w:ascii="Times New Roman"/>
                <w:b/>
                <w:sz w:val="20"/>
              </w:rPr>
            </w:pPr>
            <w:r>
              <w:rPr>
                <w:rFonts w:ascii="Times New Roman"/>
                <w:b/>
                <w:spacing w:val="-2"/>
                <w:sz w:val="20"/>
              </w:rPr>
              <w:t>{842.083}</w:t>
            </w:r>
          </w:p>
        </w:tc>
        <w:tc>
          <w:tcPr>
            <w:tcW w:w="2344" w:type="dxa"/>
            <w:tcBorders>
              <w:top w:val="single" w:sz="6" w:space="0" w:color="000000"/>
              <w:bottom w:val="single" w:sz="2" w:space="0" w:color="000000"/>
            </w:tcBorders>
          </w:tcPr>
          <w:p>
            <w:pPr>
              <w:pStyle w:val="TableParagraph"/>
              <w:spacing w:line="218" w:lineRule="exact"/>
              <w:ind w:left="189"/>
              <w:rPr>
                <w:rFonts w:ascii="Times New Roman"/>
                <w:b/>
                <w:sz w:val="20"/>
              </w:rPr>
            </w:pPr>
            <w:r>
              <w:rPr>
                <w:rFonts w:ascii="Times New Roman"/>
                <w:b/>
                <w:spacing w:val="-2"/>
                <w:sz w:val="20"/>
              </w:rPr>
              <w:t>{781.921}</w:t>
            </w:r>
          </w:p>
        </w:tc>
      </w:tr>
    </w:tbl>
    <w:p>
      <w:pPr>
        <w:spacing w:line="256" w:lineRule="auto" w:before="106"/>
        <w:ind w:left="612" w:right="695" w:hanging="2"/>
        <w:jc w:val="left"/>
        <w:rPr>
          <w:sz w:val="18"/>
        </w:rPr>
      </w:pPr>
      <w:r>
        <w:rPr>
          <w:w w:val="105"/>
          <w:sz w:val="18"/>
        </w:rPr>
        <w:t>Se</w:t>
      </w:r>
      <w:r>
        <w:rPr>
          <w:spacing w:val="-1"/>
          <w:w w:val="105"/>
          <w:sz w:val="18"/>
        </w:rPr>
        <w:t> </w:t>
      </w:r>
      <w:r>
        <w:rPr>
          <w:w w:val="105"/>
          <w:sz w:val="18"/>
        </w:rPr>
        <w:t>ha</w:t>
      </w:r>
      <w:r>
        <w:rPr>
          <w:spacing w:val="-3"/>
          <w:w w:val="105"/>
          <w:sz w:val="18"/>
        </w:rPr>
        <w:t> </w:t>
      </w:r>
      <w:r>
        <w:rPr>
          <w:w w:val="105"/>
          <w:sz w:val="18"/>
        </w:rPr>
        <w:t>procedldo a</w:t>
      </w:r>
      <w:r>
        <w:rPr>
          <w:spacing w:val="-4"/>
          <w:w w:val="105"/>
          <w:sz w:val="18"/>
        </w:rPr>
        <w:t> </w:t>
      </w:r>
      <w:r>
        <w:rPr>
          <w:w w:val="105"/>
          <w:sz w:val="18"/>
        </w:rPr>
        <w:t>dar de</w:t>
      </w:r>
      <w:r>
        <w:rPr>
          <w:spacing w:val="-6"/>
          <w:w w:val="105"/>
          <w:sz w:val="18"/>
        </w:rPr>
        <w:t> </w:t>
      </w:r>
      <w:r>
        <w:rPr>
          <w:w w:val="105"/>
          <w:sz w:val="18"/>
        </w:rPr>
        <w:t>baja en</w:t>
      </w:r>
      <w:r>
        <w:rPr>
          <w:spacing w:val="-3"/>
          <w:w w:val="105"/>
          <w:sz w:val="18"/>
        </w:rPr>
        <w:t> </w:t>
      </w:r>
      <w:r>
        <w:rPr>
          <w:w w:val="105"/>
          <w:sz w:val="18"/>
        </w:rPr>
        <w:t>el</w:t>
      </w:r>
      <w:r>
        <w:rPr>
          <w:spacing w:val="-3"/>
          <w:w w:val="105"/>
          <w:sz w:val="18"/>
        </w:rPr>
        <w:t> </w:t>
      </w:r>
      <w:r>
        <w:rPr>
          <w:w w:val="105"/>
          <w:sz w:val="18"/>
        </w:rPr>
        <w:t>ejercicio al correspondiente</w:t>
      </w:r>
      <w:r>
        <w:rPr>
          <w:spacing w:val="-7"/>
          <w:w w:val="105"/>
          <w:sz w:val="18"/>
        </w:rPr>
        <w:t> </w:t>
      </w:r>
      <w:r>
        <w:rPr>
          <w:w w:val="105"/>
          <w:sz w:val="18"/>
        </w:rPr>
        <w:t>activo por</w:t>
      </w:r>
      <w:r>
        <w:rPr>
          <w:spacing w:val="-4"/>
          <w:w w:val="105"/>
          <w:sz w:val="18"/>
        </w:rPr>
        <w:t> </w:t>
      </w:r>
      <w:r>
        <w:rPr>
          <w:w w:val="105"/>
          <w:sz w:val="18"/>
        </w:rPr>
        <w:t>impuesto diferido correspondiente a las bases imponibles negatlvas pendientes de compensar.</w:t>
      </w:r>
    </w:p>
    <w:p>
      <w:pPr>
        <w:pStyle w:val="BodyText"/>
        <w:spacing w:before="5"/>
        <w:rPr>
          <w:sz w:val="16"/>
        </w:rPr>
      </w:pPr>
    </w:p>
    <w:p>
      <w:pPr>
        <w:spacing w:line="254" w:lineRule="auto" w:before="0"/>
        <w:ind w:left="603" w:right="331" w:firstLine="2"/>
        <w:jc w:val="both"/>
        <w:rPr>
          <w:sz w:val="18"/>
        </w:rPr>
      </w:pPr>
      <w:r>
        <w:rPr>
          <w:w w:val="105"/>
          <w:sz w:val="18"/>
        </w:rPr>
        <w:t>Como</w:t>
      </w:r>
      <w:r>
        <w:rPr>
          <w:w w:val="105"/>
          <w:sz w:val="18"/>
        </w:rPr>
        <w:t> consecuencia</w:t>
      </w:r>
      <w:r>
        <w:rPr>
          <w:w w:val="105"/>
          <w:sz w:val="18"/>
        </w:rPr>
        <w:t> del</w:t>
      </w:r>
      <w:r>
        <w:rPr>
          <w:w w:val="105"/>
          <w:sz w:val="18"/>
        </w:rPr>
        <w:t> procedlmlento</w:t>
      </w:r>
      <w:r>
        <w:rPr>
          <w:w w:val="105"/>
          <w:sz w:val="18"/>
        </w:rPr>
        <w:t> de</w:t>
      </w:r>
      <w:r>
        <w:rPr>
          <w:w w:val="105"/>
          <w:sz w:val="18"/>
        </w:rPr>
        <w:t> inspecci6n</w:t>
      </w:r>
      <w:r>
        <w:rPr>
          <w:w w:val="105"/>
          <w:sz w:val="18"/>
        </w:rPr>
        <w:t> detallado</w:t>
      </w:r>
      <w:r>
        <w:rPr>
          <w:w w:val="105"/>
          <w:sz w:val="18"/>
        </w:rPr>
        <w:t> en</w:t>
      </w:r>
      <w:r>
        <w:rPr>
          <w:w w:val="105"/>
          <w:sz w:val="18"/>
        </w:rPr>
        <w:t> las</w:t>
      </w:r>
      <w:r>
        <w:rPr>
          <w:w w:val="105"/>
          <w:sz w:val="18"/>
        </w:rPr>
        <w:t> notas</w:t>
      </w:r>
      <w:r>
        <w:rPr>
          <w:w w:val="105"/>
          <w:sz w:val="18"/>
        </w:rPr>
        <w:t> 17.b)</w:t>
      </w:r>
      <w:r>
        <w:rPr>
          <w:w w:val="105"/>
          <w:sz w:val="18"/>
        </w:rPr>
        <w:t> </w:t>
      </w:r>
      <w:r>
        <w:rPr>
          <w:rFonts w:ascii="Times New Roman"/>
          <w:w w:val="105"/>
          <w:sz w:val="22"/>
        </w:rPr>
        <w:t>y</w:t>
      </w:r>
      <w:r>
        <w:rPr>
          <w:rFonts w:ascii="Times New Roman"/>
          <w:w w:val="105"/>
          <w:sz w:val="22"/>
        </w:rPr>
        <w:t> </w:t>
      </w:r>
      <w:r>
        <w:rPr>
          <w:w w:val="105"/>
          <w:sz w:val="18"/>
        </w:rPr>
        <w:t>17.p)</w:t>
      </w:r>
      <w:r>
        <w:rPr>
          <w:w w:val="105"/>
          <w:sz w:val="18"/>
        </w:rPr>
        <w:t> </w:t>
      </w:r>
      <w:r>
        <w:rPr>
          <w:rFonts w:ascii="Times New Roman"/>
          <w:w w:val="105"/>
          <w:sz w:val="22"/>
        </w:rPr>
        <w:t>y</w:t>
      </w:r>
      <w:r>
        <w:rPr>
          <w:rFonts w:ascii="Times New Roman"/>
          <w:w w:val="105"/>
          <w:sz w:val="22"/>
        </w:rPr>
        <w:t> </w:t>
      </w:r>
      <w:r>
        <w:rPr>
          <w:w w:val="105"/>
          <w:sz w:val="18"/>
        </w:rPr>
        <w:t>22.b)</w:t>
      </w:r>
      <w:r>
        <w:rPr>
          <w:w w:val="105"/>
          <w:sz w:val="18"/>
        </w:rPr>
        <w:t> de</w:t>
      </w:r>
      <w:r>
        <w:rPr>
          <w:w w:val="105"/>
          <w:sz w:val="18"/>
        </w:rPr>
        <w:t> la presente memoria, la Agencia</w:t>
      </w:r>
      <w:r>
        <w:rPr>
          <w:w w:val="105"/>
          <w:sz w:val="18"/>
        </w:rPr>
        <w:t> Tributaria ha</w:t>
      </w:r>
      <w:r>
        <w:rPr>
          <w:spacing w:val="-6"/>
          <w:w w:val="105"/>
          <w:sz w:val="18"/>
        </w:rPr>
        <w:t> </w:t>
      </w:r>
      <w:r>
        <w:rPr>
          <w:w w:val="105"/>
          <w:sz w:val="18"/>
        </w:rPr>
        <w:t>procedido a anular las bases imponibles negativas</w:t>
      </w:r>
      <w:r>
        <w:rPr>
          <w:spacing w:val="24"/>
          <w:w w:val="105"/>
          <w:sz w:val="18"/>
        </w:rPr>
        <w:t> </w:t>
      </w:r>
      <w:r>
        <w:rPr>
          <w:w w:val="105"/>
          <w:sz w:val="18"/>
        </w:rPr>
        <w:t>procedentes de la fusion</w:t>
      </w:r>
      <w:r>
        <w:rPr>
          <w:w w:val="105"/>
          <w:sz w:val="18"/>
        </w:rPr>
        <w:t> con</w:t>
      </w:r>
      <w:r>
        <w:rPr>
          <w:w w:val="105"/>
          <w:sz w:val="18"/>
        </w:rPr>
        <w:t> la entidad</w:t>
      </w:r>
      <w:r>
        <w:rPr>
          <w:w w:val="105"/>
          <w:sz w:val="18"/>
        </w:rPr>
        <w:t> Canaria</w:t>
      </w:r>
      <w:r>
        <w:rPr>
          <w:w w:val="105"/>
          <w:sz w:val="18"/>
        </w:rPr>
        <w:t> de</w:t>
      </w:r>
      <w:r>
        <w:rPr>
          <w:w w:val="105"/>
          <w:sz w:val="18"/>
        </w:rPr>
        <w:t> Suministros</w:t>
      </w:r>
      <w:r>
        <w:rPr>
          <w:w w:val="105"/>
          <w:sz w:val="18"/>
        </w:rPr>
        <w:t> y Recubrlmientos, S.L.</w:t>
      </w:r>
      <w:r>
        <w:rPr>
          <w:w w:val="105"/>
          <w:sz w:val="18"/>
        </w:rPr>
        <w:t> por no</w:t>
      </w:r>
      <w:r>
        <w:rPr>
          <w:w w:val="105"/>
          <w:sz w:val="18"/>
        </w:rPr>
        <w:t> considerar</w:t>
      </w:r>
      <w:r>
        <w:rPr>
          <w:w w:val="105"/>
          <w:sz w:val="18"/>
        </w:rPr>
        <w:t> aplicable</w:t>
      </w:r>
      <w:r>
        <w:rPr>
          <w:w w:val="105"/>
          <w:sz w:val="18"/>
        </w:rPr>
        <w:t> el regimen de neutralldad</w:t>
      </w:r>
      <w:r>
        <w:rPr>
          <w:spacing w:val="20"/>
          <w:w w:val="105"/>
          <w:sz w:val="18"/>
        </w:rPr>
        <w:t> </w:t>
      </w:r>
      <w:r>
        <w:rPr>
          <w:w w:val="105"/>
          <w:sz w:val="18"/>
        </w:rPr>
        <w:t>fiscal a dicha operaci6n. Dichas bases lmponlbles negativas son las que se detallan en el cuadro anterior.</w:t>
      </w:r>
    </w:p>
    <w:p>
      <w:pPr>
        <w:spacing w:after="0" w:line="254" w:lineRule="auto"/>
        <w:jc w:val="both"/>
        <w:rPr>
          <w:sz w:val="18"/>
        </w:rPr>
        <w:sectPr>
          <w:headerReference w:type="default" r:id="rId79"/>
          <w:footerReference w:type="default" r:id="rId80"/>
          <w:pgSz w:w="11910" w:h="16840"/>
          <w:pgMar w:header="1693" w:footer="959" w:top="2400" w:bottom="1140" w:left="880" w:right="900"/>
        </w:sectPr>
      </w:pPr>
    </w:p>
    <w:p>
      <w:pPr>
        <w:pStyle w:val="BodyText"/>
        <w:rPr>
          <w:sz w:val="20"/>
        </w:rPr>
      </w:pPr>
      <w:r>
        <w:rPr/>
        <w:pict>
          <v:line style="position:absolute;mso-position-horizontal-relative:page;mso-position-vertical-relative:page;z-index:15846912" from=".120194pt,315.720634pt" to=".120194pt,.481672pt" stroked="true" strokeweight=".480774pt" strokecolor="#000000">
            <v:stroke dashstyle="solid"/>
            <w10:wrap type="none"/>
          </v:line>
        </w:pict>
      </w:r>
      <w:r>
        <w:rPr/>
        <w:pict>
          <v:line style="position:absolute;mso-position-horizontal-relative:page;mso-position-vertical-relative:page;z-index:15847424" from="592.313904pt,71.602657pt" to="592.313904pt,1.442766pt" stroked="true" strokeweight=".240387pt" strokecolor="#000000">
            <v:stroke dashstyle="solid"/>
            <w10:wrap type="none"/>
          </v:line>
        </w:pict>
      </w:r>
      <w:r>
        <w:rPr/>
        <w:pict>
          <v:line style="position:absolute;mso-position-horizontal-relative:page;mso-position-vertical-relative:page;z-index:15847936" from="593.035034pt,228.261046pt" to="593.035034pt,119.657379pt" stroked="true" strokeweight=".240387pt" strokecolor="#000000">
            <v:stroke dashstyle="solid"/>
            <w10:wrap type="none"/>
          </v:line>
        </w:pict>
      </w:r>
      <w:r>
        <w:rPr/>
        <w:pict>
          <v:line style="position:absolute;mso-position-horizontal-relative:page;mso-position-vertical-relative:page;z-index:15848448" from="594.477356pt,841.439267pt" to="594.477356pt,233.066513pt" stroked="true" strokeweight=".240387pt" strokecolor="#000000">
            <v:stroke dashstyle="solid"/>
            <w10:wrap type="none"/>
          </v:line>
        </w:pict>
      </w:r>
    </w:p>
    <w:p>
      <w:pPr>
        <w:pStyle w:val="BodyText"/>
        <w:spacing w:before="7"/>
        <w:rPr>
          <w:sz w:val="18"/>
        </w:rPr>
      </w:pPr>
    </w:p>
    <w:p>
      <w:pPr>
        <w:pStyle w:val="ListParagraph"/>
        <w:numPr>
          <w:ilvl w:val="2"/>
          <w:numId w:val="2"/>
        </w:numPr>
        <w:tabs>
          <w:tab w:pos="837" w:val="left" w:leader="none"/>
        </w:tabs>
        <w:spacing w:line="240" w:lineRule="auto" w:before="94" w:after="0"/>
        <w:ind w:left="836" w:right="0" w:hanging="341"/>
        <w:jc w:val="left"/>
        <w:rPr>
          <w:sz w:val="19"/>
        </w:rPr>
      </w:pPr>
      <w:r>
        <w:rPr>
          <w:sz w:val="19"/>
        </w:rPr>
        <w:t>Deduccion</w:t>
      </w:r>
      <w:r>
        <w:rPr>
          <w:spacing w:val="1"/>
          <w:sz w:val="19"/>
        </w:rPr>
        <w:t> </w:t>
      </w:r>
      <w:r>
        <w:rPr>
          <w:sz w:val="19"/>
        </w:rPr>
        <w:t>por</w:t>
      </w:r>
      <w:r>
        <w:rPr>
          <w:spacing w:val="-11"/>
          <w:sz w:val="19"/>
        </w:rPr>
        <w:t> </w:t>
      </w:r>
      <w:r>
        <w:rPr>
          <w:sz w:val="19"/>
        </w:rPr>
        <w:t>inversion en</w:t>
      </w:r>
      <w:r>
        <w:rPr>
          <w:spacing w:val="-4"/>
          <w:sz w:val="19"/>
        </w:rPr>
        <w:t> </w:t>
      </w:r>
      <w:r>
        <w:rPr>
          <w:spacing w:val="-2"/>
          <w:sz w:val="19"/>
        </w:rPr>
        <w:t>Canarias.</w:t>
      </w:r>
    </w:p>
    <w:p>
      <w:pPr>
        <w:pStyle w:val="BodyText"/>
        <w:spacing w:before="5"/>
      </w:pPr>
    </w:p>
    <w:p>
      <w:pPr>
        <w:pStyle w:val="BodyText"/>
        <w:spacing w:line="242" w:lineRule="auto"/>
        <w:ind w:left="502" w:right="435" w:hanging="8"/>
        <w:jc w:val="both"/>
      </w:pPr>
      <w:r>
        <w:rPr/>
        <w:t>Por</w:t>
      </w:r>
      <w:r>
        <w:rPr>
          <w:spacing w:val="-5"/>
        </w:rPr>
        <w:t> </w:t>
      </w:r>
      <w:r>
        <w:rPr/>
        <w:t>aplicacion del</w:t>
      </w:r>
      <w:r>
        <w:rPr>
          <w:spacing w:val="-3"/>
        </w:rPr>
        <w:t> </w:t>
      </w:r>
      <w:r>
        <w:rPr/>
        <w:t>tipo</w:t>
      </w:r>
      <w:r>
        <w:rPr>
          <w:spacing w:val="-2"/>
        </w:rPr>
        <w:t> </w:t>
      </w:r>
      <w:r>
        <w:rPr/>
        <w:t>de</w:t>
      </w:r>
      <w:r>
        <w:rPr>
          <w:spacing w:val="-1"/>
        </w:rPr>
        <w:t> </w:t>
      </w:r>
      <w:r>
        <w:rPr/>
        <w:t>deduccion (25</w:t>
      </w:r>
      <w:r>
        <w:rPr>
          <w:spacing w:val="-2"/>
        </w:rPr>
        <w:t> </w:t>
      </w:r>
      <w:r>
        <w:rPr/>
        <w:t>por</w:t>
      </w:r>
      <w:r>
        <w:rPr>
          <w:spacing w:val="-3"/>
        </w:rPr>
        <w:t> </w:t>
      </w:r>
      <w:r>
        <w:rPr/>
        <w:t>100) sobre</w:t>
      </w:r>
      <w:r>
        <w:rPr>
          <w:spacing w:val="-2"/>
        </w:rPr>
        <w:t> </w:t>
      </w:r>
      <w:r>
        <w:rPr/>
        <w:t>las</w:t>
      </w:r>
      <w:r>
        <w:rPr>
          <w:spacing w:val="-6"/>
        </w:rPr>
        <w:t> </w:t>
      </w:r>
      <w:r>
        <w:rPr/>
        <w:t>inversiones efectuadas en</w:t>
      </w:r>
      <w:r>
        <w:rPr>
          <w:spacing w:val="-7"/>
        </w:rPr>
        <w:t> </w:t>
      </w:r>
      <w:r>
        <w:rPr/>
        <w:t>el</w:t>
      </w:r>
      <w:r>
        <w:rPr>
          <w:spacing w:val="-4"/>
        </w:rPr>
        <w:t> </w:t>
      </w:r>
      <w:r>
        <w:rPr/>
        <w:t>ejercicio, se</w:t>
      </w:r>
      <w:r>
        <w:rPr>
          <w:spacing w:val="-7"/>
        </w:rPr>
        <w:t> </w:t>
      </w:r>
      <w:r>
        <w:rPr/>
        <w:t>obtiene una</w:t>
      </w:r>
      <w:r>
        <w:rPr>
          <w:spacing w:val="-8"/>
        </w:rPr>
        <w:t> </w:t>
      </w:r>
      <w:r>
        <w:rPr/>
        <w:t>cuota</w:t>
      </w:r>
      <w:r>
        <w:rPr>
          <w:spacing w:val="-3"/>
        </w:rPr>
        <w:t> </w:t>
      </w:r>
      <w:r>
        <w:rPr/>
        <w:t>susceptible</w:t>
      </w:r>
      <w:r>
        <w:rPr>
          <w:spacing w:val="1"/>
        </w:rPr>
        <w:t> </w:t>
      </w:r>
      <w:r>
        <w:rPr/>
        <w:t>de</w:t>
      </w:r>
      <w:r>
        <w:rPr>
          <w:spacing w:val="-6"/>
        </w:rPr>
        <w:t> </w:t>
      </w:r>
      <w:r>
        <w:rPr/>
        <w:t>deduccion</w:t>
      </w:r>
      <w:r>
        <w:rPr>
          <w:spacing w:val="6"/>
        </w:rPr>
        <w:t> </w:t>
      </w:r>
      <w:r>
        <w:rPr/>
        <w:t>por</w:t>
      </w:r>
      <w:r>
        <w:rPr>
          <w:spacing w:val="-13"/>
        </w:rPr>
        <w:t> </w:t>
      </w:r>
      <w:r>
        <w:rPr/>
        <w:t>inversion</w:t>
      </w:r>
      <w:r>
        <w:rPr>
          <w:spacing w:val="-1"/>
        </w:rPr>
        <w:t> </w:t>
      </w:r>
      <w:r>
        <w:rPr/>
        <w:t>en</w:t>
      </w:r>
      <w:r>
        <w:rPr>
          <w:spacing w:val="-7"/>
        </w:rPr>
        <w:t> </w:t>
      </w:r>
      <w:r>
        <w:rPr/>
        <w:t>activos</w:t>
      </w:r>
      <w:r>
        <w:rPr>
          <w:spacing w:val="-1"/>
        </w:rPr>
        <w:t> </w:t>
      </w:r>
      <w:r>
        <w:rPr/>
        <w:t>fijos</w:t>
      </w:r>
      <w:r>
        <w:rPr>
          <w:spacing w:val="-4"/>
        </w:rPr>
        <w:t> </w:t>
      </w:r>
      <w:r>
        <w:rPr/>
        <w:t>nuevos</w:t>
      </w:r>
      <w:r>
        <w:rPr>
          <w:spacing w:val="-4"/>
        </w:rPr>
        <w:t> </w:t>
      </w:r>
      <w:r>
        <w:rPr/>
        <w:t>(DAFN)</w:t>
      </w:r>
      <w:r>
        <w:rPr>
          <w:spacing w:val="-1"/>
        </w:rPr>
        <w:t> </w:t>
      </w:r>
      <w:r>
        <w:rPr/>
        <w:t>en</w:t>
      </w:r>
      <w:r>
        <w:rPr>
          <w:spacing w:val="-13"/>
        </w:rPr>
        <w:t> </w:t>
      </w:r>
      <w:r>
        <w:rPr/>
        <w:t>Canarias</w:t>
      </w:r>
      <w:r>
        <w:rPr>
          <w:spacing w:val="-4"/>
        </w:rPr>
        <w:t> </w:t>
      </w:r>
      <w:r>
        <w:rPr/>
        <w:t>por</w:t>
      </w:r>
      <w:r>
        <w:rPr>
          <w:spacing w:val="-13"/>
        </w:rPr>
        <w:t> </w:t>
      </w:r>
      <w:r>
        <w:rPr/>
        <w:t>importe</w:t>
      </w:r>
      <w:r>
        <w:rPr>
          <w:spacing w:val="-1"/>
        </w:rPr>
        <w:t> </w:t>
      </w:r>
      <w:r>
        <w:rPr>
          <w:spacing w:val="-5"/>
        </w:rPr>
        <w:t>de</w:t>
      </w:r>
    </w:p>
    <w:p>
      <w:pPr>
        <w:pStyle w:val="BodyText"/>
        <w:spacing w:line="242" w:lineRule="auto" w:before="1"/>
        <w:ind w:left="497" w:right="366" w:firstLine="4"/>
      </w:pPr>
      <w:r>
        <w:rPr/>
        <w:t>40.516 euros, de</w:t>
      </w:r>
      <w:r>
        <w:rPr>
          <w:spacing w:val="-3"/>
        </w:rPr>
        <w:t> </w:t>
      </w:r>
      <w:r>
        <w:rPr/>
        <w:t>modo que, al</w:t>
      </w:r>
      <w:r>
        <w:rPr>
          <w:spacing w:val="-6"/>
        </w:rPr>
        <w:t> </w:t>
      </w:r>
      <w:r>
        <w:rPr/>
        <w:t>31</w:t>
      </w:r>
      <w:r>
        <w:rPr>
          <w:spacing w:val="-8"/>
        </w:rPr>
        <w:t> </w:t>
      </w:r>
      <w:r>
        <w:rPr/>
        <w:t>de</w:t>
      </w:r>
      <w:r>
        <w:rPr>
          <w:spacing w:val="-3"/>
        </w:rPr>
        <w:t> </w:t>
      </w:r>
      <w:r>
        <w:rPr/>
        <w:t>diciembre, la</w:t>
      </w:r>
      <w:r>
        <w:rPr>
          <w:spacing w:val="-3"/>
        </w:rPr>
        <w:t> </w:t>
      </w:r>
      <w:r>
        <w:rPr/>
        <w:t>situacion de</w:t>
      </w:r>
      <w:r>
        <w:rPr>
          <w:spacing w:val="-2"/>
        </w:rPr>
        <w:t> </w:t>
      </w:r>
      <w:r>
        <w:rPr/>
        <w:t>deducciones pendientes</w:t>
      </w:r>
      <w:r>
        <w:rPr>
          <w:spacing w:val="20"/>
        </w:rPr>
        <w:t> </w:t>
      </w:r>
      <w:r>
        <w:rPr/>
        <w:t>es</w:t>
      </w:r>
      <w:r>
        <w:rPr>
          <w:spacing w:val="-3"/>
        </w:rPr>
        <w:t> </w:t>
      </w:r>
      <w:r>
        <w:rPr/>
        <w:t>la</w:t>
      </w:r>
      <w:r>
        <w:rPr>
          <w:spacing w:val="-5"/>
        </w:rPr>
        <w:t> </w:t>
      </w:r>
      <w:r>
        <w:rPr/>
        <w:t>que</w:t>
      </w:r>
      <w:r>
        <w:rPr>
          <w:spacing w:val="-1"/>
        </w:rPr>
        <w:t> </w:t>
      </w:r>
      <w:r>
        <w:rPr/>
        <w:t>se</w:t>
      </w:r>
      <w:r>
        <w:rPr>
          <w:spacing w:val="-3"/>
        </w:rPr>
        <w:t> </w:t>
      </w:r>
      <w:r>
        <w:rPr/>
        <w:t>detalla en</w:t>
      </w:r>
      <w:r>
        <w:rPr>
          <w:spacing w:val="-1"/>
        </w:rPr>
        <w:t> </w:t>
      </w:r>
      <w:r>
        <w:rPr/>
        <w:t>el</w:t>
      </w:r>
      <w:r>
        <w:rPr>
          <w:spacing w:val="-1"/>
        </w:rPr>
        <w:t> </w:t>
      </w:r>
      <w:r>
        <w:rPr/>
        <w:t>cuadro siguiente, lncluyendo la deduccion por innovacion tecnologica (IT) en Canarias:</w:t>
      </w:r>
    </w:p>
    <w:p>
      <w:pPr>
        <w:pStyle w:val="BodyText"/>
        <w:spacing w:before="10"/>
        <w:rPr>
          <w:sz w:val="16"/>
        </w:rPr>
      </w:pPr>
      <w:r>
        <w:rPr/>
        <w:pict>
          <v:shape style="position:absolute;margin-left:111.539627pt;margin-top:10.899792pt;width:347.15pt;height:.1pt;mso-position-horizontal-relative:page;mso-position-vertical-relative:paragraph;z-index:-15611392;mso-wrap-distance-left:0;mso-wrap-distance-right:0" id="docshape200" coordorigin="2231,218" coordsize="6943,0" path="m2231,218l9173,218e" filled="false" stroked="true" strokeweight=".480547pt" strokecolor="#000000">
            <v:path arrowok="t"/>
            <v:stroke dashstyle="solid"/>
            <w10:wrap type="topAndBottom"/>
          </v:shape>
        </w:pict>
      </w:r>
    </w:p>
    <w:p>
      <w:pPr>
        <w:tabs>
          <w:tab w:pos="3278" w:val="left" w:leader="none"/>
          <w:tab w:pos="5019" w:val="left" w:leader="none"/>
          <w:tab w:pos="6657" w:val="left" w:leader="none"/>
        </w:tabs>
        <w:spacing w:line="122" w:lineRule="auto" w:before="83" w:after="38"/>
        <w:ind w:left="1980" w:right="1945" w:hanging="515"/>
        <w:jc w:val="left"/>
        <w:rPr>
          <w:b/>
          <w:sz w:val="14"/>
        </w:rPr>
      </w:pPr>
      <w:r>
        <w:rPr>
          <w:b/>
          <w:w w:val="105"/>
          <w:position w:val="9"/>
          <w:sz w:val="14"/>
        </w:rPr>
        <w:t>Saldos pendientes de</w:t>
      </w:r>
      <w:r>
        <w:rPr>
          <w:b/>
          <w:position w:val="9"/>
          <w:sz w:val="14"/>
        </w:rPr>
        <w:tab/>
      </w:r>
      <w:r>
        <w:rPr>
          <w:b/>
          <w:w w:val="105"/>
          <w:sz w:val="14"/>
        </w:rPr>
        <w:t>Aplicados en</w:t>
      </w:r>
      <w:r>
        <w:rPr>
          <w:b/>
          <w:w w:val="105"/>
          <w:sz w:val="14"/>
        </w:rPr>
        <w:t> 2023</w:t>
      </w:r>
      <w:r>
        <w:rPr>
          <w:b/>
          <w:sz w:val="14"/>
        </w:rPr>
        <w:tab/>
      </w:r>
      <w:r>
        <w:rPr>
          <w:b/>
          <w:w w:val="105"/>
          <w:sz w:val="14"/>
        </w:rPr>
        <w:t>Aplicados en 2024</w:t>
      </w:r>
      <w:r>
        <w:rPr>
          <w:b/>
          <w:sz w:val="14"/>
        </w:rPr>
        <w:tab/>
      </w:r>
      <w:r>
        <w:rPr>
          <w:b/>
          <w:w w:val="105"/>
          <w:sz w:val="14"/>
        </w:rPr>
        <w:t>Pendientes</w:t>
      </w:r>
      <w:r>
        <w:rPr>
          <w:b/>
          <w:spacing w:val="-11"/>
          <w:w w:val="105"/>
          <w:sz w:val="14"/>
        </w:rPr>
        <w:t> </w:t>
      </w:r>
      <w:r>
        <w:rPr>
          <w:b/>
          <w:w w:val="105"/>
          <w:sz w:val="14"/>
        </w:rPr>
        <w:t>de</w:t>
      </w:r>
      <w:r>
        <w:rPr>
          <w:b/>
          <w:spacing w:val="-10"/>
          <w:w w:val="105"/>
          <w:sz w:val="14"/>
        </w:rPr>
        <w:t> </w:t>
      </w:r>
      <w:r>
        <w:rPr>
          <w:b/>
          <w:w w:val="105"/>
          <w:sz w:val="14"/>
        </w:rPr>
        <w:t>aplicar </w:t>
      </w:r>
      <w:r>
        <w:rPr>
          <w:b/>
          <w:spacing w:val="-2"/>
          <w:w w:val="105"/>
          <w:sz w:val="14"/>
        </w:rPr>
        <w:t>aplicar</w:t>
      </w:r>
    </w:p>
    <w:p>
      <w:pPr>
        <w:pStyle w:val="BodyText"/>
        <w:spacing w:line="20" w:lineRule="exact"/>
        <w:ind w:left="509"/>
        <w:rPr>
          <w:sz w:val="2"/>
        </w:rPr>
      </w:pPr>
      <w:r>
        <w:rPr>
          <w:sz w:val="2"/>
        </w:rPr>
        <w:pict>
          <v:group style="width:438.75pt;height:.5pt;mso-position-horizontal-relative:char;mso-position-vertical-relative:line" id="docshapegroup201" coordorigin="0,0" coordsize="8775,10">
            <v:line style="position:absolute" from="0,5" to="8774,5" stroked="true" strokeweight=".480547pt" strokecolor="#000000">
              <v:stroke dashstyle="solid"/>
            </v:line>
          </v:group>
        </w:pict>
      </w:r>
      <w:r>
        <w:rPr>
          <w:sz w:val="2"/>
        </w:rPr>
      </w:r>
    </w:p>
    <w:p>
      <w:pPr>
        <w:tabs>
          <w:tab w:pos="1590" w:val="left" w:leader="none"/>
          <w:tab w:pos="2568" w:val="left" w:leader="none"/>
          <w:tab w:pos="3306" w:val="left" w:leader="none"/>
          <w:tab w:pos="4309" w:val="left" w:leader="none"/>
          <w:tab w:pos="5047" w:val="left" w:leader="none"/>
          <w:tab w:pos="6040" w:val="left" w:leader="none"/>
          <w:tab w:pos="6782" w:val="left" w:leader="none"/>
          <w:tab w:pos="7775" w:val="left" w:leader="none"/>
        </w:tabs>
        <w:spacing w:line="160" w:lineRule="auto" w:before="97"/>
        <w:ind w:left="527" w:right="892" w:firstLine="96"/>
        <w:jc w:val="left"/>
        <w:rPr>
          <w:rFonts w:ascii="Times New Roman"/>
          <w:b/>
          <w:sz w:val="15"/>
        </w:rPr>
      </w:pPr>
      <w:r>
        <w:rPr>
          <w:b/>
          <w:w w:val="105"/>
          <w:sz w:val="14"/>
        </w:rPr>
        <w:t>Ejercicio</w:t>
      </w:r>
      <w:r>
        <w:rPr>
          <w:b/>
          <w:spacing w:val="80"/>
          <w:w w:val="150"/>
          <w:sz w:val="14"/>
        </w:rPr>
        <w:t> </w:t>
      </w:r>
      <w:r>
        <w:rPr>
          <w:b/>
          <w:w w:val="105"/>
          <w:sz w:val="14"/>
        </w:rPr>
        <w:t>Deducci6n</w:t>
      </w:r>
      <w:r>
        <w:rPr>
          <w:b/>
          <w:spacing w:val="75"/>
          <w:w w:val="105"/>
          <w:sz w:val="14"/>
        </w:rPr>
        <w:t> </w:t>
      </w:r>
      <w:r>
        <w:rPr>
          <w:b/>
          <w:w w:val="105"/>
          <w:sz w:val="14"/>
        </w:rPr>
        <w:t>Deducci6n</w:t>
      </w:r>
      <w:r>
        <w:rPr>
          <w:b/>
          <w:spacing w:val="40"/>
          <w:w w:val="105"/>
          <w:sz w:val="14"/>
        </w:rPr>
        <w:t> </w:t>
      </w:r>
      <w:r>
        <w:rPr>
          <w:b/>
          <w:w w:val="105"/>
          <w:sz w:val="14"/>
        </w:rPr>
        <w:t>Deducci6n</w:t>
      </w:r>
      <w:r>
        <w:rPr>
          <w:b/>
          <w:spacing w:val="80"/>
          <w:w w:val="105"/>
          <w:sz w:val="14"/>
        </w:rPr>
        <w:t> </w:t>
      </w:r>
      <w:r>
        <w:rPr>
          <w:b/>
          <w:w w:val="105"/>
          <w:sz w:val="14"/>
        </w:rPr>
        <w:t>Deducci6n</w:t>
      </w:r>
      <w:r>
        <w:rPr>
          <w:b/>
          <w:spacing w:val="75"/>
          <w:w w:val="105"/>
          <w:sz w:val="14"/>
        </w:rPr>
        <w:t> </w:t>
      </w:r>
      <w:r>
        <w:rPr>
          <w:b/>
          <w:w w:val="105"/>
          <w:sz w:val="14"/>
        </w:rPr>
        <w:t>Deducci6n</w:t>
      </w:r>
      <w:r>
        <w:rPr>
          <w:b/>
          <w:spacing w:val="80"/>
          <w:w w:val="105"/>
          <w:sz w:val="14"/>
        </w:rPr>
        <w:t> </w:t>
      </w:r>
      <w:r>
        <w:rPr>
          <w:b/>
          <w:w w:val="105"/>
          <w:sz w:val="14"/>
        </w:rPr>
        <w:t>Deducci6n</w:t>
      </w:r>
      <w:r>
        <w:rPr>
          <w:b/>
          <w:spacing w:val="75"/>
          <w:w w:val="105"/>
          <w:sz w:val="14"/>
        </w:rPr>
        <w:t> </w:t>
      </w:r>
      <w:r>
        <w:rPr>
          <w:b/>
          <w:w w:val="105"/>
          <w:sz w:val="14"/>
        </w:rPr>
        <w:t>Deducci6n</w:t>
      </w:r>
      <w:r>
        <w:rPr>
          <w:b/>
          <w:spacing w:val="75"/>
          <w:w w:val="105"/>
          <w:sz w:val="14"/>
        </w:rPr>
        <w:t> </w:t>
      </w:r>
      <w:r>
        <w:rPr>
          <w:b/>
          <w:w w:val="105"/>
          <w:sz w:val="14"/>
        </w:rPr>
        <w:t>Deducci6n</w:t>
      </w:r>
      <w:r>
        <w:rPr>
          <w:b/>
          <w:spacing w:val="80"/>
          <w:w w:val="105"/>
          <w:sz w:val="14"/>
        </w:rPr>
        <w:t> </w:t>
      </w:r>
      <w:r>
        <w:rPr>
          <w:b/>
          <w:w w:val="105"/>
          <w:position w:val="-8"/>
          <w:sz w:val="14"/>
        </w:rPr>
        <w:t>Vencimiento </w:t>
      </w:r>
      <w:r>
        <w:rPr>
          <w:b/>
          <w:spacing w:val="-2"/>
          <w:w w:val="105"/>
          <w:sz w:val="14"/>
        </w:rPr>
        <w:t>generaci6n</w:t>
      </w:r>
      <w:r>
        <w:rPr>
          <w:b/>
          <w:sz w:val="14"/>
        </w:rPr>
        <w:tab/>
      </w:r>
      <w:r>
        <w:rPr>
          <w:b/>
          <w:spacing w:val="-4"/>
          <w:w w:val="105"/>
          <w:sz w:val="14"/>
        </w:rPr>
        <w:t>DAFN</w:t>
      </w:r>
      <w:r>
        <w:rPr>
          <w:b/>
          <w:sz w:val="14"/>
        </w:rPr>
        <w:tab/>
      </w:r>
      <w:r>
        <w:rPr>
          <w:rFonts w:ascii="Times New Roman"/>
          <w:spacing w:val="-6"/>
          <w:w w:val="105"/>
          <w:sz w:val="15"/>
        </w:rPr>
        <w:t>IT</w:t>
      </w:r>
      <w:r>
        <w:rPr>
          <w:rFonts w:ascii="Times New Roman"/>
          <w:sz w:val="15"/>
        </w:rPr>
        <w:tab/>
      </w:r>
      <w:r>
        <w:rPr>
          <w:b/>
          <w:spacing w:val="-4"/>
          <w:w w:val="105"/>
          <w:sz w:val="14"/>
        </w:rPr>
        <w:t>DAFN</w:t>
      </w:r>
      <w:r>
        <w:rPr>
          <w:b/>
          <w:sz w:val="14"/>
        </w:rPr>
        <w:tab/>
      </w:r>
      <w:r>
        <w:rPr>
          <w:rFonts w:ascii="Times New Roman"/>
          <w:b/>
          <w:spacing w:val="-6"/>
          <w:w w:val="105"/>
          <w:sz w:val="15"/>
        </w:rPr>
        <w:t>IT</w:t>
      </w:r>
      <w:r>
        <w:rPr>
          <w:rFonts w:ascii="Times New Roman"/>
          <w:b/>
          <w:sz w:val="15"/>
        </w:rPr>
        <w:tab/>
      </w:r>
      <w:r>
        <w:rPr>
          <w:b/>
          <w:spacing w:val="-4"/>
          <w:w w:val="105"/>
          <w:sz w:val="14"/>
        </w:rPr>
        <w:t>DAFN</w:t>
      </w:r>
      <w:r>
        <w:rPr>
          <w:b/>
          <w:sz w:val="14"/>
        </w:rPr>
        <w:tab/>
      </w:r>
      <w:r>
        <w:rPr>
          <w:rFonts w:ascii="Times New Roman"/>
          <w:b/>
          <w:spacing w:val="-6"/>
          <w:w w:val="105"/>
          <w:sz w:val="15"/>
        </w:rPr>
        <w:t>IT</w:t>
      </w:r>
      <w:r>
        <w:rPr>
          <w:rFonts w:ascii="Times New Roman"/>
          <w:b/>
          <w:sz w:val="15"/>
        </w:rPr>
        <w:tab/>
      </w:r>
      <w:r>
        <w:rPr>
          <w:b/>
          <w:spacing w:val="-4"/>
          <w:w w:val="105"/>
          <w:sz w:val="14"/>
        </w:rPr>
        <w:t>DAFN</w:t>
      </w:r>
      <w:r>
        <w:rPr>
          <w:b/>
          <w:sz w:val="14"/>
        </w:rPr>
        <w:tab/>
      </w:r>
      <w:r>
        <w:rPr>
          <w:rFonts w:ascii="Times New Roman"/>
          <w:b/>
          <w:spacing w:val="-6"/>
          <w:w w:val="105"/>
          <w:sz w:val="15"/>
        </w:rPr>
        <w:t>IT</w:t>
      </w:r>
    </w:p>
    <w:p>
      <w:pPr>
        <w:pStyle w:val="BodyText"/>
        <w:spacing w:before="3"/>
        <w:rPr>
          <w:rFonts w:ascii="Times New Roman"/>
          <w:b/>
          <w:sz w:val="7"/>
        </w:rPr>
      </w:pPr>
    </w:p>
    <w:tbl>
      <w:tblPr>
        <w:tblW w:w="0" w:type="auto"/>
        <w:jc w:val="left"/>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
        <w:gridCol w:w="984"/>
        <w:gridCol w:w="820"/>
        <w:gridCol w:w="902"/>
        <w:gridCol w:w="845"/>
        <w:gridCol w:w="891"/>
        <w:gridCol w:w="873"/>
        <w:gridCol w:w="1589"/>
        <w:gridCol w:w="1008"/>
      </w:tblGrid>
      <w:tr>
        <w:trPr>
          <w:trHeight w:val="177" w:hRule="atLeast"/>
        </w:trPr>
        <w:tc>
          <w:tcPr>
            <w:tcW w:w="865" w:type="dxa"/>
            <w:tcBorders>
              <w:top w:val="single" w:sz="4" w:space="0" w:color="000000"/>
            </w:tcBorders>
          </w:tcPr>
          <w:p>
            <w:pPr>
              <w:pStyle w:val="TableParagraph"/>
              <w:spacing w:line="157" w:lineRule="exact"/>
              <w:ind w:left="163" w:right="204"/>
              <w:jc w:val="center"/>
              <w:rPr>
                <w:rFonts w:ascii="Times New Roman"/>
                <w:sz w:val="15"/>
              </w:rPr>
            </w:pPr>
            <w:r>
              <w:rPr>
                <w:rFonts w:ascii="Times New Roman"/>
                <w:spacing w:val="-4"/>
                <w:w w:val="105"/>
                <w:sz w:val="15"/>
              </w:rPr>
              <w:t>2013</w:t>
            </w:r>
          </w:p>
        </w:tc>
        <w:tc>
          <w:tcPr>
            <w:tcW w:w="984" w:type="dxa"/>
            <w:tcBorders>
              <w:top w:val="single" w:sz="4" w:space="0" w:color="000000"/>
            </w:tcBorders>
          </w:tcPr>
          <w:p>
            <w:pPr>
              <w:pStyle w:val="TableParagraph"/>
              <w:spacing w:line="153" w:lineRule="exact" w:before="4"/>
              <w:ind w:right="161"/>
              <w:jc w:val="right"/>
              <w:rPr>
                <w:rFonts w:ascii="Times New Roman"/>
                <w:sz w:val="15"/>
              </w:rPr>
            </w:pPr>
            <w:r>
              <w:rPr>
                <w:rFonts w:ascii="Times New Roman"/>
                <w:spacing w:val="-2"/>
                <w:sz w:val="15"/>
              </w:rPr>
              <w:t>6.332</w:t>
            </w:r>
          </w:p>
        </w:tc>
        <w:tc>
          <w:tcPr>
            <w:tcW w:w="820" w:type="dxa"/>
            <w:tcBorders>
              <w:top w:val="single" w:sz="4" w:space="0" w:color="000000"/>
            </w:tcBorders>
          </w:tcPr>
          <w:p>
            <w:pPr>
              <w:pStyle w:val="TableParagraph"/>
              <w:rPr>
                <w:rFonts w:ascii="Times New Roman"/>
                <w:sz w:val="10"/>
              </w:rPr>
            </w:pPr>
          </w:p>
        </w:tc>
        <w:tc>
          <w:tcPr>
            <w:tcW w:w="902" w:type="dxa"/>
            <w:tcBorders>
              <w:top w:val="single" w:sz="4" w:space="0" w:color="000000"/>
            </w:tcBorders>
          </w:tcPr>
          <w:p>
            <w:pPr>
              <w:pStyle w:val="TableParagraph"/>
              <w:spacing w:line="157" w:lineRule="exact"/>
              <w:ind w:right="167"/>
              <w:jc w:val="right"/>
              <w:rPr>
                <w:rFonts w:ascii="Times New Roman"/>
                <w:sz w:val="15"/>
              </w:rPr>
            </w:pPr>
            <w:r>
              <w:rPr>
                <w:rFonts w:ascii="Times New Roman"/>
                <w:spacing w:val="-2"/>
                <w:w w:val="105"/>
                <w:sz w:val="15"/>
              </w:rPr>
              <w:t>(6,332)</w:t>
            </w:r>
          </w:p>
        </w:tc>
        <w:tc>
          <w:tcPr>
            <w:tcW w:w="845" w:type="dxa"/>
            <w:tcBorders>
              <w:top w:val="single" w:sz="4" w:space="0" w:color="000000"/>
            </w:tcBorders>
          </w:tcPr>
          <w:p>
            <w:pPr>
              <w:pStyle w:val="TableParagraph"/>
              <w:rPr>
                <w:rFonts w:ascii="Times New Roman"/>
                <w:sz w:val="10"/>
              </w:rPr>
            </w:pPr>
          </w:p>
        </w:tc>
        <w:tc>
          <w:tcPr>
            <w:tcW w:w="891" w:type="dxa"/>
            <w:tcBorders>
              <w:top w:val="single" w:sz="4" w:space="0" w:color="000000"/>
            </w:tcBorders>
          </w:tcPr>
          <w:p>
            <w:pPr>
              <w:pStyle w:val="TableParagraph"/>
              <w:rPr>
                <w:rFonts w:ascii="Times New Roman"/>
                <w:sz w:val="10"/>
              </w:rPr>
            </w:pPr>
          </w:p>
        </w:tc>
        <w:tc>
          <w:tcPr>
            <w:tcW w:w="873" w:type="dxa"/>
            <w:tcBorders>
              <w:top w:val="single" w:sz="4" w:space="0" w:color="000000"/>
            </w:tcBorders>
          </w:tcPr>
          <w:p>
            <w:pPr>
              <w:pStyle w:val="TableParagraph"/>
              <w:rPr>
                <w:rFonts w:ascii="Times New Roman"/>
                <w:sz w:val="10"/>
              </w:rPr>
            </w:pPr>
          </w:p>
        </w:tc>
        <w:tc>
          <w:tcPr>
            <w:tcW w:w="2597" w:type="dxa"/>
            <w:gridSpan w:val="2"/>
            <w:vMerge w:val="restart"/>
            <w:tcBorders>
              <w:top w:val="single" w:sz="4" w:space="0" w:color="000000"/>
            </w:tcBorders>
          </w:tcPr>
          <w:p>
            <w:pPr>
              <w:pStyle w:val="TableParagraph"/>
              <w:rPr>
                <w:rFonts w:ascii="Times New Roman"/>
                <w:sz w:val="18"/>
              </w:rPr>
            </w:pPr>
          </w:p>
        </w:tc>
      </w:tr>
      <w:tr>
        <w:trPr>
          <w:trHeight w:val="168" w:hRule="atLeast"/>
        </w:trPr>
        <w:tc>
          <w:tcPr>
            <w:tcW w:w="865" w:type="dxa"/>
          </w:tcPr>
          <w:p>
            <w:pPr>
              <w:pStyle w:val="TableParagraph"/>
              <w:spacing w:line="148" w:lineRule="exact"/>
              <w:ind w:left="160" w:right="204"/>
              <w:jc w:val="center"/>
              <w:rPr>
                <w:rFonts w:ascii="Times New Roman"/>
                <w:sz w:val="15"/>
              </w:rPr>
            </w:pPr>
            <w:r>
              <w:rPr>
                <w:rFonts w:ascii="Times New Roman"/>
                <w:spacing w:val="-4"/>
                <w:w w:val="105"/>
                <w:sz w:val="15"/>
              </w:rPr>
              <w:t>2014</w:t>
            </w:r>
          </w:p>
        </w:tc>
        <w:tc>
          <w:tcPr>
            <w:tcW w:w="984" w:type="dxa"/>
          </w:tcPr>
          <w:p>
            <w:pPr>
              <w:pStyle w:val="TableParagraph"/>
              <w:rPr>
                <w:rFonts w:ascii="Times New Roman"/>
                <w:sz w:val="10"/>
              </w:rPr>
            </w:pPr>
          </w:p>
        </w:tc>
        <w:tc>
          <w:tcPr>
            <w:tcW w:w="820" w:type="dxa"/>
          </w:tcPr>
          <w:p>
            <w:pPr>
              <w:pStyle w:val="TableParagraph"/>
              <w:spacing w:line="148" w:lineRule="exact"/>
              <w:ind w:right="125"/>
              <w:jc w:val="right"/>
              <w:rPr>
                <w:rFonts w:ascii="Times New Roman"/>
                <w:sz w:val="15"/>
              </w:rPr>
            </w:pPr>
            <w:r>
              <w:rPr>
                <w:rFonts w:ascii="Times New Roman"/>
                <w:spacing w:val="-2"/>
                <w:sz w:val="15"/>
              </w:rPr>
              <w:t>34.177</w:t>
            </w:r>
          </w:p>
        </w:tc>
        <w:tc>
          <w:tcPr>
            <w:tcW w:w="902" w:type="dxa"/>
          </w:tcPr>
          <w:p>
            <w:pPr>
              <w:pStyle w:val="TableParagraph"/>
              <w:rPr>
                <w:rFonts w:ascii="Times New Roman"/>
                <w:sz w:val="10"/>
              </w:rPr>
            </w:pPr>
          </w:p>
        </w:tc>
        <w:tc>
          <w:tcPr>
            <w:tcW w:w="845" w:type="dxa"/>
          </w:tcPr>
          <w:p>
            <w:pPr>
              <w:pStyle w:val="TableParagraph"/>
              <w:spacing w:line="148" w:lineRule="exact"/>
              <w:ind w:left="155" w:right="126"/>
              <w:jc w:val="center"/>
              <w:rPr>
                <w:rFonts w:ascii="Times New Roman"/>
                <w:sz w:val="15"/>
              </w:rPr>
            </w:pPr>
            <w:r>
              <w:rPr>
                <w:rFonts w:ascii="Times New Roman"/>
                <w:spacing w:val="-2"/>
                <w:w w:val="105"/>
                <w:sz w:val="15"/>
              </w:rPr>
              <w:t>(34.177)</w:t>
            </w:r>
          </w:p>
        </w:tc>
        <w:tc>
          <w:tcPr>
            <w:tcW w:w="891" w:type="dxa"/>
          </w:tcPr>
          <w:p>
            <w:pPr>
              <w:pStyle w:val="TableParagraph"/>
              <w:rPr>
                <w:rFonts w:ascii="Times New Roman"/>
                <w:sz w:val="10"/>
              </w:rPr>
            </w:pP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2" w:hRule="atLeast"/>
        </w:trPr>
        <w:tc>
          <w:tcPr>
            <w:tcW w:w="865" w:type="dxa"/>
          </w:tcPr>
          <w:p>
            <w:pPr>
              <w:pStyle w:val="TableParagraph"/>
              <w:spacing w:line="153" w:lineRule="exact"/>
              <w:ind w:left="160" w:right="204"/>
              <w:jc w:val="center"/>
              <w:rPr>
                <w:rFonts w:ascii="Times New Roman"/>
                <w:sz w:val="15"/>
              </w:rPr>
            </w:pPr>
            <w:r>
              <w:rPr>
                <w:rFonts w:ascii="Times New Roman"/>
                <w:spacing w:val="-4"/>
                <w:w w:val="105"/>
                <w:sz w:val="15"/>
              </w:rPr>
              <w:t>2015</w:t>
            </w:r>
          </w:p>
        </w:tc>
        <w:tc>
          <w:tcPr>
            <w:tcW w:w="984" w:type="dxa"/>
          </w:tcPr>
          <w:p>
            <w:pPr>
              <w:pStyle w:val="TableParagraph"/>
              <w:rPr>
                <w:rFonts w:ascii="Times New Roman"/>
                <w:sz w:val="10"/>
              </w:rPr>
            </w:pPr>
          </w:p>
        </w:tc>
        <w:tc>
          <w:tcPr>
            <w:tcW w:w="820" w:type="dxa"/>
          </w:tcPr>
          <w:p>
            <w:pPr>
              <w:pStyle w:val="TableParagraph"/>
              <w:spacing w:line="153" w:lineRule="exact"/>
              <w:ind w:right="122"/>
              <w:jc w:val="right"/>
              <w:rPr>
                <w:rFonts w:ascii="Times New Roman"/>
                <w:sz w:val="15"/>
              </w:rPr>
            </w:pPr>
            <w:r>
              <w:rPr>
                <w:rFonts w:ascii="Times New Roman"/>
                <w:spacing w:val="-2"/>
                <w:sz w:val="15"/>
              </w:rPr>
              <w:t>57.065</w:t>
            </w:r>
          </w:p>
        </w:tc>
        <w:tc>
          <w:tcPr>
            <w:tcW w:w="902" w:type="dxa"/>
          </w:tcPr>
          <w:p>
            <w:pPr>
              <w:pStyle w:val="TableParagraph"/>
              <w:rPr>
                <w:rFonts w:ascii="Times New Roman"/>
                <w:sz w:val="10"/>
              </w:rPr>
            </w:pPr>
          </w:p>
        </w:tc>
        <w:tc>
          <w:tcPr>
            <w:tcW w:w="845" w:type="dxa"/>
          </w:tcPr>
          <w:p>
            <w:pPr>
              <w:pStyle w:val="TableParagraph"/>
              <w:spacing w:line="153" w:lineRule="exact"/>
              <w:ind w:left="155" w:right="126"/>
              <w:jc w:val="center"/>
              <w:rPr>
                <w:rFonts w:ascii="Times New Roman"/>
                <w:sz w:val="15"/>
              </w:rPr>
            </w:pPr>
            <w:r>
              <w:rPr>
                <w:rFonts w:ascii="Times New Roman"/>
                <w:spacing w:val="-2"/>
                <w:w w:val="105"/>
                <w:sz w:val="15"/>
              </w:rPr>
              <w:t>(57,065)</w:t>
            </w:r>
          </w:p>
        </w:tc>
        <w:tc>
          <w:tcPr>
            <w:tcW w:w="891" w:type="dxa"/>
          </w:tcPr>
          <w:p>
            <w:pPr>
              <w:pStyle w:val="TableParagraph"/>
              <w:rPr>
                <w:rFonts w:ascii="Times New Roman"/>
                <w:sz w:val="10"/>
              </w:rPr>
            </w:pP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2" w:hRule="atLeast"/>
        </w:trPr>
        <w:tc>
          <w:tcPr>
            <w:tcW w:w="865" w:type="dxa"/>
          </w:tcPr>
          <w:p>
            <w:pPr>
              <w:pStyle w:val="TableParagraph"/>
              <w:spacing w:line="153" w:lineRule="exact"/>
              <w:ind w:left="160" w:right="204"/>
              <w:jc w:val="center"/>
              <w:rPr>
                <w:rFonts w:ascii="Times New Roman"/>
                <w:sz w:val="15"/>
              </w:rPr>
            </w:pPr>
            <w:r>
              <w:rPr>
                <w:rFonts w:ascii="Times New Roman"/>
                <w:spacing w:val="-4"/>
                <w:w w:val="105"/>
                <w:sz w:val="15"/>
              </w:rPr>
              <w:t>2016</w:t>
            </w:r>
          </w:p>
        </w:tc>
        <w:tc>
          <w:tcPr>
            <w:tcW w:w="984" w:type="dxa"/>
          </w:tcPr>
          <w:p>
            <w:pPr>
              <w:pStyle w:val="TableParagraph"/>
              <w:rPr>
                <w:rFonts w:ascii="Times New Roman"/>
                <w:sz w:val="10"/>
              </w:rPr>
            </w:pPr>
          </w:p>
        </w:tc>
        <w:tc>
          <w:tcPr>
            <w:tcW w:w="820" w:type="dxa"/>
          </w:tcPr>
          <w:p>
            <w:pPr>
              <w:pStyle w:val="TableParagraph"/>
              <w:spacing w:line="153" w:lineRule="exact"/>
              <w:ind w:right="127"/>
              <w:jc w:val="right"/>
              <w:rPr>
                <w:rFonts w:ascii="Times New Roman"/>
                <w:sz w:val="15"/>
              </w:rPr>
            </w:pPr>
            <w:r>
              <w:rPr>
                <w:rFonts w:ascii="Times New Roman"/>
                <w:spacing w:val="-2"/>
                <w:sz w:val="15"/>
              </w:rPr>
              <w:t>47.104</w:t>
            </w: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rPr>
                <w:rFonts w:ascii="Times New Roman"/>
                <w:sz w:val="10"/>
              </w:rPr>
            </w:pPr>
          </w:p>
        </w:tc>
        <w:tc>
          <w:tcPr>
            <w:tcW w:w="873" w:type="dxa"/>
          </w:tcPr>
          <w:p>
            <w:pPr>
              <w:pStyle w:val="TableParagraph"/>
              <w:spacing w:line="153" w:lineRule="exact"/>
              <w:ind w:left="157" w:right="152"/>
              <w:jc w:val="center"/>
              <w:rPr>
                <w:rFonts w:ascii="Times New Roman"/>
                <w:sz w:val="15"/>
              </w:rPr>
            </w:pPr>
            <w:r>
              <w:rPr>
                <w:rFonts w:ascii="Times New Roman"/>
                <w:spacing w:val="-2"/>
                <w:w w:val="105"/>
                <w:sz w:val="15"/>
              </w:rPr>
              <w:t>(47.104)</w:t>
            </w:r>
          </w:p>
        </w:tc>
        <w:tc>
          <w:tcPr>
            <w:tcW w:w="2597" w:type="dxa"/>
            <w:gridSpan w:val="2"/>
            <w:vMerge/>
            <w:tcBorders>
              <w:top w:val="nil"/>
            </w:tcBorders>
          </w:tcPr>
          <w:p>
            <w:pPr>
              <w:rPr>
                <w:sz w:val="2"/>
                <w:szCs w:val="2"/>
              </w:rPr>
            </w:pPr>
          </w:p>
        </w:tc>
      </w:tr>
      <w:tr>
        <w:trPr>
          <w:trHeight w:val="170" w:hRule="atLeast"/>
        </w:trPr>
        <w:tc>
          <w:tcPr>
            <w:tcW w:w="865" w:type="dxa"/>
          </w:tcPr>
          <w:p>
            <w:pPr>
              <w:pStyle w:val="TableParagraph"/>
              <w:spacing w:line="151" w:lineRule="exact"/>
              <w:ind w:left="154" w:right="204"/>
              <w:jc w:val="center"/>
              <w:rPr>
                <w:rFonts w:ascii="Times New Roman"/>
                <w:sz w:val="15"/>
              </w:rPr>
            </w:pPr>
            <w:r>
              <w:rPr>
                <w:rFonts w:ascii="Times New Roman"/>
                <w:spacing w:val="-4"/>
                <w:w w:val="105"/>
                <w:sz w:val="15"/>
              </w:rPr>
              <w:t>2017</w:t>
            </w:r>
          </w:p>
        </w:tc>
        <w:tc>
          <w:tcPr>
            <w:tcW w:w="984" w:type="dxa"/>
          </w:tcPr>
          <w:p>
            <w:pPr>
              <w:pStyle w:val="TableParagraph"/>
              <w:spacing w:line="151" w:lineRule="exact"/>
              <w:ind w:right="169"/>
              <w:jc w:val="right"/>
              <w:rPr>
                <w:rFonts w:ascii="Times New Roman"/>
                <w:sz w:val="15"/>
              </w:rPr>
            </w:pPr>
            <w:r>
              <w:rPr>
                <w:rFonts w:ascii="Times New Roman"/>
                <w:spacing w:val="-2"/>
                <w:sz w:val="15"/>
              </w:rPr>
              <w:t>150.529</w:t>
            </w:r>
          </w:p>
        </w:tc>
        <w:tc>
          <w:tcPr>
            <w:tcW w:w="820" w:type="dxa"/>
          </w:tcPr>
          <w:p>
            <w:pPr>
              <w:pStyle w:val="TableParagraph"/>
              <w:rPr>
                <w:rFonts w:ascii="Times New Roman"/>
                <w:sz w:val="10"/>
              </w:rPr>
            </w:pPr>
          </w:p>
        </w:tc>
        <w:tc>
          <w:tcPr>
            <w:tcW w:w="902" w:type="dxa"/>
          </w:tcPr>
          <w:p>
            <w:pPr>
              <w:pStyle w:val="TableParagraph"/>
              <w:spacing w:line="151" w:lineRule="exact"/>
              <w:ind w:right="172"/>
              <w:jc w:val="right"/>
              <w:rPr>
                <w:rFonts w:ascii="Times New Roman"/>
                <w:sz w:val="15"/>
              </w:rPr>
            </w:pPr>
            <w:r>
              <w:rPr>
                <w:rFonts w:ascii="Times New Roman"/>
                <w:spacing w:val="-2"/>
                <w:sz w:val="15"/>
              </w:rPr>
              <w:t>(132.428)</w:t>
            </w:r>
          </w:p>
        </w:tc>
        <w:tc>
          <w:tcPr>
            <w:tcW w:w="845" w:type="dxa"/>
          </w:tcPr>
          <w:p>
            <w:pPr>
              <w:pStyle w:val="TableParagraph"/>
              <w:rPr>
                <w:rFonts w:ascii="Times New Roman"/>
                <w:sz w:val="10"/>
              </w:rPr>
            </w:pPr>
          </w:p>
        </w:tc>
        <w:tc>
          <w:tcPr>
            <w:tcW w:w="891" w:type="dxa"/>
          </w:tcPr>
          <w:p>
            <w:pPr>
              <w:pStyle w:val="TableParagraph"/>
              <w:spacing w:line="151" w:lineRule="exact"/>
              <w:ind w:right="162"/>
              <w:jc w:val="right"/>
              <w:rPr>
                <w:rFonts w:ascii="Times New Roman"/>
                <w:sz w:val="15"/>
              </w:rPr>
            </w:pPr>
            <w:r>
              <w:rPr>
                <w:rFonts w:ascii="Times New Roman"/>
                <w:spacing w:val="-2"/>
                <w:sz w:val="15"/>
              </w:rPr>
              <w:t>(18.101)</w:t>
            </w: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0" w:hRule="atLeast"/>
        </w:trPr>
        <w:tc>
          <w:tcPr>
            <w:tcW w:w="865" w:type="dxa"/>
          </w:tcPr>
          <w:p>
            <w:pPr>
              <w:pStyle w:val="TableParagraph"/>
              <w:spacing w:line="151" w:lineRule="exact"/>
              <w:ind w:left="163" w:right="204"/>
              <w:jc w:val="center"/>
              <w:rPr>
                <w:rFonts w:ascii="Times New Roman"/>
                <w:sz w:val="15"/>
              </w:rPr>
            </w:pPr>
            <w:r>
              <w:rPr>
                <w:rFonts w:ascii="Times New Roman"/>
                <w:spacing w:val="-4"/>
                <w:w w:val="105"/>
                <w:sz w:val="15"/>
              </w:rPr>
              <w:t>2018</w:t>
            </w:r>
          </w:p>
        </w:tc>
        <w:tc>
          <w:tcPr>
            <w:tcW w:w="984" w:type="dxa"/>
          </w:tcPr>
          <w:p>
            <w:pPr>
              <w:pStyle w:val="TableParagraph"/>
              <w:spacing w:line="151" w:lineRule="exact"/>
              <w:ind w:right="160"/>
              <w:jc w:val="right"/>
              <w:rPr>
                <w:rFonts w:ascii="Times New Roman"/>
                <w:sz w:val="15"/>
              </w:rPr>
            </w:pPr>
            <w:r>
              <w:rPr>
                <w:rFonts w:ascii="Times New Roman"/>
                <w:spacing w:val="-2"/>
                <w:sz w:val="15"/>
              </w:rPr>
              <w:t>92.556</w:t>
            </w:r>
          </w:p>
        </w:tc>
        <w:tc>
          <w:tcPr>
            <w:tcW w:w="820" w:type="dxa"/>
          </w:tcPr>
          <w:p>
            <w:pPr>
              <w:pStyle w:val="TableParagraph"/>
              <w:rPr>
                <w:rFonts w:ascii="Times New Roman"/>
                <w:sz w:val="10"/>
              </w:rPr>
            </w:pPr>
          </w:p>
        </w:tc>
        <w:tc>
          <w:tcPr>
            <w:tcW w:w="902" w:type="dxa"/>
          </w:tcPr>
          <w:p>
            <w:pPr>
              <w:pStyle w:val="TableParagraph"/>
              <w:spacing w:line="151" w:lineRule="exact"/>
              <w:ind w:right="166"/>
              <w:jc w:val="right"/>
              <w:rPr>
                <w:rFonts w:ascii="Times New Roman"/>
                <w:sz w:val="15"/>
              </w:rPr>
            </w:pPr>
            <w:r>
              <w:rPr>
                <w:rFonts w:ascii="Times New Roman"/>
                <w:spacing w:val="-2"/>
                <w:w w:val="105"/>
                <w:sz w:val="15"/>
              </w:rPr>
              <w:t>(34.854)</w:t>
            </w:r>
          </w:p>
        </w:tc>
        <w:tc>
          <w:tcPr>
            <w:tcW w:w="845" w:type="dxa"/>
          </w:tcPr>
          <w:p>
            <w:pPr>
              <w:pStyle w:val="TableParagraph"/>
              <w:rPr>
                <w:rFonts w:ascii="Times New Roman"/>
                <w:sz w:val="10"/>
              </w:rPr>
            </w:pPr>
          </w:p>
        </w:tc>
        <w:tc>
          <w:tcPr>
            <w:tcW w:w="891" w:type="dxa"/>
          </w:tcPr>
          <w:p>
            <w:pPr>
              <w:pStyle w:val="TableParagraph"/>
              <w:spacing w:line="151" w:lineRule="exact"/>
              <w:ind w:right="162"/>
              <w:jc w:val="right"/>
              <w:rPr>
                <w:rFonts w:ascii="Times New Roman"/>
                <w:sz w:val="15"/>
              </w:rPr>
            </w:pPr>
            <w:r>
              <w:rPr>
                <w:rFonts w:ascii="Times New Roman"/>
                <w:spacing w:val="-2"/>
                <w:sz w:val="15"/>
              </w:rPr>
              <w:t>(57.702)</w:t>
            </w: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0" w:hRule="atLeast"/>
        </w:trPr>
        <w:tc>
          <w:tcPr>
            <w:tcW w:w="865" w:type="dxa"/>
          </w:tcPr>
          <w:p>
            <w:pPr>
              <w:pStyle w:val="TableParagraph"/>
              <w:spacing w:line="151" w:lineRule="exact"/>
              <w:ind w:left="157" w:right="204"/>
              <w:jc w:val="center"/>
              <w:rPr>
                <w:rFonts w:ascii="Times New Roman"/>
                <w:sz w:val="15"/>
              </w:rPr>
            </w:pPr>
            <w:r>
              <w:rPr>
                <w:rFonts w:ascii="Times New Roman"/>
                <w:spacing w:val="-4"/>
                <w:w w:val="105"/>
                <w:sz w:val="15"/>
              </w:rPr>
              <w:t>2019</w:t>
            </w:r>
          </w:p>
        </w:tc>
        <w:tc>
          <w:tcPr>
            <w:tcW w:w="984" w:type="dxa"/>
          </w:tcPr>
          <w:p>
            <w:pPr>
              <w:pStyle w:val="TableParagraph"/>
              <w:spacing w:line="151" w:lineRule="exact"/>
              <w:ind w:right="159"/>
              <w:jc w:val="right"/>
              <w:rPr>
                <w:rFonts w:ascii="Times New Roman"/>
                <w:sz w:val="15"/>
              </w:rPr>
            </w:pPr>
            <w:r>
              <w:rPr>
                <w:rFonts w:ascii="Times New Roman"/>
                <w:spacing w:val="-2"/>
                <w:sz w:val="15"/>
              </w:rPr>
              <w:t>81.043</w:t>
            </w:r>
          </w:p>
        </w:tc>
        <w:tc>
          <w:tcPr>
            <w:tcW w:w="820" w:type="dxa"/>
          </w:tcPr>
          <w:p>
            <w:pPr>
              <w:pStyle w:val="TableParagraph"/>
              <w:rPr>
                <w:rFonts w:ascii="Times New Roman"/>
                <w:sz w:val="10"/>
              </w:rPr>
            </w:pP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spacing w:line="151" w:lineRule="exact"/>
              <w:ind w:right="162"/>
              <w:jc w:val="right"/>
              <w:rPr>
                <w:rFonts w:ascii="Times New Roman"/>
                <w:sz w:val="15"/>
              </w:rPr>
            </w:pPr>
            <w:r>
              <w:rPr>
                <w:rFonts w:ascii="Times New Roman"/>
                <w:spacing w:val="-2"/>
                <w:sz w:val="15"/>
              </w:rPr>
              <w:t>(81.043)</w:t>
            </w: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0" w:hRule="atLeast"/>
        </w:trPr>
        <w:tc>
          <w:tcPr>
            <w:tcW w:w="865" w:type="dxa"/>
          </w:tcPr>
          <w:p>
            <w:pPr>
              <w:pStyle w:val="TableParagraph"/>
              <w:spacing w:line="151" w:lineRule="exact"/>
              <w:ind w:left="154" w:right="204"/>
              <w:jc w:val="center"/>
              <w:rPr>
                <w:rFonts w:ascii="Times New Roman"/>
                <w:sz w:val="15"/>
              </w:rPr>
            </w:pPr>
            <w:r>
              <w:rPr>
                <w:rFonts w:ascii="Times New Roman"/>
                <w:spacing w:val="-4"/>
                <w:w w:val="105"/>
                <w:sz w:val="15"/>
              </w:rPr>
              <w:t>2020</w:t>
            </w:r>
          </w:p>
        </w:tc>
        <w:tc>
          <w:tcPr>
            <w:tcW w:w="984" w:type="dxa"/>
          </w:tcPr>
          <w:p>
            <w:pPr>
              <w:pStyle w:val="TableParagraph"/>
              <w:spacing w:line="151" w:lineRule="exact"/>
              <w:ind w:right="157"/>
              <w:jc w:val="right"/>
              <w:rPr>
                <w:rFonts w:ascii="Times New Roman"/>
                <w:sz w:val="15"/>
              </w:rPr>
            </w:pPr>
            <w:r>
              <w:rPr>
                <w:rFonts w:ascii="Times New Roman"/>
                <w:spacing w:val="-2"/>
                <w:sz w:val="15"/>
              </w:rPr>
              <w:t>77.648</w:t>
            </w:r>
          </w:p>
        </w:tc>
        <w:tc>
          <w:tcPr>
            <w:tcW w:w="820" w:type="dxa"/>
          </w:tcPr>
          <w:p>
            <w:pPr>
              <w:pStyle w:val="TableParagraph"/>
              <w:rPr>
                <w:rFonts w:ascii="Times New Roman"/>
                <w:sz w:val="10"/>
              </w:rPr>
            </w:pP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spacing w:line="151" w:lineRule="exact"/>
              <w:ind w:right="162"/>
              <w:jc w:val="right"/>
              <w:rPr>
                <w:rFonts w:ascii="Times New Roman"/>
                <w:sz w:val="15"/>
              </w:rPr>
            </w:pPr>
            <w:r>
              <w:rPr>
                <w:rFonts w:ascii="Times New Roman"/>
                <w:spacing w:val="-2"/>
                <w:sz w:val="15"/>
              </w:rPr>
              <w:t>(77.648)</w:t>
            </w:r>
          </w:p>
        </w:tc>
        <w:tc>
          <w:tcPr>
            <w:tcW w:w="873" w:type="dxa"/>
          </w:tcPr>
          <w:p>
            <w:pPr>
              <w:pStyle w:val="TableParagraph"/>
              <w:rPr>
                <w:rFonts w:ascii="Times New Roman"/>
                <w:sz w:val="10"/>
              </w:rPr>
            </w:pPr>
          </w:p>
        </w:tc>
        <w:tc>
          <w:tcPr>
            <w:tcW w:w="2597" w:type="dxa"/>
            <w:gridSpan w:val="2"/>
            <w:vMerge/>
            <w:tcBorders>
              <w:top w:val="nil"/>
            </w:tcBorders>
          </w:tcPr>
          <w:p>
            <w:pPr>
              <w:rPr>
                <w:sz w:val="2"/>
                <w:szCs w:val="2"/>
              </w:rPr>
            </w:pPr>
          </w:p>
        </w:tc>
      </w:tr>
      <w:tr>
        <w:trPr>
          <w:trHeight w:val="170" w:hRule="atLeast"/>
        </w:trPr>
        <w:tc>
          <w:tcPr>
            <w:tcW w:w="865" w:type="dxa"/>
          </w:tcPr>
          <w:p>
            <w:pPr>
              <w:pStyle w:val="TableParagraph"/>
              <w:spacing w:line="151" w:lineRule="exact"/>
              <w:ind w:left="166" w:right="204"/>
              <w:jc w:val="center"/>
              <w:rPr>
                <w:rFonts w:ascii="Times New Roman"/>
                <w:sz w:val="15"/>
              </w:rPr>
            </w:pPr>
            <w:r>
              <w:rPr>
                <w:rFonts w:ascii="Times New Roman"/>
                <w:spacing w:val="-4"/>
                <w:w w:val="105"/>
                <w:sz w:val="15"/>
              </w:rPr>
              <w:t>2021</w:t>
            </w:r>
          </w:p>
        </w:tc>
        <w:tc>
          <w:tcPr>
            <w:tcW w:w="984" w:type="dxa"/>
          </w:tcPr>
          <w:p>
            <w:pPr>
              <w:pStyle w:val="TableParagraph"/>
              <w:spacing w:line="151" w:lineRule="exact"/>
              <w:ind w:right="157"/>
              <w:jc w:val="right"/>
              <w:rPr>
                <w:rFonts w:ascii="Times New Roman"/>
                <w:sz w:val="15"/>
              </w:rPr>
            </w:pPr>
            <w:r>
              <w:rPr>
                <w:rFonts w:ascii="Times New Roman"/>
                <w:spacing w:val="-2"/>
                <w:sz w:val="15"/>
              </w:rPr>
              <w:t>90.238</w:t>
            </w:r>
          </w:p>
        </w:tc>
        <w:tc>
          <w:tcPr>
            <w:tcW w:w="820" w:type="dxa"/>
          </w:tcPr>
          <w:p>
            <w:pPr>
              <w:pStyle w:val="TableParagraph"/>
              <w:rPr>
                <w:rFonts w:ascii="Times New Roman"/>
                <w:sz w:val="10"/>
              </w:rPr>
            </w:pP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spacing w:line="151" w:lineRule="exact"/>
              <w:ind w:right="162"/>
              <w:jc w:val="right"/>
              <w:rPr>
                <w:rFonts w:ascii="Times New Roman"/>
                <w:sz w:val="15"/>
              </w:rPr>
            </w:pPr>
            <w:r>
              <w:rPr>
                <w:rFonts w:ascii="Times New Roman"/>
                <w:spacing w:val="-2"/>
                <w:sz w:val="15"/>
              </w:rPr>
              <w:t>(14.154)</w:t>
            </w:r>
          </w:p>
        </w:tc>
        <w:tc>
          <w:tcPr>
            <w:tcW w:w="873" w:type="dxa"/>
          </w:tcPr>
          <w:p>
            <w:pPr>
              <w:pStyle w:val="TableParagraph"/>
              <w:rPr>
                <w:rFonts w:ascii="Times New Roman"/>
                <w:sz w:val="10"/>
              </w:rPr>
            </w:pPr>
          </w:p>
        </w:tc>
        <w:tc>
          <w:tcPr>
            <w:tcW w:w="1589" w:type="dxa"/>
          </w:tcPr>
          <w:p>
            <w:pPr>
              <w:pStyle w:val="TableParagraph"/>
              <w:spacing w:line="151" w:lineRule="exact"/>
              <w:ind w:left="285"/>
              <w:rPr>
                <w:rFonts w:ascii="Times New Roman"/>
                <w:sz w:val="15"/>
              </w:rPr>
            </w:pPr>
            <w:r>
              <w:rPr>
                <w:rFonts w:ascii="Times New Roman"/>
                <w:spacing w:val="-2"/>
                <w:sz w:val="15"/>
              </w:rPr>
              <w:t>76.085</w:t>
            </w:r>
          </w:p>
        </w:tc>
        <w:tc>
          <w:tcPr>
            <w:tcW w:w="1008" w:type="dxa"/>
          </w:tcPr>
          <w:p>
            <w:pPr>
              <w:pStyle w:val="TableParagraph"/>
              <w:spacing w:line="151" w:lineRule="exact"/>
              <w:ind w:right="-15"/>
              <w:jc w:val="right"/>
              <w:rPr>
                <w:rFonts w:ascii="Times New Roman"/>
                <w:sz w:val="15"/>
              </w:rPr>
            </w:pPr>
            <w:r>
              <w:rPr>
                <w:rFonts w:ascii="Times New Roman"/>
                <w:spacing w:val="-4"/>
                <w:sz w:val="15"/>
              </w:rPr>
              <w:t>2036</w:t>
            </w:r>
          </w:p>
        </w:tc>
      </w:tr>
      <w:tr>
        <w:trPr>
          <w:trHeight w:val="170" w:hRule="atLeast"/>
        </w:trPr>
        <w:tc>
          <w:tcPr>
            <w:tcW w:w="865" w:type="dxa"/>
          </w:tcPr>
          <w:p>
            <w:pPr>
              <w:pStyle w:val="TableParagraph"/>
              <w:spacing w:line="151" w:lineRule="exact"/>
              <w:ind w:left="151" w:right="204"/>
              <w:jc w:val="center"/>
              <w:rPr>
                <w:rFonts w:ascii="Times New Roman"/>
                <w:sz w:val="15"/>
              </w:rPr>
            </w:pPr>
            <w:r>
              <w:rPr>
                <w:rFonts w:ascii="Times New Roman"/>
                <w:spacing w:val="-4"/>
                <w:w w:val="105"/>
                <w:sz w:val="15"/>
              </w:rPr>
              <w:t>2022</w:t>
            </w:r>
          </w:p>
        </w:tc>
        <w:tc>
          <w:tcPr>
            <w:tcW w:w="984" w:type="dxa"/>
          </w:tcPr>
          <w:p>
            <w:pPr>
              <w:pStyle w:val="TableParagraph"/>
              <w:spacing w:line="151" w:lineRule="exact"/>
              <w:ind w:right="162"/>
              <w:jc w:val="right"/>
              <w:rPr>
                <w:rFonts w:ascii="Times New Roman"/>
                <w:sz w:val="15"/>
              </w:rPr>
            </w:pPr>
            <w:r>
              <w:rPr>
                <w:rFonts w:ascii="Times New Roman"/>
                <w:spacing w:val="-2"/>
                <w:sz w:val="15"/>
              </w:rPr>
              <w:t>60.736</w:t>
            </w:r>
          </w:p>
        </w:tc>
        <w:tc>
          <w:tcPr>
            <w:tcW w:w="820" w:type="dxa"/>
          </w:tcPr>
          <w:p>
            <w:pPr>
              <w:pStyle w:val="TableParagraph"/>
              <w:rPr>
                <w:rFonts w:ascii="Times New Roman"/>
                <w:sz w:val="10"/>
              </w:rPr>
            </w:pP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rPr>
                <w:rFonts w:ascii="Times New Roman"/>
                <w:sz w:val="10"/>
              </w:rPr>
            </w:pPr>
          </w:p>
        </w:tc>
        <w:tc>
          <w:tcPr>
            <w:tcW w:w="873" w:type="dxa"/>
          </w:tcPr>
          <w:p>
            <w:pPr>
              <w:pStyle w:val="TableParagraph"/>
              <w:rPr>
                <w:rFonts w:ascii="Times New Roman"/>
                <w:sz w:val="10"/>
              </w:rPr>
            </w:pPr>
          </w:p>
        </w:tc>
        <w:tc>
          <w:tcPr>
            <w:tcW w:w="1589" w:type="dxa"/>
          </w:tcPr>
          <w:p>
            <w:pPr>
              <w:pStyle w:val="TableParagraph"/>
              <w:spacing w:line="151" w:lineRule="exact"/>
              <w:ind w:left="289"/>
              <w:rPr>
                <w:rFonts w:ascii="Times New Roman"/>
                <w:sz w:val="15"/>
              </w:rPr>
            </w:pPr>
            <w:r>
              <w:rPr>
                <w:rFonts w:ascii="Times New Roman"/>
                <w:spacing w:val="-2"/>
                <w:sz w:val="15"/>
              </w:rPr>
              <w:t>60.736</w:t>
            </w:r>
          </w:p>
        </w:tc>
        <w:tc>
          <w:tcPr>
            <w:tcW w:w="1008" w:type="dxa"/>
          </w:tcPr>
          <w:p>
            <w:pPr>
              <w:pStyle w:val="TableParagraph"/>
              <w:spacing w:line="151" w:lineRule="exact"/>
              <w:ind w:right="-15"/>
              <w:jc w:val="right"/>
              <w:rPr>
                <w:rFonts w:ascii="Times New Roman"/>
                <w:sz w:val="15"/>
              </w:rPr>
            </w:pPr>
            <w:r>
              <w:rPr>
                <w:rFonts w:ascii="Times New Roman"/>
                <w:spacing w:val="-4"/>
                <w:sz w:val="15"/>
              </w:rPr>
              <w:t>2037</w:t>
            </w:r>
          </w:p>
        </w:tc>
      </w:tr>
      <w:tr>
        <w:trPr>
          <w:trHeight w:val="170" w:hRule="atLeast"/>
        </w:trPr>
        <w:tc>
          <w:tcPr>
            <w:tcW w:w="865" w:type="dxa"/>
          </w:tcPr>
          <w:p>
            <w:pPr>
              <w:pStyle w:val="TableParagraph"/>
              <w:spacing w:line="151" w:lineRule="exact"/>
              <w:ind w:left="154" w:right="204"/>
              <w:jc w:val="center"/>
              <w:rPr>
                <w:rFonts w:ascii="Times New Roman"/>
                <w:sz w:val="15"/>
              </w:rPr>
            </w:pPr>
            <w:r>
              <w:rPr>
                <w:rFonts w:ascii="Times New Roman"/>
                <w:spacing w:val="-4"/>
                <w:w w:val="105"/>
                <w:sz w:val="15"/>
              </w:rPr>
              <w:t>2023</w:t>
            </w:r>
          </w:p>
        </w:tc>
        <w:tc>
          <w:tcPr>
            <w:tcW w:w="984" w:type="dxa"/>
          </w:tcPr>
          <w:p>
            <w:pPr>
              <w:pStyle w:val="TableParagraph"/>
              <w:spacing w:line="151" w:lineRule="exact"/>
              <w:ind w:right="162"/>
              <w:jc w:val="right"/>
              <w:rPr>
                <w:rFonts w:ascii="Times New Roman"/>
                <w:sz w:val="15"/>
              </w:rPr>
            </w:pPr>
            <w:r>
              <w:rPr>
                <w:rFonts w:ascii="Times New Roman"/>
                <w:spacing w:val="-2"/>
                <w:sz w:val="15"/>
              </w:rPr>
              <w:t>61.787</w:t>
            </w:r>
          </w:p>
        </w:tc>
        <w:tc>
          <w:tcPr>
            <w:tcW w:w="820" w:type="dxa"/>
          </w:tcPr>
          <w:p>
            <w:pPr>
              <w:pStyle w:val="TableParagraph"/>
              <w:rPr>
                <w:rFonts w:ascii="Times New Roman"/>
                <w:sz w:val="10"/>
              </w:rPr>
            </w:pPr>
          </w:p>
        </w:tc>
        <w:tc>
          <w:tcPr>
            <w:tcW w:w="902" w:type="dxa"/>
          </w:tcPr>
          <w:p>
            <w:pPr>
              <w:pStyle w:val="TableParagraph"/>
              <w:rPr>
                <w:rFonts w:ascii="Times New Roman"/>
                <w:sz w:val="10"/>
              </w:rPr>
            </w:pPr>
          </w:p>
        </w:tc>
        <w:tc>
          <w:tcPr>
            <w:tcW w:w="845" w:type="dxa"/>
          </w:tcPr>
          <w:p>
            <w:pPr>
              <w:pStyle w:val="TableParagraph"/>
              <w:rPr>
                <w:rFonts w:ascii="Times New Roman"/>
                <w:sz w:val="10"/>
              </w:rPr>
            </w:pPr>
          </w:p>
        </w:tc>
        <w:tc>
          <w:tcPr>
            <w:tcW w:w="891" w:type="dxa"/>
          </w:tcPr>
          <w:p>
            <w:pPr>
              <w:pStyle w:val="TableParagraph"/>
              <w:rPr>
                <w:rFonts w:ascii="Times New Roman"/>
                <w:sz w:val="10"/>
              </w:rPr>
            </w:pPr>
          </w:p>
        </w:tc>
        <w:tc>
          <w:tcPr>
            <w:tcW w:w="873" w:type="dxa"/>
          </w:tcPr>
          <w:p>
            <w:pPr>
              <w:pStyle w:val="TableParagraph"/>
              <w:rPr>
                <w:rFonts w:ascii="Times New Roman"/>
                <w:sz w:val="10"/>
              </w:rPr>
            </w:pPr>
          </w:p>
        </w:tc>
        <w:tc>
          <w:tcPr>
            <w:tcW w:w="1589" w:type="dxa"/>
          </w:tcPr>
          <w:p>
            <w:pPr>
              <w:pStyle w:val="TableParagraph"/>
              <w:spacing w:line="151" w:lineRule="exact"/>
              <w:ind w:left="289"/>
              <w:rPr>
                <w:rFonts w:ascii="Times New Roman"/>
                <w:sz w:val="15"/>
              </w:rPr>
            </w:pPr>
            <w:r>
              <w:rPr>
                <w:rFonts w:ascii="Times New Roman"/>
                <w:spacing w:val="-2"/>
                <w:sz w:val="15"/>
              </w:rPr>
              <w:t>61.787</w:t>
            </w:r>
          </w:p>
        </w:tc>
        <w:tc>
          <w:tcPr>
            <w:tcW w:w="1008" w:type="dxa"/>
          </w:tcPr>
          <w:p>
            <w:pPr>
              <w:pStyle w:val="TableParagraph"/>
              <w:spacing w:line="151" w:lineRule="exact"/>
              <w:ind w:right="-15"/>
              <w:jc w:val="right"/>
              <w:rPr>
                <w:rFonts w:ascii="Times New Roman"/>
                <w:sz w:val="15"/>
              </w:rPr>
            </w:pPr>
            <w:r>
              <w:rPr>
                <w:rFonts w:ascii="Times New Roman"/>
                <w:spacing w:val="-4"/>
                <w:w w:val="105"/>
                <w:sz w:val="15"/>
              </w:rPr>
              <w:t>2038</w:t>
            </w:r>
          </w:p>
        </w:tc>
      </w:tr>
      <w:tr>
        <w:trPr>
          <w:trHeight w:val="164" w:hRule="atLeast"/>
        </w:trPr>
        <w:tc>
          <w:tcPr>
            <w:tcW w:w="865" w:type="dxa"/>
          </w:tcPr>
          <w:p>
            <w:pPr>
              <w:pStyle w:val="TableParagraph"/>
              <w:spacing w:line="145" w:lineRule="exact"/>
              <w:ind w:left="151" w:right="204"/>
              <w:jc w:val="center"/>
              <w:rPr>
                <w:rFonts w:ascii="Times New Roman"/>
                <w:sz w:val="15"/>
              </w:rPr>
            </w:pPr>
            <w:r>
              <w:rPr>
                <w:rFonts w:ascii="Times New Roman"/>
                <w:spacing w:val="-4"/>
                <w:w w:val="105"/>
                <w:sz w:val="15"/>
              </w:rPr>
              <w:t>2024</w:t>
            </w:r>
          </w:p>
        </w:tc>
        <w:tc>
          <w:tcPr>
            <w:tcW w:w="984" w:type="dxa"/>
            <w:tcBorders>
              <w:bottom w:val="single" w:sz="4" w:space="0" w:color="000000"/>
            </w:tcBorders>
          </w:tcPr>
          <w:p>
            <w:pPr>
              <w:pStyle w:val="TableParagraph"/>
              <w:spacing w:line="136" w:lineRule="exact"/>
              <w:ind w:right="166"/>
              <w:jc w:val="right"/>
              <w:rPr>
                <w:rFonts w:ascii="Times New Roman"/>
                <w:sz w:val="15"/>
              </w:rPr>
            </w:pPr>
            <w:r>
              <w:rPr>
                <w:rFonts w:ascii="Times New Roman"/>
                <w:spacing w:val="-2"/>
                <w:sz w:val="15"/>
              </w:rPr>
              <w:t>40.516</w:t>
            </w:r>
          </w:p>
        </w:tc>
        <w:tc>
          <w:tcPr>
            <w:tcW w:w="820" w:type="dxa"/>
            <w:tcBorders>
              <w:bottom w:val="single" w:sz="4" w:space="0" w:color="000000"/>
            </w:tcBorders>
          </w:tcPr>
          <w:p>
            <w:pPr>
              <w:pStyle w:val="TableParagraph"/>
              <w:rPr>
                <w:rFonts w:ascii="Times New Roman"/>
                <w:sz w:val="10"/>
              </w:rPr>
            </w:pPr>
          </w:p>
        </w:tc>
        <w:tc>
          <w:tcPr>
            <w:tcW w:w="902" w:type="dxa"/>
            <w:tcBorders>
              <w:bottom w:val="single" w:sz="4" w:space="0" w:color="000000"/>
            </w:tcBorders>
          </w:tcPr>
          <w:p>
            <w:pPr>
              <w:pStyle w:val="TableParagraph"/>
              <w:rPr>
                <w:rFonts w:ascii="Times New Roman"/>
                <w:sz w:val="10"/>
              </w:rPr>
            </w:pPr>
          </w:p>
        </w:tc>
        <w:tc>
          <w:tcPr>
            <w:tcW w:w="845" w:type="dxa"/>
            <w:tcBorders>
              <w:bottom w:val="single" w:sz="4" w:space="0" w:color="000000"/>
            </w:tcBorders>
          </w:tcPr>
          <w:p>
            <w:pPr>
              <w:pStyle w:val="TableParagraph"/>
              <w:rPr>
                <w:rFonts w:ascii="Times New Roman"/>
                <w:sz w:val="10"/>
              </w:rPr>
            </w:pPr>
          </w:p>
        </w:tc>
        <w:tc>
          <w:tcPr>
            <w:tcW w:w="891" w:type="dxa"/>
            <w:tcBorders>
              <w:bottom w:val="single" w:sz="4" w:space="0" w:color="000000"/>
            </w:tcBorders>
          </w:tcPr>
          <w:p>
            <w:pPr>
              <w:pStyle w:val="TableParagraph"/>
              <w:rPr>
                <w:rFonts w:ascii="Times New Roman"/>
                <w:sz w:val="10"/>
              </w:rPr>
            </w:pPr>
          </w:p>
        </w:tc>
        <w:tc>
          <w:tcPr>
            <w:tcW w:w="873" w:type="dxa"/>
            <w:tcBorders>
              <w:bottom w:val="single" w:sz="4" w:space="0" w:color="000000"/>
            </w:tcBorders>
          </w:tcPr>
          <w:p>
            <w:pPr>
              <w:pStyle w:val="TableParagraph"/>
              <w:rPr>
                <w:rFonts w:ascii="Times New Roman"/>
                <w:sz w:val="10"/>
              </w:rPr>
            </w:pPr>
          </w:p>
        </w:tc>
        <w:tc>
          <w:tcPr>
            <w:tcW w:w="1589" w:type="dxa"/>
            <w:tcBorders>
              <w:bottom w:val="single" w:sz="4" w:space="0" w:color="000000"/>
            </w:tcBorders>
          </w:tcPr>
          <w:p>
            <w:pPr>
              <w:pStyle w:val="TableParagraph"/>
              <w:spacing w:line="136" w:lineRule="exact"/>
              <w:ind w:left="288"/>
              <w:rPr>
                <w:rFonts w:ascii="Times New Roman"/>
                <w:sz w:val="15"/>
              </w:rPr>
            </w:pPr>
            <w:r>
              <w:rPr>
                <w:rFonts w:ascii="Times New Roman"/>
                <w:spacing w:val="-2"/>
                <w:sz w:val="15"/>
              </w:rPr>
              <w:t>40.516</w:t>
            </w:r>
          </w:p>
        </w:tc>
        <w:tc>
          <w:tcPr>
            <w:tcW w:w="1008" w:type="dxa"/>
            <w:tcBorders>
              <w:bottom w:val="single" w:sz="4" w:space="0" w:color="000000"/>
            </w:tcBorders>
          </w:tcPr>
          <w:p>
            <w:pPr>
              <w:pStyle w:val="TableParagraph"/>
              <w:spacing w:line="136" w:lineRule="exact"/>
              <w:ind w:right="-15"/>
              <w:jc w:val="right"/>
              <w:rPr>
                <w:rFonts w:ascii="Times New Roman"/>
                <w:sz w:val="15"/>
              </w:rPr>
            </w:pPr>
            <w:r>
              <w:rPr>
                <w:rFonts w:ascii="Times New Roman"/>
                <w:spacing w:val="-4"/>
                <w:w w:val="105"/>
                <w:sz w:val="15"/>
              </w:rPr>
              <w:t>3029</w:t>
            </w:r>
          </w:p>
        </w:tc>
      </w:tr>
      <w:tr>
        <w:trPr>
          <w:trHeight w:val="293" w:hRule="atLeast"/>
        </w:trPr>
        <w:tc>
          <w:tcPr>
            <w:tcW w:w="865" w:type="dxa"/>
          </w:tcPr>
          <w:p>
            <w:pPr>
              <w:pStyle w:val="TableParagraph"/>
              <w:spacing w:line="160" w:lineRule="exact"/>
              <w:ind w:left="171" w:right="204"/>
              <w:jc w:val="center"/>
              <w:rPr>
                <w:b/>
                <w:sz w:val="14"/>
              </w:rPr>
            </w:pPr>
            <w:r>
              <w:rPr>
                <w:b/>
                <w:spacing w:val="-2"/>
                <w:sz w:val="14"/>
              </w:rPr>
              <w:t>Sumas</w:t>
            </w:r>
          </w:p>
        </w:tc>
        <w:tc>
          <w:tcPr>
            <w:tcW w:w="984" w:type="dxa"/>
            <w:tcBorders>
              <w:top w:val="single" w:sz="4" w:space="0" w:color="000000"/>
              <w:bottom w:val="single" w:sz="4" w:space="0" w:color="000000"/>
            </w:tcBorders>
          </w:tcPr>
          <w:p>
            <w:pPr>
              <w:pStyle w:val="TableParagraph"/>
              <w:spacing w:before="8"/>
              <w:ind w:right="201"/>
              <w:jc w:val="right"/>
              <w:rPr>
                <w:rFonts w:ascii="Times New Roman"/>
                <w:b/>
                <w:sz w:val="14"/>
              </w:rPr>
            </w:pPr>
            <w:r>
              <w:rPr>
                <w:rFonts w:ascii="Times New Roman"/>
                <w:b/>
                <w:spacing w:val="-2"/>
                <w:w w:val="110"/>
                <w:sz w:val="14"/>
              </w:rPr>
              <w:t>661.385</w:t>
            </w:r>
          </w:p>
        </w:tc>
        <w:tc>
          <w:tcPr>
            <w:tcW w:w="820" w:type="dxa"/>
            <w:tcBorders>
              <w:top w:val="single" w:sz="4" w:space="0" w:color="000000"/>
              <w:bottom w:val="single" w:sz="4" w:space="0" w:color="000000"/>
            </w:tcBorders>
          </w:tcPr>
          <w:p>
            <w:pPr>
              <w:pStyle w:val="TableParagraph"/>
              <w:spacing w:before="8"/>
              <w:ind w:right="164"/>
              <w:jc w:val="right"/>
              <w:rPr>
                <w:rFonts w:ascii="Times New Roman"/>
                <w:b/>
                <w:sz w:val="14"/>
              </w:rPr>
            </w:pPr>
            <w:r>
              <w:rPr>
                <w:rFonts w:ascii="Times New Roman"/>
                <w:b/>
                <w:spacing w:val="-2"/>
                <w:w w:val="110"/>
                <w:sz w:val="14"/>
              </w:rPr>
              <w:t>138.346</w:t>
            </w:r>
          </w:p>
        </w:tc>
        <w:tc>
          <w:tcPr>
            <w:tcW w:w="902" w:type="dxa"/>
            <w:tcBorders>
              <w:top w:val="single" w:sz="4" w:space="0" w:color="000000"/>
              <w:bottom w:val="single" w:sz="4" w:space="0" w:color="000000"/>
            </w:tcBorders>
          </w:tcPr>
          <w:p>
            <w:pPr>
              <w:pStyle w:val="TableParagraph"/>
              <w:spacing w:before="13"/>
              <w:ind w:right="170"/>
              <w:jc w:val="right"/>
              <w:rPr>
                <w:rFonts w:ascii="Times New Roman"/>
                <w:b/>
                <w:sz w:val="14"/>
              </w:rPr>
            </w:pPr>
            <w:r>
              <w:rPr>
                <w:rFonts w:ascii="Times New Roman"/>
                <w:b/>
                <w:spacing w:val="-2"/>
                <w:w w:val="105"/>
                <w:sz w:val="14"/>
              </w:rPr>
              <w:t>(173,614)</w:t>
            </w:r>
          </w:p>
        </w:tc>
        <w:tc>
          <w:tcPr>
            <w:tcW w:w="845" w:type="dxa"/>
            <w:tcBorders>
              <w:top w:val="single" w:sz="4" w:space="0" w:color="000000"/>
              <w:bottom w:val="single" w:sz="4" w:space="0" w:color="000000"/>
            </w:tcBorders>
          </w:tcPr>
          <w:p>
            <w:pPr>
              <w:pStyle w:val="TableParagraph"/>
              <w:spacing w:before="13"/>
              <w:ind w:left="155" w:right="103"/>
              <w:jc w:val="center"/>
              <w:rPr>
                <w:rFonts w:ascii="Times New Roman"/>
                <w:b/>
                <w:sz w:val="14"/>
              </w:rPr>
            </w:pPr>
            <w:r>
              <w:rPr>
                <w:rFonts w:ascii="Times New Roman"/>
                <w:b/>
                <w:spacing w:val="-2"/>
                <w:w w:val="105"/>
                <w:sz w:val="14"/>
              </w:rPr>
              <w:t>(91.242)</w:t>
            </w:r>
          </w:p>
        </w:tc>
        <w:tc>
          <w:tcPr>
            <w:tcW w:w="891" w:type="dxa"/>
            <w:tcBorders>
              <w:top w:val="single" w:sz="4" w:space="0" w:color="000000"/>
              <w:bottom w:val="single" w:sz="4" w:space="0" w:color="000000"/>
            </w:tcBorders>
          </w:tcPr>
          <w:p>
            <w:pPr>
              <w:pStyle w:val="TableParagraph"/>
              <w:spacing w:before="13"/>
              <w:ind w:right="166"/>
              <w:jc w:val="right"/>
              <w:rPr>
                <w:rFonts w:ascii="Times New Roman"/>
                <w:b/>
                <w:sz w:val="14"/>
              </w:rPr>
            </w:pPr>
            <w:r>
              <w:rPr>
                <w:rFonts w:ascii="Times New Roman"/>
                <w:b/>
                <w:spacing w:val="-2"/>
                <w:w w:val="105"/>
                <w:sz w:val="14"/>
              </w:rPr>
              <w:t>(248.647)</w:t>
            </w:r>
          </w:p>
        </w:tc>
        <w:tc>
          <w:tcPr>
            <w:tcW w:w="873" w:type="dxa"/>
            <w:tcBorders>
              <w:top w:val="single" w:sz="4" w:space="0" w:color="000000"/>
              <w:bottom w:val="single" w:sz="4" w:space="0" w:color="000000"/>
            </w:tcBorders>
          </w:tcPr>
          <w:p>
            <w:pPr>
              <w:pStyle w:val="TableParagraph"/>
              <w:spacing w:before="13"/>
              <w:ind w:left="157" w:right="124"/>
              <w:jc w:val="center"/>
              <w:rPr>
                <w:rFonts w:ascii="Times New Roman"/>
                <w:b/>
                <w:sz w:val="14"/>
              </w:rPr>
            </w:pPr>
            <w:r>
              <w:rPr>
                <w:rFonts w:ascii="Times New Roman"/>
                <w:b/>
                <w:spacing w:val="-2"/>
                <w:w w:val="105"/>
                <w:sz w:val="14"/>
              </w:rPr>
              <w:t>(47.104)</w:t>
            </w:r>
          </w:p>
        </w:tc>
        <w:tc>
          <w:tcPr>
            <w:tcW w:w="1589" w:type="dxa"/>
            <w:tcBorders>
              <w:top w:val="single" w:sz="4" w:space="0" w:color="000000"/>
              <w:bottom w:val="single" w:sz="4" w:space="0" w:color="000000"/>
            </w:tcBorders>
          </w:tcPr>
          <w:p>
            <w:pPr>
              <w:pStyle w:val="TableParagraph"/>
              <w:spacing w:before="13"/>
              <w:ind w:left="172"/>
              <w:rPr>
                <w:rFonts w:ascii="Times New Roman"/>
                <w:b/>
                <w:sz w:val="14"/>
              </w:rPr>
            </w:pPr>
            <w:r>
              <w:rPr>
                <w:rFonts w:ascii="Times New Roman"/>
                <w:b/>
                <w:spacing w:val="-2"/>
                <w:w w:val="110"/>
                <w:sz w:val="14"/>
              </w:rPr>
              <w:t>239.123</w:t>
            </w:r>
          </w:p>
        </w:tc>
        <w:tc>
          <w:tcPr>
            <w:tcW w:w="1008" w:type="dxa"/>
            <w:tcBorders>
              <w:top w:val="single" w:sz="4" w:space="0" w:color="000000"/>
            </w:tcBorders>
          </w:tcPr>
          <w:p>
            <w:pPr>
              <w:pStyle w:val="TableParagraph"/>
              <w:rPr>
                <w:rFonts w:ascii="Times New Roman"/>
                <w:sz w:val="18"/>
              </w:rPr>
            </w:pPr>
          </w:p>
        </w:tc>
      </w:tr>
    </w:tbl>
    <w:p>
      <w:pPr>
        <w:pStyle w:val="ListParagraph"/>
        <w:numPr>
          <w:ilvl w:val="0"/>
          <w:numId w:val="9"/>
        </w:numPr>
        <w:tabs>
          <w:tab w:pos="826" w:val="left" w:leader="none"/>
          <w:tab w:pos="827" w:val="left" w:leader="none"/>
        </w:tabs>
        <w:spacing w:line="240" w:lineRule="auto" w:before="104" w:after="0"/>
        <w:ind w:left="826" w:right="0" w:hanging="331"/>
        <w:jc w:val="left"/>
        <w:rPr>
          <w:sz w:val="19"/>
        </w:rPr>
      </w:pPr>
      <w:r>
        <w:rPr>
          <w:sz w:val="19"/>
        </w:rPr>
        <w:t>Deduccion por</w:t>
      </w:r>
      <w:r>
        <w:rPr>
          <w:spacing w:val="-5"/>
          <w:sz w:val="19"/>
        </w:rPr>
        <w:t> </w:t>
      </w:r>
      <w:r>
        <w:rPr>
          <w:sz w:val="19"/>
        </w:rPr>
        <w:t>Donaciones</w:t>
      </w:r>
      <w:r>
        <w:rPr>
          <w:spacing w:val="12"/>
          <w:sz w:val="19"/>
        </w:rPr>
        <w:t> </w:t>
      </w:r>
      <w:r>
        <w:rPr>
          <w:sz w:val="19"/>
        </w:rPr>
        <w:t>de</w:t>
      </w:r>
      <w:r>
        <w:rPr>
          <w:spacing w:val="-4"/>
          <w:sz w:val="19"/>
        </w:rPr>
        <w:t> </w:t>
      </w:r>
      <w:r>
        <w:rPr>
          <w:sz w:val="19"/>
        </w:rPr>
        <w:t>conformidad</w:t>
      </w:r>
      <w:r>
        <w:rPr>
          <w:spacing w:val="7"/>
          <w:sz w:val="19"/>
        </w:rPr>
        <w:t> </w:t>
      </w:r>
      <w:r>
        <w:rPr>
          <w:sz w:val="19"/>
        </w:rPr>
        <w:t>con</w:t>
      </w:r>
      <w:r>
        <w:rPr>
          <w:spacing w:val="-4"/>
          <w:sz w:val="19"/>
        </w:rPr>
        <w:t> </w:t>
      </w:r>
      <w:r>
        <w:rPr>
          <w:sz w:val="19"/>
        </w:rPr>
        <w:t>la</w:t>
      </w:r>
      <w:r>
        <w:rPr>
          <w:spacing w:val="-3"/>
          <w:sz w:val="19"/>
        </w:rPr>
        <w:t> </w:t>
      </w:r>
      <w:r>
        <w:rPr>
          <w:sz w:val="19"/>
        </w:rPr>
        <w:t>Ley</w:t>
      </w:r>
      <w:r>
        <w:rPr>
          <w:spacing w:val="1"/>
          <w:sz w:val="19"/>
        </w:rPr>
        <w:t> </w:t>
      </w:r>
      <w:r>
        <w:rPr>
          <w:spacing w:val="-2"/>
          <w:sz w:val="19"/>
        </w:rPr>
        <w:t>49/2002.</w:t>
      </w:r>
    </w:p>
    <w:p>
      <w:pPr>
        <w:pStyle w:val="BodyText"/>
        <w:spacing w:before="5"/>
      </w:pPr>
    </w:p>
    <w:p>
      <w:pPr>
        <w:pStyle w:val="BodyText"/>
        <w:spacing w:line="242" w:lineRule="auto"/>
        <w:ind w:left="498" w:right="420" w:hanging="4"/>
        <w:jc w:val="both"/>
      </w:pPr>
      <w:r>
        <w:rPr/>
        <w:t>Por aplicacion del tipo de deduccion sobre las donaciones efectuadas en el ejercicio, se obtiene una cuota susceptible de deduccion por importe de 1.171 euros, de modo que, al 31 de diciembre, la situacion de deducciones pendientes es la que se detalla en el cuadro siguiente:</w:t>
      </w:r>
    </w:p>
    <w:p>
      <w:pPr>
        <w:pStyle w:val="BodyText"/>
        <w:spacing w:before="4"/>
        <w:rPr>
          <w:sz w:val="20"/>
        </w:rPr>
      </w:pPr>
    </w:p>
    <w:tbl>
      <w:tblPr>
        <w:tblW w:w="0" w:type="auto"/>
        <w:jc w:val="left"/>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1"/>
        <w:gridCol w:w="1392"/>
        <w:gridCol w:w="1208"/>
        <w:gridCol w:w="1314"/>
        <w:gridCol w:w="1339"/>
      </w:tblGrid>
      <w:tr>
        <w:trPr>
          <w:trHeight w:val="729" w:hRule="atLeast"/>
        </w:trPr>
        <w:tc>
          <w:tcPr>
            <w:tcW w:w="2311" w:type="dxa"/>
            <w:tcBorders>
              <w:bottom w:val="single" w:sz="4" w:space="0" w:color="000000"/>
            </w:tcBorders>
          </w:tcPr>
          <w:p>
            <w:pPr>
              <w:pStyle w:val="TableParagraph"/>
              <w:spacing w:before="8"/>
              <w:rPr>
                <w:sz w:val="20"/>
              </w:rPr>
            </w:pPr>
          </w:p>
          <w:p>
            <w:pPr>
              <w:pStyle w:val="TableParagraph"/>
              <w:ind w:left="1277" w:right="136"/>
              <w:jc w:val="center"/>
              <w:rPr>
                <w:b/>
                <w:sz w:val="21"/>
              </w:rPr>
            </w:pPr>
            <w:r>
              <w:rPr>
                <w:b/>
                <w:spacing w:val="-2"/>
                <w:sz w:val="21"/>
              </w:rPr>
              <w:t>Ejercicio</w:t>
            </w:r>
          </w:p>
        </w:tc>
        <w:tc>
          <w:tcPr>
            <w:tcW w:w="1392" w:type="dxa"/>
            <w:tcBorders>
              <w:bottom w:val="single" w:sz="4" w:space="0" w:color="000000"/>
            </w:tcBorders>
          </w:tcPr>
          <w:p>
            <w:pPr>
              <w:pStyle w:val="TableParagraph"/>
              <w:spacing w:line="247" w:lineRule="auto"/>
              <w:ind w:left="160" w:firstLine="232"/>
              <w:rPr>
                <w:b/>
                <w:sz w:val="21"/>
              </w:rPr>
            </w:pPr>
            <w:r>
              <w:rPr>
                <w:b/>
                <w:spacing w:val="-2"/>
                <w:w w:val="105"/>
                <w:sz w:val="21"/>
              </w:rPr>
              <w:t>Saldo pendiente</w:t>
            </w:r>
          </w:p>
          <w:p>
            <w:pPr>
              <w:pStyle w:val="TableParagraph"/>
              <w:spacing w:line="206" w:lineRule="exact"/>
              <w:ind w:left="282"/>
              <w:rPr>
                <w:b/>
                <w:sz w:val="21"/>
              </w:rPr>
            </w:pPr>
            <w:r>
              <w:rPr>
                <w:b/>
                <w:w w:val="105"/>
                <w:sz w:val="21"/>
              </w:rPr>
              <w:t>al</w:t>
            </w:r>
            <w:r>
              <w:rPr>
                <w:b/>
                <w:spacing w:val="-5"/>
                <w:w w:val="105"/>
                <w:sz w:val="21"/>
              </w:rPr>
              <w:t> </w:t>
            </w:r>
            <w:r>
              <w:rPr>
                <w:b/>
                <w:spacing w:val="-2"/>
                <w:w w:val="105"/>
                <w:sz w:val="21"/>
              </w:rPr>
              <w:t>inicio</w:t>
            </w:r>
          </w:p>
        </w:tc>
        <w:tc>
          <w:tcPr>
            <w:tcW w:w="1208" w:type="dxa"/>
            <w:tcBorders>
              <w:bottom w:val="single" w:sz="4" w:space="0" w:color="000000"/>
            </w:tcBorders>
          </w:tcPr>
          <w:p>
            <w:pPr>
              <w:pStyle w:val="TableParagraph"/>
              <w:spacing w:before="1"/>
              <w:rPr>
                <w:sz w:val="21"/>
              </w:rPr>
            </w:pPr>
          </w:p>
          <w:p>
            <w:pPr>
              <w:pStyle w:val="TableParagraph"/>
              <w:ind w:left="75"/>
              <w:rPr>
                <w:b/>
                <w:sz w:val="21"/>
              </w:rPr>
            </w:pPr>
            <w:r>
              <w:rPr>
                <w:b/>
                <w:w w:val="105"/>
                <w:sz w:val="21"/>
              </w:rPr>
              <w:t>Alta</w:t>
            </w:r>
            <w:r>
              <w:rPr>
                <w:b/>
                <w:w w:val="110"/>
                <w:sz w:val="21"/>
              </w:rPr>
              <w:t> </w:t>
            </w:r>
            <w:r>
              <w:rPr>
                <w:b/>
                <w:spacing w:val="-4"/>
                <w:w w:val="110"/>
                <w:sz w:val="21"/>
              </w:rPr>
              <w:t>2024</w:t>
            </w:r>
          </w:p>
        </w:tc>
        <w:tc>
          <w:tcPr>
            <w:tcW w:w="1314" w:type="dxa"/>
            <w:tcBorders>
              <w:bottom w:val="single" w:sz="4" w:space="0" w:color="000000"/>
            </w:tcBorders>
          </w:tcPr>
          <w:p>
            <w:pPr>
              <w:pStyle w:val="TableParagraph"/>
              <w:spacing w:line="242" w:lineRule="auto"/>
              <w:ind w:left="113" w:firstLine="232"/>
              <w:rPr>
                <w:b/>
                <w:sz w:val="21"/>
              </w:rPr>
            </w:pPr>
            <w:r>
              <w:rPr>
                <w:b/>
                <w:spacing w:val="-2"/>
                <w:w w:val="105"/>
                <w:sz w:val="21"/>
              </w:rPr>
              <w:t>Saldo pendiente</w:t>
            </w:r>
          </w:p>
          <w:p>
            <w:pPr>
              <w:pStyle w:val="TableParagraph"/>
              <w:spacing w:line="206" w:lineRule="exact" w:before="5"/>
              <w:ind w:left="283"/>
              <w:rPr>
                <w:b/>
                <w:sz w:val="21"/>
              </w:rPr>
            </w:pPr>
            <w:r>
              <w:rPr>
                <w:b/>
                <w:w w:val="105"/>
                <w:sz w:val="21"/>
              </w:rPr>
              <w:t>al</w:t>
            </w:r>
            <w:r>
              <w:rPr>
                <w:b/>
                <w:spacing w:val="3"/>
                <w:w w:val="105"/>
                <w:sz w:val="21"/>
              </w:rPr>
              <w:t> </w:t>
            </w:r>
            <w:r>
              <w:rPr>
                <w:b/>
                <w:spacing w:val="-4"/>
                <w:w w:val="105"/>
                <w:sz w:val="21"/>
              </w:rPr>
              <w:t>final</w:t>
            </w:r>
          </w:p>
        </w:tc>
        <w:tc>
          <w:tcPr>
            <w:tcW w:w="1339" w:type="dxa"/>
            <w:tcBorders>
              <w:bottom w:val="single" w:sz="4" w:space="0" w:color="000000"/>
            </w:tcBorders>
          </w:tcPr>
          <w:p>
            <w:pPr>
              <w:pStyle w:val="TableParagraph"/>
              <w:spacing w:before="8"/>
              <w:rPr>
                <w:sz w:val="20"/>
              </w:rPr>
            </w:pPr>
          </w:p>
          <w:p>
            <w:pPr>
              <w:pStyle w:val="TableParagraph"/>
              <w:ind w:left="57" w:right="15"/>
              <w:jc w:val="center"/>
              <w:rPr>
                <w:b/>
                <w:sz w:val="21"/>
              </w:rPr>
            </w:pPr>
            <w:r>
              <w:rPr>
                <w:b/>
                <w:spacing w:val="-2"/>
                <w:sz w:val="21"/>
              </w:rPr>
              <w:t>Vencimiento</w:t>
            </w:r>
          </w:p>
        </w:tc>
      </w:tr>
      <w:tr>
        <w:trPr>
          <w:trHeight w:val="261" w:hRule="atLeast"/>
        </w:trPr>
        <w:tc>
          <w:tcPr>
            <w:tcW w:w="2311" w:type="dxa"/>
            <w:tcBorders>
              <w:top w:val="single" w:sz="4" w:space="0" w:color="000000"/>
            </w:tcBorders>
          </w:tcPr>
          <w:p>
            <w:pPr>
              <w:pStyle w:val="TableParagraph"/>
              <w:spacing w:line="233" w:lineRule="exact" w:before="19"/>
              <w:ind w:left="1277" w:right="112"/>
              <w:jc w:val="center"/>
              <w:rPr>
                <w:rFonts w:ascii="Courier New"/>
                <w:sz w:val="23"/>
              </w:rPr>
            </w:pPr>
            <w:r>
              <w:rPr>
                <w:rFonts w:ascii="Courier New"/>
                <w:spacing w:val="-4"/>
                <w:w w:val="90"/>
                <w:sz w:val="23"/>
              </w:rPr>
              <w:t>2020</w:t>
            </w:r>
          </w:p>
        </w:tc>
        <w:tc>
          <w:tcPr>
            <w:tcW w:w="1392" w:type="dxa"/>
            <w:tcBorders>
              <w:top w:val="single" w:sz="4" w:space="0" w:color="000000"/>
            </w:tcBorders>
          </w:tcPr>
          <w:p>
            <w:pPr>
              <w:pStyle w:val="TableParagraph"/>
              <w:spacing w:line="233" w:lineRule="exact" w:before="19"/>
              <w:ind w:right="86"/>
              <w:jc w:val="right"/>
              <w:rPr>
                <w:rFonts w:ascii="Courier New"/>
                <w:sz w:val="23"/>
              </w:rPr>
            </w:pPr>
            <w:r>
              <w:rPr>
                <w:rFonts w:ascii="Courier New"/>
                <w:spacing w:val="-5"/>
                <w:w w:val="95"/>
                <w:sz w:val="23"/>
              </w:rPr>
              <w:t>313</w:t>
            </w:r>
          </w:p>
        </w:tc>
        <w:tc>
          <w:tcPr>
            <w:tcW w:w="1208" w:type="dxa"/>
            <w:tcBorders>
              <w:top w:val="single" w:sz="4" w:space="0" w:color="000000"/>
            </w:tcBorders>
          </w:tcPr>
          <w:p>
            <w:pPr>
              <w:pStyle w:val="TableParagraph"/>
              <w:rPr>
                <w:rFonts w:ascii="Times New Roman"/>
                <w:sz w:val="18"/>
              </w:rPr>
            </w:pPr>
          </w:p>
        </w:tc>
        <w:tc>
          <w:tcPr>
            <w:tcW w:w="1314" w:type="dxa"/>
            <w:tcBorders>
              <w:top w:val="single" w:sz="4" w:space="0" w:color="000000"/>
            </w:tcBorders>
          </w:tcPr>
          <w:p>
            <w:pPr>
              <w:pStyle w:val="TableParagraph"/>
              <w:spacing w:line="238" w:lineRule="exact" w:before="15"/>
              <w:ind w:right="55"/>
              <w:jc w:val="right"/>
              <w:rPr>
                <w:rFonts w:ascii="Courier New"/>
                <w:sz w:val="23"/>
              </w:rPr>
            </w:pPr>
            <w:r>
              <w:rPr>
                <w:rFonts w:ascii="Courier New"/>
                <w:spacing w:val="-5"/>
                <w:w w:val="95"/>
                <w:sz w:val="23"/>
              </w:rPr>
              <w:t>313</w:t>
            </w:r>
          </w:p>
        </w:tc>
        <w:tc>
          <w:tcPr>
            <w:tcW w:w="1339" w:type="dxa"/>
            <w:tcBorders>
              <w:top w:val="single" w:sz="4" w:space="0" w:color="000000"/>
            </w:tcBorders>
          </w:tcPr>
          <w:p>
            <w:pPr>
              <w:pStyle w:val="TableParagraph"/>
              <w:spacing w:line="233" w:lineRule="exact" w:before="19"/>
              <w:ind w:left="83" w:right="15"/>
              <w:jc w:val="center"/>
              <w:rPr>
                <w:rFonts w:ascii="Courier New"/>
                <w:sz w:val="23"/>
              </w:rPr>
            </w:pPr>
            <w:r>
              <w:rPr>
                <w:rFonts w:ascii="Courier New"/>
                <w:spacing w:val="-4"/>
                <w:w w:val="90"/>
                <w:sz w:val="23"/>
              </w:rPr>
              <w:t>2030</w:t>
            </w:r>
          </w:p>
        </w:tc>
      </w:tr>
      <w:tr>
        <w:trPr>
          <w:trHeight w:val="247" w:hRule="atLeast"/>
        </w:trPr>
        <w:tc>
          <w:tcPr>
            <w:tcW w:w="2311" w:type="dxa"/>
          </w:tcPr>
          <w:p>
            <w:pPr>
              <w:pStyle w:val="TableParagraph"/>
              <w:spacing w:line="227" w:lineRule="exact"/>
              <w:ind w:left="1277" w:right="127"/>
              <w:jc w:val="center"/>
              <w:rPr>
                <w:rFonts w:ascii="Courier New"/>
                <w:sz w:val="23"/>
              </w:rPr>
            </w:pPr>
            <w:r>
              <w:rPr>
                <w:rFonts w:ascii="Courier New"/>
                <w:spacing w:val="-4"/>
                <w:w w:val="90"/>
                <w:sz w:val="23"/>
              </w:rPr>
              <w:t>2021</w:t>
            </w:r>
          </w:p>
        </w:tc>
        <w:tc>
          <w:tcPr>
            <w:tcW w:w="1392" w:type="dxa"/>
          </w:tcPr>
          <w:p>
            <w:pPr>
              <w:pStyle w:val="TableParagraph"/>
              <w:spacing w:line="227" w:lineRule="exact"/>
              <w:ind w:right="88"/>
              <w:jc w:val="right"/>
              <w:rPr>
                <w:rFonts w:ascii="Courier New"/>
                <w:sz w:val="23"/>
              </w:rPr>
            </w:pPr>
            <w:r>
              <w:rPr>
                <w:rFonts w:ascii="Courier New"/>
                <w:spacing w:val="-5"/>
                <w:sz w:val="23"/>
              </w:rPr>
              <w:t>931</w:t>
            </w:r>
          </w:p>
        </w:tc>
        <w:tc>
          <w:tcPr>
            <w:tcW w:w="1208" w:type="dxa"/>
          </w:tcPr>
          <w:p>
            <w:pPr>
              <w:pStyle w:val="TableParagraph"/>
              <w:rPr>
                <w:rFonts w:ascii="Times New Roman"/>
                <w:sz w:val="18"/>
              </w:rPr>
            </w:pPr>
          </w:p>
        </w:tc>
        <w:tc>
          <w:tcPr>
            <w:tcW w:w="1314" w:type="dxa"/>
          </w:tcPr>
          <w:p>
            <w:pPr>
              <w:pStyle w:val="TableParagraph"/>
              <w:spacing w:line="227" w:lineRule="exact"/>
              <w:ind w:right="56"/>
              <w:jc w:val="right"/>
              <w:rPr>
                <w:rFonts w:ascii="Courier New"/>
                <w:sz w:val="23"/>
              </w:rPr>
            </w:pPr>
            <w:r>
              <w:rPr>
                <w:rFonts w:ascii="Courier New"/>
                <w:spacing w:val="-5"/>
                <w:w w:val="95"/>
                <w:sz w:val="23"/>
              </w:rPr>
              <w:t>931</w:t>
            </w:r>
          </w:p>
        </w:tc>
        <w:tc>
          <w:tcPr>
            <w:tcW w:w="1339" w:type="dxa"/>
          </w:tcPr>
          <w:p>
            <w:pPr>
              <w:pStyle w:val="TableParagraph"/>
              <w:spacing w:line="227" w:lineRule="exact"/>
              <w:ind w:left="57"/>
              <w:jc w:val="center"/>
              <w:rPr>
                <w:rFonts w:ascii="Courier New"/>
                <w:sz w:val="23"/>
              </w:rPr>
            </w:pPr>
            <w:r>
              <w:rPr>
                <w:rFonts w:ascii="Courier New"/>
                <w:spacing w:val="-4"/>
                <w:w w:val="90"/>
                <w:sz w:val="23"/>
              </w:rPr>
              <w:t>2031</w:t>
            </w:r>
          </w:p>
        </w:tc>
      </w:tr>
      <w:tr>
        <w:trPr>
          <w:trHeight w:val="252" w:hRule="atLeast"/>
        </w:trPr>
        <w:tc>
          <w:tcPr>
            <w:tcW w:w="2311" w:type="dxa"/>
          </w:tcPr>
          <w:p>
            <w:pPr>
              <w:pStyle w:val="TableParagraph"/>
              <w:spacing w:line="232" w:lineRule="exact"/>
              <w:ind w:left="1277" w:right="106"/>
              <w:jc w:val="center"/>
              <w:rPr>
                <w:rFonts w:ascii="Courier New"/>
                <w:sz w:val="23"/>
              </w:rPr>
            </w:pPr>
            <w:r>
              <w:rPr>
                <w:rFonts w:ascii="Courier New"/>
                <w:spacing w:val="-4"/>
                <w:w w:val="90"/>
                <w:sz w:val="23"/>
              </w:rPr>
              <w:t>2022</w:t>
            </w:r>
          </w:p>
        </w:tc>
        <w:tc>
          <w:tcPr>
            <w:tcW w:w="1392" w:type="dxa"/>
          </w:tcPr>
          <w:p>
            <w:pPr>
              <w:pStyle w:val="TableParagraph"/>
              <w:spacing w:line="229" w:lineRule="exact" w:before="3"/>
              <w:ind w:right="73"/>
              <w:jc w:val="right"/>
              <w:rPr>
                <w:rFonts w:ascii="Courier New"/>
                <w:sz w:val="22"/>
              </w:rPr>
            </w:pPr>
            <w:r>
              <w:rPr>
                <w:rFonts w:ascii="Courier New"/>
                <w:spacing w:val="-5"/>
                <w:sz w:val="22"/>
              </w:rPr>
              <w:t>888</w:t>
            </w:r>
          </w:p>
        </w:tc>
        <w:tc>
          <w:tcPr>
            <w:tcW w:w="1208" w:type="dxa"/>
          </w:tcPr>
          <w:p>
            <w:pPr>
              <w:pStyle w:val="TableParagraph"/>
              <w:rPr>
                <w:rFonts w:ascii="Times New Roman"/>
                <w:sz w:val="18"/>
              </w:rPr>
            </w:pPr>
          </w:p>
        </w:tc>
        <w:tc>
          <w:tcPr>
            <w:tcW w:w="1314" w:type="dxa"/>
          </w:tcPr>
          <w:p>
            <w:pPr>
              <w:pStyle w:val="TableParagraph"/>
              <w:spacing w:line="229" w:lineRule="exact" w:before="3"/>
              <w:ind w:right="53"/>
              <w:jc w:val="right"/>
              <w:rPr>
                <w:rFonts w:ascii="Courier New"/>
                <w:sz w:val="22"/>
              </w:rPr>
            </w:pPr>
            <w:r>
              <w:rPr>
                <w:rFonts w:ascii="Courier New"/>
                <w:spacing w:val="-5"/>
                <w:sz w:val="22"/>
              </w:rPr>
              <w:t>888</w:t>
            </w:r>
          </w:p>
        </w:tc>
        <w:tc>
          <w:tcPr>
            <w:tcW w:w="1339" w:type="dxa"/>
          </w:tcPr>
          <w:p>
            <w:pPr>
              <w:pStyle w:val="TableParagraph"/>
              <w:spacing w:line="232" w:lineRule="exact"/>
              <w:ind w:left="84" w:right="15"/>
              <w:jc w:val="center"/>
              <w:rPr>
                <w:rFonts w:ascii="Courier New"/>
                <w:sz w:val="23"/>
              </w:rPr>
            </w:pPr>
            <w:r>
              <w:rPr>
                <w:rFonts w:ascii="Courier New"/>
                <w:spacing w:val="-4"/>
                <w:w w:val="95"/>
                <w:sz w:val="23"/>
              </w:rPr>
              <w:t>2032</w:t>
            </w:r>
          </w:p>
        </w:tc>
      </w:tr>
      <w:tr>
        <w:trPr>
          <w:trHeight w:val="252" w:hRule="atLeast"/>
        </w:trPr>
        <w:tc>
          <w:tcPr>
            <w:tcW w:w="2311" w:type="dxa"/>
          </w:tcPr>
          <w:p>
            <w:pPr>
              <w:pStyle w:val="TableParagraph"/>
              <w:spacing w:line="233" w:lineRule="exact"/>
              <w:ind w:left="1277" w:right="122"/>
              <w:jc w:val="center"/>
              <w:rPr>
                <w:rFonts w:ascii="Courier New"/>
                <w:sz w:val="23"/>
              </w:rPr>
            </w:pPr>
            <w:r>
              <w:rPr>
                <w:rFonts w:ascii="Courier New"/>
                <w:spacing w:val="-4"/>
                <w:w w:val="90"/>
                <w:sz w:val="23"/>
              </w:rPr>
              <w:t>2023</w:t>
            </w:r>
          </w:p>
        </w:tc>
        <w:tc>
          <w:tcPr>
            <w:tcW w:w="1392" w:type="dxa"/>
          </w:tcPr>
          <w:p>
            <w:pPr>
              <w:pStyle w:val="TableParagraph"/>
              <w:spacing w:line="233" w:lineRule="exact"/>
              <w:ind w:right="94"/>
              <w:jc w:val="right"/>
              <w:rPr>
                <w:rFonts w:ascii="Courier New"/>
                <w:sz w:val="23"/>
              </w:rPr>
            </w:pPr>
            <w:r>
              <w:rPr>
                <w:rFonts w:ascii="Courier New"/>
                <w:spacing w:val="-4"/>
                <w:w w:val="85"/>
                <w:sz w:val="23"/>
              </w:rPr>
              <w:t>1.015</w:t>
            </w:r>
          </w:p>
        </w:tc>
        <w:tc>
          <w:tcPr>
            <w:tcW w:w="1208" w:type="dxa"/>
          </w:tcPr>
          <w:p>
            <w:pPr>
              <w:pStyle w:val="TableParagraph"/>
              <w:rPr>
                <w:rFonts w:ascii="Times New Roman"/>
                <w:sz w:val="18"/>
              </w:rPr>
            </w:pPr>
          </w:p>
        </w:tc>
        <w:tc>
          <w:tcPr>
            <w:tcW w:w="1314" w:type="dxa"/>
          </w:tcPr>
          <w:p>
            <w:pPr>
              <w:pStyle w:val="TableParagraph"/>
              <w:spacing w:line="233" w:lineRule="exact"/>
              <w:ind w:right="75"/>
              <w:jc w:val="right"/>
              <w:rPr>
                <w:rFonts w:ascii="Courier New"/>
                <w:sz w:val="23"/>
              </w:rPr>
            </w:pPr>
            <w:r>
              <w:rPr>
                <w:rFonts w:ascii="Courier New"/>
                <w:spacing w:val="-2"/>
                <w:w w:val="80"/>
                <w:sz w:val="23"/>
              </w:rPr>
              <w:t>1.015</w:t>
            </w:r>
          </w:p>
        </w:tc>
        <w:tc>
          <w:tcPr>
            <w:tcW w:w="1339" w:type="dxa"/>
          </w:tcPr>
          <w:p>
            <w:pPr>
              <w:pStyle w:val="TableParagraph"/>
              <w:spacing w:line="233" w:lineRule="exact"/>
              <w:ind w:left="57" w:right="5"/>
              <w:jc w:val="center"/>
              <w:rPr>
                <w:rFonts w:ascii="Courier New"/>
                <w:sz w:val="23"/>
              </w:rPr>
            </w:pPr>
            <w:r>
              <w:rPr>
                <w:rFonts w:ascii="Courier New"/>
                <w:spacing w:val="-4"/>
                <w:w w:val="90"/>
                <w:sz w:val="23"/>
              </w:rPr>
              <w:t>2033</w:t>
            </w:r>
          </w:p>
        </w:tc>
      </w:tr>
    </w:tbl>
    <w:p>
      <w:pPr>
        <w:tabs>
          <w:tab w:pos="3033" w:val="left" w:leader="none"/>
          <w:tab w:pos="5089" w:val="left" w:leader="none"/>
          <w:tab w:pos="6146" w:val="left" w:leader="none"/>
          <w:tab w:pos="7408" w:val="left" w:leader="none"/>
        </w:tabs>
        <w:spacing w:before="2"/>
        <w:ind w:left="2220" w:right="0" w:firstLine="0"/>
        <w:jc w:val="left"/>
        <w:rPr>
          <w:rFonts w:ascii="Courier New"/>
          <w:sz w:val="23"/>
        </w:rPr>
      </w:pPr>
      <w:r>
        <w:rPr>
          <w:rFonts w:ascii="Courier New"/>
          <w:spacing w:val="-4"/>
          <w:w w:val="90"/>
          <w:sz w:val="23"/>
        </w:rPr>
        <w:t>2024</w:t>
      </w:r>
      <w:r>
        <w:rPr>
          <w:rFonts w:ascii="Courier New"/>
          <w:sz w:val="23"/>
        </w:rPr>
        <w:tab/>
      </w:r>
      <w:r>
        <w:rPr>
          <w:rFonts w:ascii="Courier New"/>
          <w:sz w:val="23"/>
          <w:u w:val="single"/>
        </w:rPr>
        <w:tab/>
      </w:r>
      <w:r>
        <w:rPr>
          <w:rFonts w:ascii="Courier New"/>
          <w:spacing w:val="-2"/>
          <w:w w:val="90"/>
          <w:sz w:val="23"/>
          <w:u w:val="single"/>
        </w:rPr>
        <w:t>1.171</w:t>
      </w:r>
      <w:r>
        <w:rPr>
          <w:rFonts w:ascii="Courier New"/>
          <w:sz w:val="23"/>
          <w:u w:val="single"/>
        </w:rPr>
        <w:tab/>
      </w:r>
      <w:r>
        <w:rPr>
          <w:rFonts w:ascii="Courier New"/>
          <w:spacing w:val="40"/>
          <w:sz w:val="23"/>
        </w:rPr>
        <w:t> </w:t>
      </w:r>
      <w:r>
        <w:rPr>
          <w:rFonts w:ascii="Courier New"/>
          <w:w w:val="90"/>
          <w:sz w:val="23"/>
          <w:u w:val="single"/>
        </w:rPr>
        <w:t>1.015</w:t>
      </w:r>
      <w:r>
        <w:rPr>
          <w:rFonts w:ascii="Courier New"/>
          <w:sz w:val="23"/>
        </w:rPr>
        <w:tab/>
      </w:r>
      <w:r>
        <w:rPr>
          <w:rFonts w:ascii="Courier New"/>
          <w:spacing w:val="-4"/>
          <w:w w:val="90"/>
          <w:sz w:val="23"/>
        </w:rPr>
        <w:t>2034</w:t>
      </w:r>
    </w:p>
    <w:p>
      <w:pPr>
        <w:pStyle w:val="Heading9"/>
        <w:tabs>
          <w:tab w:pos="3033" w:val="left" w:leader="none"/>
          <w:tab w:pos="3814" w:val="left" w:leader="none"/>
          <w:tab w:pos="5095" w:val="left" w:leader="none"/>
          <w:tab w:pos="6375" w:val="left" w:leader="none"/>
        </w:tabs>
        <w:spacing w:before="2"/>
        <w:ind w:left="2137"/>
        <w:rPr>
          <w:u w:val="none"/>
        </w:rPr>
      </w:pPr>
      <w:r>
        <w:rPr>
          <w:spacing w:val="-2"/>
          <w:w w:val="105"/>
          <w:u w:val="none"/>
        </w:rPr>
        <w:t>Sumas</w:t>
      </w:r>
      <w:r>
        <w:rPr>
          <w:u w:val="none"/>
        </w:rPr>
        <w:tab/>
      </w:r>
      <w:r>
        <w:rPr>
          <w:u w:val="single"/>
        </w:rPr>
        <w:tab/>
      </w:r>
      <w:r>
        <w:rPr>
          <w:spacing w:val="-2"/>
          <w:w w:val="105"/>
          <w:u w:val="single"/>
        </w:rPr>
        <w:t>3.146</w:t>
      </w:r>
      <w:r>
        <w:rPr>
          <w:u w:val="single"/>
        </w:rPr>
        <w:tab/>
      </w:r>
      <w:r>
        <w:rPr>
          <w:spacing w:val="-2"/>
          <w:w w:val="105"/>
          <w:u w:val="single"/>
        </w:rPr>
        <w:t>1.171</w:t>
      </w:r>
      <w:r>
        <w:rPr>
          <w:u w:val="single"/>
        </w:rPr>
        <w:tab/>
      </w:r>
      <w:r>
        <w:rPr>
          <w:spacing w:val="-2"/>
          <w:w w:val="105"/>
          <w:u w:val="single"/>
        </w:rPr>
        <w:t>4.161</w:t>
      </w:r>
      <w:r>
        <w:rPr>
          <w:spacing w:val="40"/>
          <w:w w:val="105"/>
          <w:u w:val="single"/>
        </w:rPr>
        <w:t> </w:t>
      </w:r>
    </w:p>
    <w:p>
      <w:pPr>
        <w:pStyle w:val="BodyText"/>
        <w:spacing w:before="6"/>
        <w:rPr>
          <w:b/>
          <w:sz w:val="21"/>
        </w:rPr>
      </w:pPr>
    </w:p>
    <w:p>
      <w:pPr>
        <w:pStyle w:val="ListParagraph"/>
        <w:numPr>
          <w:ilvl w:val="0"/>
          <w:numId w:val="9"/>
        </w:numPr>
        <w:tabs>
          <w:tab w:pos="816" w:val="left" w:leader="none"/>
          <w:tab w:pos="817" w:val="left" w:leader="none"/>
        </w:tabs>
        <w:spacing w:line="240" w:lineRule="auto" w:before="1" w:after="0"/>
        <w:ind w:left="816" w:right="0" w:hanging="318"/>
        <w:jc w:val="left"/>
        <w:rPr>
          <w:sz w:val="20"/>
        </w:rPr>
      </w:pPr>
      <w:r>
        <w:rPr>
          <w:sz w:val="19"/>
        </w:rPr>
        <w:t>Deduccion</w:t>
      </w:r>
      <w:r>
        <w:rPr>
          <w:spacing w:val="9"/>
          <w:sz w:val="19"/>
        </w:rPr>
        <w:t> </w:t>
      </w:r>
      <w:r>
        <w:rPr>
          <w:sz w:val="19"/>
        </w:rPr>
        <w:t>por</w:t>
      </w:r>
      <w:r>
        <w:rPr>
          <w:spacing w:val="-4"/>
          <w:sz w:val="19"/>
        </w:rPr>
        <w:t> </w:t>
      </w:r>
      <w:r>
        <w:rPr>
          <w:sz w:val="19"/>
        </w:rPr>
        <w:t>reversion</w:t>
      </w:r>
      <w:r>
        <w:rPr>
          <w:spacing w:val="5"/>
          <w:sz w:val="19"/>
        </w:rPr>
        <w:t> </w:t>
      </w:r>
      <w:r>
        <w:rPr>
          <w:sz w:val="19"/>
        </w:rPr>
        <w:t>de</w:t>
      </w:r>
      <w:r>
        <w:rPr>
          <w:spacing w:val="-5"/>
          <w:sz w:val="19"/>
        </w:rPr>
        <w:t> </w:t>
      </w:r>
      <w:r>
        <w:rPr>
          <w:sz w:val="19"/>
        </w:rPr>
        <w:t>medidas</w:t>
      </w:r>
      <w:r>
        <w:rPr>
          <w:spacing w:val="6"/>
          <w:sz w:val="19"/>
        </w:rPr>
        <w:t> </w:t>
      </w:r>
      <w:r>
        <w:rPr>
          <w:spacing w:val="-2"/>
          <w:sz w:val="19"/>
        </w:rPr>
        <w:t>temporales.</w:t>
      </w:r>
    </w:p>
    <w:p>
      <w:pPr>
        <w:pStyle w:val="BodyText"/>
        <w:spacing w:before="2"/>
      </w:pPr>
    </w:p>
    <w:p>
      <w:pPr>
        <w:pStyle w:val="BodyText"/>
        <w:tabs>
          <w:tab w:pos="8553" w:val="left" w:leader="none"/>
        </w:tabs>
        <w:spacing w:line="242" w:lineRule="auto" w:before="1"/>
        <w:ind w:left="501" w:right="413" w:hanging="2"/>
        <w:jc w:val="both"/>
      </w:pPr>
      <w:r>
        <w:rPr/>
        <w:t>Conforme</w:t>
      </w:r>
      <w:r>
        <w:rPr>
          <w:spacing w:val="-14"/>
        </w:rPr>
        <w:t> </w:t>
      </w:r>
      <w:r>
        <w:rPr/>
        <w:t>a</w:t>
      </w:r>
      <w:r>
        <w:rPr>
          <w:spacing w:val="-13"/>
        </w:rPr>
        <w:t> </w:t>
      </w:r>
      <w:r>
        <w:rPr/>
        <w:t>lo</w:t>
      </w:r>
      <w:r>
        <w:rPr>
          <w:spacing w:val="-13"/>
        </w:rPr>
        <w:t> </w:t>
      </w:r>
      <w:r>
        <w:rPr/>
        <w:t>dispuesto</w:t>
      </w:r>
      <w:r>
        <w:rPr>
          <w:spacing w:val="-13"/>
        </w:rPr>
        <w:t> </w:t>
      </w:r>
      <w:r>
        <w:rPr/>
        <w:t>en</w:t>
      </w:r>
      <w:r>
        <w:rPr>
          <w:spacing w:val="-13"/>
        </w:rPr>
        <w:t> </w:t>
      </w:r>
      <w:r>
        <w:rPr/>
        <w:t>la</w:t>
      </w:r>
      <w:r>
        <w:rPr>
          <w:spacing w:val="-14"/>
        </w:rPr>
        <w:t> </w:t>
      </w:r>
      <w:r>
        <w:rPr/>
        <w:t>Disposicion</w:t>
      </w:r>
      <w:r>
        <w:rPr>
          <w:spacing w:val="-13"/>
        </w:rPr>
        <w:t> </w:t>
      </w:r>
      <w:r>
        <w:rPr/>
        <w:t>transitoria</w:t>
      </w:r>
      <w:r>
        <w:rPr>
          <w:spacing w:val="-8"/>
        </w:rPr>
        <w:t> </w:t>
      </w:r>
      <w:r>
        <w:rPr/>
        <w:t>trigesima</w:t>
      </w:r>
      <w:r>
        <w:rPr>
          <w:spacing w:val="-9"/>
        </w:rPr>
        <w:t> </w:t>
      </w:r>
      <w:r>
        <w:rPr/>
        <w:t>septima</w:t>
      </w:r>
      <w:r>
        <w:rPr>
          <w:spacing w:val="-5"/>
        </w:rPr>
        <w:t> </w:t>
      </w:r>
      <w:r>
        <w:rPr/>
        <w:t>de</w:t>
      </w:r>
      <w:r>
        <w:rPr>
          <w:spacing w:val="-14"/>
        </w:rPr>
        <w:t> </w:t>
      </w:r>
      <w:r>
        <w:rPr/>
        <w:t>la</w:t>
      </w:r>
      <w:r>
        <w:rPr>
          <w:spacing w:val="-13"/>
        </w:rPr>
        <w:t> </w:t>
      </w:r>
      <w:r>
        <w:rPr/>
        <w:t>Ley</w:t>
      </w:r>
      <w:r>
        <w:rPr>
          <w:spacing w:val="-11"/>
        </w:rPr>
        <w:t> </w:t>
      </w:r>
      <w:r>
        <w:rPr/>
        <w:t>27/2014,</w:t>
      </w:r>
      <w:r>
        <w:rPr>
          <w:spacing w:val="-10"/>
        </w:rPr>
        <w:t> </w:t>
      </w:r>
      <w:r>
        <w:rPr/>
        <w:t>de</w:t>
      </w:r>
      <w:r>
        <w:rPr>
          <w:spacing w:val="-14"/>
        </w:rPr>
        <w:t> </w:t>
      </w:r>
      <w:r>
        <w:rPr/>
        <w:t>27</w:t>
      </w:r>
      <w:r>
        <w:rPr>
          <w:spacing w:val="-13"/>
        </w:rPr>
        <w:t> </w:t>
      </w:r>
      <w:r>
        <w:rPr/>
        <w:t>de</w:t>
      </w:r>
      <w:r>
        <w:rPr>
          <w:spacing w:val="-13"/>
        </w:rPr>
        <w:t> </w:t>
      </w:r>
      <w:r>
        <w:rPr/>
        <w:t>noviembre, del lmpuesto sobre Socledades, el importe deducido en la base imponible del ejercicio 2024 por este concepto, origina una</w:t>
      </w:r>
      <w:r>
        <w:rPr>
          <w:spacing w:val="-1"/>
        </w:rPr>
        <w:t> </w:t>
      </w:r>
      <w:r>
        <w:rPr/>
        <w:t>deduccion del 5 por ciento, es decir, 2.380</w:t>
      </w:r>
      <w:r>
        <w:rPr>
          <w:spacing w:val="-8"/>
        </w:rPr>
        <w:t> </w:t>
      </w:r>
      <w:r>
        <w:rPr/>
        <w:t>.euros, la cual podra deducirse de la cuota lntegra en los periodos impositivos sigulentes.</w:t>
        <w:tab/>
      </w:r>
      <w:r>
        <w:rPr>
          <w:spacing w:val="-10"/>
        </w:rPr>
        <w:t>·</w:t>
      </w:r>
    </w:p>
    <w:p>
      <w:pPr>
        <w:spacing w:after="0" w:line="242" w:lineRule="auto"/>
        <w:jc w:val="both"/>
        <w:sectPr>
          <w:headerReference w:type="default" r:id="rId81"/>
          <w:footerReference w:type="default" r:id="rId82"/>
          <w:pgSz w:w="11910" w:h="16840"/>
          <w:pgMar w:header="1698" w:footer="991" w:top="2380" w:bottom="1180" w:left="880" w:right="900"/>
        </w:sectPr>
      </w:pPr>
    </w:p>
    <w:p>
      <w:pPr>
        <w:pStyle w:val="BodyText"/>
        <w:rPr>
          <w:sz w:val="20"/>
        </w:rPr>
      </w:pPr>
      <w:r>
        <w:rPr/>
        <w:pict>
          <v:line style="position:absolute;mso-position-horizontal-relative:page;mso-position-vertical-relative:page;z-index:15849984" from="5.528904pt,841.439241pt" to="5.528904pt,616.543152pt" stroked="true" strokeweight=".480774pt" strokecolor="#000000">
            <v:stroke dashstyle="solid"/>
            <w10:wrap type="none"/>
          </v:line>
        </w:pict>
      </w:r>
      <w:r>
        <w:rPr/>
        <w:pict>
          <v:line style="position:absolute;mso-position-horizontal-relative:page;mso-position-vertical-relative:page;z-index:15850496" from="6.250065pt,609.815538pt" to="6.250065pt,517.550476pt" stroked="true" strokeweight=".240387pt" strokecolor="#000000">
            <v:stroke dashstyle="solid"/>
            <w10:wrap type="none"/>
          </v:line>
        </w:pict>
      </w:r>
      <w:r>
        <w:rPr/>
        <w:pict>
          <v:line style="position:absolute;mso-position-horizontal-relative:page;mso-position-vertical-relative:page;z-index:15851008" from="6.73084pt,495.445296pt" to="6.73084pt,431.051971pt" stroked="true" strokeweight=".240387pt" strokecolor="#000000">
            <v:stroke dashstyle="solid"/>
            <w10:wrap type="none"/>
          </v:line>
        </w:pict>
      </w:r>
      <w:r>
        <w:rPr/>
        <w:pict>
          <v:line style="position:absolute;mso-position-horizontal-relative:page;mso-position-vertical-relative:page;z-index:15851520" from="6.971227pt,418.557746pt" to="6.971227pt,376.269592pt" stroked="true" strokeweight=".240387pt" strokecolor="#000000">
            <v:stroke dashstyle="solid"/>
            <w10:wrap type="none"/>
          </v:line>
        </w:pict>
      </w:r>
      <w:r>
        <w:rPr/>
        <w:pict>
          <v:line style="position:absolute;mso-position-horizontal-relative:page;mso-position-vertical-relative:page;z-index:15852032" from="7.211614pt,353.203319pt" to="7.211614pt,221.533386pt" stroked="true" strokeweight=".480774pt" strokecolor="#000000">
            <v:stroke dashstyle="solid"/>
            <w10:wrap type="none"/>
          </v:line>
        </w:pict>
      </w:r>
      <w:r>
        <w:rPr/>
        <w:pict>
          <v:rect style="position:absolute;margin-left:7.692388pt;margin-top:-.000052pt;width:.480774pt;height:215.766869pt;mso-position-horizontal-relative:page;mso-position-vertical-relative:page;z-index:15852544" id="docshape202" filled="true" fillcolor="#000000" stroked="false">
            <v:fill type="solid"/>
            <w10:wrap type="none"/>
          </v:rect>
        </w:pict>
      </w:r>
    </w:p>
    <w:p>
      <w:pPr>
        <w:pStyle w:val="BodyText"/>
        <w:spacing w:before="4"/>
        <w:rPr>
          <w:sz w:val="17"/>
        </w:rPr>
      </w:pPr>
    </w:p>
    <w:p>
      <w:pPr>
        <w:pStyle w:val="BodyText"/>
        <w:spacing w:before="94"/>
        <w:ind w:left="639"/>
      </w:pPr>
      <w:r>
        <w:rPr/>
        <w:t>Al</w:t>
      </w:r>
      <w:r>
        <w:rPr>
          <w:spacing w:val="-12"/>
        </w:rPr>
        <w:t> </w:t>
      </w:r>
      <w:r>
        <w:rPr/>
        <w:t>cierre</w:t>
      </w:r>
      <w:r>
        <w:rPr>
          <w:spacing w:val="-8"/>
        </w:rPr>
        <w:t> </w:t>
      </w:r>
      <w:r>
        <w:rPr/>
        <w:t>del</w:t>
      </w:r>
      <w:r>
        <w:rPr>
          <w:spacing w:val="-1"/>
        </w:rPr>
        <w:t> </w:t>
      </w:r>
      <w:r>
        <w:rPr/>
        <w:t>ejercicio,</w:t>
      </w:r>
      <w:r>
        <w:rPr>
          <w:spacing w:val="4"/>
        </w:rPr>
        <w:t> </w:t>
      </w:r>
      <w:r>
        <w:rPr/>
        <w:t>la</w:t>
      </w:r>
      <w:r>
        <w:rPr>
          <w:spacing w:val="-10"/>
        </w:rPr>
        <w:t> </w:t>
      </w:r>
      <w:r>
        <w:rPr/>
        <w:t>situaci6n</w:t>
      </w:r>
      <w:r>
        <w:rPr>
          <w:spacing w:val="11"/>
        </w:rPr>
        <w:t> </w:t>
      </w:r>
      <w:r>
        <w:rPr/>
        <w:t>de</w:t>
      </w:r>
      <w:r>
        <w:rPr>
          <w:spacing w:val="-9"/>
        </w:rPr>
        <w:t> </w:t>
      </w:r>
      <w:r>
        <w:rPr/>
        <w:t>esta</w:t>
      </w:r>
      <w:r>
        <w:rPr>
          <w:spacing w:val="5"/>
        </w:rPr>
        <w:t> </w:t>
      </w:r>
      <w:r>
        <w:rPr/>
        <w:t>deducci6n</w:t>
      </w:r>
      <w:r>
        <w:rPr>
          <w:spacing w:val="9"/>
        </w:rPr>
        <w:t> </w:t>
      </w:r>
      <w:r>
        <w:rPr/>
        <w:t>es</w:t>
      </w:r>
      <w:r>
        <w:rPr>
          <w:spacing w:val="-11"/>
        </w:rPr>
        <w:t> </w:t>
      </w:r>
      <w:r>
        <w:rPr/>
        <w:t>la</w:t>
      </w:r>
      <w:r>
        <w:rPr>
          <w:spacing w:val="-6"/>
        </w:rPr>
        <w:t> </w:t>
      </w:r>
      <w:r>
        <w:rPr/>
        <w:t>que</w:t>
      </w:r>
      <w:r>
        <w:rPr>
          <w:spacing w:val="-7"/>
        </w:rPr>
        <w:t> </w:t>
      </w:r>
      <w:r>
        <w:rPr/>
        <w:t>se</w:t>
      </w:r>
      <w:r>
        <w:rPr>
          <w:spacing w:val="-5"/>
        </w:rPr>
        <w:t> </w:t>
      </w:r>
      <w:r>
        <w:rPr/>
        <w:t>detalla</w:t>
      </w:r>
      <w:r>
        <w:rPr>
          <w:spacing w:val="3"/>
        </w:rPr>
        <w:t> </w:t>
      </w:r>
      <w:r>
        <w:rPr/>
        <w:t>en</w:t>
      </w:r>
      <w:r>
        <w:rPr>
          <w:spacing w:val="-10"/>
        </w:rPr>
        <w:t> </w:t>
      </w:r>
      <w:r>
        <w:rPr/>
        <w:t>el</w:t>
      </w:r>
      <w:r>
        <w:rPr>
          <w:spacing w:val="-7"/>
        </w:rPr>
        <w:t> </w:t>
      </w:r>
      <w:r>
        <w:rPr/>
        <w:t>cuadro</w:t>
      </w:r>
      <w:r>
        <w:rPr>
          <w:spacing w:val="-2"/>
        </w:rPr>
        <w:t> siguiente:</w:t>
      </w:r>
    </w:p>
    <w:p>
      <w:pPr>
        <w:pStyle w:val="BodyText"/>
        <w:spacing w:before="8"/>
        <w:rPr>
          <w:sz w:val="21"/>
        </w:rPr>
      </w:pPr>
    </w:p>
    <w:tbl>
      <w:tblPr>
        <w:tblW w:w="0" w:type="auto"/>
        <w:jc w:val="left"/>
        <w:tblInd w:w="2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290"/>
        <w:gridCol w:w="2353"/>
      </w:tblGrid>
      <w:tr>
        <w:trPr>
          <w:trHeight w:val="483" w:hRule="atLeast"/>
        </w:trPr>
        <w:tc>
          <w:tcPr>
            <w:tcW w:w="1001" w:type="dxa"/>
          </w:tcPr>
          <w:p>
            <w:pPr>
              <w:pStyle w:val="TableParagraph"/>
              <w:rPr>
                <w:sz w:val="22"/>
              </w:rPr>
            </w:pPr>
          </w:p>
          <w:p>
            <w:pPr>
              <w:pStyle w:val="TableParagraph"/>
              <w:spacing w:line="210" w:lineRule="exact"/>
              <w:ind w:left="23" w:right="121"/>
              <w:jc w:val="center"/>
              <w:rPr>
                <w:b/>
                <w:sz w:val="20"/>
              </w:rPr>
            </w:pPr>
            <w:r>
              <w:rPr>
                <w:b/>
                <w:spacing w:val="-2"/>
                <w:sz w:val="20"/>
              </w:rPr>
              <w:t>Ejercicio</w:t>
            </w:r>
          </w:p>
        </w:tc>
        <w:tc>
          <w:tcPr>
            <w:tcW w:w="1290" w:type="dxa"/>
          </w:tcPr>
          <w:p>
            <w:pPr>
              <w:pStyle w:val="TableParagraph"/>
              <w:spacing w:line="228" w:lineRule="exact"/>
              <w:ind w:left="131" w:right="141"/>
              <w:jc w:val="center"/>
              <w:rPr>
                <w:b/>
                <w:sz w:val="20"/>
              </w:rPr>
            </w:pPr>
            <w:r>
              <w:rPr>
                <w:b/>
                <w:spacing w:val="-2"/>
                <w:sz w:val="20"/>
              </w:rPr>
              <w:t>Saldo</w:t>
            </w:r>
          </w:p>
          <w:p>
            <w:pPr>
              <w:pStyle w:val="TableParagraph"/>
              <w:spacing w:line="210" w:lineRule="exact" w:before="24"/>
              <w:ind w:left="131" w:right="144"/>
              <w:jc w:val="center"/>
              <w:rPr>
                <w:b/>
                <w:sz w:val="20"/>
              </w:rPr>
            </w:pPr>
            <w:r>
              <w:rPr>
                <w:b/>
                <w:spacing w:val="-2"/>
                <w:w w:val="105"/>
                <w:sz w:val="20"/>
              </w:rPr>
              <w:t>pendiente</w:t>
            </w:r>
          </w:p>
        </w:tc>
        <w:tc>
          <w:tcPr>
            <w:tcW w:w="2353" w:type="dxa"/>
          </w:tcPr>
          <w:p>
            <w:pPr>
              <w:pStyle w:val="TableParagraph"/>
              <w:spacing w:line="224" w:lineRule="exact"/>
              <w:ind w:left="1458"/>
              <w:rPr>
                <w:b/>
                <w:sz w:val="20"/>
              </w:rPr>
            </w:pPr>
            <w:r>
              <w:rPr>
                <w:b/>
                <w:spacing w:val="-2"/>
                <w:sz w:val="20"/>
              </w:rPr>
              <w:t>Saldo</w:t>
            </w:r>
          </w:p>
          <w:p>
            <w:pPr>
              <w:pStyle w:val="TableParagraph"/>
              <w:tabs>
                <w:tab w:pos="1240" w:val="left" w:leader="none"/>
              </w:tabs>
              <w:spacing w:line="215" w:lineRule="exact" w:before="24"/>
              <w:ind w:left="76"/>
              <w:rPr>
                <w:b/>
                <w:sz w:val="20"/>
              </w:rPr>
            </w:pPr>
            <w:r>
              <w:rPr>
                <w:b/>
                <w:w w:val="105"/>
                <w:sz w:val="20"/>
              </w:rPr>
              <w:t>Alta</w:t>
            </w:r>
            <w:r>
              <w:rPr>
                <w:b/>
                <w:spacing w:val="-3"/>
                <w:w w:val="105"/>
                <w:sz w:val="20"/>
              </w:rPr>
              <w:t> </w:t>
            </w:r>
            <w:r>
              <w:rPr>
                <w:b/>
                <w:spacing w:val="-4"/>
                <w:w w:val="105"/>
                <w:sz w:val="20"/>
              </w:rPr>
              <w:t>2024</w:t>
            </w:r>
            <w:r>
              <w:rPr>
                <w:b/>
                <w:sz w:val="20"/>
              </w:rPr>
              <w:tab/>
            </w:r>
            <w:r>
              <w:rPr>
                <w:b/>
                <w:spacing w:val="-2"/>
                <w:w w:val="105"/>
                <w:sz w:val="20"/>
              </w:rPr>
              <w:t>pendiente</w:t>
            </w:r>
          </w:p>
        </w:tc>
      </w:tr>
      <w:tr>
        <w:trPr>
          <w:trHeight w:val="254" w:hRule="atLeast"/>
        </w:trPr>
        <w:tc>
          <w:tcPr>
            <w:tcW w:w="4644" w:type="dxa"/>
            <w:gridSpan w:val="3"/>
          </w:tcPr>
          <w:p>
            <w:pPr>
              <w:pStyle w:val="TableParagraph"/>
              <w:tabs>
                <w:tab w:pos="3691" w:val="left" w:leader="none"/>
                <w:tab w:pos="4595" w:val="left" w:leader="none"/>
              </w:tabs>
              <w:spacing w:line="210" w:lineRule="exact" w:before="24"/>
              <w:ind w:left="1011"/>
              <w:rPr>
                <w:b/>
                <w:sz w:val="20"/>
              </w:rPr>
            </w:pPr>
            <w:r>
              <w:rPr>
                <w:b/>
                <w:spacing w:val="72"/>
                <w:sz w:val="20"/>
                <w:u w:val="single"/>
              </w:rPr>
              <w:t>  </w:t>
            </w:r>
            <w:r>
              <w:rPr>
                <w:b/>
                <w:sz w:val="20"/>
                <w:u w:val="single"/>
              </w:rPr>
              <w:t>al</w:t>
            </w:r>
            <w:r>
              <w:rPr>
                <w:b/>
                <w:spacing w:val="2"/>
                <w:sz w:val="20"/>
                <w:u w:val="single"/>
              </w:rPr>
              <w:t> </w:t>
            </w:r>
            <w:r>
              <w:rPr>
                <w:b/>
                <w:spacing w:val="-2"/>
                <w:sz w:val="20"/>
                <w:u w:val="single"/>
              </w:rPr>
              <w:t>inicio</w:t>
            </w:r>
            <w:r>
              <w:rPr>
                <w:b/>
                <w:sz w:val="20"/>
                <w:u w:val="single"/>
              </w:rPr>
              <w:tab/>
              <w:t>al</w:t>
            </w:r>
            <w:r>
              <w:rPr>
                <w:b/>
                <w:spacing w:val="5"/>
                <w:sz w:val="20"/>
                <w:u w:val="single"/>
              </w:rPr>
              <w:t> </w:t>
            </w:r>
            <w:r>
              <w:rPr>
                <w:b/>
                <w:spacing w:val="-2"/>
                <w:sz w:val="20"/>
                <w:u w:val="single"/>
              </w:rPr>
              <w:t>final</w:t>
            </w:r>
            <w:r>
              <w:rPr>
                <w:b/>
                <w:sz w:val="20"/>
                <w:u w:val="single"/>
              </w:rPr>
              <w:tab/>
            </w:r>
          </w:p>
        </w:tc>
      </w:tr>
      <w:tr>
        <w:trPr>
          <w:trHeight w:val="267" w:hRule="atLeast"/>
        </w:trPr>
        <w:tc>
          <w:tcPr>
            <w:tcW w:w="1001" w:type="dxa"/>
          </w:tcPr>
          <w:p>
            <w:pPr>
              <w:pStyle w:val="TableParagraph"/>
              <w:spacing w:line="232" w:lineRule="exact"/>
              <w:ind w:left="23" w:right="97"/>
              <w:jc w:val="center"/>
              <w:rPr>
                <w:rFonts w:ascii="Times New Roman"/>
                <w:sz w:val="22"/>
              </w:rPr>
            </w:pPr>
            <w:r>
              <w:rPr>
                <w:rFonts w:ascii="Times New Roman"/>
                <w:spacing w:val="-4"/>
                <w:sz w:val="22"/>
              </w:rPr>
              <w:t>2015</w:t>
            </w:r>
          </w:p>
        </w:tc>
        <w:tc>
          <w:tcPr>
            <w:tcW w:w="1290" w:type="dxa"/>
          </w:tcPr>
          <w:p>
            <w:pPr>
              <w:pStyle w:val="TableParagraph"/>
              <w:spacing w:line="232" w:lineRule="exact"/>
              <w:ind w:right="77"/>
              <w:jc w:val="right"/>
              <w:rPr>
                <w:rFonts w:ascii="Times New Roman"/>
                <w:sz w:val="22"/>
              </w:rPr>
            </w:pPr>
            <w:r>
              <w:rPr>
                <w:rFonts w:ascii="Times New Roman"/>
                <w:spacing w:val="-5"/>
                <w:sz w:val="22"/>
              </w:rPr>
              <w:t>817</w:t>
            </w:r>
          </w:p>
        </w:tc>
        <w:tc>
          <w:tcPr>
            <w:tcW w:w="2353" w:type="dxa"/>
          </w:tcPr>
          <w:p>
            <w:pPr>
              <w:pStyle w:val="TableParagraph"/>
              <w:spacing w:line="232" w:lineRule="exact"/>
              <w:ind w:right="53"/>
              <w:jc w:val="right"/>
              <w:rPr>
                <w:rFonts w:ascii="Times New Roman"/>
                <w:sz w:val="22"/>
              </w:rPr>
            </w:pPr>
            <w:r>
              <w:rPr>
                <w:rFonts w:ascii="Times New Roman"/>
                <w:spacing w:val="-5"/>
                <w:sz w:val="22"/>
              </w:rPr>
              <w:t>817</w:t>
            </w:r>
          </w:p>
        </w:tc>
      </w:tr>
      <w:tr>
        <w:trPr>
          <w:trHeight w:val="254" w:hRule="atLeast"/>
        </w:trPr>
        <w:tc>
          <w:tcPr>
            <w:tcW w:w="1001" w:type="dxa"/>
          </w:tcPr>
          <w:p>
            <w:pPr>
              <w:pStyle w:val="TableParagraph"/>
              <w:spacing w:line="235" w:lineRule="exact"/>
              <w:ind w:left="23" w:right="102"/>
              <w:jc w:val="center"/>
              <w:rPr>
                <w:rFonts w:ascii="Times New Roman"/>
                <w:sz w:val="22"/>
              </w:rPr>
            </w:pPr>
            <w:r>
              <w:rPr>
                <w:rFonts w:ascii="Times New Roman"/>
                <w:spacing w:val="-4"/>
                <w:sz w:val="22"/>
              </w:rPr>
              <w:t>2016</w:t>
            </w:r>
          </w:p>
        </w:tc>
        <w:tc>
          <w:tcPr>
            <w:tcW w:w="1290" w:type="dxa"/>
          </w:tcPr>
          <w:p>
            <w:pPr>
              <w:pStyle w:val="TableParagraph"/>
              <w:spacing w:line="235" w:lineRule="exact"/>
              <w:ind w:right="75"/>
              <w:jc w:val="right"/>
              <w:rPr>
                <w:rFonts w:ascii="Times New Roman"/>
                <w:sz w:val="22"/>
              </w:rPr>
            </w:pPr>
            <w:r>
              <w:rPr>
                <w:rFonts w:ascii="Times New Roman"/>
                <w:spacing w:val="-2"/>
                <w:sz w:val="22"/>
              </w:rPr>
              <w:t>2.043</w:t>
            </w:r>
          </w:p>
        </w:tc>
        <w:tc>
          <w:tcPr>
            <w:tcW w:w="2353" w:type="dxa"/>
          </w:tcPr>
          <w:p>
            <w:pPr>
              <w:pStyle w:val="TableParagraph"/>
              <w:spacing w:line="235" w:lineRule="exact"/>
              <w:ind w:right="48"/>
              <w:jc w:val="right"/>
              <w:rPr>
                <w:rFonts w:ascii="Times New Roman"/>
                <w:sz w:val="22"/>
              </w:rPr>
            </w:pPr>
            <w:r>
              <w:rPr>
                <w:rFonts w:ascii="Times New Roman"/>
                <w:spacing w:val="-2"/>
                <w:sz w:val="22"/>
              </w:rPr>
              <w:t>2.043</w:t>
            </w:r>
          </w:p>
        </w:tc>
      </w:tr>
      <w:tr>
        <w:trPr>
          <w:trHeight w:val="257" w:hRule="atLeast"/>
        </w:trPr>
        <w:tc>
          <w:tcPr>
            <w:tcW w:w="1001" w:type="dxa"/>
          </w:tcPr>
          <w:p>
            <w:pPr>
              <w:pStyle w:val="TableParagraph"/>
              <w:spacing w:line="237" w:lineRule="exact"/>
              <w:ind w:left="23" w:right="92"/>
              <w:jc w:val="center"/>
              <w:rPr>
                <w:rFonts w:ascii="Times New Roman"/>
                <w:sz w:val="22"/>
              </w:rPr>
            </w:pPr>
            <w:r>
              <w:rPr>
                <w:rFonts w:ascii="Times New Roman"/>
                <w:spacing w:val="-4"/>
                <w:sz w:val="22"/>
              </w:rPr>
              <w:t>2017</w:t>
            </w:r>
          </w:p>
        </w:tc>
        <w:tc>
          <w:tcPr>
            <w:tcW w:w="1290" w:type="dxa"/>
          </w:tcPr>
          <w:p>
            <w:pPr>
              <w:pStyle w:val="TableParagraph"/>
              <w:spacing w:line="237" w:lineRule="exact"/>
              <w:ind w:right="75"/>
              <w:jc w:val="right"/>
              <w:rPr>
                <w:rFonts w:ascii="Times New Roman"/>
                <w:sz w:val="22"/>
              </w:rPr>
            </w:pPr>
            <w:r>
              <w:rPr>
                <w:rFonts w:ascii="Times New Roman"/>
                <w:spacing w:val="-2"/>
                <w:sz w:val="22"/>
              </w:rPr>
              <w:t>2.043</w:t>
            </w:r>
          </w:p>
        </w:tc>
        <w:tc>
          <w:tcPr>
            <w:tcW w:w="2353" w:type="dxa"/>
          </w:tcPr>
          <w:p>
            <w:pPr>
              <w:pStyle w:val="TableParagraph"/>
              <w:spacing w:line="237" w:lineRule="exact"/>
              <w:ind w:right="48"/>
              <w:jc w:val="right"/>
              <w:rPr>
                <w:rFonts w:ascii="Times New Roman"/>
                <w:sz w:val="22"/>
              </w:rPr>
            </w:pPr>
            <w:r>
              <w:rPr>
                <w:rFonts w:ascii="Times New Roman"/>
                <w:spacing w:val="-2"/>
                <w:sz w:val="22"/>
              </w:rPr>
              <w:t>2.043</w:t>
            </w:r>
          </w:p>
        </w:tc>
      </w:tr>
      <w:tr>
        <w:trPr>
          <w:trHeight w:val="257" w:hRule="atLeast"/>
        </w:trPr>
        <w:tc>
          <w:tcPr>
            <w:tcW w:w="1001" w:type="dxa"/>
          </w:tcPr>
          <w:p>
            <w:pPr>
              <w:pStyle w:val="TableParagraph"/>
              <w:spacing w:line="236" w:lineRule="exact" w:before="1"/>
              <w:ind w:left="23" w:right="102"/>
              <w:jc w:val="center"/>
              <w:rPr>
                <w:rFonts w:ascii="Times New Roman"/>
                <w:sz w:val="22"/>
              </w:rPr>
            </w:pPr>
            <w:r>
              <w:rPr>
                <w:rFonts w:ascii="Times New Roman"/>
                <w:spacing w:val="-4"/>
                <w:sz w:val="22"/>
              </w:rPr>
              <w:t>2018</w:t>
            </w:r>
          </w:p>
        </w:tc>
        <w:tc>
          <w:tcPr>
            <w:tcW w:w="1290" w:type="dxa"/>
          </w:tcPr>
          <w:p>
            <w:pPr>
              <w:pStyle w:val="TableParagraph"/>
              <w:spacing w:line="237" w:lineRule="exact"/>
              <w:ind w:right="80"/>
              <w:jc w:val="right"/>
              <w:rPr>
                <w:rFonts w:ascii="Times New Roman"/>
                <w:sz w:val="22"/>
              </w:rPr>
            </w:pPr>
            <w:r>
              <w:rPr>
                <w:rFonts w:ascii="Times New Roman"/>
                <w:spacing w:val="-2"/>
                <w:sz w:val="22"/>
              </w:rPr>
              <w:t>2.043</w:t>
            </w:r>
          </w:p>
        </w:tc>
        <w:tc>
          <w:tcPr>
            <w:tcW w:w="2353" w:type="dxa"/>
          </w:tcPr>
          <w:p>
            <w:pPr>
              <w:pStyle w:val="TableParagraph"/>
              <w:spacing w:line="237" w:lineRule="exact"/>
              <w:ind w:right="53"/>
              <w:jc w:val="right"/>
              <w:rPr>
                <w:rFonts w:ascii="Times New Roman"/>
                <w:sz w:val="22"/>
              </w:rPr>
            </w:pPr>
            <w:r>
              <w:rPr>
                <w:rFonts w:ascii="Times New Roman"/>
                <w:spacing w:val="-2"/>
                <w:sz w:val="22"/>
              </w:rPr>
              <w:t>2.043</w:t>
            </w:r>
          </w:p>
        </w:tc>
      </w:tr>
      <w:tr>
        <w:trPr>
          <w:trHeight w:val="254" w:hRule="atLeast"/>
        </w:trPr>
        <w:tc>
          <w:tcPr>
            <w:tcW w:w="1001" w:type="dxa"/>
          </w:tcPr>
          <w:p>
            <w:pPr>
              <w:pStyle w:val="TableParagraph"/>
              <w:spacing w:line="235" w:lineRule="exact"/>
              <w:ind w:left="23" w:right="102"/>
              <w:jc w:val="center"/>
              <w:rPr>
                <w:rFonts w:ascii="Times New Roman"/>
                <w:sz w:val="22"/>
              </w:rPr>
            </w:pPr>
            <w:r>
              <w:rPr>
                <w:rFonts w:ascii="Times New Roman"/>
                <w:spacing w:val="-4"/>
                <w:sz w:val="22"/>
              </w:rPr>
              <w:t>2019</w:t>
            </w:r>
          </w:p>
        </w:tc>
        <w:tc>
          <w:tcPr>
            <w:tcW w:w="1290" w:type="dxa"/>
          </w:tcPr>
          <w:p>
            <w:pPr>
              <w:pStyle w:val="TableParagraph"/>
              <w:spacing w:line="235" w:lineRule="exact"/>
              <w:ind w:right="80"/>
              <w:jc w:val="right"/>
              <w:rPr>
                <w:rFonts w:ascii="Times New Roman"/>
                <w:sz w:val="22"/>
              </w:rPr>
            </w:pPr>
            <w:r>
              <w:rPr>
                <w:rFonts w:ascii="Times New Roman"/>
                <w:spacing w:val="-2"/>
                <w:sz w:val="22"/>
              </w:rPr>
              <w:t>2.043</w:t>
            </w:r>
          </w:p>
        </w:tc>
        <w:tc>
          <w:tcPr>
            <w:tcW w:w="2353" w:type="dxa"/>
          </w:tcPr>
          <w:p>
            <w:pPr>
              <w:pStyle w:val="TableParagraph"/>
              <w:spacing w:line="235" w:lineRule="exact"/>
              <w:ind w:right="48"/>
              <w:jc w:val="right"/>
              <w:rPr>
                <w:rFonts w:ascii="Times New Roman"/>
                <w:sz w:val="22"/>
              </w:rPr>
            </w:pPr>
            <w:r>
              <w:rPr>
                <w:rFonts w:ascii="Times New Roman"/>
                <w:spacing w:val="-2"/>
                <w:sz w:val="22"/>
              </w:rPr>
              <w:t>2.043</w:t>
            </w:r>
          </w:p>
        </w:tc>
      </w:tr>
      <w:tr>
        <w:trPr>
          <w:trHeight w:val="259" w:hRule="atLeast"/>
        </w:trPr>
        <w:tc>
          <w:tcPr>
            <w:tcW w:w="1001" w:type="dxa"/>
          </w:tcPr>
          <w:p>
            <w:pPr>
              <w:pStyle w:val="TableParagraph"/>
              <w:spacing w:line="236" w:lineRule="exact" w:before="3"/>
              <w:ind w:left="23" w:right="106"/>
              <w:jc w:val="center"/>
              <w:rPr>
                <w:rFonts w:ascii="Times New Roman"/>
                <w:sz w:val="22"/>
              </w:rPr>
            </w:pPr>
            <w:r>
              <w:rPr>
                <w:rFonts w:ascii="Times New Roman"/>
                <w:spacing w:val="-4"/>
                <w:sz w:val="22"/>
              </w:rPr>
              <w:t>2020</w:t>
            </w:r>
          </w:p>
        </w:tc>
        <w:tc>
          <w:tcPr>
            <w:tcW w:w="1290" w:type="dxa"/>
          </w:tcPr>
          <w:p>
            <w:pPr>
              <w:pStyle w:val="TableParagraph"/>
              <w:spacing w:line="239" w:lineRule="exact"/>
              <w:ind w:right="75"/>
              <w:jc w:val="right"/>
              <w:rPr>
                <w:rFonts w:ascii="Times New Roman"/>
                <w:sz w:val="22"/>
              </w:rPr>
            </w:pPr>
            <w:r>
              <w:rPr>
                <w:rFonts w:ascii="Times New Roman"/>
                <w:spacing w:val="-2"/>
                <w:sz w:val="22"/>
              </w:rPr>
              <w:t>2.043</w:t>
            </w:r>
          </w:p>
        </w:tc>
        <w:tc>
          <w:tcPr>
            <w:tcW w:w="2353" w:type="dxa"/>
          </w:tcPr>
          <w:p>
            <w:pPr>
              <w:pStyle w:val="TableParagraph"/>
              <w:spacing w:line="239" w:lineRule="exact"/>
              <w:ind w:right="48"/>
              <w:jc w:val="right"/>
              <w:rPr>
                <w:rFonts w:ascii="Times New Roman"/>
                <w:sz w:val="22"/>
              </w:rPr>
            </w:pPr>
            <w:r>
              <w:rPr>
                <w:rFonts w:ascii="Times New Roman"/>
                <w:spacing w:val="-2"/>
                <w:sz w:val="22"/>
              </w:rPr>
              <w:t>2.043</w:t>
            </w:r>
          </w:p>
        </w:tc>
      </w:tr>
      <w:tr>
        <w:trPr>
          <w:trHeight w:val="257" w:hRule="atLeast"/>
        </w:trPr>
        <w:tc>
          <w:tcPr>
            <w:tcW w:w="1001" w:type="dxa"/>
          </w:tcPr>
          <w:p>
            <w:pPr>
              <w:pStyle w:val="TableParagraph"/>
              <w:spacing w:line="237" w:lineRule="exact"/>
              <w:ind w:left="23" w:right="103"/>
              <w:jc w:val="center"/>
              <w:rPr>
                <w:rFonts w:ascii="Times New Roman"/>
                <w:sz w:val="22"/>
              </w:rPr>
            </w:pPr>
            <w:r>
              <w:rPr>
                <w:rFonts w:ascii="Times New Roman"/>
                <w:spacing w:val="-4"/>
                <w:sz w:val="22"/>
              </w:rPr>
              <w:t>2021</w:t>
            </w:r>
          </w:p>
        </w:tc>
        <w:tc>
          <w:tcPr>
            <w:tcW w:w="1290" w:type="dxa"/>
          </w:tcPr>
          <w:p>
            <w:pPr>
              <w:pStyle w:val="TableParagraph"/>
              <w:spacing w:line="237" w:lineRule="exact"/>
              <w:ind w:right="85"/>
              <w:jc w:val="right"/>
              <w:rPr>
                <w:rFonts w:ascii="Times New Roman"/>
                <w:sz w:val="22"/>
              </w:rPr>
            </w:pPr>
            <w:r>
              <w:rPr>
                <w:rFonts w:ascii="Times New Roman"/>
                <w:spacing w:val="-2"/>
                <w:sz w:val="22"/>
              </w:rPr>
              <w:t>2.380</w:t>
            </w:r>
          </w:p>
        </w:tc>
        <w:tc>
          <w:tcPr>
            <w:tcW w:w="2353" w:type="dxa"/>
          </w:tcPr>
          <w:p>
            <w:pPr>
              <w:pStyle w:val="TableParagraph"/>
              <w:spacing w:line="237" w:lineRule="exact"/>
              <w:ind w:right="58"/>
              <w:jc w:val="right"/>
              <w:rPr>
                <w:rFonts w:ascii="Times New Roman"/>
                <w:sz w:val="22"/>
              </w:rPr>
            </w:pPr>
            <w:r>
              <w:rPr>
                <w:rFonts w:ascii="Times New Roman"/>
                <w:spacing w:val="-2"/>
                <w:sz w:val="22"/>
              </w:rPr>
              <w:t>2.380</w:t>
            </w:r>
          </w:p>
        </w:tc>
      </w:tr>
      <w:tr>
        <w:trPr>
          <w:trHeight w:val="257" w:hRule="atLeast"/>
        </w:trPr>
        <w:tc>
          <w:tcPr>
            <w:tcW w:w="1001" w:type="dxa"/>
          </w:tcPr>
          <w:p>
            <w:pPr>
              <w:pStyle w:val="TableParagraph"/>
              <w:spacing w:line="237" w:lineRule="exact"/>
              <w:ind w:left="23" w:right="106"/>
              <w:jc w:val="center"/>
              <w:rPr>
                <w:rFonts w:ascii="Times New Roman"/>
                <w:sz w:val="22"/>
              </w:rPr>
            </w:pPr>
            <w:r>
              <w:rPr>
                <w:rFonts w:ascii="Times New Roman"/>
                <w:spacing w:val="-4"/>
                <w:sz w:val="22"/>
              </w:rPr>
              <w:t>2022</w:t>
            </w:r>
          </w:p>
        </w:tc>
        <w:tc>
          <w:tcPr>
            <w:tcW w:w="1290" w:type="dxa"/>
          </w:tcPr>
          <w:p>
            <w:pPr>
              <w:pStyle w:val="TableParagraph"/>
              <w:spacing w:line="236" w:lineRule="exact" w:before="1"/>
              <w:ind w:right="85"/>
              <w:jc w:val="right"/>
              <w:rPr>
                <w:rFonts w:ascii="Times New Roman"/>
                <w:sz w:val="22"/>
              </w:rPr>
            </w:pPr>
            <w:r>
              <w:rPr>
                <w:rFonts w:ascii="Times New Roman"/>
                <w:spacing w:val="-2"/>
                <w:sz w:val="22"/>
              </w:rPr>
              <w:t>2.380</w:t>
            </w:r>
          </w:p>
        </w:tc>
        <w:tc>
          <w:tcPr>
            <w:tcW w:w="2353" w:type="dxa"/>
          </w:tcPr>
          <w:p>
            <w:pPr>
              <w:pStyle w:val="TableParagraph"/>
              <w:spacing w:line="237" w:lineRule="exact"/>
              <w:ind w:right="58"/>
              <w:jc w:val="right"/>
              <w:rPr>
                <w:rFonts w:ascii="Times New Roman"/>
                <w:sz w:val="22"/>
              </w:rPr>
            </w:pPr>
            <w:r>
              <w:rPr>
                <w:rFonts w:ascii="Times New Roman"/>
                <w:spacing w:val="-2"/>
                <w:sz w:val="22"/>
              </w:rPr>
              <w:t>2.380</w:t>
            </w:r>
          </w:p>
        </w:tc>
      </w:tr>
      <w:tr>
        <w:trPr>
          <w:trHeight w:val="251" w:hRule="atLeast"/>
        </w:trPr>
        <w:tc>
          <w:tcPr>
            <w:tcW w:w="1001" w:type="dxa"/>
          </w:tcPr>
          <w:p>
            <w:pPr>
              <w:pStyle w:val="TableParagraph"/>
              <w:spacing w:line="232" w:lineRule="exact"/>
              <w:ind w:left="23" w:right="102"/>
              <w:jc w:val="center"/>
              <w:rPr>
                <w:rFonts w:ascii="Times New Roman"/>
                <w:sz w:val="22"/>
              </w:rPr>
            </w:pPr>
            <w:r>
              <w:rPr>
                <w:rFonts w:ascii="Times New Roman"/>
                <w:spacing w:val="-4"/>
                <w:sz w:val="22"/>
              </w:rPr>
              <w:t>2023</w:t>
            </w:r>
          </w:p>
        </w:tc>
        <w:tc>
          <w:tcPr>
            <w:tcW w:w="1290" w:type="dxa"/>
          </w:tcPr>
          <w:p>
            <w:pPr>
              <w:pStyle w:val="TableParagraph"/>
              <w:spacing w:line="232" w:lineRule="exact"/>
              <w:ind w:right="85"/>
              <w:jc w:val="right"/>
              <w:rPr>
                <w:rFonts w:ascii="Times New Roman"/>
                <w:sz w:val="22"/>
              </w:rPr>
            </w:pPr>
            <w:r>
              <w:rPr>
                <w:rFonts w:ascii="Times New Roman"/>
                <w:spacing w:val="-2"/>
                <w:sz w:val="22"/>
              </w:rPr>
              <w:t>2.380</w:t>
            </w:r>
          </w:p>
        </w:tc>
        <w:tc>
          <w:tcPr>
            <w:tcW w:w="2353" w:type="dxa"/>
          </w:tcPr>
          <w:p>
            <w:pPr>
              <w:pStyle w:val="TableParagraph"/>
              <w:spacing w:line="232" w:lineRule="exact"/>
              <w:ind w:right="58"/>
              <w:jc w:val="right"/>
              <w:rPr>
                <w:rFonts w:ascii="Times New Roman"/>
                <w:sz w:val="22"/>
              </w:rPr>
            </w:pPr>
            <w:r>
              <w:rPr>
                <w:rFonts w:ascii="Times New Roman"/>
                <w:spacing w:val="-2"/>
                <w:sz w:val="22"/>
              </w:rPr>
              <w:t>2.380</w:t>
            </w:r>
          </w:p>
        </w:tc>
      </w:tr>
    </w:tbl>
    <w:p>
      <w:pPr>
        <w:tabs>
          <w:tab w:pos="3980" w:val="left" w:leader="none"/>
          <w:tab w:pos="5903" w:val="left" w:leader="none"/>
          <w:tab w:pos="7036" w:val="left" w:leader="none"/>
        </w:tabs>
        <w:spacing w:before="6"/>
        <w:ind w:left="3221" w:right="0" w:firstLine="0"/>
        <w:jc w:val="left"/>
        <w:rPr>
          <w:rFonts w:ascii="Times New Roman"/>
          <w:sz w:val="22"/>
        </w:rPr>
      </w:pPr>
      <w:r>
        <w:rPr>
          <w:rFonts w:ascii="Times New Roman"/>
          <w:spacing w:val="-4"/>
          <w:sz w:val="22"/>
        </w:rPr>
        <w:t>2024</w:t>
      </w:r>
      <w:r>
        <w:rPr>
          <w:rFonts w:ascii="Times New Roman"/>
          <w:sz w:val="22"/>
        </w:rPr>
        <w:tab/>
      </w:r>
      <w:r>
        <w:rPr>
          <w:rFonts w:ascii="Times New Roman"/>
          <w:sz w:val="22"/>
          <w:u w:val="single"/>
        </w:rPr>
        <w:tab/>
      </w:r>
      <w:r>
        <w:rPr>
          <w:rFonts w:ascii="Times New Roman"/>
          <w:spacing w:val="-2"/>
          <w:sz w:val="22"/>
          <w:u w:val="single"/>
        </w:rPr>
        <w:t>2.380</w:t>
      </w:r>
      <w:r>
        <w:rPr>
          <w:rFonts w:ascii="Times New Roman"/>
          <w:sz w:val="22"/>
          <w:u w:val="single"/>
        </w:rPr>
        <w:tab/>
      </w:r>
      <w:r>
        <w:rPr>
          <w:rFonts w:ascii="Times New Roman"/>
          <w:sz w:val="22"/>
        </w:rPr>
        <w:t> </w:t>
      </w:r>
      <w:r>
        <w:rPr>
          <w:rFonts w:ascii="Times New Roman"/>
          <w:sz w:val="22"/>
          <w:u w:val="single"/>
        </w:rPr>
        <w:t>2.380</w:t>
      </w:r>
    </w:p>
    <w:p>
      <w:pPr>
        <w:pStyle w:val="Heading6"/>
        <w:tabs>
          <w:tab w:pos="3980" w:val="left" w:leader="none"/>
          <w:tab w:pos="4592" w:val="left" w:leader="none"/>
          <w:tab w:pos="5894" w:val="left" w:leader="none"/>
          <w:tab w:pos="6980" w:val="left" w:leader="none"/>
        </w:tabs>
        <w:spacing w:before="19"/>
        <w:ind w:left="3122"/>
        <w:rPr>
          <w:rFonts w:ascii="Times New Roman"/>
        </w:rPr>
      </w:pPr>
      <w:r>
        <w:rPr>
          <w:spacing w:val="-2"/>
        </w:rPr>
        <w:t>Sumas</w:t>
      </w:r>
      <w:r>
        <w:rPr/>
        <w:tab/>
      </w:r>
      <w:r>
        <w:rPr>
          <w:rFonts w:ascii="Times New Roman"/>
          <w:u w:val="single"/>
        </w:rPr>
        <w:tab/>
      </w:r>
      <w:r>
        <w:rPr>
          <w:rFonts w:ascii="Times New Roman"/>
          <w:spacing w:val="-2"/>
          <w:u w:val="single"/>
        </w:rPr>
        <w:t>18.171</w:t>
      </w:r>
      <w:r>
        <w:rPr>
          <w:rFonts w:ascii="Times New Roman"/>
          <w:u w:val="single"/>
        </w:rPr>
        <w:tab/>
      </w:r>
      <w:r>
        <w:rPr>
          <w:rFonts w:ascii="Times New Roman"/>
          <w:spacing w:val="-2"/>
          <w:u w:val="single"/>
        </w:rPr>
        <w:t>2.380</w:t>
      </w:r>
      <w:r>
        <w:rPr>
          <w:rFonts w:ascii="Times New Roman"/>
          <w:u w:val="single"/>
        </w:rPr>
        <w:tab/>
      </w:r>
      <w:r>
        <w:rPr>
          <w:rFonts w:ascii="Times New Roman"/>
          <w:spacing w:val="-2"/>
          <w:u w:val="single"/>
        </w:rPr>
        <w:t>20.551</w:t>
      </w:r>
    </w:p>
    <w:p>
      <w:pPr>
        <w:pStyle w:val="BodyText"/>
        <w:spacing w:before="5"/>
        <w:rPr>
          <w:rFonts w:ascii="Times New Roman"/>
          <w:b/>
          <w:sz w:val="20"/>
        </w:rPr>
      </w:pPr>
    </w:p>
    <w:p>
      <w:pPr>
        <w:pStyle w:val="ListParagraph"/>
        <w:numPr>
          <w:ilvl w:val="0"/>
          <w:numId w:val="9"/>
        </w:numPr>
        <w:tabs>
          <w:tab w:pos="971" w:val="left" w:leader="none"/>
        </w:tabs>
        <w:spacing w:line="240" w:lineRule="auto" w:before="0" w:after="0"/>
        <w:ind w:left="970" w:right="0" w:hanging="345"/>
        <w:jc w:val="left"/>
        <w:rPr>
          <w:sz w:val="19"/>
        </w:rPr>
      </w:pPr>
      <w:r>
        <w:rPr>
          <w:sz w:val="19"/>
        </w:rPr>
        <w:t>Reserva</w:t>
      </w:r>
      <w:r>
        <w:rPr>
          <w:spacing w:val="-2"/>
          <w:sz w:val="19"/>
        </w:rPr>
        <w:t> </w:t>
      </w:r>
      <w:r>
        <w:rPr>
          <w:sz w:val="19"/>
        </w:rPr>
        <w:t>de</w:t>
      </w:r>
      <w:r>
        <w:rPr>
          <w:spacing w:val="-10"/>
          <w:sz w:val="19"/>
        </w:rPr>
        <w:t> </w:t>
      </w:r>
      <w:r>
        <w:rPr>
          <w:spacing w:val="-2"/>
          <w:sz w:val="19"/>
        </w:rPr>
        <w:t>capitalizacl6n.</w:t>
      </w:r>
    </w:p>
    <w:p>
      <w:pPr>
        <w:pStyle w:val="BodyText"/>
        <w:spacing w:before="5"/>
      </w:pPr>
    </w:p>
    <w:p>
      <w:pPr>
        <w:pStyle w:val="BodyText"/>
        <w:spacing w:line="244" w:lineRule="auto" w:before="1"/>
        <w:ind w:left="622" w:right="324" w:firstLine="3"/>
        <w:jc w:val="both"/>
      </w:pPr>
      <w:r>
        <w:rPr/>
        <w:t>Los compromisos adqulridos en relaci6n con los incentivos fiscales aplicados en ejercicios anteriores se corresponden con</w:t>
      </w:r>
      <w:r>
        <w:rPr>
          <w:spacing w:val="-5"/>
        </w:rPr>
        <w:t> </w:t>
      </w:r>
      <w:r>
        <w:rPr/>
        <w:t>la</w:t>
      </w:r>
      <w:r>
        <w:rPr>
          <w:spacing w:val="-4"/>
        </w:rPr>
        <w:t> </w:t>
      </w:r>
      <w:r>
        <w:rPr/>
        <w:t>dotaci6n y</w:t>
      </w:r>
      <w:r>
        <w:rPr>
          <w:spacing w:val="-9"/>
        </w:rPr>
        <w:t> </w:t>
      </w:r>
      <w:r>
        <w:rPr/>
        <w:t>mantenimlento de</w:t>
      </w:r>
      <w:r>
        <w:rPr>
          <w:spacing w:val="-3"/>
        </w:rPr>
        <w:t> </w:t>
      </w:r>
      <w:r>
        <w:rPr/>
        <w:t>la</w:t>
      </w:r>
      <w:r>
        <w:rPr>
          <w:spacing w:val="-4"/>
        </w:rPr>
        <w:t> </w:t>
      </w:r>
      <w:r>
        <w:rPr/>
        <w:t>reserva lndisponible a</w:t>
      </w:r>
      <w:r>
        <w:rPr>
          <w:spacing w:val="-5"/>
        </w:rPr>
        <w:t> </w:t>
      </w:r>
      <w:r>
        <w:rPr/>
        <w:t>que se</w:t>
      </w:r>
      <w:r>
        <w:rPr>
          <w:spacing w:val="-7"/>
        </w:rPr>
        <w:t> </w:t>
      </w:r>
      <w:r>
        <w:rPr/>
        <w:t>refiere</w:t>
      </w:r>
      <w:r>
        <w:rPr>
          <w:spacing w:val="-1"/>
        </w:rPr>
        <w:t> </w:t>
      </w:r>
      <w:r>
        <w:rPr/>
        <w:t>el</w:t>
      </w:r>
      <w:r>
        <w:rPr>
          <w:spacing w:val="-5"/>
        </w:rPr>
        <w:t> </w:t>
      </w:r>
      <w:r>
        <w:rPr/>
        <w:t>art!culo 25</w:t>
      </w:r>
      <w:r>
        <w:rPr>
          <w:spacing w:val="-1"/>
        </w:rPr>
        <w:t> </w:t>
      </w:r>
      <w:r>
        <w:rPr/>
        <w:t>de</w:t>
      </w:r>
      <w:r>
        <w:rPr>
          <w:spacing w:val="-2"/>
        </w:rPr>
        <w:t> </w:t>
      </w:r>
      <w:r>
        <w:rPr/>
        <w:t>la Ley 27/2014. Dicho compromiso fue aprobado en la Junta General de Accionistas de acuerdo con el</w:t>
      </w:r>
      <w:r>
        <w:rPr>
          <w:spacing w:val="-3"/>
        </w:rPr>
        <w:t> </w:t>
      </w:r>
      <w:r>
        <w:rPr/>
        <w:t>plazo legalmente establecido para ello.</w:t>
      </w:r>
    </w:p>
    <w:p>
      <w:pPr>
        <w:pStyle w:val="BodyText"/>
      </w:pPr>
    </w:p>
    <w:p>
      <w:pPr>
        <w:pStyle w:val="BodyText"/>
        <w:ind w:left="625"/>
      </w:pPr>
      <w:r>
        <w:rPr/>
        <w:t>Al</w:t>
      </w:r>
      <w:r>
        <w:rPr>
          <w:spacing w:val="-11"/>
        </w:rPr>
        <w:t> </w:t>
      </w:r>
      <w:r>
        <w:rPr/>
        <w:t>cierre</w:t>
      </w:r>
      <w:r>
        <w:rPr>
          <w:spacing w:val="-1"/>
        </w:rPr>
        <w:t> </w:t>
      </w:r>
      <w:r>
        <w:rPr/>
        <w:t>del ejerclcio,</w:t>
      </w:r>
      <w:r>
        <w:rPr>
          <w:spacing w:val="7"/>
        </w:rPr>
        <w:t> </w:t>
      </w:r>
      <w:r>
        <w:rPr/>
        <w:t>la</w:t>
      </w:r>
      <w:r>
        <w:rPr>
          <w:spacing w:val="-8"/>
        </w:rPr>
        <w:t> </w:t>
      </w:r>
      <w:r>
        <w:rPr/>
        <w:t>situaci6n</w:t>
      </w:r>
      <w:r>
        <w:rPr>
          <w:spacing w:val="6"/>
        </w:rPr>
        <w:t> </w:t>
      </w:r>
      <w:r>
        <w:rPr/>
        <w:t>de</w:t>
      </w:r>
      <w:r>
        <w:rPr>
          <w:spacing w:val="-8"/>
        </w:rPr>
        <w:t> </w:t>
      </w:r>
      <w:r>
        <w:rPr/>
        <w:t>la</w:t>
      </w:r>
      <w:r>
        <w:rPr>
          <w:spacing w:val="-9"/>
        </w:rPr>
        <w:t> </w:t>
      </w:r>
      <w:r>
        <w:rPr/>
        <w:t>Reserva</w:t>
      </w:r>
      <w:r>
        <w:rPr>
          <w:spacing w:val="7"/>
        </w:rPr>
        <w:t> </w:t>
      </w:r>
      <w:r>
        <w:rPr/>
        <w:t>de</w:t>
      </w:r>
      <w:r>
        <w:rPr>
          <w:spacing w:val="-6"/>
        </w:rPr>
        <w:t> </w:t>
      </w:r>
      <w:r>
        <w:rPr/>
        <w:t>Capitalizaci6n</w:t>
      </w:r>
      <w:r>
        <w:rPr>
          <w:spacing w:val="-9"/>
        </w:rPr>
        <w:t> </w:t>
      </w:r>
      <w:r>
        <w:rPr/>
        <w:t>es</w:t>
      </w:r>
      <w:r>
        <w:rPr>
          <w:spacing w:val="-8"/>
        </w:rPr>
        <w:t> </w:t>
      </w:r>
      <w:r>
        <w:rPr/>
        <w:t>la</w:t>
      </w:r>
      <w:r>
        <w:rPr>
          <w:spacing w:val="-4"/>
        </w:rPr>
        <w:t> </w:t>
      </w:r>
      <w:r>
        <w:rPr>
          <w:spacing w:val="-2"/>
        </w:rPr>
        <w:t>siguiente:</w:t>
      </w:r>
    </w:p>
    <w:p>
      <w:pPr>
        <w:pStyle w:val="BodyText"/>
        <w:spacing w:before="7"/>
        <w:rPr>
          <w:sz w:val="18"/>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8"/>
        <w:gridCol w:w="1120"/>
        <w:gridCol w:w="1095"/>
        <w:gridCol w:w="1104"/>
        <w:gridCol w:w="1108"/>
        <w:gridCol w:w="1103"/>
        <w:gridCol w:w="1036"/>
        <w:gridCol w:w="912"/>
      </w:tblGrid>
      <w:tr>
        <w:trPr>
          <w:trHeight w:val="214" w:hRule="atLeast"/>
        </w:trPr>
        <w:tc>
          <w:tcPr>
            <w:tcW w:w="1168" w:type="dxa"/>
            <w:tcBorders>
              <w:top w:val="single" w:sz="6" w:space="0" w:color="000000"/>
            </w:tcBorders>
          </w:tcPr>
          <w:p>
            <w:pPr>
              <w:pStyle w:val="TableParagraph"/>
              <w:spacing w:line="195" w:lineRule="exact"/>
              <w:ind w:left="192"/>
              <w:rPr>
                <w:b/>
                <w:sz w:val="19"/>
              </w:rPr>
            </w:pPr>
            <w:r>
              <w:rPr>
                <w:b/>
                <w:spacing w:val="-2"/>
                <w:sz w:val="19"/>
              </w:rPr>
              <w:t>Ejercicio</w:t>
            </w:r>
          </w:p>
        </w:tc>
        <w:tc>
          <w:tcPr>
            <w:tcW w:w="1120" w:type="dxa"/>
            <w:tcBorders>
              <w:top w:val="single" w:sz="6" w:space="0" w:color="000000"/>
            </w:tcBorders>
          </w:tcPr>
          <w:p>
            <w:pPr>
              <w:pStyle w:val="TableParagraph"/>
              <w:spacing w:line="195" w:lineRule="exact"/>
              <w:ind w:left="101"/>
              <w:rPr>
                <w:b/>
                <w:sz w:val="19"/>
              </w:rPr>
            </w:pPr>
            <w:r>
              <w:rPr>
                <w:b/>
                <w:spacing w:val="-2"/>
                <w:sz w:val="19"/>
              </w:rPr>
              <w:t>Dotaci6n</w:t>
            </w:r>
          </w:p>
        </w:tc>
        <w:tc>
          <w:tcPr>
            <w:tcW w:w="1095" w:type="dxa"/>
            <w:tcBorders>
              <w:top w:val="single" w:sz="6" w:space="0" w:color="000000"/>
            </w:tcBorders>
          </w:tcPr>
          <w:p>
            <w:pPr>
              <w:pStyle w:val="TableParagraph"/>
              <w:spacing w:line="195" w:lineRule="exact"/>
              <w:ind w:left="115"/>
              <w:rPr>
                <w:b/>
                <w:sz w:val="19"/>
              </w:rPr>
            </w:pPr>
            <w:r>
              <w:rPr>
                <w:b/>
                <w:spacing w:val="-2"/>
                <w:w w:val="95"/>
                <w:sz w:val="19"/>
              </w:rPr>
              <w:t>Aplicado</w:t>
            </w:r>
          </w:p>
        </w:tc>
        <w:tc>
          <w:tcPr>
            <w:tcW w:w="1104" w:type="dxa"/>
            <w:tcBorders>
              <w:top w:val="single" w:sz="6" w:space="0" w:color="000000"/>
            </w:tcBorders>
          </w:tcPr>
          <w:p>
            <w:pPr>
              <w:pStyle w:val="TableParagraph"/>
              <w:spacing w:line="195" w:lineRule="exact"/>
              <w:ind w:left="121"/>
              <w:rPr>
                <w:b/>
                <w:sz w:val="19"/>
              </w:rPr>
            </w:pPr>
            <w:r>
              <w:rPr>
                <w:b/>
                <w:spacing w:val="-2"/>
                <w:w w:val="95"/>
                <w:sz w:val="19"/>
              </w:rPr>
              <w:t>Aplicado</w:t>
            </w:r>
          </w:p>
        </w:tc>
        <w:tc>
          <w:tcPr>
            <w:tcW w:w="1108" w:type="dxa"/>
            <w:tcBorders>
              <w:top w:val="single" w:sz="6" w:space="0" w:color="000000"/>
            </w:tcBorders>
          </w:tcPr>
          <w:p>
            <w:pPr>
              <w:pStyle w:val="TableParagraph"/>
              <w:spacing w:line="195" w:lineRule="exact"/>
              <w:ind w:left="123"/>
              <w:rPr>
                <w:b/>
                <w:sz w:val="19"/>
              </w:rPr>
            </w:pPr>
            <w:r>
              <w:rPr>
                <w:b/>
                <w:spacing w:val="-2"/>
                <w:sz w:val="19"/>
              </w:rPr>
              <w:t>Aplicado</w:t>
            </w:r>
          </w:p>
        </w:tc>
        <w:tc>
          <w:tcPr>
            <w:tcW w:w="1103" w:type="dxa"/>
            <w:tcBorders>
              <w:top w:val="single" w:sz="6" w:space="0" w:color="000000"/>
            </w:tcBorders>
          </w:tcPr>
          <w:p>
            <w:pPr>
              <w:pStyle w:val="TableParagraph"/>
              <w:spacing w:line="195" w:lineRule="exact"/>
              <w:ind w:left="121"/>
              <w:rPr>
                <w:b/>
                <w:sz w:val="19"/>
              </w:rPr>
            </w:pPr>
            <w:r>
              <w:rPr>
                <w:b/>
                <w:spacing w:val="-2"/>
                <w:sz w:val="19"/>
              </w:rPr>
              <w:t>Aplicado</w:t>
            </w:r>
          </w:p>
        </w:tc>
        <w:tc>
          <w:tcPr>
            <w:tcW w:w="1036" w:type="dxa"/>
            <w:tcBorders>
              <w:top w:val="single" w:sz="6" w:space="0" w:color="000000"/>
            </w:tcBorders>
          </w:tcPr>
          <w:p>
            <w:pPr>
              <w:pStyle w:val="TableParagraph"/>
              <w:spacing w:line="195" w:lineRule="exact"/>
              <w:ind w:left="119"/>
              <w:rPr>
                <w:b/>
                <w:sz w:val="19"/>
              </w:rPr>
            </w:pPr>
            <w:r>
              <w:rPr>
                <w:b/>
                <w:spacing w:val="-2"/>
                <w:sz w:val="19"/>
              </w:rPr>
              <w:t>Aplicado</w:t>
            </w:r>
          </w:p>
        </w:tc>
        <w:tc>
          <w:tcPr>
            <w:tcW w:w="912" w:type="dxa"/>
            <w:tcBorders>
              <w:top w:val="single" w:sz="6" w:space="0" w:color="000000"/>
            </w:tcBorders>
          </w:tcPr>
          <w:p>
            <w:pPr>
              <w:pStyle w:val="TableParagraph"/>
              <w:rPr>
                <w:rFonts w:ascii="Times New Roman"/>
                <w:sz w:val="14"/>
              </w:rPr>
            </w:pPr>
          </w:p>
        </w:tc>
      </w:tr>
      <w:tr>
        <w:trPr>
          <w:trHeight w:val="224" w:hRule="atLeast"/>
        </w:trPr>
        <w:tc>
          <w:tcPr>
            <w:tcW w:w="1168" w:type="dxa"/>
            <w:tcBorders>
              <w:bottom w:val="single" w:sz="6" w:space="0" w:color="000000"/>
            </w:tcBorders>
          </w:tcPr>
          <w:p>
            <w:pPr>
              <w:pStyle w:val="TableParagraph"/>
              <w:spacing w:line="189" w:lineRule="exact" w:before="3"/>
              <w:ind w:right="160"/>
              <w:jc w:val="right"/>
              <w:rPr>
                <w:b/>
                <w:sz w:val="19"/>
              </w:rPr>
            </w:pPr>
            <w:r>
              <w:rPr>
                <w:b/>
                <w:spacing w:val="-2"/>
                <w:w w:val="95"/>
                <w:sz w:val="19"/>
              </w:rPr>
              <w:t>procedente</w:t>
            </w:r>
          </w:p>
        </w:tc>
        <w:tc>
          <w:tcPr>
            <w:tcW w:w="1120" w:type="dxa"/>
            <w:tcBorders>
              <w:bottom w:val="single" w:sz="6" w:space="0" w:color="000000"/>
            </w:tcBorders>
          </w:tcPr>
          <w:p>
            <w:pPr>
              <w:pStyle w:val="TableParagraph"/>
              <w:spacing w:line="184" w:lineRule="exact" w:before="8"/>
              <w:ind w:left="236"/>
              <w:rPr>
                <w:b/>
                <w:sz w:val="19"/>
              </w:rPr>
            </w:pPr>
            <w:r>
              <w:rPr>
                <w:b/>
                <w:spacing w:val="-2"/>
                <w:sz w:val="19"/>
              </w:rPr>
              <w:t>inicial</w:t>
            </w:r>
          </w:p>
        </w:tc>
        <w:tc>
          <w:tcPr>
            <w:tcW w:w="1095" w:type="dxa"/>
            <w:tcBorders>
              <w:bottom w:val="single" w:sz="6" w:space="0" w:color="000000"/>
            </w:tcBorders>
          </w:tcPr>
          <w:p>
            <w:pPr>
              <w:pStyle w:val="TableParagraph"/>
              <w:spacing w:line="179" w:lineRule="exact" w:before="13"/>
              <w:ind w:left="284"/>
              <w:rPr>
                <w:rFonts w:ascii="Times New Roman"/>
                <w:b/>
                <w:sz w:val="19"/>
              </w:rPr>
            </w:pPr>
            <w:r>
              <w:rPr>
                <w:rFonts w:ascii="Times New Roman"/>
                <w:b/>
                <w:spacing w:val="-4"/>
                <w:sz w:val="19"/>
              </w:rPr>
              <w:t>2016</w:t>
            </w:r>
          </w:p>
        </w:tc>
        <w:tc>
          <w:tcPr>
            <w:tcW w:w="1104" w:type="dxa"/>
            <w:tcBorders>
              <w:bottom w:val="single" w:sz="6" w:space="0" w:color="000000"/>
            </w:tcBorders>
          </w:tcPr>
          <w:p>
            <w:pPr>
              <w:pStyle w:val="TableParagraph"/>
              <w:spacing w:line="184" w:lineRule="exact" w:before="8"/>
              <w:ind w:left="290"/>
              <w:rPr>
                <w:rFonts w:ascii="Times New Roman"/>
                <w:b/>
                <w:sz w:val="19"/>
              </w:rPr>
            </w:pPr>
            <w:r>
              <w:rPr>
                <w:rFonts w:ascii="Times New Roman"/>
                <w:b/>
                <w:spacing w:val="-4"/>
                <w:sz w:val="19"/>
              </w:rPr>
              <w:t>2017</w:t>
            </w:r>
          </w:p>
        </w:tc>
        <w:tc>
          <w:tcPr>
            <w:tcW w:w="1108" w:type="dxa"/>
            <w:tcBorders>
              <w:bottom w:val="single" w:sz="6" w:space="0" w:color="000000"/>
            </w:tcBorders>
          </w:tcPr>
          <w:p>
            <w:pPr>
              <w:pStyle w:val="TableParagraph"/>
              <w:spacing w:line="188" w:lineRule="exact" w:before="4"/>
              <w:ind w:left="296"/>
              <w:rPr>
                <w:rFonts w:ascii="Times New Roman"/>
                <w:b/>
                <w:sz w:val="19"/>
              </w:rPr>
            </w:pPr>
            <w:r>
              <w:rPr>
                <w:rFonts w:ascii="Times New Roman"/>
                <w:b/>
                <w:spacing w:val="-4"/>
                <w:sz w:val="19"/>
              </w:rPr>
              <w:t>2018</w:t>
            </w:r>
          </w:p>
        </w:tc>
        <w:tc>
          <w:tcPr>
            <w:tcW w:w="1103" w:type="dxa"/>
            <w:tcBorders>
              <w:bottom w:val="single" w:sz="6" w:space="0" w:color="000000"/>
            </w:tcBorders>
          </w:tcPr>
          <w:p>
            <w:pPr>
              <w:pStyle w:val="TableParagraph"/>
              <w:spacing w:line="184" w:lineRule="exact" w:before="8"/>
              <w:ind w:left="294"/>
              <w:rPr>
                <w:rFonts w:ascii="Times New Roman"/>
                <w:b/>
                <w:sz w:val="19"/>
              </w:rPr>
            </w:pPr>
            <w:r>
              <w:rPr>
                <w:rFonts w:ascii="Times New Roman"/>
                <w:b/>
                <w:spacing w:val="-4"/>
                <w:sz w:val="19"/>
              </w:rPr>
              <w:t>2019</w:t>
            </w:r>
          </w:p>
        </w:tc>
        <w:tc>
          <w:tcPr>
            <w:tcW w:w="1036" w:type="dxa"/>
            <w:tcBorders>
              <w:bottom w:val="single" w:sz="6" w:space="0" w:color="000000"/>
            </w:tcBorders>
          </w:tcPr>
          <w:p>
            <w:pPr>
              <w:pStyle w:val="TableParagraph"/>
              <w:spacing w:line="184" w:lineRule="exact" w:before="8"/>
              <w:ind w:left="283"/>
              <w:rPr>
                <w:rFonts w:ascii="Times New Roman"/>
                <w:b/>
                <w:sz w:val="19"/>
              </w:rPr>
            </w:pPr>
            <w:r>
              <w:rPr>
                <w:rFonts w:ascii="Times New Roman"/>
                <w:b/>
                <w:spacing w:val="-4"/>
                <w:sz w:val="19"/>
              </w:rPr>
              <w:t>2020</w:t>
            </w:r>
          </w:p>
        </w:tc>
        <w:tc>
          <w:tcPr>
            <w:tcW w:w="912" w:type="dxa"/>
            <w:tcBorders>
              <w:bottom w:val="single" w:sz="6" w:space="0" w:color="000000"/>
            </w:tcBorders>
          </w:tcPr>
          <w:p>
            <w:pPr>
              <w:pStyle w:val="TableParagraph"/>
              <w:spacing w:line="189" w:lineRule="exact" w:before="3"/>
              <w:ind w:right="23"/>
              <w:jc w:val="right"/>
              <w:rPr>
                <w:b/>
                <w:sz w:val="19"/>
              </w:rPr>
            </w:pPr>
            <w:r>
              <w:rPr>
                <w:b/>
                <w:spacing w:val="-2"/>
                <w:w w:val="95"/>
                <w:sz w:val="19"/>
              </w:rPr>
              <w:t>Pendiente</w:t>
            </w:r>
          </w:p>
        </w:tc>
      </w:tr>
      <w:tr>
        <w:trPr>
          <w:trHeight w:val="239" w:hRule="atLeast"/>
        </w:trPr>
        <w:tc>
          <w:tcPr>
            <w:tcW w:w="1168" w:type="dxa"/>
            <w:tcBorders>
              <w:top w:val="single" w:sz="6" w:space="0" w:color="000000"/>
            </w:tcBorders>
          </w:tcPr>
          <w:p>
            <w:pPr>
              <w:pStyle w:val="TableParagraph"/>
              <w:spacing w:line="210" w:lineRule="exact" w:before="21"/>
              <w:ind w:left="355"/>
              <w:rPr>
                <w:sz w:val="19"/>
              </w:rPr>
            </w:pPr>
            <w:r>
              <w:rPr>
                <w:spacing w:val="-4"/>
                <w:sz w:val="19"/>
              </w:rPr>
              <w:t>2016</w:t>
            </w:r>
          </w:p>
        </w:tc>
        <w:tc>
          <w:tcPr>
            <w:tcW w:w="1120" w:type="dxa"/>
            <w:tcBorders>
              <w:top w:val="single" w:sz="6" w:space="0" w:color="000000"/>
            </w:tcBorders>
          </w:tcPr>
          <w:p>
            <w:pPr>
              <w:pStyle w:val="TableParagraph"/>
              <w:spacing w:line="210" w:lineRule="exact" w:before="21"/>
              <w:ind w:right="133"/>
              <w:jc w:val="right"/>
              <w:rPr>
                <w:rFonts w:ascii="Times New Roman"/>
                <w:b/>
                <w:sz w:val="19"/>
              </w:rPr>
            </w:pPr>
            <w:r>
              <w:rPr>
                <w:rFonts w:ascii="Times New Roman"/>
                <w:b/>
                <w:spacing w:val="-2"/>
                <w:sz w:val="19"/>
              </w:rPr>
              <w:t>175.881</w:t>
            </w:r>
          </w:p>
        </w:tc>
        <w:tc>
          <w:tcPr>
            <w:tcW w:w="1095" w:type="dxa"/>
            <w:tcBorders>
              <w:top w:val="single" w:sz="6" w:space="0" w:color="000000"/>
            </w:tcBorders>
          </w:tcPr>
          <w:p>
            <w:pPr>
              <w:pStyle w:val="TableParagraph"/>
              <w:spacing w:line="210" w:lineRule="exact" w:before="21"/>
              <w:ind w:right="119"/>
              <w:jc w:val="right"/>
              <w:rPr>
                <w:sz w:val="19"/>
              </w:rPr>
            </w:pPr>
            <w:r>
              <w:rPr>
                <w:spacing w:val="-2"/>
                <w:sz w:val="19"/>
              </w:rPr>
              <w:t>(139.891)</w:t>
            </w:r>
          </w:p>
        </w:tc>
        <w:tc>
          <w:tcPr>
            <w:tcW w:w="1104" w:type="dxa"/>
            <w:tcBorders>
              <w:top w:val="single" w:sz="6" w:space="0" w:color="000000"/>
            </w:tcBorders>
          </w:tcPr>
          <w:p>
            <w:pPr>
              <w:pStyle w:val="TableParagraph"/>
              <w:spacing w:line="215" w:lineRule="exact" w:before="16"/>
              <w:ind w:right="120"/>
              <w:jc w:val="right"/>
              <w:rPr>
                <w:sz w:val="19"/>
              </w:rPr>
            </w:pPr>
            <w:r>
              <w:rPr>
                <w:spacing w:val="-2"/>
                <w:sz w:val="19"/>
              </w:rPr>
              <w:t>(35,990)</w:t>
            </w:r>
          </w:p>
        </w:tc>
        <w:tc>
          <w:tcPr>
            <w:tcW w:w="1108" w:type="dxa"/>
            <w:tcBorders>
              <w:top w:val="single" w:sz="6" w:space="0" w:color="000000"/>
            </w:tcBorders>
          </w:tcPr>
          <w:p>
            <w:pPr>
              <w:pStyle w:val="TableParagraph"/>
              <w:rPr>
                <w:rFonts w:ascii="Times New Roman"/>
                <w:sz w:val="18"/>
              </w:rPr>
            </w:pPr>
          </w:p>
        </w:tc>
        <w:tc>
          <w:tcPr>
            <w:tcW w:w="1103" w:type="dxa"/>
            <w:tcBorders>
              <w:top w:val="single" w:sz="6" w:space="0" w:color="000000"/>
            </w:tcBorders>
          </w:tcPr>
          <w:p>
            <w:pPr>
              <w:pStyle w:val="TableParagraph"/>
              <w:rPr>
                <w:rFonts w:ascii="Times New Roman"/>
                <w:sz w:val="18"/>
              </w:rPr>
            </w:pPr>
          </w:p>
        </w:tc>
        <w:tc>
          <w:tcPr>
            <w:tcW w:w="1036" w:type="dxa"/>
            <w:tcBorders>
              <w:top w:val="single" w:sz="6" w:space="0" w:color="000000"/>
            </w:tcBorders>
          </w:tcPr>
          <w:p>
            <w:pPr>
              <w:pStyle w:val="TableParagraph"/>
              <w:rPr>
                <w:rFonts w:ascii="Times New Roman"/>
                <w:sz w:val="18"/>
              </w:rPr>
            </w:pPr>
          </w:p>
        </w:tc>
        <w:tc>
          <w:tcPr>
            <w:tcW w:w="912" w:type="dxa"/>
            <w:tcBorders>
              <w:top w:val="single" w:sz="6" w:space="0" w:color="000000"/>
            </w:tcBorders>
          </w:tcPr>
          <w:p>
            <w:pPr>
              <w:pStyle w:val="TableParagraph"/>
              <w:rPr>
                <w:rFonts w:ascii="Times New Roman"/>
                <w:sz w:val="18"/>
              </w:rPr>
            </w:pPr>
          </w:p>
        </w:tc>
      </w:tr>
      <w:tr>
        <w:trPr>
          <w:trHeight w:val="235" w:hRule="atLeast"/>
        </w:trPr>
        <w:tc>
          <w:tcPr>
            <w:tcW w:w="1168" w:type="dxa"/>
          </w:tcPr>
          <w:p>
            <w:pPr>
              <w:pStyle w:val="TableParagraph"/>
              <w:spacing w:line="210" w:lineRule="exact" w:before="5"/>
              <w:ind w:left="350"/>
              <w:rPr>
                <w:sz w:val="19"/>
              </w:rPr>
            </w:pPr>
            <w:r>
              <w:rPr>
                <w:spacing w:val="-4"/>
                <w:sz w:val="19"/>
              </w:rPr>
              <w:t>2017</w:t>
            </w:r>
          </w:p>
        </w:tc>
        <w:tc>
          <w:tcPr>
            <w:tcW w:w="1120" w:type="dxa"/>
          </w:tcPr>
          <w:p>
            <w:pPr>
              <w:pStyle w:val="TableParagraph"/>
              <w:spacing w:line="210" w:lineRule="exact" w:before="6"/>
              <w:ind w:right="125"/>
              <w:jc w:val="right"/>
              <w:rPr>
                <w:rFonts w:ascii="Times New Roman"/>
                <w:b/>
                <w:sz w:val="19"/>
              </w:rPr>
            </w:pPr>
            <w:r>
              <w:rPr>
                <w:rFonts w:ascii="Times New Roman"/>
                <w:b/>
                <w:spacing w:val="-2"/>
                <w:sz w:val="19"/>
              </w:rPr>
              <w:t>18.678</w:t>
            </w:r>
          </w:p>
        </w:tc>
        <w:tc>
          <w:tcPr>
            <w:tcW w:w="1095" w:type="dxa"/>
          </w:tcPr>
          <w:p>
            <w:pPr>
              <w:pStyle w:val="TableParagraph"/>
              <w:rPr>
                <w:rFonts w:ascii="Times New Roman"/>
                <w:sz w:val="16"/>
              </w:rPr>
            </w:pPr>
          </w:p>
        </w:tc>
        <w:tc>
          <w:tcPr>
            <w:tcW w:w="1104" w:type="dxa"/>
          </w:tcPr>
          <w:p>
            <w:pPr>
              <w:pStyle w:val="TableParagraph"/>
              <w:spacing w:line="210" w:lineRule="exact" w:before="5"/>
              <w:ind w:right="125"/>
              <w:jc w:val="right"/>
              <w:rPr>
                <w:sz w:val="19"/>
              </w:rPr>
            </w:pPr>
            <w:r>
              <w:rPr>
                <w:spacing w:val="-2"/>
                <w:sz w:val="19"/>
              </w:rPr>
              <w:t>(18.678)</w:t>
            </w:r>
          </w:p>
        </w:tc>
        <w:tc>
          <w:tcPr>
            <w:tcW w:w="1108" w:type="dxa"/>
          </w:tcPr>
          <w:p>
            <w:pPr>
              <w:pStyle w:val="TableParagraph"/>
              <w:rPr>
                <w:rFonts w:ascii="Times New Roman"/>
                <w:sz w:val="16"/>
              </w:rPr>
            </w:pPr>
          </w:p>
        </w:tc>
        <w:tc>
          <w:tcPr>
            <w:tcW w:w="1103" w:type="dxa"/>
          </w:tcPr>
          <w:p>
            <w:pPr>
              <w:pStyle w:val="TableParagraph"/>
              <w:rPr>
                <w:rFonts w:ascii="Times New Roman"/>
                <w:sz w:val="16"/>
              </w:rPr>
            </w:pPr>
          </w:p>
        </w:tc>
        <w:tc>
          <w:tcPr>
            <w:tcW w:w="1036" w:type="dxa"/>
          </w:tcPr>
          <w:p>
            <w:pPr>
              <w:pStyle w:val="TableParagraph"/>
              <w:rPr>
                <w:rFonts w:ascii="Times New Roman"/>
                <w:sz w:val="16"/>
              </w:rPr>
            </w:pPr>
          </w:p>
        </w:tc>
        <w:tc>
          <w:tcPr>
            <w:tcW w:w="912" w:type="dxa"/>
          </w:tcPr>
          <w:p>
            <w:pPr>
              <w:pStyle w:val="TableParagraph"/>
              <w:rPr>
                <w:rFonts w:ascii="Times New Roman"/>
                <w:sz w:val="16"/>
              </w:rPr>
            </w:pPr>
          </w:p>
        </w:tc>
      </w:tr>
      <w:tr>
        <w:trPr>
          <w:trHeight w:val="240" w:hRule="atLeast"/>
        </w:trPr>
        <w:tc>
          <w:tcPr>
            <w:tcW w:w="1168" w:type="dxa"/>
          </w:tcPr>
          <w:p>
            <w:pPr>
              <w:pStyle w:val="TableParagraph"/>
              <w:spacing w:line="215" w:lineRule="exact" w:before="5"/>
              <w:ind w:left="350"/>
              <w:rPr>
                <w:sz w:val="19"/>
              </w:rPr>
            </w:pPr>
            <w:r>
              <w:rPr>
                <w:spacing w:val="-4"/>
                <w:sz w:val="19"/>
              </w:rPr>
              <w:t>2018</w:t>
            </w:r>
          </w:p>
        </w:tc>
        <w:tc>
          <w:tcPr>
            <w:tcW w:w="1120" w:type="dxa"/>
          </w:tcPr>
          <w:p>
            <w:pPr>
              <w:pStyle w:val="TableParagraph"/>
              <w:spacing w:line="210" w:lineRule="exact" w:before="10"/>
              <w:ind w:right="114"/>
              <w:jc w:val="right"/>
              <w:rPr>
                <w:rFonts w:ascii="Times New Roman"/>
                <w:b/>
                <w:sz w:val="19"/>
              </w:rPr>
            </w:pPr>
            <w:r>
              <w:rPr>
                <w:rFonts w:ascii="Times New Roman"/>
                <w:b/>
                <w:spacing w:val="-2"/>
                <w:w w:val="105"/>
                <w:sz w:val="19"/>
              </w:rPr>
              <w:t>90.194</w:t>
            </w:r>
          </w:p>
        </w:tc>
        <w:tc>
          <w:tcPr>
            <w:tcW w:w="1095" w:type="dxa"/>
          </w:tcPr>
          <w:p>
            <w:pPr>
              <w:pStyle w:val="TableParagraph"/>
              <w:rPr>
                <w:rFonts w:ascii="Times New Roman"/>
                <w:sz w:val="16"/>
              </w:rPr>
            </w:pPr>
          </w:p>
        </w:tc>
        <w:tc>
          <w:tcPr>
            <w:tcW w:w="1104" w:type="dxa"/>
          </w:tcPr>
          <w:p>
            <w:pPr>
              <w:pStyle w:val="TableParagraph"/>
              <w:rPr>
                <w:rFonts w:ascii="Times New Roman"/>
                <w:sz w:val="16"/>
              </w:rPr>
            </w:pPr>
          </w:p>
        </w:tc>
        <w:tc>
          <w:tcPr>
            <w:tcW w:w="1108" w:type="dxa"/>
          </w:tcPr>
          <w:p>
            <w:pPr>
              <w:pStyle w:val="TableParagraph"/>
              <w:spacing w:line="215" w:lineRule="exact" w:before="5"/>
              <w:ind w:right="123"/>
              <w:jc w:val="right"/>
              <w:rPr>
                <w:sz w:val="19"/>
              </w:rPr>
            </w:pPr>
            <w:r>
              <w:rPr>
                <w:spacing w:val="-2"/>
                <w:sz w:val="19"/>
              </w:rPr>
              <w:t>(90.194)</w:t>
            </w:r>
          </w:p>
        </w:tc>
        <w:tc>
          <w:tcPr>
            <w:tcW w:w="1103" w:type="dxa"/>
          </w:tcPr>
          <w:p>
            <w:pPr>
              <w:pStyle w:val="TableParagraph"/>
              <w:rPr>
                <w:rFonts w:ascii="Times New Roman"/>
                <w:sz w:val="16"/>
              </w:rPr>
            </w:pPr>
          </w:p>
        </w:tc>
        <w:tc>
          <w:tcPr>
            <w:tcW w:w="1036" w:type="dxa"/>
          </w:tcPr>
          <w:p>
            <w:pPr>
              <w:pStyle w:val="TableParagraph"/>
              <w:rPr>
                <w:rFonts w:ascii="Times New Roman"/>
                <w:sz w:val="16"/>
              </w:rPr>
            </w:pPr>
          </w:p>
        </w:tc>
        <w:tc>
          <w:tcPr>
            <w:tcW w:w="912" w:type="dxa"/>
          </w:tcPr>
          <w:p>
            <w:pPr>
              <w:pStyle w:val="TableParagraph"/>
              <w:rPr>
                <w:rFonts w:ascii="Times New Roman"/>
                <w:sz w:val="16"/>
              </w:rPr>
            </w:pPr>
          </w:p>
        </w:tc>
      </w:tr>
      <w:tr>
        <w:trPr>
          <w:trHeight w:val="235" w:hRule="atLeast"/>
        </w:trPr>
        <w:tc>
          <w:tcPr>
            <w:tcW w:w="1168" w:type="dxa"/>
          </w:tcPr>
          <w:p>
            <w:pPr>
              <w:pStyle w:val="TableParagraph"/>
              <w:spacing w:line="210" w:lineRule="exact" w:before="5"/>
              <w:ind w:left="355"/>
              <w:rPr>
                <w:sz w:val="19"/>
              </w:rPr>
            </w:pPr>
            <w:r>
              <w:rPr>
                <w:spacing w:val="-4"/>
                <w:sz w:val="19"/>
              </w:rPr>
              <w:t>2019</w:t>
            </w:r>
          </w:p>
        </w:tc>
        <w:tc>
          <w:tcPr>
            <w:tcW w:w="1120" w:type="dxa"/>
          </w:tcPr>
          <w:p>
            <w:pPr>
              <w:pStyle w:val="TableParagraph"/>
              <w:spacing w:line="210" w:lineRule="exact" w:before="6"/>
              <w:ind w:right="122"/>
              <w:jc w:val="right"/>
              <w:rPr>
                <w:rFonts w:ascii="Times New Roman"/>
                <w:b/>
                <w:sz w:val="19"/>
              </w:rPr>
            </w:pPr>
            <w:r>
              <w:rPr>
                <w:rFonts w:ascii="Times New Roman"/>
                <w:b/>
                <w:spacing w:val="-2"/>
                <w:sz w:val="19"/>
              </w:rPr>
              <w:t>29.769</w:t>
            </w:r>
          </w:p>
        </w:tc>
        <w:tc>
          <w:tcPr>
            <w:tcW w:w="1095" w:type="dxa"/>
          </w:tcPr>
          <w:p>
            <w:pPr>
              <w:pStyle w:val="TableParagraph"/>
              <w:rPr>
                <w:rFonts w:ascii="Times New Roman"/>
                <w:sz w:val="16"/>
              </w:rPr>
            </w:pPr>
          </w:p>
        </w:tc>
        <w:tc>
          <w:tcPr>
            <w:tcW w:w="1104" w:type="dxa"/>
          </w:tcPr>
          <w:p>
            <w:pPr>
              <w:pStyle w:val="TableParagraph"/>
              <w:rPr>
                <w:rFonts w:ascii="Times New Roman"/>
                <w:sz w:val="16"/>
              </w:rPr>
            </w:pPr>
          </w:p>
        </w:tc>
        <w:tc>
          <w:tcPr>
            <w:tcW w:w="1108" w:type="dxa"/>
          </w:tcPr>
          <w:p>
            <w:pPr>
              <w:pStyle w:val="TableParagraph"/>
              <w:rPr>
                <w:rFonts w:ascii="Times New Roman"/>
                <w:sz w:val="16"/>
              </w:rPr>
            </w:pPr>
          </w:p>
        </w:tc>
        <w:tc>
          <w:tcPr>
            <w:tcW w:w="1103" w:type="dxa"/>
          </w:tcPr>
          <w:p>
            <w:pPr>
              <w:pStyle w:val="TableParagraph"/>
              <w:spacing w:line="210" w:lineRule="exact" w:before="5"/>
              <w:ind w:right="118"/>
              <w:jc w:val="right"/>
              <w:rPr>
                <w:sz w:val="19"/>
              </w:rPr>
            </w:pPr>
            <w:r>
              <w:rPr>
                <w:spacing w:val="-2"/>
                <w:sz w:val="19"/>
              </w:rPr>
              <w:t>(29.769)</w:t>
            </w:r>
          </w:p>
        </w:tc>
        <w:tc>
          <w:tcPr>
            <w:tcW w:w="1036" w:type="dxa"/>
          </w:tcPr>
          <w:p>
            <w:pPr>
              <w:pStyle w:val="TableParagraph"/>
              <w:rPr>
                <w:rFonts w:ascii="Times New Roman"/>
                <w:sz w:val="16"/>
              </w:rPr>
            </w:pPr>
          </w:p>
        </w:tc>
        <w:tc>
          <w:tcPr>
            <w:tcW w:w="912" w:type="dxa"/>
          </w:tcPr>
          <w:p>
            <w:pPr>
              <w:pStyle w:val="TableParagraph"/>
              <w:rPr>
                <w:rFonts w:ascii="Times New Roman"/>
                <w:sz w:val="16"/>
              </w:rPr>
            </w:pPr>
          </w:p>
        </w:tc>
      </w:tr>
      <w:tr>
        <w:trPr>
          <w:trHeight w:val="243" w:hRule="atLeast"/>
        </w:trPr>
        <w:tc>
          <w:tcPr>
            <w:tcW w:w="1168" w:type="dxa"/>
          </w:tcPr>
          <w:p>
            <w:pPr>
              <w:pStyle w:val="TableParagraph"/>
              <w:spacing w:before="5"/>
              <w:ind w:left="350"/>
              <w:rPr>
                <w:sz w:val="19"/>
              </w:rPr>
            </w:pPr>
            <w:r>
              <w:rPr>
                <w:spacing w:val="-4"/>
                <w:sz w:val="19"/>
              </w:rPr>
              <w:t>2020</w:t>
            </w:r>
          </w:p>
        </w:tc>
        <w:tc>
          <w:tcPr>
            <w:tcW w:w="1120" w:type="dxa"/>
            <w:tcBorders>
              <w:bottom w:val="single" w:sz="2" w:space="0" w:color="000000"/>
            </w:tcBorders>
          </w:tcPr>
          <w:p>
            <w:pPr>
              <w:pStyle w:val="TableParagraph"/>
              <w:spacing w:before="6"/>
              <w:ind w:right="126"/>
              <w:jc w:val="right"/>
              <w:rPr>
                <w:rFonts w:ascii="Times New Roman"/>
                <w:b/>
                <w:sz w:val="19"/>
              </w:rPr>
            </w:pPr>
            <w:r>
              <w:rPr>
                <w:rFonts w:ascii="Times New Roman"/>
                <w:b/>
                <w:spacing w:val="-2"/>
                <w:sz w:val="19"/>
              </w:rPr>
              <w:t>23.728</w:t>
            </w:r>
          </w:p>
        </w:tc>
        <w:tc>
          <w:tcPr>
            <w:tcW w:w="1095" w:type="dxa"/>
            <w:tcBorders>
              <w:bottom w:val="single" w:sz="6" w:space="0" w:color="000000"/>
            </w:tcBorders>
          </w:tcPr>
          <w:p>
            <w:pPr>
              <w:pStyle w:val="TableParagraph"/>
              <w:rPr>
                <w:rFonts w:ascii="Times New Roman"/>
                <w:sz w:val="18"/>
              </w:rPr>
            </w:pPr>
          </w:p>
        </w:tc>
        <w:tc>
          <w:tcPr>
            <w:tcW w:w="1104" w:type="dxa"/>
            <w:tcBorders>
              <w:bottom w:val="single" w:sz="6" w:space="0" w:color="000000"/>
            </w:tcBorders>
          </w:tcPr>
          <w:p>
            <w:pPr>
              <w:pStyle w:val="TableParagraph"/>
              <w:rPr>
                <w:rFonts w:ascii="Times New Roman"/>
                <w:sz w:val="18"/>
              </w:rPr>
            </w:pPr>
          </w:p>
        </w:tc>
        <w:tc>
          <w:tcPr>
            <w:tcW w:w="1108" w:type="dxa"/>
            <w:tcBorders>
              <w:bottom w:val="single" w:sz="2" w:space="0" w:color="000000"/>
            </w:tcBorders>
          </w:tcPr>
          <w:p>
            <w:pPr>
              <w:pStyle w:val="TableParagraph"/>
              <w:rPr>
                <w:rFonts w:ascii="Times New Roman"/>
                <w:sz w:val="18"/>
              </w:rPr>
            </w:pPr>
          </w:p>
        </w:tc>
        <w:tc>
          <w:tcPr>
            <w:tcW w:w="1103" w:type="dxa"/>
            <w:tcBorders>
              <w:bottom w:val="single" w:sz="2" w:space="0" w:color="000000"/>
            </w:tcBorders>
          </w:tcPr>
          <w:p>
            <w:pPr>
              <w:pStyle w:val="TableParagraph"/>
              <w:rPr>
                <w:rFonts w:ascii="Times New Roman"/>
                <w:sz w:val="18"/>
              </w:rPr>
            </w:pPr>
          </w:p>
        </w:tc>
        <w:tc>
          <w:tcPr>
            <w:tcW w:w="1036" w:type="dxa"/>
            <w:tcBorders>
              <w:bottom w:val="single" w:sz="2" w:space="0" w:color="000000"/>
            </w:tcBorders>
          </w:tcPr>
          <w:p>
            <w:pPr>
              <w:pStyle w:val="TableParagraph"/>
              <w:spacing w:line="218" w:lineRule="exact" w:before="14"/>
              <w:ind w:right="67"/>
              <w:jc w:val="right"/>
              <w:rPr>
                <w:sz w:val="19"/>
              </w:rPr>
            </w:pPr>
            <w:r>
              <w:rPr>
                <w:spacing w:val="-2"/>
                <w:sz w:val="19"/>
              </w:rPr>
              <w:t>{6.535!</w:t>
            </w:r>
          </w:p>
        </w:tc>
        <w:tc>
          <w:tcPr>
            <w:tcW w:w="912" w:type="dxa"/>
            <w:tcBorders>
              <w:bottom w:val="single" w:sz="2" w:space="0" w:color="000000"/>
            </w:tcBorders>
          </w:tcPr>
          <w:p>
            <w:pPr>
              <w:pStyle w:val="TableParagraph"/>
              <w:spacing w:before="6"/>
              <w:ind w:right="-15"/>
              <w:jc w:val="right"/>
              <w:rPr>
                <w:rFonts w:ascii="Times New Roman"/>
                <w:b/>
                <w:sz w:val="19"/>
              </w:rPr>
            </w:pPr>
            <w:r>
              <w:rPr>
                <w:rFonts w:ascii="Times New Roman"/>
                <w:b/>
                <w:spacing w:val="-2"/>
                <w:sz w:val="19"/>
              </w:rPr>
              <w:t>17.193</w:t>
            </w:r>
          </w:p>
        </w:tc>
      </w:tr>
      <w:tr>
        <w:trPr>
          <w:trHeight w:val="344" w:hRule="atLeast"/>
        </w:trPr>
        <w:tc>
          <w:tcPr>
            <w:tcW w:w="1168" w:type="dxa"/>
          </w:tcPr>
          <w:p>
            <w:pPr>
              <w:pStyle w:val="TableParagraph"/>
              <w:spacing w:line="205" w:lineRule="exact"/>
              <w:ind w:right="111"/>
              <w:jc w:val="right"/>
              <w:rPr>
                <w:b/>
                <w:sz w:val="19"/>
              </w:rPr>
            </w:pPr>
            <w:r>
              <w:rPr>
                <w:b/>
                <w:spacing w:val="-2"/>
                <w:sz w:val="19"/>
              </w:rPr>
              <w:t>Sumas</w:t>
            </w:r>
          </w:p>
        </w:tc>
        <w:tc>
          <w:tcPr>
            <w:tcW w:w="1120" w:type="dxa"/>
            <w:tcBorders>
              <w:top w:val="single" w:sz="2" w:space="0" w:color="000000"/>
              <w:bottom w:val="single" w:sz="2" w:space="0" w:color="000000"/>
            </w:tcBorders>
          </w:tcPr>
          <w:p>
            <w:pPr>
              <w:pStyle w:val="TableParagraph"/>
              <w:spacing w:line="197" w:lineRule="exact"/>
              <w:ind w:right="183"/>
              <w:jc w:val="right"/>
              <w:rPr>
                <w:rFonts w:ascii="Times New Roman"/>
                <w:b/>
                <w:sz w:val="19"/>
              </w:rPr>
            </w:pPr>
            <w:r>
              <w:rPr>
                <w:rFonts w:ascii="Times New Roman"/>
                <w:b/>
                <w:spacing w:val="-2"/>
                <w:sz w:val="19"/>
              </w:rPr>
              <w:t>338.250</w:t>
            </w:r>
          </w:p>
        </w:tc>
        <w:tc>
          <w:tcPr>
            <w:tcW w:w="1095" w:type="dxa"/>
            <w:tcBorders>
              <w:top w:val="single" w:sz="6" w:space="0" w:color="000000"/>
              <w:bottom w:val="single" w:sz="2" w:space="0" w:color="000000"/>
            </w:tcBorders>
          </w:tcPr>
          <w:p>
            <w:pPr>
              <w:pStyle w:val="TableParagraph"/>
              <w:spacing w:line="202" w:lineRule="exact"/>
              <w:ind w:right="124"/>
              <w:jc w:val="right"/>
              <w:rPr>
                <w:rFonts w:ascii="Times New Roman"/>
                <w:b/>
                <w:sz w:val="19"/>
              </w:rPr>
            </w:pPr>
            <w:r>
              <w:rPr>
                <w:rFonts w:ascii="Times New Roman"/>
                <w:b/>
                <w:spacing w:val="-2"/>
                <w:sz w:val="19"/>
              </w:rPr>
              <w:t>(139.891}</w:t>
            </w:r>
          </w:p>
        </w:tc>
        <w:tc>
          <w:tcPr>
            <w:tcW w:w="1104" w:type="dxa"/>
            <w:tcBorders>
              <w:top w:val="single" w:sz="6" w:space="0" w:color="000000"/>
              <w:bottom w:val="single" w:sz="2" w:space="0" w:color="000000"/>
            </w:tcBorders>
          </w:tcPr>
          <w:p>
            <w:pPr>
              <w:pStyle w:val="TableParagraph"/>
              <w:spacing w:line="202" w:lineRule="exact"/>
              <w:ind w:right="122"/>
              <w:jc w:val="right"/>
              <w:rPr>
                <w:rFonts w:ascii="Times New Roman"/>
                <w:b/>
                <w:sz w:val="19"/>
              </w:rPr>
            </w:pPr>
            <w:r>
              <w:rPr>
                <w:rFonts w:ascii="Times New Roman"/>
                <w:b/>
                <w:spacing w:val="-2"/>
                <w:sz w:val="19"/>
              </w:rPr>
              <w:t>(54.668}</w:t>
            </w:r>
          </w:p>
        </w:tc>
        <w:tc>
          <w:tcPr>
            <w:tcW w:w="1108" w:type="dxa"/>
            <w:tcBorders>
              <w:top w:val="single" w:sz="2" w:space="0" w:color="000000"/>
              <w:bottom w:val="single" w:sz="2" w:space="0" w:color="000000"/>
            </w:tcBorders>
          </w:tcPr>
          <w:p>
            <w:pPr>
              <w:pStyle w:val="TableParagraph"/>
              <w:spacing w:line="202" w:lineRule="exact"/>
              <w:ind w:right="118"/>
              <w:jc w:val="right"/>
              <w:rPr>
                <w:rFonts w:ascii="Times New Roman"/>
                <w:b/>
                <w:sz w:val="19"/>
              </w:rPr>
            </w:pPr>
            <w:r>
              <w:rPr>
                <w:rFonts w:ascii="Times New Roman"/>
                <w:b/>
                <w:spacing w:val="-2"/>
                <w:sz w:val="19"/>
              </w:rPr>
              <w:t>(90.194}</w:t>
            </w:r>
          </w:p>
        </w:tc>
        <w:tc>
          <w:tcPr>
            <w:tcW w:w="1103" w:type="dxa"/>
            <w:tcBorders>
              <w:top w:val="single" w:sz="2" w:space="0" w:color="000000"/>
              <w:bottom w:val="single" w:sz="2" w:space="0" w:color="000000"/>
            </w:tcBorders>
          </w:tcPr>
          <w:p>
            <w:pPr>
              <w:pStyle w:val="TableParagraph"/>
              <w:spacing w:line="197" w:lineRule="exact"/>
              <w:ind w:right="115"/>
              <w:jc w:val="right"/>
              <w:rPr>
                <w:rFonts w:ascii="Times New Roman"/>
                <w:b/>
                <w:sz w:val="19"/>
              </w:rPr>
            </w:pPr>
            <w:r>
              <w:rPr>
                <w:rFonts w:ascii="Times New Roman"/>
                <w:b/>
                <w:spacing w:val="-2"/>
                <w:sz w:val="19"/>
              </w:rPr>
              <w:t>(29.769}</w:t>
            </w:r>
          </w:p>
        </w:tc>
        <w:tc>
          <w:tcPr>
            <w:tcW w:w="1036" w:type="dxa"/>
            <w:tcBorders>
              <w:top w:val="single" w:sz="2" w:space="0" w:color="000000"/>
              <w:bottom w:val="single" w:sz="2" w:space="0" w:color="000000"/>
            </w:tcBorders>
          </w:tcPr>
          <w:p>
            <w:pPr>
              <w:pStyle w:val="TableParagraph"/>
              <w:spacing w:line="202" w:lineRule="exact"/>
              <w:ind w:right="68"/>
              <w:jc w:val="right"/>
              <w:rPr>
                <w:rFonts w:ascii="Times New Roman"/>
                <w:b/>
                <w:sz w:val="19"/>
              </w:rPr>
            </w:pPr>
            <w:r>
              <w:rPr>
                <w:rFonts w:ascii="Times New Roman"/>
                <w:b/>
                <w:spacing w:val="-2"/>
                <w:sz w:val="19"/>
              </w:rPr>
              <w:t>(6.535}</w:t>
            </w:r>
          </w:p>
        </w:tc>
        <w:tc>
          <w:tcPr>
            <w:tcW w:w="912" w:type="dxa"/>
            <w:tcBorders>
              <w:top w:val="single" w:sz="2" w:space="0" w:color="000000"/>
              <w:bottom w:val="single" w:sz="2" w:space="0" w:color="000000"/>
            </w:tcBorders>
          </w:tcPr>
          <w:p>
            <w:pPr>
              <w:pStyle w:val="TableParagraph"/>
              <w:spacing w:line="197" w:lineRule="exact"/>
              <w:ind w:right="2"/>
              <w:jc w:val="right"/>
              <w:rPr>
                <w:rFonts w:ascii="Times New Roman"/>
                <w:b/>
                <w:sz w:val="19"/>
              </w:rPr>
            </w:pPr>
            <w:r>
              <w:rPr>
                <w:rFonts w:ascii="Times New Roman"/>
                <w:b/>
                <w:spacing w:val="-2"/>
                <w:sz w:val="19"/>
              </w:rPr>
              <w:t>17.193</w:t>
            </w:r>
          </w:p>
        </w:tc>
      </w:tr>
    </w:tbl>
    <w:p>
      <w:pPr>
        <w:pStyle w:val="BodyText"/>
        <w:tabs>
          <w:tab w:pos="956" w:val="left" w:leader="none"/>
        </w:tabs>
        <w:spacing w:before="85"/>
        <w:ind w:left="606"/>
      </w:pPr>
      <w:r>
        <w:rPr>
          <w:spacing w:val="-5"/>
          <w:sz w:val="20"/>
        </w:rPr>
        <w:t>I)</w:t>
      </w:r>
      <w:r>
        <w:rPr>
          <w:sz w:val="20"/>
        </w:rPr>
        <w:tab/>
      </w:r>
      <w:r>
        <w:rPr/>
        <w:t>Activos</w:t>
      </w:r>
      <w:r>
        <w:rPr>
          <w:spacing w:val="-6"/>
        </w:rPr>
        <w:t> </w:t>
      </w:r>
      <w:r>
        <w:rPr/>
        <w:t>y</w:t>
      </w:r>
      <w:r>
        <w:rPr>
          <w:spacing w:val="-14"/>
        </w:rPr>
        <w:t> </w:t>
      </w:r>
      <w:r>
        <w:rPr/>
        <w:t>Pasivos por</w:t>
      </w:r>
      <w:r>
        <w:rPr>
          <w:spacing w:val="-8"/>
        </w:rPr>
        <w:t> </w:t>
      </w:r>
      <w:r>
        <w:rPr/>
        <w:t>impuestos </w:t>
      </w:r>
      <w:r>
        <w:rPr>
          <w:spacing w:val="-2"/>
        </w:rPr>
        <w:t>diferidos.</w:t>
      </w:r>
    </w:p>
    <w:p>
      <w:pPr>
        <w:pStyle w:val="BodyText"/>
        <w:spacing w:before="5"/>
        <w:rPr>
          <w:sz w:val="18"/>
        </w:rPr>
      </w:pPr>
    </w:p>
    <w:p>
      <w:pPr>
        <w:pStyle w:val="BodyText"/>
        <w:ind w:left="609" w:right="366" w:firstLine="1"/>
      </w:pPr>
      <w:r>
        <w:rPr/>
        <w:t>Los movlmientos habidos durante los ejercicios 2023 y 2024 en los activos </w:t>
      </w:r>
      <w:r>
        <w:rPr>
          <w:sz w:val="20"/>
        </w:rPr>
        <w:t>y</w:t>
      </w:r>
      <w:r>
        <w:rPr>
          <w:spacing w:val="-3"/>
          <w:sz w:val="20"/>
        </w:rPr>
        <w:t> </w:t>
      </w:r>
      <w:r>
        <w:rPr/>
        <w:t>pasivos por impuesto diferido, son los siguientes:</w:t>
      </w:r>
    </w:p>
    <w:p>
      <w:pPr>
        <w:pStyle w:val="BodyText"/>
        <w:rPr>
          <w:sz w:val="17"/>
        </w:rPr>
      </w:pPr>
      <w:r>
        <w:rPr/>
        <w:pict>
          <v:shape style="position:absolute;margin-left:269.233582pt;margin-top:11.012072pt;width:245.2pt;height:.1pt;mso-position-horizontal-relative:page;mso-position-vertical-relative:paragraph;z-index:-15608320;mso-wrap-distance-left:0;mso-wrap-distance-right:0" id="docshape203" coordorigin="5385,220" coordsize="4904,0" path="m5385,220l10289,220e" filled="false" stroked="true" strokeweight=".720821pt" strokecolor="#000000">
            <v:path arrowok="t"/>
            <v:stroke dashstyle="solid"/>
            <w10:wrap type="topAndBottom"/>
          </v:shape>
        </w:pict>
      </w:r>
    </w:p>
    <w:p>
      <w:pPr>
        <w:tabs>
          <w:tab w:pos="4705" w:val="left" w:leader="none"/>
          <w:tab w:pos="5797" w:val="left" w:leader="none"/>
          <w:tab w:pos="6570" w:val="left" w:leader="none"/>
          <w:tab w:pos="8609" w:val="left" w:leader="none"/>
          <w:tab w:pos="9274" w:val="right" w:leader="none"/>
        </w:tabs>
        <w:spacing w:line="177" w:lineRule="auto" w:before="28"/>
        <w:ind w:left="4613" w:right="847" w:hanging="2361"/>
        <w:jc w:val="left"/>
        <w:rPr>
          <w:b/>
          <w:sz w:val="16"/>
        </w:rPr>
      </w:pPr>
      <w:r>
        <w:rPr>
          <w:b/>
          <w:position w:val="-9"/>
          <w:sz w:val="16"/>
        </w:rPr>
        <w:t>Ejercicio 2023</w:t>
        <w:tab/>
        <w:tab/>
      </w:r>
      <w:r>
        <w:rPr>
          <w:b/>
          <w:sz w:val="16"/>
        </w:rPr>
        <w:t>Saldo al</w:t>
        <w:tab/>
        <w:tab/>
        <w:tab/>
        <w:t>Saldo al </w:t>
      </w:r>
      <w:r>
        <w:rPr>
          <w:b/>
          <w:spacing w:val="-2"/>
          <w:sz w:val="16"/>
        </w:rPr>
        <w:t>01.01.2023</w:t>
      </w:r>
      <w:r>
        <w:rPr>
          <w:b/>
          <w:sz w:val="16"/>
        </w:rPr>
        <w:tab/>
      </w:r>
      <w:r>
        <w:rPr>
          <w:b/>
          <w:spacing w:val="-2"/>
          <w:sz w:val="16"/>
        </w:rPr>
        <w:t>Altas</w:t>
      </w:r>
      <w:r>
        <w:rPr>
          <w:b/>
          <w:sz w:val="16"/>
        </w:rPr>
        <w:tab/>
      </w:r>
      <w:r>
        <w:rPr>
          <w:b/>
          <w:spacing w:val="-2"/>
          <w:sz w:val="16"/>
          <w:u w:val="thick"/>
        </w:rPr>
        <w:t>.Aplicaci6n</w:t>
      </w:r>
      <w:r>
        <w:rPr>
          <w:b/>
          <w:sz w:val="16"/>
        </w:rPr>
        <w:tab/>
        <w:tab/>
      </w:r>
      <w:r>
        <w:rPr>
          <w:b/>
          <w:spacing w:val="-2"/>
          <w:sz w:val="16"/>
        </w:rPr>
        <w:t>31.12.2023</w:t>
      </w:r>
    </w:p>
    <w:p>
      <w:pPr>
        <w:pStyle w:val="BodyText"/>
        <w:spacing w:line="20" w:lineRule="exact"/>
        <w:ind w:left="1033"/>
        <w:rPr>
          <w:sz w:val="2"/>
        </w:rPr>
      </w:pPr>
      <w:r>
        <w:rPr>
          <w:sz w:val="2"/>
        </w:rPr>
        <w:pict>
          <v:group style="width:416.15pt;height:.75pt;mso-position-horizontal-relative:char;mso-position-vertical-relative:line" id="docshapegroup204" coordorigin="0,0" coordsize="8323,15">
            <v:line style="position:absolute" from="0,7" to="8322,7" stroked="true" strokeweight=".720821pt" strokecolor="#000000">
              <v:stroke dashstyle="solid"/>
            </v:line>
          </v:group>
        </w:pict>
      </w:r>
      <w:r>
        <w:rPr>
          <w:sz w:val="2"/>
        </w:rPr>
      </w:r>
    </w:p>
    <w:p>
      <w:pPr>
        <w:pStyle w:val="BodyText"/>
        <w:spacing w:before="8"/>
        <w:rPr>
          <w:b/>
          <w:sz w:val="18"/>
        </w:rPr>
      </w:pPr>
    </w:p>
    <w:tbl>
      <w:tblPr>
        <w:tblW w:w="0" w:type="auto"/>
        <w:jc w:val="left"/>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9"/>
        <w:gridCol w:w="1350"/>
        <w:gridCol w:w="982"/>
        <w:gridCol w:w="1495"/>
        <w:gridCol w:w="1276"/>
      </w:tblGrid>
      <w:tr>
        <w:trPr>
          <w:trHeight w:val="195" w:hRule="atLeast"/>
        </w:trPr>
        <w:tc>
          <w:tcPr>
            <w:tcW w:w="3279" w:type="dxa"/>
          </w:tcPr>
          <w:p>
            <w:pPr>
              <w:pStyle w:val="TableParagraph"/>
              <w:spacing w:line="176" w:lineRule="exact"/>
              <w:ind w:left="58"/>
              <w:rPr>
                <w:sz w:val="17"/>
              </w:rPr>
            </w:pPr>
            <w:r>
              <w:rPr>
                <w:spacing w:val="-2"/>
                <w:w w:val="90"/>
                <w:sz w:val="17"/>
              </w:rPr>
              <w:t>Actlvos</w:t>
            </w:r>
            <w:r>
              <w:rPr>
                <w:spacing w:val="-6"/>
                <w:w w:val="90"/>
                <w:sz w:val="17"/>
              </w:rPr>
              <w:t> </w:t>
            </w:r>
            <w:r>
              <w:rPr>
                <w:spacing w:val="-2"/>
                <w:w w:val="90"/>
                <w:sz w:val="17"/>
              </w:rPr>
              <w:t>par</w:t>
            </w:r>
            <w:r>
              <w:rPr>
                <w:spacing w:val="-3"/>
                <w:sz w:val="17"/>
              </w:rPr>
              <w:t> </w:t>
            </w:r>
            <w:r>
              <w:rPr>
                <w:spacing w:val="-2"/>
                <w:w w:val="90"/>
                <w:sz w:val="17"/>
              </w:rPr>
              <w:t>impuesto</w:t>
            </w:r>
            <w:r>
              <w:rPr>
                <w:spacing w:val="6"/>
                <w:sz w:val="17"/>
              </w:rPr>
              <w:t> </w:t>
            </w:r>
            <w:r>
              <w:rPr>
                <w:spacing w:val="-2"/>
                <w:w w:val="90"/>
                <w:sz w:val="17"/>
              </w:rPr>
              <w:t>dlferldo</w:t>
            </w:r>
          </w:p>
        </w:tc>
        <w:tc>
          <w:tcPr>
            <w:tcW w:w="5103" w:type="dxa"/>
            <w:gridSpan w:val="4"/>
          </w:tcPr>
          <w:p>
            <w:pPr>
              <w:pStyle w:val="TableParagraph"/>
              <w:rPr>
                <w:rFonts w:ascii="Times New Roman"/>
                <w:sz w:val="12"/>
              </w:rPr>
            </w:pPr>
          </w:p>
        </w:tc>
      </w:tr>
      <w:tr>
        <w:trPr>
          <w:trHeight w:val="208" w:hRule="atLeast"/>
        </w:trPr>
        <w:tc>
          <w:tcPr>
            <w:tcW w:w="3279" w:type="dxa"/>
          </w:tcPr>
          <w:p>
            <w:pPr>
              <w:pStyle w:val="TableParagraph"/>
              <w:spacing w:line="188" w:lineRule="exact"/>
              <w:ind w:left="362"/>
              <w:rPr>
                <w:sz w:val="17"/>
              </w:rPr>
            </w:pPr>
            <w:r>
              <w:rPr>
                <w:w w:val="90"/>
                <w:sz w:val="17"/>
              </w:rPr>
              <w:t>Diferencias</w:t>
            </w:r>
            <w:r>
              <w:rPr>
                <w:spacing w:val="4"/>
                <w:sz w:val="17"/>
              </w:rPr>
              <w:t> </w:t>
            </w:r>
            <w:r>
              <w:rPr>
                <w:spacing w:val="-2"/>
                <w:sz w:val="17"/>
              </w:rPr>
              <w:t>temporarias</w:t>
            </w:r>
          </w:p>
        </w:tc>
        <w:tc>
          <w:tcPr>
            <w:tcW w:w="1350" w:type="dxa"/>
          </w:tcPr>
          <w:p>
            <w:pPr>
              <w:pStyle w:val="TableParagraph"/>
              <w:spacing w:line="173" w:lineRule="exact" w:before="15"/>
              <w:ind w:right="142"/>
              <w:jc w:val="right"/>
              <w:rPr>
                <w:rFonts w:ascii="Times New Roman"/>
                <w:sz w:val="16"/>
              </w:rPr>
            </w:pPr>
            <w:r>
              <w:rPr>
                <w:rFonts w:ascii="Times New Roman"/>
                <w:spacing w:val="-2"/>
                <w:w w:val="110"/>
                <w:sz w:val="16"/>
              </w:rPr>
              <w:t>32.684</w:t>
            </w:r>
          </w:p>
        </w:tc>
        <w:tc>
          <w:tcPr>
            <w:tcW w:w="982" w:type="dxa"/>
          </w:tcPr>
          <w:p>
            <w:pPr>
              <w:pStyle w:val="TableParagraph"/>
              <w:spacing w:line="178" w:lineRule="exact" w:before="10"/>
              <w:ind w:right="148"/>
              <w:jc w:val="right"/>
              <w:rPr>
                <w:rFonts w:ascii="Times New Roman"/>
                <w:sz w:val="16"/>
              </w:rPr>
            </w:pPr>
            <w:r>
              <w:rPr>
                <w:rFonts w:ascii="Times New Roman"/>
                <w:spacing w:val="-2"/>
                <w:w w:val="110"/>
                <w:sz w:val="16"/>
              </w:rPr>
              <w:t>37.327</w:t>
            </w:r>
          </w:p>
        </w:tc>
        <w:tc>
          <w:tcPr>
            <w:tcW w:w="1495" w:type="dxa"/>
          </w:tcPr>
          <w:p>
            <w:pPr>
              <w:pStyle w:val="TableParagraph"/>
              <w:spacing w:line="183" w:lineRule="exact" w:before="5"/>
              <w:ind w:right="676"/>
              <w:jc w:val="right"/>
              <w:rPr>
                <w:rFonts w:ascii="Times New Roman"/>
                <w:sz w:val="16"/>
              </w:rPr>
            </w:pPr>
            <w:r>
              <w:rPr>
                <w:rFonts w:ascii="Times New Roman"/>
                <w:spacing w:val="-2"/>
                <w:w w:val="105"/>
                <w:sz w:val="16"/>
              </w:rPr>
              <w:t>(4,997)</w:t>
            </w:r>
          </w:p>
        </w:tc>
        <w:tc>
          <w:tcPr>
            <w:tcW w:w="1276" w:type="dxa"/>
          </w:tcPr>
          <w:p>
            <w:pPr>
              <w:pStyle w:val="TableParagraph"/>
              <w:spacing w:line="183" w:lineRule="exact" w:before="5"/>
              <w:ind w:right="-15"/>
              <w:jc w:val="right"/>
              <w:rPr>
                <w:rFonts w:ascii="Times New Roman"/>
                <w:sz w:val="16"/>
              </w:rPr>
            </w:pPr>
            <w:r>
              <w:rPr>
                <w:rFonts w:ascii="Times New Roman"/>
                <w:spacing w:val="-2"/>
                <w:w w:val="110"/>
                <w:sz w:val="16"/>
              </w:rPr>
              <w:t>65,015</w:t>
            </w:r>
          </w:p>
        </w:tc>
      </w:tr>
      <w:tr>
        <w:trPr>
          <w:trHeight w:val="212" w:hRule="atLeast"/>
        </w:trPr>
        <w:tc>
          <w:tcPr>
            <w:tcW w:w="3279" w:type="dxa"/>
          </w:tcPr>
          <w:p>
            <w:pPr>
              <w:pStyle w:val="TableParagraph"/>
              <w:spacing w:line="189" w:lineRule="exact" w:before="3"/>
              <w:ind w:left="362"/>
              <w:rPr>
                <w:sz w:val="17"/>
              </w:rPr>
            </w:pPr>
            <w:r>
              <w:rPr>
                <w:w w:val="90"/>
                <w:sz w:val="17"/>
              </w:rPr>
              <w:t>Deducciones</w:t>
            </w:r>
            <w:r>
              <w:rPr>
                <w:spacing w:val="4"/>
                <w:sz w:val="17"/>
              </w:rPr>
              <w:t> </w:t>
            </w:r>
            <w:r>
              <w:rPr>
                <w:w w:val="90"/>
                <w:sz w:val="16"/>
              </w:rPr>
              <w:t>y</w:t>
            </w:r>
            <w:r>
              <w:rPr>
                <w:spacing w:val="1"/>
                <w:sz w:val="16"/>
              </w:rPr>
              <w:t> </w:t>
            </w:r>
            <w:r>
              <w:rPr>
                <w:w w:val="90"/>
                <w:sz w:val="17"/>
              </w:rPr>
              <w:t>otros</w:t>
            </w:r>
            <w:r>
              <w:rPr>
                <w:spacing w:val="-5"/>
                <w:sz w:val="17"/>
              </w:rPr>
              <w:t> </w:t>
            </w:r>
            <w:r>
              <w:rPr>
                <w:w w:val="90"/>
                <w:sz w:val="17"/>
              </w:rPr>
              <w:t>creditos</w:t>
            </w:r>
            <w:r>
              <w:rPr>
                <w:spacing w:val="3"/>
                <w:sz w:val="17"/>
              </w:rPr>
              <w:t> </w:t>
            </w:r>
            <w:r>
              <w:rPr>
                <w:spacing w:val="-2"/>
                <w:w w:val="90"/>
                <w:sz w:val="17"/>
              </w:rPr>
              <w:t>fiscales</w:t>
            </w:r>
          </w:p>
        </w:tc>
        <w:tc>
          <w:tcPr>
            <w:tcW w:w="1350" w:type="dxa"/>
            <w:tcBorders>
              <w:bottom w:val="single" w:sz="6" w:space="0" w:color="000000"/>
            </w:tcBorders>
          </w:tcPr>
          <w:p>
            <w:pPr>
              <w:pStyle w:val="TableParagraph"/>
              <w:spacing w:before="13"/>
              <w:ind w:right="154"/>
              <w:jc w:val="right"/>
              <w:rPr>
                <w:rFonts w:ascii="Times New Roman"/>
                <w:sz w:val="16"/>
              </w:rPr>
            </w:pPr>
            <w:r>
              <w:rPr>
                <w:rFonts w:ascii="Times New Roman"/>
                <w:spacing w:val="-2"/>
                <w:w w:val="105"/>
                <w:sz w:val="16"/>
              </w:rPr>
              <w:t>210.601</w:t>
            </w:r>
          </w:p>
        </w:tc>
        <w:tc>
          <w:tcPr>
            <w:tcW w:w="982" w:type="dxa"/>
            <w:tcBorders>
              <w:bottom w:val="single" w:sz="6" w:space="0" w:color="000000"/>
            </w:tcBorders>
          </w:tcPr>
          <w:p>
            <w:pPr>
              <w:pStyle w:val="TableParagraph"/>
              <w:spacing w:before="9"/>
              <w:ind w:right="164"/>
              <w:jc w:val="right"/>
              <w:rPr>
                <w:rFonts w:ascii="Times New Roman"/>
                <w:sz w:val="16"/>
              </w:rPr>
            </w:pPr>
            <w:r>
              <w:rPr>
                <w:rFonts w:ascii="Times New Roman"/>
                <w:spacing w:val="-2"/>
                <w:w w:val="105"/>
                <w:sz w:val="16"/>
              </w:rPr>
              <w:t>980.231</w:t>
            </w:r>
          </w:p>
        </w:tc>
        <w:tc>
          <w:tcPr>
            <w:tcW w:w="1495" w:type="dxa"/>
            <w:tcBorders>
              <w:bottom w:val="single" w:sz="6" w:space="0" w:color="000000"/>
            </w:tcBorders>
          </w:tcPr>
          <w:p>
            <w:pPr>
              <w:pStyle w:val="TableParagraph"/>
              <w:spacing w:before="13"/>
              <w:ind w:right="665"/>
              <w:jc w:val="right"/>
              <w:rPr>
                <w:rFonts w:ascii="Times New Roman"/>
                <w:sz w:val="16"/>
              </w:rPr>
            </w:pPr>
            <w:r>
              <w:rPr>
                <w:rFonts w:ascii="Times New Roman"/>
                <w:spacing w:val="-2"/>
                <w:w w:val="105"/>
                <w:sz w:val="16"/>
              </w:rPr>
              <w:t>(269.155}</w:t>
            </w:r>
          </w:p>
        </w:tc>
        <w:tc>
          <w:tcPr>
            <w:tcW w:w="1276" w:type="dxa"/>
            <w:tcBorders>
              <w:bottom w:val="single" w:sz="6" w:space="0" w:color="000000"/>
            </w:tcBorders>
          </w:tcPr>
          <w:p>
            <w:pPr>
              <w:pStyle w:val="TableParagraph"/>
              <w:spacing w:before="9"/>
              <w:ind w:right="1"/>
              <w:jc w:val="right"/>
              <w:rPr>
                <w:rFonts w:ascii="Times New Roman"/>
                <w:sz w:val="16"/>
              </w:rPr>
            </w:pPr>
            <w:r>
              <w:rPr>
                <w:rFonts w:ascii="Times New Roman"/>
                <w:spacing w:val="-2"/>
                <w:w w:val="105"/>
                <w:sz w:val="16"/>
              </w:rPr>
              <w:t>921.677</w:t>
            </w:r>
          </w:p>
        </w:tc>
      </w:tr>
      <w:tr>
        <w:trPr>
          <w:trHeight w:val="168" w:hRule="atLeast"/>
        </w:trPr>
        <w:tc>
          <w:tcPr>
            <w:tcW w:w="3279" w:type="dxa"/>
          </w:tcPr>
          <w:p>
            <w:pPr>
              <w:pStyle w:val="TableParagraph"/>
              <w:rPr>
                <w:rFonts w:ascii="Times New Roman"/>
                <w:sz w:val="10"/>
              </w:rPr>
            </w:pPr>
          </w:p>
        </w:tc>
        <w:tc>
          <w:tcPr>
            <w:tcW w:w="1350" w:type="dxa"/>
            <w:tcBorders>
              <w:top w:val="single" w:sz="6" w:space="0" w:color="000000"/>
              <w:bottom w:val="single" w:sz="6" w:space="0" w:color="000000"/>
            </w:tcBorders>
          </w:tcPr>
          <w:p>
            <w:pPr>
              <w:pStyle w:val="TableParagraph"/>
              <w:spacing w:line="133" w:lineRule="exact"/>
              <w:ind w:right="147"/>
              <w:jc w:val="right"/>
              <w:rPr>
                <w:b/>
                <w:sz w:val="16"/>
              </w:rPr>
            </w:pPr>
            <w:r>
              <w:rPr>
                <w:b/>
                <w:spacing w:val="-2"/>
                <w:sz w:val="16"/>
              </w:rPr>
              <w:t>243.285</w:t>
            </w:r>
          </w:p>
        </w:tc>
        <w:tc>
          <w:tcPr>
            <w:tcW w:w="982" w:type="dxa"/>
            <w:tcBorders>
              <w:top w:val="single" w:sz="6" w:space="0" w:color="000000"/>
              <w:bottom w:val="single" w:sz="6" w:space="0" w:color="000000"/>
            </w:tcBorders>
          </w:tcPr>
          <w:p>
            <w:pPr>
              <w:pStyle w:val="TableParagraph"/>
              <w:spacing w:line="133" w:lineRule="exact"/>
              <w:ind w:right="160"/>
              <w:jc w:val="right"/>
              <w:rPr>
                <w:b/>
                <w:sz w:val="16"/>
              </w:rPr>
            </w:pPr>
            <w:r>
              <w:rPr>
                <w:b/>
                <w:spacing w:val="-2"/>
                <w:sz w:val="16"/>
              </w:rPr>
              <w:t>1.017.558</w:t>
            </w:r>
          </w:p>
        </w:tc>
        <w:tc>
          <w:tcPr>
            <w:tcW w:w="1495" w:type="dxa"/>
            <w:tcBorders>
              <w:top w:val="single" w:sz="6" w:space="0" w:color="000000"/>
              <w:bottom w:val="single" w:sz="6" w:space="0" w:color="000000"/>
            </w:tcBorders>
          </w:tcPr>
          <w:p>
            <w:pPr>
              <w:pStyle w:val="TableParagraph"/>
              <w:spacing w:line="133" w:lineRule="exact"/>
              <w:ind w:right="691"/>
              <w:jc w:val="right"/>
              <w:rPr>
                <w:b/>
                <w:sz w:val="16"/>
              </w:rPr>
            </w:pPr>
            <w:r>
              <w:rPr>
                <w:b/>
                <w:spacing w:val="-2"/>
                <w:sz w:val="16"/>
              </w:rPr>
              <w:t>(274,151}</w:t>
            </w:r>
          </w:p>
        </w:tc>
        <w:tc>
          <w:tcPr>
            <w:tcW w:w="1276" w:type="dxa"/>
            <w:tcBorders>
              <w:top w:val="single" w:sz="6" w:space="0" w:color="000000"/>
              <w:bottom w:val="single" w:sz="6" w:space="0" w:color="000000"/>
            </w:tcBorders>
          </w:tcPr>
          <w:p>
            <w:pPr>
              <w:pStyle w:val="TableParagraph"/>
              <w:spacing w:line="133" w:lineRule="exact"/>
              <w:ind w:right="2"/>
              <w:jc w:val="right"/>
              <w:rPr>
                <w:b/>
                <w:sz w:val="16"/>
              </w:rPr>
            </w:pPr>
            <w:r>
              <w:rPr>
                <w:b/>
                <w:spacing w:val="-2"/>
                <w:sz w:val="16"/>
              </w:rPr>
              <w:t>986.692</w:t>
            </w:r>
          </w:p>
        </w:tc>
      </w:tr>
      <w:tr>
        <w:trPr>
          <w:trHeight w:val="416" w:hRule="atLeast"/>
        </w:trPr>
        <w:tc>
          <w:tcPr>
            <w:tcW w:w="3279" w:type="dxa"/>
          </w:tcPr>
          <w:p>
            <w:pPr>
              <w:pStyle w:val="TableParagraph"/>
              <w:spacing w:before="1"/>
              <w:ind w:left="50"/>
              <w:rPr>
                <w:sz w:val="17"/>
              </w:rPr>
            </w:pPr>
            <w:r>
              <w:rPr>
                <w:w w:val="85"/>
                <w:sz w:val="17"/>
              </w:rPr>
              <w:t>Paslvos</w:t>
            </w:r>
            <w:r>
              <w:rPr>
                <w:spacing w:val="9"/>
                <w:sz w:val="17"/>
              </w:rPr>
              <w:t> </w:t>
            </w:r>
            <w:r>
              <w:rPr>
                <w:w w:val="85"/>
                <w:sz w:val="17"/>
              </w:rPr>
              <w:t>por</w:t>
            </w:r>
            <w:r>
              <w:rPr>
                <w:spacing w:val="9"/>
                <w:sz w:val="17"/>
              </w:rPr>
              <w:t> </w:t>
            </w:r>
            <w:r>
              <w:rPr>
                <w:w w:val="85"/>
                <w:sz w:val="17"/>
              </w:rPr>
              <w:t>impuesto</w:t>
            </w:r>
            <w:r>
              <w:rPr>
                <w:spacing w:val="10"/>
                <w:sz w:val="17"/>
              </w:rPr>
              <w:t> </w:t>
            </w:r>
            <w:r>
              <w:rPr>
                <w:spacing w:val="-2"/>
                <w:w w:val="85"/>
                <w:sz w:val="17"/>
              </w:rPr>
              <w:t>diferido</w:t>
            </w:r>
          </w:p>
          <w:p>
            <w:pPr>
              <w:pStyle w:val="TableParagraph"/>
              <w:spacing w:line="184" w:lineRule="exact" w:before="16"/>
              <w:ind w:left="358"/>
              <w:rPr>
                <w:sz w:val="17"/>
              </w:rPr>
            </w:pPr>
            <w:r>
              <w:rPr>
                <w:spacing w:val="-2"/>
                <w:w w:val="90"/>
                <w:sz w:val="17"/>
              </w:rPr>
              <w:t>Subvenci6n</w:t>
            </w:r>
            <w:r>
              <w:rPr>
                <w:spacing w:val="7"/>
                <w:sz w:val="17"/>
              </w:rPr>
              <w:t> </w:t>
            </w:r>
            <w:r>
              <w:rPr>
                <w:spacing w:val="-2"/>
                <w:w w:val="90"/>
                <w:sz w:val="17"/>
              </w:rPr>
              <w:t>de</w:t>
            </w:r>
            <w:r>
              <w:rPr>
                <w:spacing w:val="-6"/>
                <w:w w:val="90"/>
                <w:sz w:val="17"/>
              </w:rPr>
              <w:t> </w:t>
            </w:r>
            <w:r>
              <w:rPr>
                <w:spacing w:val="-2"/>
                <w:w w:val="90"/>
                <w:sz w:val="17"/>
              </w:rPr>
              <w:t>capital</w:t>
            </w:r>
          </w:p>
        </w:tc>
        <w:tc>
          <w:tcPr>
            <w:tcW w:w="1350" w:type="dxa"/>
            <w:tcBorders>
              <w:top w:val="single" w:sz="6" w:space="0" w:color="000000"/>
            </w:tcBorders>
          </w:tcPr>
          <w:p>
            <w:pPr>
              <w:pStyle w:val="TableParagraph"/>
              <w:spacing w:before="9"/>
              <w:rPr>
                <w:b/>
                <w:sz w:val="19"/>
              </w:rPr>
            </w:pPr>
          </w:p>
          <w:p>
            <w:pPr>
              <w:pStyle w:val="TableParagraph"/>
              <w:spacing w:line="178" w:lineRule="exact"/>
              <w:ind w:right="146"/>
              <w:jc w:val="right"/>
              <w:rPr>
                <w:rFonts w:ascii="Times New Roman"/>
                <w:sz w:val="16"/>
              </w:rPr>
            </w:pPr>
            <w:r>
              <w:rPr>
                <w:rFonts w:ascii="Times New Roman"/>
                <w:spacing w:val="-2"/>
                <w:w w:val="105"/>
                <w:sz w:val="16"/>
              </w:rPr>
              <w:t>34,214</w:t>
            </w:r>
          </w:p>
        </w:tc>
        <w:tc>
          <w:tcPr>
            <w:tcW w:w="982" w:type="dxa"/>
            <w:tcBorders>
              <w:top w:val="single" w:sz="6" w:space="0" w:color="000000"/>
            </w:tcBorders>
          </w:tcPr>
          <w:p>
            <w:pPr>
              <w:pStyle w:val="TableParagraph"/>
              <w:rPr>
                <w:rFonts w:ascii="Times New Roman"/>
                <w:sz w:val="18"/>
              </w:rPr>
            </w:pPr>
          </w:p>
        </w:tc>
        <w:tc>
          <w:tcPr>
            <w:tcW w:w="1495" w:type="dxa"/>
            <w:tcBorders>
              <w:top w:val="single" w:sz="6" w:space="0" w:color="000000"/>
            </w:tcBorders>
          </w:tcPr>
          <w:p>
            <w:pPr>
              <w:pStyle w:val="TableParagraph"/>
              <w:spacing w:before="4"/>
              <w:rPr>
                <w:b/>
                <w:sz w:val="19"/>
              </w:rPr>
            </w:pPr>
          </w:p>
          <w:p>
            <w:pPr>
              <w:pStyle w:val="TableParagraph"/>
              <w:spacing w:line="183" w:lineRule="exact"/>
              <w:ind w:right="681"/>
              <w:jc w:val="right"/>
              <w:rPr>
                <w:rFonts w:ascii="Times New Roman"/>
                <w:sz w:val="16"/>
              </w:rPr>
            </w:pPr>
            <w:r>
              <w:rPr>
                <w:rFonts w:ascii="Times New Roman"/>
                <w:spacing w:val="-2"/>
                <w:w w:val="105"/>
                <w:sz w:val="16"/>
              </w:rPr>
              <w:t>(6,218)</w:t>
            </w:r>
          </w:p>
        </w:tc>
        <w:tc>
          <w:tcPr>
            <w:tcW w:w="1276" w:type="dxa"/>
            <w:tcBorders>
              <w:top w:val="single" w:sz="6" w:space="0" w:color="000000"/>
            </w:tcBorders>
          </w:tcPr>
          <w:p>
            <w:pPr>
              <w:pStyle w:val="TableParagraph"/>
              <w:spacing w:before="4"/>
              <w:rPr>
                <w:b/>
                <w:sz w:val="19"/>
              </w:rPr>
            </w:pPr>
          </w:p>
          <w:p>
            <w:pPr>
              <w:pStyle w:val="TableParagraph"/>
              <w:spacing w:line="183" w:lineRule="exact"/>
              <w:ind w:right="2"/>
              <w:jc w:val="right"/>
              <w:rPr>
                <w:rFonts w:ascii="Times New Roman"/>
                <w:sz w:val="16"/>
              </w:rPr>
            </w:pPr>
            <w:r>
              <w:rPr>
                <w:rFonts w:ascii="Times New Roman"/>
                <w:spacing w:val="-2"/>
                <w:w w:val="105"/>
                <w:sz w:val="16"/>
              </w:rPr>
              <w:t>27,996</w:t>
            </w:r>
          </w:p>
        </w:tc>
      </w:tr>
      <w:tr>
        <w:trPr>
          <w:trHeight w:val="211" w:hRule="atLeast"/>
        </w:trPr>
        <w:tc>
          <w:tcPr>
            <w:tcW w:w="3279" w:type="dxa"/>
          </w:tcPr>
          <w:p>
            <w:pPr>
              <w:pStyle w:val="TableParagraph"/>
              <w:spacing w:line="189" w:lineRule="exact" w:before="3"/>
              <w:ind w:left="357"/>
              <w:rPr>
                <w:sz w:val="17"/>
              </w:rPr>
            </w:pPr>
            <w:r>
              <w:rPr>
                <w:spacing w:val="-2"/>
                <w:w w:val="90"/>
                <w:sz w:val="17"/>
              </w:rPr>
              <w:t>Otros</w:t>
            </w:r>
            <w:r>
              <w:rPr>
                <w:spacing w:val="-8"/>
                <w:w w:val="90"/>
                <w:sz w:val="17"/>
              </w:rPr>
              <w:t> </w:t>
            </w:r>
            <w:r>
              <w:rPr>
                <w:spacing w:val="-2"/>
                <w:w w:val="90"/>
                <w:sz w:val="17"/>
              </w:rPr>
              <w:t>paslvos</w:t>
            </w:r>
            <w:r>
              <w:rPr>
                <w:spacing w:val="1"/>
                <w:sz w:val="17"/>
              </w:rPr>
              <w:t> </w:t>
            </w:r>
            <w:r>
              <w:rPr>
                <w:spacing w:val="-2"/>
                <w:w w:val="90"/>
                <w:sz w:val="17"/>
              </w:rPr>
              <w:t>por</w:t>
            </w:r>
            <w:r>
              <w:rPr>
                <w:spacing w:val="-4"/>
                <w:sz w:val="17"/>
              </w:rPr>
              <w:t> </w:t>
            </w:r>
            <w:r>
              <w:rPr>
                <w:spacing w:val="-2"/>
                <w:w w:val="90"/>
                <w:sz w:val="17"/>
              </w:rPr>
              <w:t>lmpuesto</w:t>
            </w:r>
            <w:r>
              <w:rPr>
                <w:spacing w:val="2"/>
                <w:sz w:val="17"/>
              </w:rPr>
              <w:t> </w:t>
            </w:r>
            <w:r>
              <w:rPr>
                <w:spacing w:val="-2"/>
                <w:w w:val="90"/>
                <w:sz w:val="17"/>
              </w:rPr>
              <w:t>dlferido</w:t>
            </w:r>
          </w:p>
        </w:tc>
        <w:tc>
          <w:tcPr>
            <w:tcW w:w="1350" w:type="dxa"/>
            <w:tcBorders>
              <w:bottom w:val="single" w:sz="6" w:space="0" w:color="000000"/>
            </w:tcBorders>
          </w:tcPr>
          <w:p>
            <w:pPr>
              <w:pStyle w:val="TableParagraph"/>
              <w:spacing w:before="13"/>
              <w:ind w:right="137"/>
              <w:jc w:val="right"/>
              <w:rPr>
                <w:rFonts w:ascii="Times New Roman"/>
                <w:sz w:val="16"/>
              </w:rPr>
            </w:pPr>
            <w:r>
              <w:rPr>
                <w:rFonts w:ascii="Times New Roman"/>
                <w:spacing w:val="-2"/>
                <w:w w:val="110"/>
                <w:sz w:val="16"/>
              </w:rPr>
              <w:t>35.063</w:t>
            </w:r>
          </w:p>
        </w:tc>
        <w:tc>
          <w:tcPr>
            <w:tcW w:w="982" w:type="dxa"/>
            <w:tcBorders>
              <w:bottom w:val="single" w:sz="6" w:space="0" w:color="000000"/>
            </w:tcBorders>
          </w:tcPr>
          <w:p>
            <w:pPr>
              <w:pStyle w:val="TableParagraph"/>
              <w:spacing w:before="8"/>
              <w:ind w:right="153"/>
              <w:jc w:val="right"/>
              <w:rPr>
                <w:rFonts w:ascii="Times New Roman"/>
                <w:sz w:val="16"/>
              </w:rPr>
            </w:pPr>
            <w:r>
              <w:rPr>
                <w:rFonts w:ascii="Times New Roman"/>
                <w:spacing w:val="-2"/>
                <w:w w:val="105"/>
                <w:sz w:val="16"/>
              </w:rPr>
              <w:t>48.042</w:t>
            </w:r>
          </w:p>
        </w:tc>
        <w:tc>
          <w:tcPr>
            <w:tcW w:w="1495" w:type="dxa"/>
            <w:tcBorders>
              <w:bottom w:val="single" w:sz="6" w:space="0" w:color="000000"/>
            </w:tcBorders>
          </w:tcPr>
          <w:p>
            <w:pPr>
              <w:pStyle w:val="TableParagraph"/>
              <w:spacing w:before="13"/>
              <w:ind w:right="671"/>
              <w:jc w:val="right"/>
              <w:rPr>
                <w:rFonts w:ascii="Times New Roman"/>
                <w:sz w:val="16"/>
              </w:rPr>
            </w:pPr>
            <w:r>
              <w:rPr>
                <w:rFonts w:ascii="Times New Roman"/>
                <w:spacing w:val="-2"/>
                <w:sz w:val="16"/>
              </w:rPr>
              <w:t>(4.768}</w:t>
            </w:r>
          </w:p>
        </w:tc>
        <w:tc>
          <w:tcPr>
            <w:tcW w:w="1276" w:type="dxa"/>
            <w:tcBorders>
              <w:bottom w:val="single" w:sz="6" w:space="0" w:color="000000"/>
            </w:tcBorders>
          </w:tcPr>
          <w:p>
            <w:pPr>
              <w:pStyle w:val="TableParagraph"/>
              <w:spacing w:before="8"/>
              <w:jc w:val="right"/>
              <w:rPr>
                <w:rFonts w:ascii="Times New Roman"/>
                <w:sz w:val="16"/>
              </w:rPr>
            </w:pPr>
            <w:r>
              <w:rPr>
                <w:rFonts w:ascii="Times New Roman"/>
                <w:spacing w:val="-2"/>
                <w:w w:val="105"/>
                <w:sz w:val="16"/>
              </w:rPr>
              <w:t>78.337</w:t>
            </w:r>
          </w:p>
        </w:tc>
      </w:tr>
      <w:tr>
        <w:trPr>
          <w:trHeight w:val="158" w:hRule="atLeast"/>
        </w:trPr>
        <w:tc>
          <w:tcPr>
            <w:tcW w:w="3279" w:type="dxa"/>
          </w:tcPr>
          <w:p>
            <w:pPr>
              <w:pStyle w:val="TableParagraph"/>
              <w:rPr>
                <w:rFonts w:ascii="Times New Roman"/>
                <w:sz w:val="10"/>
              </w:rPr>
            </w:pPr>
          </w:p>
        </w:tc>
        <w:tc>
          <w:tcPr>
            <w:tcW w:w="1350" w:type="dxa"/>
            <w:tcBorders>
              <w:top w:val="single" w:sz="6" w:space="0" w:color="000000"/>
              <w:bottom w:val="single" w:sz="6" w:space="0" w:color="000000"/>
            </w:tcBorders>
          </w:tcPr>
          <w:p>
            <w:pPr>
              <w:pStyle w:val="TableParagraph"/>
              <w:spacing w:line="133" w:lineRule="exact"/>
              <w:ind w:right="148"/>
              <w:jc w:val="right"/>
              <w:rPr>
                <w:b/>
                <w:sz w:val="16"/>
              </w:rPr>
            </w:pPr>
            <w:r>
              <w:rPr>
                <w:b/>
                <w:spacing w:val="-2"/>
                <w:sz w:val="16"/>
              </w:rPr>
              <w:t>69.278</w:t>
            </w:r>
          </w:p>
        </w:tc>
        <w:tc>
          <w:tcPr>
            <w:tcW w:w="982" w:type="dxa"/>
            <w:tcBorders>
              <w:top w:val="single" w:sz="6" w:space="0" w:color="000000"/>
              <w:bottom w:val="single" w:sz="6" w:space="0" w:color="000000"/>
            </w:tcBorders>
          </w:tcPr>
          <w:p>
            <w:pPr>
              <w:pStyle w:val="TableParagraph"/>
              <w:spacing w:line="133" w:lineRule="exact"/>
              <w:ind w:right="203"/>
              <w:jc w:val="right"/>
              <w:rPr>
                <w:b/>
                <w:sz w:val="16"/>
              </w:rPr>
            </w:pPr>
            <w:r>
              <w:rPr>
                <w:b/>
                <w:spacing w:val="-2"/>
                <w:sz w:val="16"/>
              </w:rPr>
              <w:t>48.042</w:t>
            </w:r>
          </w:p>
        </w:tc>
        <w:tc>
          <w:tcPr>
            <w:tcW w:w="1495" w:type="dxa"/>
            <w:tcBorders>
              <w:top w:val="single" w:sz="6" w:space="0" w:color="000000"/>
              <w:bottom w:val="single" w:sz="6" w:space="0" w:color="000000"/>
            </w:tcBorders>
          </w:tcPr>
          <w:p>
            <w:pPr>
              <w:pStyle w:val="TableParagraph"/>
              <w:spacing w:line="133" w:lineRule="exact"/>
              <w:ind w:right="686"/>
              <w:jc w:val="right"/>
              <w:rPr>
                <w:b/>
                <w:sz w:val="16"/>
              </w:rPr>
            </w:pPr>
            <w:r>
              <w:rPr>
                <w:b/>
                <w:spacing w:val="-2"/>
                <w:sz w:val="16"/>
              </w:rPr>
              <w:t>(10.986}</w:t>
            </w:r>
          </w:p>
        </w:tc>
        <w:tc>
          <w:tcPr>
            <w:tcW w:w="1276" w:type="dxa"/>
            <w:tcBorders>
              <w:top w:val="single" w:sz="6" w:space="0" w:color="000000"/>
              <w:bottom w:val="single" w:sz="6" w:space="0" w:color="000000"/>
            </w:tcBorders>
          </w:tcPr>
          <w:p>
            <w:pPr>
              <w:pStyle w:val="TableParagraph"/>
              <w:spacing w:line="133" w:lineRule="exact"/>
              <w:ind w:right="48"/>
              <w:jc w:val="right"/>
              <w:rPr>
                <w:b/>
                <w:sz w:val="16"/>
              </w:rPr>
            </w:pPr>
            <w:r>
              <w:rPr>
                <w:b/>
                <w:spacing w:val="-2"/>
                <w:sz w:val="16"/>
              </w:rPr>
              <w:t>106.333</w:t>
            </w:r>
          </w:p>
        </w:tc>
      </w:tr>
    </w:tbl>
    <w:p>
      <w:pPr>
        <w:spacing w:after="0" w:line="133" w:lineRule="exact"/>
        <w:jc w:val="right"/>
        <w:rPr>
          <w:sz w:val="16"/>
        </w:rPr>
        <w:sectPr>
          <w:pgSz w:w="11910" w:h="16840"/>
          <w:pgMar w:header="1698" w:footer="991" w:top="2380" w:bottom="1180" w:left="880" w:right="900"/>
        </w:sectPr>
      </w:pPr>
    </w:p>
    <w:p>
      <w:pPr>
        <w:pStyle w:val="BodyText"/>
        <w:spacing w:before="10"/>
        <w:rPr>
          <w:b/>
          <w:sz w:val="5"/>
        </w:rPr>
      </w:pPr>
      <w:r>
        <w:rPr/>
        <w:pict>
          <v:line style="position:absolute;mso-position-horizontal-relative:page;mso-position-vertical-relative:page;z-index:15854592" from=".120194pt,88.902357pt" to=".120194pt,18.742466pt" stroked="true" strokeweight=".240387pt" strokecolor="#000000">
            <v:stroke dashstyle="solid"/>
            <w10:wrap type="none"/>
          </v:line>
        </w:pict>
      </w:r>
      <w:r>
        <w:rPr/>
        <w:pict>
          <v:group style="position:absolute;margin-left:593.155212pt;margin-top:180.206329pt;width:1.1pt;height:661.25pt;mso-position-horizontal-relative:page;mso-position-vertical-relative:page;z-index:15855104" id="docshapegroup207" coordorigin="11863,3604" coordsize="22,13225">
            <v:line style="position:absolute" from="11866,15560" to="11866,3604" stroked="true" strokeweight=".240387pt" strokecolor="#000000">
              <v:stroke dashstyle="solid"/>
            </v:line>
            <v:line style="position:absolute" from="11880,16829" to="11880,15579" stroked="true" strokeweight=".480774pt" strokecolor="#000000">
              <v:stroke dashstyle="solid"/>
            </v:line>
            <w10:wrap type="none"/>
          </v:group>
        </w:pict>
      </w:r>
    </w:p>
    <w:p>
      <w:pPr>
        <w:pStyle w:val="BodyText"/>
        <w:spacing w:line="20" w:lineRule="exact"/>
        <w:ind w:left="427"/>
        <w:rPr>
          <w:sz w:val="2"/>
        </w:rPr>
      </w:pPr>
      <w:r>
        <w:rPr>
          <w:sz w:val="2"/>
        </w:rPr>
        <w:pict>
          <v:group style="width:463.5pt;height:.5pt;mso-position-horizontal-relative:char;mso-position-vertical-relative:line" id="docshapegroup208" coordorigin="0,0" coordsize="9270,10">
            <v:line style="position:absolute" from="0,5" to="9269,5" stroked="true" strokeweight=".480547pt" strokecolor="#000000">
              <v:stroke dashstyle="solid"/>
            </v:line>
          </v:group>
        </w:pict>
      </w:r>
      <w:r>
        <w:rPr>
          <w:sz w:val="2"/>
        </w:rPr>
      </w:r>
    </w:p>
    <w:p>
      <w:pPr>
        <w:pStyle w:val="BodyText"/>
        <w:rPr>
          <w:b/>
          <w:sz w:val="20"/>
        </w:rPr>
      </w:pPr>
    </w:p>
    <w:p>
      <w:pPr>
        <w:pStyle w:val="BodyText"/>
        <w:spacing w:before="3"/>
        <w:rPr>
          <w:b/>
        </w:rPr>
      </w:pPr>
      <w:r>
        <w:rPr/>
        <w:pict>
          <v:shape style="position:absolute;margin-left:262.502747pt;margin-top:12.27919pt;width:245.2pt;height:.1pt;mso-position-horizontal-relative:page;mso-position-vertical-relative:paragraph;z-index:-15603712;mso-wrap-distance-left:0;mso-wrap-distance-right:0" id="docshape209" coordorigin="5250,246" coordsize="4904,0" path="m5250,246l10154,246e" filled="false" stroked="true" strokeweight=".480547pt" strokecolor="#000000">
            <v:path arrowok="t"/>
            <v:stroke dashstyle="solid"/>
            <w10:wrap type="topAndBottom"/>
          </v:shape>
        </w:pict>
      </w:r>
    </w:p>
    <w:p>
      <w:pPr>
        <w:tabs>
          <w:tab w:pos="4571" w:val="left" w:leader="none"/>
          <w:tab w:pos="5658" w:val="left" w:leader="none"/>
          <w:tab w:pos="6456" w:val="left" w:leader="none"/>
          <w:tab w:pos="7616" w:val="left" w:leader="none"/>
          <w:tab w:pos="8465" w:val="left" w:leader="none"/>
          <w:tab w:pos="9135" w:val="right" w:leader="none"/>
        </w:tabs>
        <w:spacing w:line="182" w:lineRule="auto" w:before="32"/>
        <w:ind w:left="4478" w:right="986" w:hanging="2352"/>
        <w:jc w:val="left"/>
        <w:rPr>
          <w:b/>
          <w:sz w:val="16"/>
        </w:rPr>
      </w:pPr>
      <w:r>
        <w:rPr>
          <w:b/>
          <w:position w:val="-8"/>
          <w:sz w:val="16"/>
        </w:rPr>
        <w:t>Ejercicio 2024</w:t>
        <w:tab/>
        <w:tab/>
      </w:r>
      <w:r>
        <w:rPr>
          <w:b/>
          <w:sz w:val="16"/>
        </w:rPr>
        <w:t>Saldo al</w:t>
        <w:tab/>
        <w:tab/>
        <w:tab/>
        <w:tab/>
        <w:t>Saldo al </w:t>
      </w:r>
      <w:r>
        <w:rPr>
          <w:b/>
          <w:spacing w:val="-2"/>
          <w:position w:val="1"/>
          <w:sz w:val="16"/>
        </w:rPr>
        <w:t>01.01.2024</w:t>
      </w:r>
      <w:r>
        <w:rPr>
          <w:b/>
          <w:position w:val="1"/>
          <w:sz w:val="16"/>
        </w:rPr>
        <w:tab/>
      </w:r>
      <w:r>
        <w:rPr>
          <w:b/>
          <w:spacing w:val="-2"/>
          <w:position w:val="1"/>
          <w:sz w:val="16"/>
        </w:rPr>
        <w:t>Altas</w:t>
      </w:r>
      <w:r>
        <w:rPr>
          <w:b/>
          <w:position w:val="1"/>
          <w:sz w:val="16"/>
        </w:rPr>
        <w:tab/>
      </w:r>
      <w:r>
        <w:rPr>
          <w:b/>
          <w:spacing w:val="-2"/>
          <w:position w:val="1"/>
          <w:sz w:val="16"/>
          <w:u w:val="thick"/>
        </w:rPr>
        <w:t>Aplicaci6n</w:t>
      </w:r>
      <w:r>
        <w:rPr>
          <w:b/>
          <w:position w:val="1"/>
          <w:sz w:val="16"/>
        </w:rPr>
        <w:tab/>
      </w:r>
      <w:r>
        <w:rPr>
          <w:b/>
          <w:spacing w:val="-4"/>
          <w:sz w:val="16"/>
        </w:rPr>
        <w:t>uste</w:t>
      </w:r>
      <w:r>
        <w:rPr>
          <w:b/>
          <w:sz w:val="16"/>
        </w:rPr>
        <w:tab/>
      </w:r>
      <w:r>
        <w:rPr>
          <w:b/>
          <w:spacing w:val="-11"/>
          <w:w w:val="95"/>
          <w:position w:val="1"/>
          <w:sz w:val="16"/>
        </w:rPr>
        <w:t>31.12.2024</w:t>
      </w:r>
    </w:p>
    <w:p>
      <w:pPr>
        <w:pStyle w:val="BodyText"/>
        <w:spacing w:line="20" w:lineRule="exact"/>
        <w:ind w:left="740"/>
        <w:rPr>
          <w:sz w:val="2"/>
        </w:rPr>
      </w:pPr>
      <w:r>
        <w:rPr>
          <w:sz w:val="2"/>
        </w:rPr>
        <w:pict>
          <v:group style="width:423.85pt;height:.5pt;mso-position-horizontal-relative:char;mso-position-vertical-relative:line" id="docshapegroup210" coordorigin="0,0" coordsize="8477,10">
            <v:line style="position:absolute" from="0,5" to="8476,5" stroked="true" strokeweight=".480547pt" strokecolor="#000000">
              <v:stroke dashstyle="solid"/>
            </v:line>
          </v:group>
        </w:pict>
      </w:r>
      <w:r>
        <w:rPr>
          <w:sz w:val="2"/>
        </w:rPr>
      </w:r>
    </w:p>
    <w:p>
      <w:pPr>
        <w:pStyle w:val="BodyText"/>
        <w:spacing w:before="2"/>
        <w:rPr>
          <w:b/>
          <w:sz w:val="17"/>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4"/>
        <w:gridCol w:w="1428"/>
        <w:gridCol w:w="895"/>
        <w:gridCol w:w="969"/>
        <w:gridCol w:w="1003"/>
        <w:gridCol w:w="799"/>
      </w:tblGrid>
      <w:tr>
        <w:trPr>
          <w:trHeight w:val="198" w:hRule="atLeast"/>
        </w:trPr>
        <w:tc>
          <w:tcPr>
            <w:tcW w:w="3284" w:type="dxa"/>
          </w:tcPr>
          <w:p>
            <w:pPr>
              <w:pStyle w:val="TableParagraph"/>
              <w:spacing w:line="178" w:lineRule="exact"/>
              <w:ind w:left="53"/>
              <w:rPr>
                <w:sz w:val="17"/>
              </w:rPr>
            </w:pPr>
            <w:r>
              <w:rPr>
                <w:w w:val="90"/>
                <w:sz w:val="17"/>
              </w:rPr>
              <w:t>Activos</w:t>
            </w:r>
            <w:r>
              <w:rPr>
                <w:spacing w:val="-8"/>
                <w:w w:val="90"/>
                <w:sz w:val="17"/>
              </w:rPr>
              <w:t> </w:t>
            </w:r>
            <w:r>
              <w:rPr>
                <w:w w:val="90"/>
                <w:sz w:val="17"/>
              </w:rPr>
              <w:t>por</w:t>
            </w:r>
            <w:r>
              <w:rPr>
                <w:spacing w:val="-7"/>
                <w:w w:val="90"/>
                <w:sz w:val="17"/>
              </w:rPr>
              <w:t> </w:t>
            </w:r>
            <w:r>
              <w:rPr>
                <w:w w:val="90"/>
                <w:sz w:val="17"/>
              </w:rPr>
              <w:t>lmpuesto</w:t>
            </w:r>
            <w:r>
              <w:rPr>
                <w:spacing w:val="-5"/>
                <w:w w:val="90"/>
                <w:sz w:val="17"/>
              </w:rPr>
              <w:t> </w:t>
            </w:r>
            <w:r>
              <w:rPr>
                <w:spacing w:val="-2"/>
                <w:w w:val="90"/>
                <w:sz w:val="17"/>
              </w:rPr>
              <w:t>dlferldo</w:t>
            </w:r>
          </w:p>
        </w:tc>
        <w:tc>
          <w:tcPr>
            <w:tcW w:w="5094" w:type="dxa"/>
            <w:gridSpan w:val="5"/>
          </w:tcPr>
          <w:p>
            <w:pPr>
              <w:pStyle w:val="TableParagraph"/>
              <w:rPr>
                <w:rFonts w:ascii="Times New Roman"/>
                <w:sz w:val="12"/>
              </w:rPr>
            </w:pPr>
          </w:p>
        </w:tc>
      </w:tr>
      <w:tr>
        <w:trPr>
          <w:trHeight w:val="205" w:hRule="atLeast"/>
        </w:trPr>
        <w:tc>
          <w:tcPr>
            <w:tcW w:w="3284" w:type="dxa"/>
          </w:tcPr>
          <w:p>
            <w:pPr>
              <w:pStyle w:val="TableParagraph"/>
              <w:spacing w:line="183" w:lineRule="exact" w:before="3"/>
              <w:ind w:left="367"/>
              <w:rPr>
                <w:sz w:val="17"/>
              </w:rPr>
            </w:pPr>
            <w:r>
              <w:rPr>
                <w:w w:val="90"/>
                <w:sz w:val="17"/>
              </w:rPr>
              <w:t>Diferencias</w:t>
            </w:r>
            <w:r>
              <w:rPr>
                <w:spacing w:val="8"/>
                <w:sz w:val="17"/>
              </w:rPr>
              <w:t> </w:t>
            </w:r>
            <w:r>
              <w:rPr>
                <w:spacing w:val="-2"/>
                <w:w w:val="95"/>
                <w:sz w:val="17"/>
              </w:rPr>
              <w:t>temporarias</w:t>
            </w:r>
          </w:p>
        </w:tc>
        <w:tc>
          <w:tcPr>
            <w:tcW w:w="1428" w:type="dxa"/>
          </w:tcPr>
          <w:p>
            <w:pPr>
              <w:pStyle w:val="TableParagraph"/>
              <w:spacing w:line="173" w:lineRule="exact" w:before="13"/>
              <w:ind w:right="225"/>
              <w:jc w:val="right"/>
              <w:rPr>
                <w:rFonts w:ascii="Times New Roman"/>
                <w:sz w:val="16"/>
              </w:rPr>
            </w:pPr>
            <w:r>
              <w:rPr>
                <w:rFonts w:ascii="Times New Roman"/>
                <w:spacing w:val="-2"/>
                <w:w w:val="110"/>
                <w:sz w:val="16"/>
              </w:rPr>
              <w:t>65.015</w:t>
            </w:r>
          </w:p>
        </w:tc>
        <w:tc>
          <w:tcPr>
            <w:tcW w:w="895" w:type="dxa"/>
          </w:tcPr>
          <w:p>
            <w:pPr>
              <w:pStyle w:val="TableParagraph"/>
              <w:spacing w:line="168" w:lineRule="exact" w:before="17"/>
              <w:ind w:right="145"/>
              <w:jc w:val="right"/>
              <w:rPr>
                <w:rFonts w:ascii="Times New Roman"/>
                <w:sz w:val="16"/>
              </w:rPr>
            </w:pPr>
            <w:r>
              <w:rPr>
                <w:rFonts w:ascii="Times New Roman"/>
                <w:spacing w:val="-4"/>
                <w:w w:val="110"/>
                <w:sz w:val="16"/>
              </w:rPr>
              <w:t>5.461</w:t>
            </w:r>
          </w:p>
        </w:tc>
        <w:tc>
          <w:tcPr>
            <w:tcW w:w="969" w:type="dxa"/>
          </w:tcPr>
          <w:p>
            <w:pPr>
              <w:pStyle w:val="TableParagraph"/>
              <w:spacing w:line="173" w:lineRule="exact" w:before="13"/>
              <w:ind w:right="150"/>
              <w:jc w:val="right"/>
              <w:rPr>
                <w:rFonts w:ascii="Times New Roman"/>
                <w:sz w:val="16"/>
              </w:rPr>
            </w:pPr>
            <w:r>
              <w:rPr>
                <w:rFonts w:ascii="Times New Roman"/>
                <w:spacing w:val="-2"/>
                <w:w w:val="105"/>
                <w:sz w:val="16"/>
              </w:rPr>
              <w:t>(27,391)</w:t>
            </w:r>
          </w:p>
        </w:tc>
        <w:tc>
          <w:tcPr>
            <w:tcW w:w="1003" w:type="dxa"/>
          </w:tcPr>
          <w:p>
            <w:pPr>
              <w:pStyle w:val="TableParagraph"/>
              <w:rPr>
                <w:rFonts w:ascii="Times New Roman"/>
                <w:sz w:val="14"/>
              </w:rPr>
            </w:pPr>
          </w:p>
        </w:tc>
        <w:tc>
          <w:tcPr>
            <w:tcW w:w="799" w:type="dxa"/>
          </w:tcPr>
          <w:p>
            <w:pPr>
              <w:pStyle w:val="TableParagraph"/>
              <w:spacing w:line="178" w:lineRule="exact" w:before="8"/>
              <w:ind w:right="-15"/>
              <w:jc w:val="right"/>
              <w:rPr>
                <w:rFonts w:ascii="Times New Roman"/>
                <w:sz w:val="16"/>
              </w:rPr>
            </w:pPr>
            <w:r>
              <w:rPr>
                <w:rFonts w:ascii="Times New Roman"/>
                <w:spacing w:val="-2"/>
                <w:w w:val="110"/>
                <w:sz w:val="16"/>
              </w:rPr>
              <w:t>43,085</w:t>
            </w:r>
          </w:p>
        </w:tc>
      </w:tr>
      <w:tr>
        <w:trPr>
          <w:trHeight w:val="219" w:hRule="atLeast"/>
        </w:trPr>
        <w:tc>
          <w:tcPr>
            <w:tcW w:w="3284" w:type="dxa"/>
          </w:tcPr>
          <w:p>
            <w:pPr>
              <w:pStyle w:val="TableParagraph"/>
              <w:spacing w:line="194" w:lineRule="exact"/>
              <w:ind w:left="362"/>
              <w:rPr>
                <w:sz w:val="17"/>
              </w:rPr>
            </w:pPr>
            <w:r>
              <w:rPr>
                <w:w w:val="90"/>
                <w:sz w:val="17"/>
              </w:rPr>
              <w:t>Deducclones</w:t>
            </w:r>
            <w:r>
              <w:rPr>
                <w:spacing w:val="4"/>
                <w:sz w:val="17"/>
              </w:rPr>
              <w:t> </w:t>
            </w:r>
            <w:r>
              <w:rPr>
                <w:w w:val="90"/>
                <w:sz w:val="17"/>
              </w:rPr>
              <w:t>y</w:t>
            </w:r>
            <w:r>
              <w:rPr>
                <w:sz w:val="17"/>
              </w:rPr>
              <w:t> </w:t>
            </w:r>
            <w:r>
              <w:rPr>
                <w:w w:val="90"/>
                <w:sz w:val="17"/>
              </w:rPr>
              <w:t>otros</w:t>
            </w:r>
            <w:r>
              <w:rPr>
                <w:spacing w:val="-1"/>
                <w:w w:val="90"/>
                <w:sz w:val="17"/>
              </w:rPr>
              <w:t> </w:t>
            </w:r>
            <w:r>
              <w:rPr>
                <w:w w:val="90"/>
                <w:sz w:val="17"/>
              </w:rPr>
              <w:t>creditos</w:t>
            </w:r>
            <w:r>
              <w:rPr>
                <w:spacing w:val="3"/>
                <w:sz w:val="17"/>
              </w:rPr>
              <w:t> </w:t>
            </w:r>
            <w:r>
              <w:rPr>
                <w:spacing w:val="-2"/>
                <w:w w:val="90"/>
                <w:sz w:val="17"/>
              </w:rPr>
              <w:t>fiscales</w:t>
            </w:r>
          </w:p>
        </w:tc>
        <w:tc>
          <w:tcPr>
            <w:tcW w:w="1428" w:type="dxa"/>
            <w:tcBorders>
              <w:bottom w:val="single" w:sz="4" w:space="0" w:color="000000"/>
            </w:tcBorders>
          </w:tcPr>
          <w:p>
            <w:pPr>
              <w:pStyle w:val="TableParagraph"/>
              <w:spacing w:before="13"/>
              <w:ind w:right="230"/>
              <w:jc w:val="right"/>
              <w:rPr>
                <w:rFonts w:ascii="Times New Roman"/>
                <w:sz w:val="16"/>
              </w:rPr>
            </w:pPr>
            <w:r>
              <w:rPr>
                <w:rFonts w:ascii="Times New Roman"/>
                <w:spacing w:val="-2"/>
                <w:w w:val="105"/>
                <w:sz w:val="16"/>
              </w:rPr>
              <w:t>921.677</w:t>
            </w:r>
          </w:p>
        </w:tc>
        <w:tc>
          <w:tcPr>
            <w:tcW w:w="895" w:type="dxa"/>
            <w:tcBorders>
              <w:bottom w:val="single" w:sz="4" w:space="0" w:color="000000"/>
            </w:tcBorders>
          </w:tcPr>
          <w:p>
            <w:pPr>
              <w:pStyle w:val="TableParagraph"/>
              <w:spacing w:before="18"/>
              <w:ind w:right="145"/>
              <w:jc w:val="right"/>
              <w:rPr>
                <w:rFonts w:ascii="Times New Roman"/>
                <w:sz w:val="16"/>
              </w:rPr>
            </w:pPr>
            <w:r>
              <w:rPr>
                <w:rFonts w:ascii="Times New Roman"/>
                <w:spacing w:val="-2"/>
                <w:w w:val="110"/>
                <w:sz w:val="16"/>
              </w:rPr>
              <w:t>44.067</w:t>
            </w:r>
          </w:p>
        </w:tc>
        <w:tc>
          <w:tcPr>
            <w:tcW w:w="969" w:type="dxa"/>
            <w:tcBorders>
              <w:bottom w:val="single" w:sz="4" w:space="0" w:color="000000"/>
            </w:tcBorders>
          </w:tcPr>
          <w:p>
            <w:pPr>
              <w:pStyle w:val="TableParagraph"/>
              <w:spacing w:before="13"/>
              <w:ind w:right="153"/>
              <w:jc w:val="right"/>
              <w:rPr>
                <w:rFonts w:ascii="Times New Roman"/>
                <w:sz w:val="16"/>
              </w:rPr>
            </w:pPr>
            <w:r>
              <w:rPr>
                <w:rFonts w:ascii="Times New Roman"/>
                <w:spacing w:val="-2"/>
                <w:sz w:val="16"/>
              </w:rPr>
              <w:t>{491,231)</w:t>
            </w:r>
          </w:p>
        </w:tc>
        <w:tc>
          <w:tcPr>
            <w:tcW w:w="1003" w:type="dxa"/>
            <w:tcBorders>
              <w:bottom w:val="single" w:sz="4" w:space="0" w:color="000000"/>
            </w:tcBorders>
          </w:tcPr>
          <w:p>
            <w:pPr>
              <w:pStyle w:val="TableParagraph"/>
              <w:spacing w:before="18"/>
              <w:ind w:left="121" w:right="154"/>
              <w:jc w:val="center"/>
              <w:rPr>
                <w:rFonts w:ascii="Times New Roman"/>
                <w:sz w:val="16"/>
              </w:rPr>
            </w:pPr>
            <w:r>
              <w:rPr>
                <w:rFonts w:ascii="Times New Roman"/>
                <w:spacing w:val="-2"/>
                <w:sz w:val="16"/>
              </w:rPr>
              <w:t>{210.521)</w:t>
            </w:r>
          </w:p>
        </w:tc>
        <w:tc>
          <w:tcPr>
            <w:tcW w:w="799" w:type="dxa"/>
            <w:tcBorders>
              <w:bottom w:val="single" w:sz="4" w:space="0" w:color="000000"/>
            </w:tcBorders>
          </w:tcPr>
          <w:p>
            <w:pPr>
              <w:pStyle w:val="TableParagraph"/>
              <w:spacing w:before="13"/>
              <w:ind w:right="4"/>
              <w:jc w:val="right"/>
              <w:rPr>
                <w:rFonts w:ascii="Times New Roman"/>
                <w:sz w:val="16"/>
              </w:rPr>
            </w:pPr>
            <w:r>
              <w:rPr>
                <w:rFonts w:ascii="Times New Roman"/>
                <w:spacing w:val="-2"/>
                <w:w w:val="105"/>
                <w:sz w:val="16"/>
              </w:rPr>
              <w:t>263.992</w:t>
            </w:r>
          </w:p>
        </w:tc>
      </w:tr>
      <w:tr>
        <w:trPr>
          <w:trHeight w:val="182" w:hRule="atLeast"/>
        </w:trPr>
        <w:tc>
          <w:tcPr>
            <w:tcW w:w="3284" w:type="dxa"/>
          </w:tcPr>
          <w:p>
            <w:pPr>
              <w:pStyle w:val="TableParagraph"/>
              <w:rPr>
                <w:rFonts w:ascii="Times New Roman"/>
                <w:sz w:val="12"/>
              </w:rPr>
            </w:pPr>
          </w:p>
        </w:tc>
        <w:tc>
          <w:tcPr>
            <w:tcW w:w="1428" w:type="dxa"/>
            <w:tcBorders>
              <w:top w:val="single" w:sz="4" w:space="0" w:color="000000"/>
              <w:bottom w:val="single" w:sz="4" w:space="0" w:color="000000"/>
            </w:tcBorders>
          </w:tcPr>
          <w:p>
            <w:pPr>
              <w:pStyle w:val="TableParagraph"/>
              <w:spacing w:line="168" w:lineRule="exact"/>
              <w:ind w:right="230"/>
              <w:jc w:val="right"/>
              <w:rPr>
                <w:b/>
                <w:sz w:val="16"/>
              </w:rPr>
            </w:pPr>
            <w:r>
              <w:rPr>
                <w:b/>
                <w:spacing w:val="-2"/>
                <w:sz w:val="16"/>
              </w:rPr>
              <w:t>986.692</w:t>
            </w:r>
          </w:p>
        </w:tc>
        <w:tc>
          <w:tcPr>
            <w:tcW w:w="895" w:type="dxa"/>
            <w:tcBorders>
              <w:top w:val="single" w:sz="4" w:space="0" w:color="000000"/>
              <w:bottom w:val="single" w:sz="4" w:space="0" w:color="000000"/>
            </w:tcBorders>
          </w:tcPr>
          <w:p>
            <w:pPr>
              <w:pStyle w:val="TableParagraph"/>
              <w:spacing w:line="168" w:lineRule="exact"/>
              <w:ind w:right="194"/>
              <w:jc w:val="right"/>
              <w:rPr>
                <w:b/>
                <w:sz w:val="16"/>
              </w:rPr>
            </w:pPr>
            <w:r>
              <w:rPr>
                <w:b/>
                <w:spacing w:val="-2"/>
                <w:sz w:val="16"/>
              </w:rPr>
              <w:t>49.528</w:t>
            </w:r>
          </w:p>
        </w:tc>
        <w:tc>
          <w:tcPr>
            <w:tcW w:w="969" w:type="dxa"/>
            <w:tcBorders>
              <w:top w:val="single" w:sz="4" w:space="0" w:color="000000"/>
              <w:bottom w:val="single" w:sz="4" w:space="0" w:color="000000"/>
            </w:tcBorders>
          </w:tcPr>
          <w:p>
            <w:pPr>
              <w:pStyle w:val="TableParagraph"/>
              <w:spacing w:line="168" w:lineRule="exact"/>
              <w:ind w:right="152"/>
              <w:jc w:val="right"/>
              <w:rPr>
                <w:b/>
                <w:sz w:val="16"/>
              </w:rPr>
            </w:pPr>
            <w:r>
              <w:rPr>
                <w:b/>
                <w:spacing w:val="-2"/>
                <w:sz w:val="16"/>
              </w:rPr>
              <w:t>{518.622)</w:t>
            </w:r>
          </w:p>
        </w:tc>
        <w:tc>
          <w:tcPr>
            <w:tcW w:w="1003" w:type="dxa"/>
            <w:tcBorders>
              <w:top w:val="single" w:sz="4" w:space="0" w:color="000000"/>
              <w:bottom w:val="single" w:sz="4" w:space="0" w:color="000000"/>
            </w:tcBorders>
          </w:tcPr>
          <w:p>
            <w:pPr>
              <w:pStyle w:val="TableParagraph"/>
              <w:spacing w:line="172" w:lineRule="exact"/>
              <w:ind w:left="132" w:right="154"/>
              <w:jc w:val="center"/>
              <w:rPr>
                <w:b/>
                <w:sz w:val="16"/>
              </w:rPr>
            </w:pPr>
            <w:r>
              <w:rPr>
                <w:b/>
                <w:spacing w:val="-2"/>
                <w:sz w:val="16"/>
              </w:rPr>
              <w:t>(210.521}</w:t>
            </w:r>
          </w:p>
        </w:tc>
        <w:tc>
          <w:tcPr>
            <w:tcW w:w="799" w:type="dxa"/>
            <w:tcBorders>
              <w:top w:val="single" w:sz="4" w:space="0" w:color="000000"/>
              <w:bottom w:val="single" w:sz="4" w:space="0" w:color="000000"/>
            </w:tcBorders>
          </w:tcPr>
          <w:p>
            <w:pPr>
              <w:pStyle w:val="TableParagraph"/>
              <w:spacing w:line="168" w:lineRule="exact"/>
              <w:ind w:right="52"/>
              <w:jc w:val="right"/>
              <w:rPr>
                <w:b/>
                <w:sz w:val="16"/>
              </w:rPr>
            </w:pPr>
            <w:r>
              <w:rPr>
                <w:b/>
                <w:spacing w:val="-2"/>
                <w:sz w:val="16"/>
              </w:rPr>
              <w:t>307.077</w:t>
            </w:r>
          </w:p>
        </w:tc>
      </w:tr>
      <w:tr>
        <w:trPr>
          <w:trHeight w:val="193" w:hRule="atLeast"/>
        </w:trPr>
        <w:tc>
          <w:tcPr>
            <w:tcW w:w="3284" w:type="dxa"/>
          </w:tcPr>
          <w:p>
            <w:pPr>
              <w:pStyle w:val="TableParagraph"/>
              <w:spacing w:line="173" w:lineRule="exact"/>
              <w:ind w:left="50"/>
              <w:rPr>
                <w:sz w:val="17"/>
              </w:rPr>
            </w:pPr>
            <w:r>
              <w:rPr>
                <w:spacing w:val="-2"/>
                <w:w w:val="90"/>
                <w:sz w:val="17"/>
              </w:rPr>
              <w:t>Pasivos</w:t>
            </w:r>
            <w:r>
              <w:rPr>
                <w:spacing w:val="-7"/>
                <w:sz w:val="17"/>
              </w:rPr>
              <w:t> </w:t>
            </w:r>
            <w:r>
              <w:rPr>
                <w:spacing w:val="-2"/>
                <w:w w:val="90"/>
                <w:sz w:val="17"/>
              </w:rPr>
              <w:t>por</w:t>
            </w:r>
            <w:r>
              <w:rPr>
                <w:spacing w:val="1"/>
                <w:sz w:val="17"/>
              </w:rPr>
              <w:t> </w:t>
            </w:r>
            <w:r>
              <w:rPr>
                <w:spacing w:val="-2"/>
                <w:w w:val="90"/>
                <w:sz w:val="17"/>
              </w:rPr>
              <w:t>impuesto</w:t>
            </w:r>
            <w:r>
              <w:rPr>
                <w:spacing w:val="1"/>
                <w:sz w:val="17"/>
              </w:rPr>
              <w:t> </w:t>
            </w:r>
            <w:r>
              <w:rPr>
                <w:spacing w:val="-2"/>
                <w:w w:val="90"/>
                <w:sz w:val="17"/>
              </w:rPr>
              <w:t>diferido</w:t>
            </w:r>
          </w:p>
        </w:tc>
        <w:tc>
          <w:tcPr>
            <w:tcW w:w="1428" w:type="dxa"/>
            <w:tcBorders>
              <w:top w:val="single" w:sz="4" w:space="0" w:color="000000"/>
            </w:tcBorders>
          </w:tcPr>
          <w:p>
            <w:pPr>
              <w:pStyle w:val="TableParagraph"/>
              <w:rPr>
                <w:rFonts w:ascii="Times New Roman"/>
                <w:sz w:val="12"/>
              </w:rPr>
            </w:pPr>
          </w:p>
        </w:tc>
        <w:tc>
          <w:tcPr>
            <w:tcW w:w="895" w:type="dxa"/>
            <w:tcBorders>
              <w:top w:val="single" w:sz="4" w:space="0" w:color="000000"/>
            </w:tcBorders>
          </w:tcPr>
          <w:p>
            <w:pPr>
              <w:pStyle w:val="TableParagraph"/>
              <w:rPr>
                <w:rFonts w:ascii="Times New Roman"/>
                <w:sz w:val="12"/>
              </w:rPr>
            </w:pPr>
          </w:p>
        </w:tc>
        <w:tc>
          <w:tcPr>
            <w:tcW w:w="969" w:type="dxa"/>
            <w:tcBorders>
              <w:top w:val="single" w:sz="4" w:space="0" w:color="000000"/>
            </w:tcBorders>
          </w:tcPr>
          <w:p>
            <w:pPr>
              <w:pStyle w:val="TableParagraph"/>
              <w:rPr>
                <w:rFonts w:ascii="Times New Roman"/>
                <w:sz w:val="12"/>
              </w:rPr>
            </w:pPr>
          </w:p>
        </w:tc>
        <w:tc>
          <w:tcPr>
            <w:tcW w:w="1003" w:type="dxa"/>
            <w:tcBorders>
              <w:top w:val="single" w:sz="4" w:space="0" w:color="000000"/>
            </w:tcBorders>
          </w:tcPr>
          <w:p>
            <w:pPr>
              <w:pStyle w:val="TableParagraph"/>
              <w:rPr>
                <w:rFonts w:ascii="Times New Roman"/>
                <w:sz w:val="12"/>
              </w:rPr>
            </w:pPr>
          </w:p>
        </w:tc>
        <w:tc>
          <w:tcPr>
            <w:tcW w:w="799" w:type="dxa"/>
            <w:tcBorders>
              <w:top w:val="single" w:sz="4" w:space="0" w:color="000000"/>
            </w:tcBorders>
          </w:tcPr>
          <w:p>
            <w:pPr>
              <w:pStyle w:val="TableParagraph"/>
              <w:rPr>
                <w:rFonts w:ascii="Times New Roman"/>
                <w:sz w:val="12"/>
              </w:rPr>
            </w:pPr>
          </w:p>
        </w:tc>
      </w:tr>
      <w:tr>
        <w:trPr>
          <w:trHeight w:val="208" w:hRule="atLeast"/>
        </w:trPr>
        <w:tc>
          <w:tcPr>
            <w:tcW w:w="3284" w:type="dxa"/>
          </w:tcPr>
          <w:p>
            <w:pPr>
              <w:pStyle w:val="TableParagraph"/>
              <w:spacing w:line="185" w:lineRule="exact" w:before="3"/>
              <w:ind w:left="362"/>
              <w:rPr>
                <w:sz w:val="17"/>
              </w:rPr>
            </w:pPr>
            <w:r>
              <w:rPr>
                <w:w w:val="90"/>
                <w:sz w:val="17"/>
              </w:rPr>
              <w:t>Subvenci6n</w:t>
            </w:r>
            <w:r>
              <w:rPr>
                <w:spacing w:val="-6"/>
                <w:w w:val="90"/>
                <w:sz w:val="17"/>
              </w:rPr>
              <w:t> </w:t>
            </w:r>
            <w:r>
              <w:rPr>
                <w:w w:val="90"/>
                <w:sz w:val="17"/>
              </w:rPr>
              <w:t>de</w:t>
            </w:r>
            <w:r>
              <w:rPr>
                <w:spacing w:val="-7"/>
                <w:w w:val="90"/>
                <w:sz w:val="17"/>
              </w:rPr>
              <w:t> </w:t>
            </w:r>
            <w:r>
              <w:rPr>
                <w:spacing w:val="-2"/>
                <w:w w:val="90"/>
                <w:sz w:val="17"/>
              </w:rPr>
              <w:t>capital</w:t>
            </w:r>
          </w:p>
        </w:tc>
        <w:tc>
          <w:tcPr>
            <w:tcW w:w="1428" w:type="dxa"/>
          </w:tcPr>
          <w:p>
            <w:pPr>
              <w:pStyle w:val="TableParagraph"/>
              <w:spacing w:line="175" w:lineRule="exact" w:before="13"/>
              <w:ind w:right="231"/>
              <w:jc w:val="right"/>
              <w:rPr>
                <w:rFonts w:ascii="Times New Roman"/>
                <w:sz w:val="16"/>
              </w:rPr>
            </w:pPr>
            <w:r>
              <w:rPr>
                <w:rFonts w:ascii="Times New Roman"/>
                <w:spacing w:val="-2"/>
                <w:w w:val="105"/>
                <w:sz w:val="16"/>
              </w:rPr>
              <w:t>27.996</w:t>
            </w:r>
          </w:p>
        </w:tc>
        <w:tc>
          <w:tcPr>
            <w:tcW w:w="895" w:type="dxa"/>
          </w:tcPr>
          <w:p>
            <w:pPr>
              <w:pStyle w:val="TableParagraph"/>
              <w:rPr>
                <w:rFonts w:ascii="Times New Roman"/>
                <w:sz w:val="14"/>
              </w:rPr>
            </w:pPr>
          </w:p>
        </w:tc>
        <w:tc>
          <w:tcPr>
            <w:tcW w:w="969" w:type="dxa"/>
          </w:tcPr>
          <w:p>
            <w:pPr>
              <w:pStyle w:val="TableParagraph"/>
              <w:spacing w:line="171" w:lineRule="exact" w:before="17"/>
              <w:ind w:right="146"/>
              <w:jc w:val="right"/>
              <w:rPr>
                <w:rFonts w:ascii="Times New Roman"/>
                <w:sz w:val="16"/>
              </w:rPr>
            </w:pPr>
            <w:r>
              <w:rPr>
                <w:rFonts w:ascii="Times New Roman"/>
                <w:spacing w:val="-2"/>
                <w:w w:val="105"/>
                <w:sz w:val="16"/>
              </w:rPr>
              <w:t>(5.414)</w:t>
            </w:r>
          </w:p>
        </w:tc>
        <w:tc>
          <w:tcPr>
            <w:tcW w:w="1003" w:type="dxa"/>
          </w:tcPr>
          <w:p>
            <w:pPr>
              <w:pStyle w:val="TableParagraph"/>
              <w:rPr>
                <w:rFonts w:ascii="Times New Roman"/>
                <w:sz w:val="14"/>
              </w:rPr>
            </w:pPr>
          </w:p>
        </w:tc>
        <w:tc>
          <w:tcPr>
            <w:tcW w:w="799" w:type="dxa"/>
          </w:tcPr>
          <w:p>
            <w:pPr>
              <w:pStyle w:val="TableParagraph"/>
              <w:spacing w:line="171" w:lineRule="exact" w:before="17"/>
              <w:ind w:right="2"/>
              <w:jc w:val="right"/>
              <w:rPr>
                <w:rFonts w:ascii="Times New Roman"/>
                <w:sz w:val="16"/>
              </w:rPr>
            </w:pPr>
            <w:r>
              <w:rPr>
                <w:rFonts w:ascii="Times New Roman"/>
                <w:spacing w:val="-2"/>
                <w:w w:val="105"/>
                <w:sz w:val="16"/>
              </w:rPr>
              <w:t>22.582</w:t>
            </w:r>
          </w:p>
        </w:tc>
      </w:tr>
      <w:tr>
        <w:trPr>
          <w:trHeight w:val="217" w:hRule="atLeast"/>
        </w:trPr>
        <w:tc>
          <w:tcPr>
            <w:tcW w:w="3284" w:type="dxa"/>
          </w:tcPr>
          <w:p>
            <w:pPr>
              <w:pStyle w:val="TableParagraph"/>
              <w:spacing w:before="1"/>
              <w:ind w:left="369"/>
              <w:rPr>
                <w:sz w:val="17"/>
              </w:rPr>
            </w:pPr>
            <w:r>
              <w:rPr>
                <w:w w:val="90"/>
                <w:sz w:val="17"/>
              </w:rPr>
              <w:t>otros</w:t>
            </w:r>
            <w:r>
              <w:rPr>
                <w:spacing w:val="-6"/>
                <w:w w:val="90"/>
                <w:sz w:val="17"/>
              </w:rPr>
              <w:t> </w:t>
            </w:r>
            <w:r>
              <w:rPr>
                <w:w w:val="90"/>
                <w:sz w:val="17"/>
              </w:rPr>
              <w:t>paslvos</w:t>
            </w:r>
            <w:r>
              <w:rPr>
                <w:spacing w:val="-6"/>
                <w:w w:val="90"/>
                <w:sz w:val="17"/>
              </w:rPr>
              <w:t> </w:t>
            </w:r>
            <w:r>
              <w:rPr>
                <w:w w:val="90"/>
                <w:sz w:val="17"/>
              </w:rPr>
              <w:t>par</w:t>
            </w:r>
            <w:r>
              <w:rPr>
                <w:spacing w:val="-2"/>
                <w:w w:val="90"/>
                <w:sz w:val="17"/>
              </w:rPr>
              <w:t> </w:t>
            </w:r>
            <w:r>
              <w:rPr>
                <w:w w:val="90"/>
                <w:sz w:val="17"/>
              </w:rPr>
              <w:t>lmpuesto</w:t>
            </w:r>
            <w:r>
              <w:rPr>
                <w:spacing w:val="-1"/>
                <w:w w:val="90"/>
                <w:sz w:val="17"/>
              </w:rPr>
              <w:t> </w:t>
            </w:r>
            <w:r>
              <w:rPr>
                <w:spacing w:val="-2"/>
                <w:w w:val="90"/>
                <w:sz w:val="17"/>
              </w:rPr>
              <w:t>dlferldo</w:t>
            </w:r>
          </w:p>
        </w:tc>
        <w:tc>
          <w:tcPr>
            <w:tcW w:w="1428" w:type="dxa"/>
            <w:tcBorders>
              <w:bottom w:val="single" w:sz="4" w:space="0" w:color="000000"/>
            </w:tcBorders>
          </w:tcPr>
          <w:p>
            <w:pPr>
              <w:pStyle w:val="TableParagraph"/>
              <w:spacing w:before="11"/>
              <w:ind w:right="224"/>
              <w:jc w:val="right"/>
              <w:rPr>
                <w:rFonts w:ascii="Times New Roman"/>
                <w:sz w:val="16"/>
              </w:rPr>
            </w:pPr>
            <w:r>
              <w:rPr>
                <w:rFonts w:ascii="Times New Roman"/>
                <w:spacing w:val="-2"/>
                <w:w w:val="105"/>
                <w:sz w:val="16"/>
              </w:rPr>
              <w:t>78.337</w:t>
            </w:r>
          </w:p>
        </w:tc>
        <w:tc>
          <w:tcPr>
            <w:tcW w:w="895" w:type="dxa"/>
            <w:tcBorders>
              <w:bottom w:val="single" w:sz="4" w:space="0" w:color="000000"/>
            </w:tcBorders>
          </w:tcPr>
          <w:p>
            <w:pPr>
              <w:pStyle w:val="TableParagraph"/>
              <w:rPr>
                <w:rFonts w:ascii="Times New Roman"/>
                <w:sz w:val="14"/>
              </w:rPr>
            </w:pPr>
          </w:p>
        </w:tc>
        <w:tc>
          <w:tcPr>
            <w:tcW w:w="969" w:type="dxa"/>
            <w:tcBorders>
              <w:bottom w:val="single" w:sz="4" w:space="0" w:color="000000"/>
            </w:tcBorders>
          </w:tcPr>
          <w:p>
            <w:pPr>
              <w:pStyle w:val="TableParagraph"/>
              <w:spacing w:before="11"/>
              <w:ind w:right="145"/>
              <w:jc w:val="right"/>
              <w:rPr>
                <w:rFonts w:ascii="Times New Roman"/>
                <w:sz w:val="16"/>
              </w:rPr>
            </w:pPr>
            <w:r>
              <w:rPr>
                <w:rFonts w:ascii="Times New Roman"/>
                <w:spacing w:val="-2"/>
                <w:w w:val="105"/>
                <w:sz w:val="16"/>
              </w:rPr>
              <w:t>(78,337)</w:t>
            </w:r>
          </w:p>
        </w:tc>
        <w:tc>
          <w:tcPr>
            <w:tcW w:w="1003" w:type="dxa"/>
            <w:tcBorders>
              <w:bottom w:val="single" w:sz="4" w:space="0" w:color="000000"/>
            </w:tcBorders>
          </w:tcPr>
          <w:p>
            <w:pPr>
              <w:pStyle w:val="TableParagraph"/>
              <w:rPr>
                <w:rFonts w:ascii="Times New Roman"/>
                <w:sz w:val="14"/>
              </w:rPr>
            </w:pPr>
          </w:p>
        </w:tc>
        <w:tc>
          <w:tcPr>
            <w:tcW w:w="799" w:type="dxa"/>
            <w:tcBorders>
              <w:bottom w:val="single" w:sz="4" w:space="0" w:color="000000"/>
            </w:tcBorders>
          </w:tcPr>
          <w:p>
            <w:pPr>
              <w:pStyle w:val="TableParagraph"/>
              <w:rPr>
                <w:rFonts w:ascii="Times New Roman"/>
                <w:sz w:val="14"/>
              </w:rPr>
            </w:pPr>
          </w:p>
        </w:tc>
      </w:tr>
      <w:tr>
        <w:trPr>
          <w:trHeight w:val="308" w:hRule="atLeast"/>
        </w:trPr>
        <w:tc>
          <w:tcPr>
            <w:tcW w:w="3284" w:type="dxa"/>
          </w:tcPr>
          <w:p>
            <w:pPr>
              <w:pStyle w:val="TableParagraph"/>
              <w:rPr>
                <w:rFonts w:ascii="Times New Roman"/>
                <w:sz w:val="18"/>
              </w:rPr>
            </w:pPr>
          </w:p>
        </w:tc>
        <w:tc>
          <w:tcPr>
            <w:tcW w:w="1428" w:type="dxa"/>
            <w:tcBorders>
              <w:top w:val="single" w:sz="4" w:space="0" w:color="000000"/>
              <w:bottom w:val="single" w:sz="4" w:space="0" w:color="000000"/>
            </w:tcBorders>
          </w:tcPr>
          <w:p>
            <w:pPr>
              <w:pStyle w:val="TableParagraph"/>
              <w:spacing w:line="168" w:lineRule="exact"/>
              <w:ind w:right="228"/>
              <w:jc w:val="right"/>
              <w:rPr>
                <w:b/>
                <w:sz w:val="16"/>
              </w:rPr>
            </w:pPr>
            <w:r>
              <w:rPr>
                <w:b/>
                <w:spacing w:val="-2"/>
                <w:sz w:val="16"/>
              </w:rPr>
              <w:t>106.333</w:t>
            </w:r>
          </w:p>
        </w:tc>
        <w:tc>
          <w:tcPr>
            <w:tcW w:w="895" w:type="dxa"/>
            <w:tcBorders>
              <w:top w:val="single" w:sz="4" w:space="0" w:color="000000"/>
              <w:bottom w:val="single" w:sz="4" w:space="0" w:color="000000"/>
            </w:tcBorders>
          </w:tcPr>
          <w:p>
            <w:pPr>
              <w:pStyle w:val="TableParagraph"/>
              <w:rPr>
                <w:rFonts w:ascii="Times New Roman"/>
                <w:sz w:val="18"/>
              </w:rPr>
            </w:pPr>
          </w:p>
        </w:tc>
        <w:tc>
          <w:tcPr>
            <w:tcW w:w="969" w:type="dxa"/>
            <w:tcBorders>
              <w:top w:val="single" w:sz="4" w:space="0" w:color="000000"/>
              <w:bottom w:val="single" w:sz="4" w:space="0" w:color="000000"/>
            </w:tcBorders>
          </w:tcPr>
          <w:p>
            <w:pPr>
              <w:pStyle w:val="TableParagraph"/>
              <w:spacing w:line="173" w:lineRule="exact"/>
              <w:ind w:right="149"/>
              <w:jc w:val="right"/>
              <w:rPr>
                <w:b/>
                <w:sz w:val="16"/>
              </w:rPr>
            </w:pPr>
            <w:r>
              <w:rPr>
                <w:b/>
                <w:spacing w:val="-2"/>
                <w:sz w:val="16"/>
              </w:rPr>
              <w:t>(83.751)</w:t>
            </w:r>
          </w:p>
        </w:tc>
        <w:tc>
          <w:tcPr>
            <w:tcW w:w="1003" w:type="dxa"/>
            <w:tcBorders>
              <w:top w:val="single" w:sz="4" w:space="0" w:color="000000"/>
              <w:bottom w:val="single" w:sz="4" w:space="0" w:color="000000"/>
            </w:tcBorders>
          </w:tcPr>
          <w:p>
            <w:pPr>
              <w:pStyle w:val="TableParagraph"/>
              <w:rPr>
                <w:rFonts w:ascii="Times New Roman"/>
                <w:sz w:val="18"/>
              </w:rPr>
            </w:pPr>
          </w:p>
        </w:tc>
        <w:tc>
          <w:tcPr>
            <w:tcW w:w="799" w:type="dxa"/>
            <w:tcBorders>
              <w:top w:val="single" w:sz="4" w:space="0" w:color="000000"/>
              <w:bottom w:val="single" w:sz="4" w:space="0" w:color="000000"/>
            </w:tcBorders>
          </w:tcPr>
          <w:p>
            <w:pPr>
              <w:pStyle w:val="TableParagraph"/>
              <w:spacing w:line="168" w:lineRule="exact"/>
              <w:ind w:right="43"/>
              <w:jc w:val="right"/>
              <w:rPr>
                <w:b/>
                <w:sz w:val="16"/>
              </w:rPr>
            </w:pPr>
            <w:r>
              <w:rPr>
                <w:b/>
                <w:spacing w:val="-2"/>
                <w:sz w:val="16"/>
              </w:rPr>
              <w:t>22.582</w:t>
            </w:r>
          </w:p>
        </w:tc>
      </w:tr>
    </w:tbl>
    <w:p>
      <w:pPr>
        <w:pStyle w:val="ListParagraph"/>
        <w:numPr>
          <w:ilvl w:val="0"/>
          <w:numId w:val="10"/>
        </w:numPr>
        <w:tabs>
          <w:tab w:pos="801" w:val="left" w:leader="none"/>
        </w:tabs>
        <w:spacing w:line="240" w:lineRule="auto" w:before="94" w:after="0"/>
        <w:ind w:left="800" w:right="0" w:hanging="343"/>
        <w:jc w:val="left"/>
        <w:rPr>
          <w:sz w:val="19"/>
        </w:rPr>
      </w:pPr>
      <w:r>
        <w:rPr>
          <w:sz w:val="19"/>
        </w:rPr>
        <w:t>lnformacion</w:t>
      </w:r>
      <w:r>
        <w:rPr>
          <w:spacing w:val="10"/>
          <w:sz w:val="19"/>
        </w:rPr>
        <w:t> </w:t>
      </w:r>
      <w:r>
        <w:rPr>
          <w:sz w:val="19"/>
        </w:rPr>
        <w:t>especifica</w:t>
      </w:r>
      <w:r>
        <w:rPr>
          <w:spacing w:val="3"/>
          <w:sz w:val="19"/>
        </w:rPr>
        <w:t> </w:t>
      </w:r>
      <w:r>
        <w:rPr>
          <w:sz w:val="19"/>
        </w:rPr>
        <w:t>a</w:t>
      </w:r>
      <w:r>
        <w:rPr>
          <w:spacing w:val="-9"/>
          <w:sz w:val="19"/>
        </w:rPr>
        <w:t> </w:t>
      </w:r>
      <w:r>
        <w:rPr>
          <w:sz w:val="19"/>
        </w:rPr>
        <w:t>la</w:t>
      </w:r>
      <w:r>
        <w:rPr>
          <w:spacing w:val="-7"/>
          <w:sz w:val="19"/>
        </w:rPr>
        <w:t> </w:t>
      </w:r>
      <w:r>
        <w:rPr>
          <w:sz w:val="19"/>
        </w:rPr>
        <w:t>operacion</w:t>
      </w:r>
      <w:r>
        <w:rPr>
          <w:spacing w:val="9"/>
          <w:sz w:val="19"/>
        </w:rPr>
        <w:t> </w:t>
      </w:r>
      <w:r>
        <w:rPr>
          <w:sz w:val="19"/>
        </w:rPr>
        <w:t>de</w:t>
      </w:r>
      <w:r>
        <w:rPr>
          <w:spacing w:val="-10"/>
          <w:sz w:val="19"/>
        </w:rPr>
        <w:t> </w:t>
      </w:r>
      <w:r>
        <w:rPr>
          <w:spacing w:val="-2"/>
          <w:sz w:val="19"/>
        </w:rPr>
        <w:t>fusion.</w:t>
      </w:r>
    </w:p>
    <w:p>
      <w:pPr>
        <w:pStyle w:val="BodyText"/>
        <w:spacing w:before="5"/>
      </w:pPr>
    </w:p>
    <w:p>
      <w:pPr>
        <w:pStyle w:val="BodyText"/>
        <w:spacing w:line="242" w:lineRule="auto"/>
        <w:ind w:left="458" w:right="457" w:firstLine="3"/>
        <w:jc w:val="both"/>
      </w:pPr>
      <w:r>
        <w:rPr/>
        <w:t>Conforme se</w:t>
      </w:r>
      <w:r>
        <w:rPr>
          <w:spacing w:val="-4"/>
        </w:rPr>
        <w:t> </w:t>
      </w:r>
      <w:r>
        <w:rPr/>
        <w:t>indica en</w:t>
      </w:r>
      <w:r>
        <w:rPr>
          <w:spacing w:val="-8"/>
        </w:rPr>
        <w:t> </w:t>
      </w:r>
      <w:r>
        <w:rPr/>
        <w:t>el</w:t>
      </w:r>
      <w:r>
        <w:rPr>
          <w:spacing w:val="-10"/>
        </w:rPr>
        <w:t> </w:t>
      </w:r>
      <w:r>
        <w:rPr/>
        <w:t>apartado 17.b)</w:t>
      </w:r>
      <w:r>
        <w:rPr>
          <w:spacing w:val="-2"/>
        </w:rPr>
        <w:t> </w:t>
      </w:r>
      <w:r>
        <w:rPr/>
        <w:t>de</w:t>
      </w:r>
      <w:r>
        <w:rPr>
          <w:spacing w:val="-8"/>
        </w:rPr>
        <w:t> </w:t>
      </w:r>
      <w:r>
        <w:rPr/>
        <w:t>la</w:t>
      </w:r>
      <w:r>
        <w:rPr>
          <w:spacing w:val="-10"/>
        </w:rPr>
        <w:t> </w:t>
      </w:r>
      <w:r>
        <w:rPr/>
        <w:t>presente</w:t>
      </w:r>
      <w:r>
        <w:rPr>
          <w:spacing w:val="-1"/>
        </w:rPr>
        <w:t> </w:t>
      </w:r>
      <w:r>
        <w:rPr/>
        <w:t>memoria, con</w:t>
      </w:r>
      <w:r>
        <w:rPr>
          <w:spacing w:val="-7"/>
        </w:rPr>
        <w:t> </w:t>
      </w:r>
      <w:r>
        <w:rPr/>
        <w:t>efectos contables desde 1</w:t>
      </w:r>
      <w:r>
        <w:rPr>
          <w:spacing w:val="-1"/>
        </w:rPr>
        <w:t> </w:t>
      </w:r>
      <w:r>
        <w:rPr/>
        <w:t>de</w:t>
      </w:r>
      <w:r>
        <w:rPr>
          <w:spacing w:val="-9"/>
        </w:rPr>
        <w:t> </w:t>
      </w:r>
      <w:r>
        <w:rPr/>
        <w:t>enero</w:t>
      </w:r>
      <w:r>
        <w:rPr>
          <w:spacing w:val="-2"/>
        </w:rPr>
        <w:t> </w:t>
      </w:r>
      <w:r>
        <w:rPr/>
        <w:t>de 2020, las sociedades Servicios y Suministros de Panaderfa, S.L. y HCN Arinaga Servicios, S.L. han sido absorbidas por</w:t>
      </w:r>
      <w:r>
        <w:rPr>
          <w:spacing w:val="-2"/>
        </w:rPr>
        <w:t> </w:t>
      </w:r>
      <w:r>
        <w:rPr/>
        <w:t>la</w:t>
      </w:r>
      <w:r>
        <w:rPr>
          <w:spacing w:val="-10"/>
        </w:rPr>
        <w:t> </w:t>
      </w:r>
      <w:r>
        <w:rPr/>
        <w:t>socledad dominante, Harinera Canaria, S.A.,</w:t>
      </w:r>
      <w:r>
        <w:rPr>
          <w:spacing w:val="-4"/>
        </w:rPr>
        <w:t> </w:t>
      </w:r>
      <w:r>
        <w:rPr/>
        <w:t>mediante una operacion de</w:t>
      </w:r>
      <w:r>
        <w:rPr>
          <w:spacing w:val="-4"/>
        </w:rPr>
        <w:t> </w:t>
      </w:r>
      <w:r>
        <w:rPr/>
        <w:t>fusion acoglda al regimen especial de neutralidad fiscal previsto en el capftula VII del Tituio Vil de la Ley 27/2014, de 27 de noviembre, del lmpuesto sabre Sociedades.</w:t>
      </w:r>
    </w:p>
    <w:p>
      <w:pPr>
        <w:pStyle w:val="BodyText"/>
        <w:spacing w:before="5"/>
      </w:pPr>
    </w:p>
    <w:p>
      <w:pPr>
        <w:pStyle w:val="BodyText"/>
        <w:ind w:left="463" w:right="466" w:hanging="7"/>
        <w:jc w:val="both"/>
      </w:pPr>
      <w:r>
        <w:rPr/>
        <w:t>La</w:t>
      </w:r>
      <w:r>
        <w:rPr>
          <w:spacing w:val="-14"/>
        </w:rPr>
        <w:t> </w:t>
      </w:r>
      <w:r>
        <w:rPr/>
        <w:t>informacion</w:t>
      </w:r>
      <w:r>
        <w:rPr>
          <w:spacing w:val="-2"/>
        </w:rPr>
        <w:t> </w:t>
      </w:r>
      <w:r>
        <w:rPr/>
        <w:t>a</w:t>
      </w:r>
      <w:r>
        <w:rPr>
          <w:spacing w:val="-13"/>
        </w:rPr>
        <w:t> </w:t>
      </w:r>
      <w:r>
        <w:rPr/>
        <w:t>suministrar en</w:t>
      </w:r>
      <w:r>
        <w:rPr>
          <w:spacing w:val="-14"/>
        </w:rPr>
        <w:t> </w:t>
      </w:r>
      <w:r>
        <w:rPr/>
        <w:t>las</w:t>
      </w:r>
      <w:r>
        <w:rPr>
          <w:spacing w:val="-10"/>
        </w:rPr>
        <w:t> </w:t>
      </w:r>
      <w:r>
        <w:rPr/>
        <w:t>cuentas</w:t>
      </w:r>
      <w:r>
        <w:rPr>
          <w:spacing w:val="-3"/>
        </w:rPr>
        <w:t> </w:t>
      </w:r>
      <w:r>
        <w:rPr/>
        <w:t>anuales,</w:t>
      </w:r>
      <w:r>
        <w:rPr>
          <w:spacing w:val="-6"/>
        </w:rPr>
        <w:t> </w:t>
      </w:r>
      <w:r>
        <w:rPr/>
        <w:t>en</w:t>
      </w:r>
      <w:r>
        <w:rPr>
          <w:spacing w:val="-7"/>
        </w:rPr>
        <w:t> </w:t>
      </w:r>
      <w:r>
        <w:rPr/>
        <w:t>cumplimienta de</w:t>
      </w:r>
      <w:r>
        <w:rPr>
          <w:spacing w:val="-13"/>
        </w:rPr>
        <w:t> </w:t>
      </w:r>
      <w:r>
        <w:rPr/>
        <w:t>la</w:t>
      </w:r>
      <w:r>
        <w:rPr>
          <w:spacing w:val="-12"/>
        </w:rPr>
        <w:t> </w:t>
      </w:r>
      <w:r>
        <w:rPr/>
        <w:t>obligacion</w:t>
      </w:r>
      <w:r>
        <w:rPr>
          <w:spacing w:val="-6"/>
        </w:rPr>
        <w:t> </w:t>
      </w:r>
      <w:r>
        <w:rPr/>
        <w:t>de</w:t>
      </w:r>
      <w:r>
        <w:rPr>
          <w:spacing w:val="-14"/>
        </w:rPr>
        <w:t> </w:t>
      </w:r>
      <w:r>
        <w:rPr/>
        <w:t>informacion prevista en el artfculo 86 de la citada Ley 27/2014, se hiza constar en la memoria de las cuentas anuales correspondientes el ejercicio 2020.</w:t>
      </w:r>
    </w:p>
    <w:p>
      <w:pPr>
        <w:pStyle w:val="BodyText"/>
        <w:spacing w:before="10"/>
      </w:pPr>
    </w:p>
    <w:p>
      <w:pPr>
        <w:pStyle w:val="ListParagraph"/>
        <w:numPr>
          <w:ilvl w:val="0"/>
          <w:numId w:val="10"/>
        </w:numPr>
        <w:tabs>
          <w:tab w:pos="796" w:val="left" w:leader="none"/>
        </w:tabs>
        <w:spacing w:line="240" w:lineRule="auto" w:before="0" w:after="0"/>
        <w:ind w:left="795" w:right="0" w:hanging="338"/>
        <w:jc w:val="left"/>
        <w:rPr>
          <w:sz w:val="19"/>
        </w:rPr>
      </w:pPr>
      <w:r>
        <w:rPr>
          <w:sz w:val="19"/>
        </w:rPr>
        <w:t>lnformaclon</w:t>
      </w:r>
      <w:r>
        <w:rPr>
          <w:spacing w:val="10"/>
          <w:sz w:val="19"/>
        </w:rPr>
        <w:t> </w:t>
      </w:r>
      <w:r>
        <w:rPr>
          <w:sz w:val="19"/>
        </w:rPr>
        <w:t>especffica</w:t>
      </w:r>
      <w:r>
        <w:rPr>
          <w:spacing w:val="12"/>
          <w:sz w:val="19"/>
        </w:rPr>
        <w:t> </w:t>
      </w:r>
      <w:r>
        <w:rPr>
          <w:sz w:val="19"/>
        </w:rPr>
        <w:t>relativa</w:t>
      </w:r>
      <w:r>
        <w:rPr>
          <w:spacing w:val="3"/>
          <w:sz w:val="19"/>
        </w:rPr>
        <w:t> </w:t>
      </w:r>
      <w:r>
        <w:rPr>
          <w:sz w:val="19"/>
        </w:rPr>
        <w:t>a</w:t>
      </w:r>
      <w:r>
        <w:rPr>
          <w:spacing w:val="-9"/>
          <w:sz w:val="19"/>
        </w:rPr>
        <w:t> </w:t>
      </w:r>
      <w:r>
        <w:rPr>
          <w:sz w:val="19"/>
        </w:rPr>
        <w:t>la</w:t>
      </w:r>
      <w:r>
        <w:rPr>
          <w:spacing w:val="-8"/>
          <w:sz w:val="19"/>
        </w:rPr>
        <w:t> </w:t>
      </w:r>
      <w:r>
        <w:rPr>
          <w:sz w:val="19"/>
        </w:rPr>
        <w:t>aperacion</w:t>
      </w:r>
      <w:r>
        <w:rPr>
          <w:spacing w:val="4"/>
          <w:sz w:val="19"/>
        </w:rPr>
        <w:t> </w:t>
      </w:r>
      <w:r>
        <w:rPr>
          <w:sz w:val="19"/>
        </w:rPr>
        <w:t>de</w:t>
      </w:r>
      <w:r>
        <w:rPr>
          <w:spacing w:val="-11"/>
          <w:sz w:val="19"/>
        </w:rPr>
        <w:t> </w:t>
      </w:r>
      <w:r>
        <w:rPr>
          <w:sz w:val="19"/>
        </w:rPr>
        <w:t>aportacion</w:t>
      </w:r>
      <w:r>
        <w:rPr>
          <w:spacing w:val="9"/>
          <w:sz w:val="19"/>
        </w:rPr>
        <w:t> </w:t>
      </w:r>
      <w:r>
        <w:rPr>
          <w:sz w:val="19"/>
        </w:rPr>
        <w:t>de</w:t>
      </w:r>
      <w:r>
        <w:rPr>
          <w:spacing w:val="-12"/>
          <w:sz w:val="19"/>
        </w:rPr>
        <w:t> </w:t>
      </w:r>
      <w:r>
        <w:rPr>
          <w:sz w:val="19"/>
        </w:rPr>
        <w:t>rama</w:t>
      </w:r>
      <w:r>
        <w:rPr>
          <w:spacing w:val="-4"/>
          <w:sz w:val="19"/>
        </w:rPr>
        <w:t> </w:t>
      </w:r>
      <w:r>
        <w:rPr>
          <w:sz w:val="19"/>
        </w:rPr>
        <w:t>de</w:t>
      </w:r>
      <w:r>
        <w:rPr>
          <w:spacing w:val="-6"/>
          <w:sz w:val="19"/>
        </w:rPr>
        <w:t> </w:t>
      </w:r>
      <w:r>
        <w:rPr>
          <w:spacing w:val="-2"/>
          <w:sz w:val="19"/>
        </w:rPr>
        <w:t>actividad.</w:t>
      </w:r>
    </w:p>
    <w:p>
      <w:pPr>
        <w:pStyle w:val="BodyText"/>
      </w:pPr>
    </w:p>
    <w:p>
      <w:pPr>
        <w:pStyle w:val="BodyText"/>
        <w:spacing w:line="242" w:lineRule="auto"/>
        <w:ind w:left="458" w:right="448" w:firstLine="3"/>
        <w:jc w:val="both"/>
      </w:pPr>
      <w:r>
        <w:rPr/>
        <w:t>Conforme se</w:t>
      </w:r>
      <w:r>
        <w:rPr>
          <w:spacing w:val="-8"/>
        </w:rPr>
        <w:t> </w:t>
      </w:r>
      <w:r>
        <w:rPr/>
        <w:t>indica</w:t>
      </w:r>
      <w:r>
        <w:rPr>
          <w:spacing w:val="-1"/>
        </w:rPr>
        <w:t> </w:t>
      </w:r>
      <w:r>
        <w:rPr/>
        <w:t>en</w:t>
      </w:r>
      <w:r>
        <w:rPr>
          <w:spacing w:val="-12"/>
        </w:rPr>
        <w:t> </w:t>
      </w:r>
      <w:r>
        <w:rPr/>
        <w:t>el</w:t>
      </w:r>
      <w:r>
        <w:rPr>
          <w:spacing w:val="-13"/>
        </w:rPr>
        <w:t> </w:t>
      </w:r>
      <w:r>
        <w:rPr/>
        <w:t>apartada</w:t>
      </w:r>
      <w:r>
        <w:rPr>
          <w:spacing w:val="-1"/>
        </w:rPr>
        <w:t> </w:t>
      </w:r>
      <w:r>
        <w:rPr/>
        <w:t>17.b) de</w:t>
      </w:r>
      <w:r>
        <w:rPr>
          <w:spacing w:val="-6"/>
        </w:rPr>
        <w:t> </w:t>
      </w:r>
      <w:r>
        <w:rPr/>
        <w:t>la</w:t>
      </w:r>
      <w:r>
        <w:rPr>
          <w:spacing w:val="-14"/>
        </w:rPr>
        <w:t> </w:t>
      </w:r>
      <w:r>
        <w:rPr/>
        <w:t>presente</w:t>
      </w:r>
      <w:r>
        <w:rPr>
          <w:spacing w:val="-4"/>
        </w:rPr>
        <w:t> </w:t>
      </w:r>
      <w:r>
        <w:rPr/>
        <w:t>memoria, en</w:t>
      </w:r>
      <w:r>
        <w:rPr>
          <w:spacing w:val="-13"/>
        </w:rPr>
        <w:t> </w:t>
      </w:r>
      <w:r>
        <w:rPr/>
        <w:t>el</w:t>
      </w:r>
      <w:r>
        <w:rPr>
          <w:spacing w:val="-8"/>
        </w:rPr>
        <w:t> </w:t>
      </w:r>
      <w:r>
        <w:rPr/>
        <w:t>ejercicia 2021</w:t>
      </w:r>
      <w:r>
        <w:rPr>
          <w:spacing w:val="-6"/>
        </w:rPr>
        <w:t> </w:t>
      </w:r>
      <w:r>
        <w:rPr/>
        <w:t>se</w:t>
      </w:r>
      <w:r>
        <w:rPr>
          <w:spacing w:val="-13"/>
        </w:rPr>
        <w:t> </w:t>
      </w:r>
      <w:r>
        <w:rPr/>
        <w:t>produjo la</w:t>
      </w:r>
      <w:r>
        <w:rPr>
          <w:spacing w:val="-8"/>
        </w:rPr>
        <w:t> </w:t>
      </w:r>
      <w:r>
        <w:rPr/>
        <w:t>aportacion no</w:t>
      </w:r>
      <w:r>
        <w:rPr>
          <w:spacing w:val="-14"/>
        </w:rPr>
        <w:t> </w:t>
      </w:r>
      <w:r>
        <w:rPr/>
        <w:t>dinerarla de</w:t>
      </w:r>
      <w:r>
        <w:rPr>
          <w:spacing w:val="-12"/>
        </w:rPr>
        <w:t> </w:t>
      </w:r>
      <w:r>
        <w:rPr/>
        <w:t>rama de</w:t>
      </w:r>
      <w:r>
        <w:rPr>
          <w:spacing w:val="-10"/>
        </w:rPr>
        <w:t> </w:t>
      </w:r>
      <w:r>
        <w:rPr/>
        <w:t>actividad</w:t>
      </w:r>
      <w:r>
        <w:rPr>
          <w:spacing w:val="-1"/>
        </w:rPr>
        <w:t> </w:t>
      </w:r>
      <w:r>
        <w:rPr/>
        <w:t>mediante</w:t>
      </w:r>
      <w:r>
        <w:rPr>
          <w:spacing w:val="-3"/>
        </w:rPr>
        <w:t> </w:t>
      </w:r>
      <w:r>
        <w:rPr/>
        <w:t>la</w:t>
      </w:r>
      <w:r>
        <w:rPr>
          <w:spacing w:val="-8"/>
        </w:rPr>
        <w:t> </w:t>
      </w:r>
      <w:r>
        <w:rPr/>
        <w:t>cual</w:t>
      </w:r>
      <w:r>
        <w:rPr>
          <w:spacing w:val="-3"/>
        </w:rPr>
        <w:t> </w:t>
      </w:r>
      <w:r>
        <w:rPr/>
        <w:t>la</w:t>
      </w:r>
      <w:r>
        <w:rPr>
          <w:spacing w:val="-13"/>
        </w:rPr>
        <w:t> </w:t>
      </w:r>
      <w:r>
        <w:rPr/>
        <w:t>mercantil Molinera de</w:t>
      </w:r>
      <w:r>
        <w:rPr>
          <w:spacing w:val="-12"/>
        </w:rPr>
        <w:t> </w:t>
      </w:r>
      <w:r>
        <w:rPr/>
        <w:t>Schamann, S.L.</w:t>
      </w:r>
      <w:r>
        <w:rPr>
          <w:spacing w:val="-7"/>
        </w:rPr>
        <w:t> </w:t>
      </w:r>
      <w:r>
        <w:rPr/>
        <w:t>aporto</w:t>
      </w:r>
      <w:r>
        <w:rPr>
          <w:spacing w:val="-5"/>
        </w:rPr>
        <w:t> </w:t>
      </w:r>
      <w:r>
        <w:rPr/>
        <w:t>a</w:t>
      </w:r>
      <w:r>
        <w:rPr>
          <w:spacing w:val="-12"/>
        </w:rPr>
        <w:t> </w:t>
      </w:r>
      <w:r>
        <w:rPr/>
        <w:t>Harinera Canaria, S.A. el</w:t>
      </w:r>
      <w:r>
        <w:rPr>
          <w:spacing w:val="-3"/>
        </w:rPr>
        <w:t> </w:t>
      </w:r>
      <w:r>
        <w:rPr/>
        <w:t>conjunta de</w:t>
      </w:r>
      <w:r>
        <w:rPr>
          <w:spacing w:val="-1"/>
        </w:rPr>
        <w:t> </w:t>
      </w:r>
      <w:r>
        <w:rPr/>
        <w:t>elementos</w:t>
      </w:r>
      <w:r>
        <w:rPr>
          <w:spacing w:val="16"/>
        </w:rPr>
        <w:t> </w:t>
      </w:r>
      <w:r>
        <w:rPr/>
        <w:t>patrimoniales</w:t>
      </w:r>
      <w:r>
        <w:rPr>
          <w:spacing w:val="25"/>
        </w:rPr>
        <w:t> </w:t>
      </w:r>
      <w:r>
        <w:rPr/>
        <w:t>principales y</w:t>
      </w:r>
      <w:r>
        <w:rPr>
          <w:spacing w:val="-1"/>
        </w:rPr>
        <w:t> </w:t>
      </w:r>
      <w:r>
        <w:rPr/>
        <w:t>accesorlos</w:t>
      </w:r>
      <w:r>
        <w:rPr>
          <w:spacing w:val="23"/>
        </w:rPr>
        <w:t> </w:t>
      </w:r>
      <w:r>
        <w:rPr/>
        <w:t>que componen</w:t>
      </w:r>
      <w:r>
        <w:rPr>
          <w:spacing w:val="16"/>
        </w:rPr>
        <w:t> </w:t>
      </w:r>
      <w:r>
        <w:rPr/>
        <w:t>el</w:t>
      </w:r>
      <w:r>
        <w:rPr>
          <w:spacing w:val="-3"/>
        </w:rPr>
        <w:t> </w:t>
      </w:r>
      <w:r>
        <w:rPr/>
        <w:t>negocia de la harina de Malinera. Dicha operacion de segregacion se realizo al ampara del regimen fiscal especial de neutralidad establecida en el capitulo VII del Titula Vil</w:t>
      </w:r>
      <w:r>
        <w:rPr>
          <w:spacing w:val="32"/>
        </w:rPr>
        <w:t> </w:t>
      </w:r>
      <w:r>
        <w:rPr/>
        <w:t>de</w:t>
      </w:r>
      <w:r>
        <w:rPr>
          <w:spacing w:val="-1"/>
        </w:rPr>
        <w:t> </w:t>
      </w:r>
      <w:r>
        <w:rPr/>
        <w:t>la Ley 27/2014, de 27 de</w:t>
      </w:r>
      <w:r>
        <w:rPr>
          <w:spacing w:val="-3"/>
        </w:rPr>
        <w:t> </w:t>
      </w:r>
      <w:r>
        <w:rPr/>
        <w:t>noviembre, del lmpuesto sabre Sociedades, para las operaciones definidas en los apartados 3 y</w:t>
      </w:r>
      <w:r>
        <w:rPr>
          <w:spacing w:val="-3"/>
        </w:rPr>
        <w:t> </w:t>
      </w:r>
      <w:r>
        <w:rPr/>
        <w:t>4</w:t>
      </w:r>
      <w:r>
        <w:rPr>
          <w:spacing w:val="-6"/>
        </w:rPr>
        <w:t> </w:t>
      </w:r>
      <w:r>
        <w:rPr/>
        <w:t>del articulo 76 de la</w:t>
      </w:r>
      <w:r>
        <w:rPr>
          <w:spacing w:val="-5"/>
        </w:rPr>
        <w:t> </w:t>
      </w:r>
      <w:r>
        <w:rPr/>
        <w:t>cltada Ley.</w:t>
      </w:r>
    </w:p>
    <w:p>
      <w:pPr>
        <w:pStyle w:val="BodyText"/>
        <w:spacing w:before="10"/>
      </w:pPr>
    </w:p>
    <w:p>
      <w:pPr>
        <w:pStyle w:val="BodyText"/>
        <w:spacing w:line="242" w:lineRule="auto"/>
        <w:ind w:left="458" w:right="461" w:firstLine="3"/>
        <w:jc w:val="both"/>
      </w:pPr>
      <w:r>
        <w:rPr/>
        <w:t>La</w:t>
      </w:r>
      <w:r>
        <w:rPr>
          <w:spacing w:val="-14"/>
        </w:rPr>
        <w:t> </w:t>
      </w:r>
      <w:r>
        <w:rPr/>
        <w:t>informacion</w:t>
      </w:r>
      <w:r>
        <w:rPr>
          <w:spacing w:val="-8"/>
        </w:rPr>
        <w:t> </w:t>
      </w:r>
      <w:r>
        <w:rPr/>
        <w:t>a</w:t>
      </w:r>
      <w:r>
        <w:rPr>
          <w:spacing w:val="-14"/>
        </w:rPr>
        <w:t> </w:t>
      </w:r>
      <w:r>
        <w:rPr/>
        <w:t>suministrar</w:t>
      </w:r>
      <w:r>
        <w:rPr>
          <w:spacing w:val="-1"/>
        </w:rPr>
        <w:t> </w:t>
      </w:r>
      <w:r>
        <w:rPr/>
        <w:t>en</w:t>
      </w:r>
      <w:r>
        <w:rPr>
          <w:spacing w:val="-14"/>
        </w:rPr>
        <w:t> </w:t>
      </w:r>
      <w:r>
        <w:rPr/>
        <w:t>las</w:t>
      </w:r>
      <w:r>
        <w:rPr>
          <w:spacing w:val="-7"/>
        </w:rPr>
        <w:t> </w:t>
      </w:r>
      <w:r>
        <w:rPr/>
        <w:t>cuentas</w:t>
      </w:r>
      <w:r>
        <w:rPr>
          <w:spacing w:val="-5"/>
        </w:rPr>
        <w:t> </w:t>
      </w:r>
      <w:r>
        <w:rPr/>
        <w:t>anuales,</w:t>
      </w:r>
      <w:r>
        <w:rPr>
          <w:spacing w:val="-1"/>
        </w:rPr>
        <w:t> </w:t>
      </w:r>
      <w:r>
        <w:rPr/>
        <w:t>en</w:t>
      </w:r>
      <w:r>
        <w:rPr>
          <w:spacing w:val="-13"/>
        </w:rPr>
        <w:t> </w:t>
      </w:r>
      <w:r>
        <w:rPr/>
        <w:t>cumplimiento de</w:t>
      </w:r>
      <w:r>
        <w:rPr>
          <w:spacing w:val="-8"/>
        </w:rPr>
        <w:t> </w:t>
      </w:r>
      <w:r>
        <w:rPr/>
        <w:t>la</w:t>
      </w:r>
      <w:r>
        <w:rPr>
          <w:spacing w:val="-14"/>
        </w:rPr>
        <w:t> </w:t>
      </w:r>
      <w:r>
        <w:rPr/>
        <w:t>obligacion</w:t>
      </w:r>
      <w:r>
        <w:rPr>
          <w:spacing w:val="-2"/>
        </w:rPr>
        <w:t> </w:t>
      </w:r>
      <w:r>
        <w:rPr/>
        <w:t>de</w:t>
      </w:r>
      <w:r>
        <w:rPr>
          <w:spacing w:val="-13"/>
        </w:rPr>
        <w:t> </w:t>
      </w:r>
      <w:r>
        <w:rPr/>
        <w:t>informacion prevista en el artfculo 86 de la citada Ley 27/2014, se hlzo constar en la memoria de las cuentas anuales correspondientes el ejercicio 2021.</w:t>
      </w:r>
    </w:p>
    <w:p>
      <w:pPr>
        <w:pStyle w:val="BodyText"/>
        <w:spacing w:before="4"/>
      </w:pPr>
    </w:p>
    <w:p>
      <w:pPr>
        <w:pStyle w:val="ListParagraph"/>
        <w:numPr>
          <w:ilvl w:val="0"/>
          <w:numId w:val="10"/>
        </w:numPr>
        <w:tabs>
          <w:tab w:pos="791" w:val="left" w:leader="none"/>
        </w:tabs>
        <w:spacing w:line="240" w:lineRule="auto" w:before="0" w:after="0"/>
        <w:ind w:left="790" w:right="0" w:hanging="332"/>
        <w:jc w:val="left"/>
        <w:rPr>
          <w:sz w:val="19"/>
        </w:rPr>
      </w:pPr>
      <w:r>
        <w:rPr>
          <w:sz w:val="19"/>
        </w:rPr>
        <w:t>lnformacion</w:t>
      </w:r>
      <w:r>
        <w:rPr>
          <w:spacing w:val="11"/>
          <w:sz w:val="19"/>
        </w:rPr>
        <w:t> </w:t>
      </w:r>
      <w:r>
        <w:rPr>
          <w:sz w:val="19"/>
        </w:rPr>
        <w:t>especlfica</w:t>
      </w:r>
      <w:r>
        <w:rPr>
          <w:spacing w:val="9"/>
          <w:sz w:val="19"/>
        </w:rPr>
        <w:t> </w:t>
      </w:r>
      <w:r>
        <w:rPr>
          <w:sz w:val="19"/>
        </w:rPr>
        <w:t>relativa</w:t>
      </w:r>
      <w:r>
        <w:rPr>
          <w:spacing w:val="3"/>
          <w:sz w:val="19"/>
        </w:rPr>
        <w:t> </w:t>
      </w:r>
      <w:r>
        <w:rPr>
          <w:sz w:val="19"/>
        </w:rPr>
        <w:t>a</w:t>
      </w:r>
      <w:r>
        <w:rPr>
          <w:spacing w:val="-8"/>
          <w:sz w:val="19"/>
        </w:rPr>
        <w:t> </w:t>
      </w:r>
      <w:r>
        <w:rPr>
          <w:sz w:val="19"/>
        </w:rPr>
        <w:t>la</w:t>
      </w:r>
      <w:r>
        <w:rPr>
          <w:spacing w:val="-6"/>
          <w:sz w:val="19"/>
        </w:rPr>
        <w:t> </w:t>
      </w:r>
      <w:r>
        <w:rPr>
          <w:sz w:val="19"/>
        </w:rPr>
        <w:t>operacion</w:t>
      </w:r>
      <w:r>
        <w:rPr>
          <w:spacing w:val="5"/>
          <w:sz w:val="19"/>
        </w:rPr>
        <w:t> </w:t>
      </w:r>
      <w:r>
        <w:rPr>
          <w:sz w:val="19"/>
        </w:rPr>
        <w:t>de</w:t>
      </w:r>
      <w:r>
        <w:rPr>
          <w:spacing w:val="-6"/>
          <w:sz w:val="19"/>
        </w:rPr>
        <w:t> </w:t>
      </w:r>
      <w:r>
        <w:rPr>
          <w:spacing w:val="-2"/>
          <w:sz w:val="19"/>
        </w:rPr>
        <w:t>fusion</w:t>
      </w:r>
    </w:p>
    <w:p>
      <w:pPr>
        <w:pStyle w:val="BodyText"/>
        <w:spacing w:before="4"/>
        <w:rPr>
          <w:sz w:val="22"/>
        </w:rPr>
      </w:pPr>
    </w:p>
    <w:p>
      <w:pPr>
        <w:pStyle w:val="BodyText"/>
        <w:spacing w:line="244" w:lineRule="auto"/>
        <w:ind w:left="453" w:right="447" w:firstLine="7"/>
        <w:jc w:val="both"/>
      </w:pPr>
      <w:r>
        <w:rPr/>
        <w:t>Conforme se</w:t>
      </w:r>
      <w:r>
        <w:rPr>
          <w:spacing w:val="-13"/>
        </w:rPr>
        <w:t> </w:t>
      </w:r>
      <w:r>
        <w:rPr/>
        <w:t>indica en</w:t>
      </w:r>
      <w:r>
        <w:rPr>
          <w:spacing w:val="-7"/>
        </w:rPr>
        <w:t> </w:t>
      </w:r>
      <w:r>
        <w:rPr/>
        <w:t>el</w:t>
      </w:r>
      <w:r>
        <w:rPr>
          <w:spacing w:val="-4"/>
        </w:rPr>
        <w:t> </w:t>
      </w:r>
      <w:r>
        <w:rPr/>
        <w:t>apartado 17.b) de</w:t>
      </w:r>
      <w:r>
        <w:rPr>
          <w:spacing w:val="-8"/>
        </w:rPr>
        <w:t> </w:t>
      </w:r>
      <w:r>
        <w:rPr/>
        <w:t>la</w:t>
      </w:r>
      <w:r>
        <w:rPr>
          <w:spacing w:val="-9"/>
        </w:rPr>
        <w:t> </w:t>
      </w:r>
      <w:r>
        <w:rPr/>
        <w:t>presente memaria, con</w:t>
      </w:r>
      <w:r>
        <w:rPr>
          <w:spacing w:val="-2"/>
        </w:rPr>
        <w:t> </w:t>
      </w:r>
      <w:r>
        <w:rPr/>
        <w:t>efectos contables desde 1</w:t>
      </w:r>
      <w:r>
        <w:rPr>
          <w:spacing w:val="-1"/>
        </w:rPr>
        <w:t> </w:t>
      </w:r>
      <w:r>
        <w:rPr/>
        <w:t>de</w:t>
      </w:r>
      <w:r>
        <w:rPr>
          <w:spacing w:val="-8"/>
        </w:rPr>
        <w:t> </w:t>
      </w:r>
      <w:r>
        <w:rPr/>
        <w:t>enero</w:t>
      </w:r>
      <w:r>
        <w:rPr>
          <w:spacing w:val="-1"/>
        </w:rPr>
        <w:t> </w:t>
      </w:r>
      <w:r>
        <w:rPr/>
        <w:t>de 2022, las saciedades Canaria de Suministros y Recubrimientas, S.L. y Panypast Hesperides, S.L. han sldo absorbidas por la</w:t>
      </w:r>
      <w:r>
        <w:rPr>
          <w:spacing w:val="-1"/>
        </w:rPr>
        <w:t> </w:t>
      </w:r>
      <w:r>
        <w:rPr/>
        <w:t>socledad dominante, Harinera Canaria, S.A., mediante aperaciones de fusion acogldas al regimen especial de neutralidad fiscal prevlsta en el capitulo Vil del Tftulo VII de la Ley 27/2014, de 27 de naviembre, del lmpuesto sabre Sociedades.</w:t>
      </w:r>
    </w:p>
    <w:p>
      <w:pPr>
        <w:pStyle w:val="BodyText"/>
        <w:spacing w:before="10"/>
        <w:rPr>
          <w:sz w:val="18"/>
        </w:rPr>
      </w:pPr>
    </w:p>
    <w:p>
      <w:pPr>
        <w:pStyle w:val="BodyText"/>
        <w:spacing w:line="242" w:lineRule="auto"/>
        <w:ind w:left="458" w:right="455" w:firstLine="3"/>
        <w:jc w:val="both"/>
      </w:pPr>
      <w:r>
        <w:rPr/>
        <w:t>La</w:t>
      </w:r>
      <w:r>
        <w:rPr>
          <w:spacing w:val="-14"/>
        </w:rPr>
        <w:t> </w:t>
      </w:r>
      <w:r>
        <w:rPr/>
        <w:t>informacion</w:t>
      </w:r>
      <w:r>
        <w:rPr>
          <w:spacing w:val="4"/>
        </w:rPr>
        <w:t> </w:t>
      </w:r>
      <w:r>
        <w:rPr/>
        <w:t>a</w:t>
      </w:r>
      <w:r>
        <w:rPr>
          <w:spacing w:val="-14"/>
        </w:rPr>
        <w:t> </w:t>
      </w:r>
      <w:r>
        <w:rPr/>
        <w:t>suministrar en</w:t>
      </w:r>
      <w:r>
        <w:rPr>
          <w:spacing w:val="-14"/>
        </w:rPr>
        <w:t> </w:t>
      </w:r>
      <w:r>
        <w:rPr/>
        <w:t>las</w:t>
      </w:r>
      <w:r>
        <w:rPr>
          <w:spacing w:val="-11"/>
        </w:rPr>
        <w:t> </w:t>
      </w:r>
      <w:r>
        <w:rPr/>
        <w:t>cuentas</w:t>
      </w:r>
      <w:r>
        <w:rPr>
          <w:spacing w:val="-4"/>
        </w:rPr>
        <w:t> </w:t>
      </w:r>
      <w:r>
        <w:rPr/>
        <w:t>anuales,</w:t>
      </w:r>
      <w:r>
        <w:rPr>
          <w:spacing w:val="-2"/>
        </w:rPr>
        <w:t> </w:t>
      </w:r>
      <w:r>
        <w:rPr/>
        <w:t>en</w:t>
      </w:r>
      <w:r>
        <w:rPr>
          <w:spacing w:val="-13"/>
        </w:rPr>
        <w:t> </w:t>
      </w:r>
      <w:r>
        <w:rPr/>
        <w:t>cumplimiento de</w:t>
      </w:r>
      <w:r>
        <w:rPr>
          <w:spacing w:val="-14"/>
        </w:rPr>
        <w:t> </w:t>
      </w:r>
      <w:r>
        <w:rPr/>
        <w:t>la</w:t>
      </w:r>
      <w:r>
        <w:rPr>
          <w:spacing w:val="-12"/>
        </w:rPr>
        <w:t> </w:t>
      </w:r>
      <w:r>
        <w:rPr/>
        <w:t>obligacion de</w:t>
      </w:r>
      <w:r>
        <w:rPr>
          <w:spacing w:val="-13"/>
        </w:rPr>
        <w:t> </w:t>
      </w:r>
      <w:r>
        <w:rPr/>
        <w:t>informacion prevlsta en el articula 86 de la citada Ley 27/2014, se hizo constar en la memaria de las cuentas anuales correspondientes al ejercicio 2022.</w:t>
      </w:r>
    </w:p>
    <w:p>
      <w:pPr>
        <w:pStyle w:val="BodyText"/>
        <w:spacing w:before="6"/>
        <w:rPr>
          <w:sz w:val="23"/>
        </w:rPr>
      </w:pPr>
    </w:p>
    <w:p>
      <w:pPr>
        <w:pStyle w:val="ListParagraph"/>
        <w:numPr>
          <w:ilvl w:val="0"/>
          <w:numId w:val="10"/>
        </w:numPr>
        <w:tabs>
          <w:tab w:pos="779" w:val="left" w:leader="none"/>
        </w:tabs>
        <w:spacing w:line="240" w:lineRule="auto" w:before="0" w:after="0"/>
        <w:ind w:left="778" w:right="0" w:hanging="321"/>
        <w:jc w:val="left"/>
        <w:rPr>
          <w:sz w:val="19"/>
        </w:rPr>
      </w:pPr>
      <w:r>
        <w:rPr>
          <w:sz w:val="19"/>
        </w:rPr>
        <w:t>Ejercicias</w:t>
      </w:r>
      <w:r>
        <w:rPr>
          <w:spacing w:val="6"/>
          <w:sz w:val="19"/>
        </w:rPr>
        <w:t> </w:t>
      </w:r>
      <w:r>
        <w:rPr>
          <w:sz w:val="19"/>
        </w:rPr>
        <w:t>ablertos</w:t>
      </w:r>
      <w:r>
        <w:rPr>
          <w:spacing w:val="4"/>
          <w:sz w:val="19"/>
        </w:rPr>
        <w:t> </w:t>
      </w:r>
      <w:r>
        <w:rPr>
          <w:sz w:val="19"/>
        </w:rPr>
        <w:t>a</w:t>
      </w:r>
      <w:r>
        <w:rPr>
          <w:spacing w:val="-13"/>
          <w:sz w:val="19"/>
        </w:rPr>
        <w:t> </w:t>
      </w:r>
      <w:r>
        <w:rPr>
          <w:sz w:val="19"/>
        </w:rPr>
        <w:t>la</w:t>
      </w:r>
      <w:r>
        <w:rPr>
          <w:spacing w:val="-8"/>
          <w:sz w:val="19"/>
        </w:rPr>
        <w:t> </w:t>
      </w:r>
      <w:r>
        <w:rPr>
          <w:sz w:val="19"/>
        </w:rPr>
        <w:t>posibilidad</w:t>
      </w:r>
      <w:r>
        <w:rPr>
          <w:spacing w:val="1"/>
          <w:sz w:val="19"/>
        </w:rPr>
        <w:t> </w:t>
      </w:r>
      <w:r>
        <w:rPr>
          <w:sz w:val="19"/>
        </w:rPr>
        <w:t>de</w:t>
      </w:r>
      <w:r>
        <w:rPr>
          <w:spacing w:val="-6"/>
          <w:sz w:val="19"/>
        </w:rPr>
        <w:t> </w:t>
      </w:r>
      <w:r>
        <w:rPr>
          <w:sz w:val="19"/>
        </w:rPr>
        <w:t>inspeccion</w:t>
      </w:r>
      <w:r>
        <w:rPr>
          <w:spacing w:val="6"/>
          <w:sz w:val="19"/>
        </w:rPr>
        <w:t> </w:t>
      </w:r>
      <w:r>
        <w:rPr>
          <w:spacing w:val="-2"/>
          <w:sz w:val="19"/>
        </w:rPr>
        <w:t>fiscal.</w:t>
      </w:r>
    </w:p>
    <w:p>
      <w:pPr>
        <w:pStyle w:val="BodyText"/>
        <w:spacing w:before="5"/>
      </w:pPr>
    </w:p>
    <w:p>
      <w:pPr>
        <w:pStyle w:val="BodyText"/>
        <w:spacing w:line="242" w:lineRule="auto"/>
        <w:ind w:left="456" w:right="453" w:hanging="1"/>
        <w:jc w:val="both"/>
      </w:pPr>
      <w:r>
        <w:rPr/>
        <w:t>En el mes de diciembre de 2024 se inicio por la Dependencia de lnspeccion de la Agencia Estatal de Administracion Tributaria, un</w:t>
      </w:r>
      <w:r>
        <w:rPr>
          <w:spacing w:val="-2"/>
        </w:rPr>
        <w:t> </w:t>
      </w:r>
      <w:r>
        <w:rPr/>
        <w:t>procedimiento de comprobacion e</w:t>
      </w:r>
      <w:r>
        <w:rPr>
          <w:spacing w:val="-3"/>
        </w:rPr>
        <w:t> </w:t>
      </w:r>
      <w:r>
        <w:rPr/>
        <w:t>investigacion en relacion al lmpuesta sabre Sociedades del ejercicia 2022.</w:t>
      </w:r>
    </w:p>
    <w:p>
      <w:pPr>
        <w:spacing w:after="0" w:line="242" w:lineRule="auto"/>
        <w:jc w:val="both"/>
        <w:sectPr>
          <w:headerReference w:type="default" r:id="rId83"/>
          <w:footerReference w:type="default" r:id="rId84"/>
          <w:pgSz w:w="11910" w:h="16840"/>
          <w:pgMar w:header="1746" w:footer="969" w:top="2400" w:bottom="1160" w:left="880" w:right="900"/>
        </w:sectPr>
      </w:pPr>
    </w:p>
    <w:p>
      <w:pPr>
        <w:pStyle w:val="BodyText"/>
        <w:spacing w:line="20" w:lineRule="exact"/>
        <w:ind w:left="600"/>
        <w:rPr>
          <w:sz w:val="2"/>
        </w:rPr>
      </w:pPr>
      <w:r>
        <w:rPr/>
        <w:pict>
          <v:line style="position:absolute;mso-position-horizontal-relative:page;mso-position-vertical-relative:page;z-index:15857152" from="5.048130pt,841.439294pt" to="5.048130pt,625.193054pt" stroked="true" strokeweight=".240387pt" strokecolor="#000000">
            <v:stroke dashstyle="solid"/>
            <w10:wrap type="none"/>
          </v:line>
        </w:pict>
      </w:r>
      <w:r>
        <w:rPr/>
        <w:pict>
          <v:line style="position:absolute;mso-position-horizontal-relative:page;mso-position-vertical-relative:page;z-index:15857664" from="5.769291pt,617.504277pt" to="5.769291pt,371.464111pt" stroked="true" strokeweight=".240387pt" strokecolor="#000000">
            <v:stroke dashstyle="solid"/>
            <w10:wrap type="none"/>
          </v:line>
        </w:pict>
      </w:r>
      <w:r>
        <w:rPr/>
        <w:pict>
          <v:rect style="position:absolute;margin-left:6.73084pt;margin-top:-.000052pt;width:.480774pt;height:355.125556pt;mso-position-horizontal-relative:page;mso-position-vertical-relative:page;z-index:15858176" id="docshape211" filled="true" fillcolor="#000000" stroked="false">
            <v:fill type="solid"/>
            <w10:wrap type="none"/>
          </v:rect>
        </w:pict>
      </w:r>
      <w:r>
        <w:rPr>
          <w:sz w:val="2"/>
        </w:rPr>
        <w:pict>
          <v:group style="width:461.55pt;height:.5pt;mso-position-horizontal-relative:char;mso-position-vertical-relative:line" id="docshapegroup212" coordorigin="0,0" coordsize="9231,10">
            <v:line style="position:absolute" from="0,5" to="9231,5" stroked="true" strokeweight=".480547pt" strokecolor="#000000">
              <v:stroke dashstyle="solid"/>
            </v:line>
          </v:group>
        </w:pict>
      </w:r>
      <w:r>
        <w:rPr>
          <w:sz w:val="2"/>
        </w:rPr>
      </w:r>
    </w:p>
    <w:p>
      <w:pPr>
        <w:pStyle w:val="BodyText"/>
        <w:rPr>
          <w:sz w:val="20"/>
        </w:rPr>
      </w:pPr>
    </w:p>
    <w:p>
      <w:pPr>
        <w:pStyle w:val="BodyText"/>
        <w:spacing w:before="5"/>
        <w:rPr>
          <w:sz w:val="23"/>
        </w:rPr>
      </w:pPr>
    </w:p>
    <w:p>
      <w:pPr>
        <w:spacing w:line="232" w:lineRule="auto" w:before="1"/>
        <w:ind w:left="626" w:right="335" w:firstLine="2"/>
        <w:jc w:val="both"/>
        <w:rPr>
          <w:sz w:val="20"/>
        </w:rPr>
      </w:pPr>
      <w:r>
        <w:rPr>
          <w:sz w:val="20"/>
        </w:rPr>
        <w:t>El</w:t>
      </w:r>
      <w:r>
        <w:rPr>
          <w:spacing w:val="-11"/>
          <w:sz w:val="20"/>
        </w:rPr>
        <w:t> </w:t>
      </w:r>
      <w:r>
        <w:rPr>
          <w:sz w:val="20"/>
        </w:rPr>
        <w:t>alcance de</w:t>
      </w:r>
      <w:r>
        <w:rPr>
          <w:spacing w:val="-5"/>
          <w:sz w:val="20"/>
        </w:rPr>
        <w:t> </w:t>
      </w:r>
      <w:r>
        <w:rPr>
          <w:sz w:val="20"/>
        </w:rPr>
        <w:t>dicho</w:t>
      </w:r>
      <w:r>
        <w:rPr>
          <w:spacing w:val="-3"/>
          <w:sz w:val="20"/>
        </w:rPr>
        <w:t> </w:t>
      </w:r>
      <w:r>
        <w:rPr>
          <w:sz w:val="20"/>
        </w:rPr>
        <w:t>procedimiento de</w:t>
      </w:r>
      <w:r>
        <w:rPr>
          <w:spacing w:val="-10"/>
          <w:sz w:val="20"/>
        </w:rPr>
        <w:t> </w:t>
      </w:r>
      <w:r>
        <w:rPr>
          <w:sz w:val="20"/>
        </w:rPr>
        <w:t>inspeccion</w:t>
      </w:r>
      <w:r>
        <w:rPr>
          <w:spacing w:val="-2"/>
          <w:sz w:val="20"/>
        </w:rPr>
        <w:t> </w:t>
      </w:r>
      <w:r>
        <w:rPr>
          <w:sz w:val="20"/>
        </w:rPr>
        <w:t>fue</w:t>
      </w:r>
      <w:r>
        <w:rPr>
          <w:spacing w:val="-8"/>
          <w:sz w:val="20"/>
        </w:rPr>
        <w:t> </w:t>
      </w:r>
      <w:r>
        <w:rPr>
          <w:sz w:val="20"/>
        </w:rPr>
        <w:t>de</w:t>
      </w:r>
      <w:r>
        <w:rPr>
          <w:spacing w:val="-11"/>
          <w:sz w:val="20"/>
        </w:rPr>
        <w:t> </w:t>
      </w:r>
      <w:r>
        <w:rPr>
          <w:sz w:val="20"/>
        </w:rPr>
        <w:t>caracter</w:t>
      </w:r>
      <w:r>
        <w:rPr>
          <w:spacing w:val="-2"/>
          <w:sz w:val="20"/>
        </w:rPr>
        <w:t> </w:t>
      </w:r>
      <w:r>
        <w:rPr>
          <w:sz w:val="20"/>
        </w:rPr>
        <w:t>parcial,</w:t>
      </w:r>
      <w:r>
        <w:rPr>
          <w:spacing w:val="-2"/>
          <w:sz w:val="20"/>
        </w:rPr>
        <w:t> </w:t>
      </w:r>
      <w:r>
        <w:rPr>
          <w:sz w:val="20"/>
        </w:rPr>
        <w:t>limitado a</w:t>
      </w:r>
      <w:r>
        <w:rPr>
          <w:spacing w:val="-5"/>
          <w:sz w:val="20"/>
        </w:rPr>
        <w:t> </w:t>
      </w:r>
      <w:r>
        <w:rPr>
          <w:sz w:val="20"/>
        </w:rPr>
        <w:t>la</w:t>
      </w:r>
      <w:r>
        <w:rPr>
          <w:spacing w:val="-10"/>
          <w:sz w:val="20"/>
        </w:rPr>
        <w:t> </w:t>
      </w:r>
      <w:r>
        <w:rPr>
          <w:sz w:val="20"/>
        </w:rPr>
        <w:t>comprobacion del </w:t>
      </w:r>
      <w:r>
        <w:rPr>
          <w:w w:val="95"/>
          <w:sz w:val="20"/>
        </w:rPr>
        <w:t>regimen</w:t>
      </w:r>
      <w:r>
        <w:rPr>
          <w:spacing w:val="-12"/>
          <w:w w:val="95"/>
          <w:sz w:val="20"/>
        </w:rPr>
        <w:t> </w:t>
      </w:r>
      <w:r>
        <w:rPr>
          <w:w w:val="95"/>
          <w:sz w:val="20"/>
        </w:rPr>
        <w:t>de</w:t>
      </w:r>
      <w:r>
        <w:rPr>
          <w:spacing w:val="-11"/>
          <w:w w:val="95"/>
          <w:sz w:val="20"/>
        </w:rPr>
        <w:t> </w:t>
      </w:r>
      <w:r>
        <w:rPr>
          <w:w w:val="95"/>
          <w:sz w:val="20"/>
        </w:rPr>
        <w:t>neutralidad</w:t>
      </w:r>
      <w:r>
        <w:rPr>
          <w:spacing w:val="-11"/>
          <w:w w:val="95"/>
          <w:sz w:val="20"/>
        </w:rPr>
        <w:t> </w:t>
      </w:r>
      <w:r>
        <w:rPr>
          <w:w w:val="95"/>
          <w:sz w:val="20"/>
        </w:rPr>
        <w:t>fiscal</w:t>
      </w:r>
      <w:r>
        <w:rPr>
          <w:spacing w:val="-11"/>
          <w:w w:val="95"/>
          <w:sz w:val="20"/>
        </w:rPr>
        <w:t> </w:t>
      </w:r>
      <w:r>
        <w:rPr>
          <w:w w:val="95"/>
          <w:sz w:val="20"/>
        </w:rPr>
        <w:t>(regimen</w:t>
      </w:r>
      <w:r>
        <w:rPr>
          <w:spacing w:val="-11"/>
          <w:w w:val="95"/>
          <w:sz w:val="20"/>
        </w:rPr>
        <w:t> </w:t>
      </w:r>
      <w:r>
        <w:rPr>
          <w:w w:val="95"/>
          <w:sz w:val="20"/>
        </w:rPr>
        <w:t>FEAC)</w:t>
      </w:r>
      <w:r>
        <w:rPr>
          <w:spacing w:val="-11"/>
          <w:w w:val="95"/>
          <w:sz w:val="20"/>
        </w:rPr>
        <w:t> </w:t>
      </w:r>
      <w:r>
        <w:rPr>
          <w:w w:val="95"/>
          <w:sz w:val="20"/>
        </w:rPr>
        <w:t>apllcable</w:t>
      </w:r>
      <w:r>
        <w:rPr>
          <w:spacing w:val="-11"/>
          <w:w w:val="95"/>
          <w:sz w:val="20"/>
        </w:rPr>
        <w:t> </w:t>
      </w:r>
      <w:r>
        <w:rPr>
          <w:w w:val="95"/>
          <w:sz w:val="20"/>
        </w:rPr>
        <w:t>en</w:t>
      </w:r>
      <w:r>
        <w:rPr>
          <w:spacing w:val="-11"/>
          <w:w w:val="95"/>
          <w:sz w:val="20"/>
        </w:rPr>
        <w:t> </w:t>
      </w:r>
      <w:r>
        <w:rPr>
          <w:w w:val="95"/>
          <w:sz w:val="20"/>
        </w:rPr>
        <w:t>la</w:t>
      </w:r>
      <w:r>
        <w:rPr>
          <w:spacing w:val="-12"/>
          <w:w w:val="95"/>
          <w:sz w:val="20"/>
        </w:rPr>
        <w:t> </w:t>
      </w:r>
      <w:r>
        <w:rPr>
          <w:w w:val="95"/>
          <w:sz w:val="20"/>
        </w:rPr>
        <w:t>operacion</w:t>
      </w:r>
      <w:r>
        <w:rPr>
          <w:spacing w:val="-11"/>
          <w:w w:val="95"/>
          <w:sz w:val="20"/>
        </w:rPr>
        <w:t> </w:t>
      </w:r>
      <w:r>
        <w:rPr>
          <w:w w:val="95"/>
          <w:sz w:val="20"/>
        </w:rPr>
        <w:t>de</w:t>
      </w:r>
      <w:r>
        <w:rPr>
          <w:spacing w:val="-11"/>
          <w:w w:val="95"/>
          <w:sz w:val="20"/>
        </w:rPr>
        <w:t> </w:t>
      </w:r>
      <w:r>
        <w:rPr>
          <w:w w:val="95"/>
          <w:sz w:val="20"/>
        </w:rPr>
        <w:t>fusion</w:t>
      </w:r>
      <w:r>
        <w:rPr>
          <w:spacing w:val="-11"/>
          <w:w w:val="95"/>
          <w:sz w:val="20"/>
        </w:rPr>
        <w:t> </w:t>
      </w:r>
      <w:r>
        <w:rPr>
          <w:w w:val="95"/>
          <w:sz w:val="20"/>
        </w:rPr>
        <w:t>por</w:t>
      </w:r>
      <w:r>
        <w:rPr>
          <w:spacing w:val="-11"/>
          <w:w w:val="95"/>
          <w:sz w:val="20"/>
        </w:rPr>
        <w:t> </w:t>
      </w:r>
      <w:r>
        <w:rPr>
          <w:w w:val="95"/>
          <w:sz w:val="20"/>
        </w:rPr>
        <w:t>absorcion</w:t>
      </w:r>
      <w:r>
        <w:rPr>
          <w:spacing w:val="-11"/>
          <w:w w:val="95"/>
          <w:sz w:val="20"/>
        </w:rPr>
        <w:t> </w:t>
      </w:r>
      <w:r>
        <w:rPr>
          <w:w w:val="95"/>
          <w:sz w:val="20"/>
        </w:rPr>
        <w:t>de</w:t>
      </w:r>
      <w:r>
        <w:rPr>
          <w:spacing w:val="-11"/>
          <w:w w:val="95"/>
          <w:sz w:val="20"/>
        </w:rPr>
        <w:t> </w:t>
      </w:r>
      <w:r>
        <w:rPr>
          <w:w w:val="95"/>
          <w:sz w:val="20"/>
        </w:rPr>
        <w:t>la</w:t>
      </w:r>
      <w:r>
        <w:rPr>
          <w:spacing w:val="-11"/>
          <w:w w:val="95"/>
          <w:sz w:val="20"/>
        </w:rPr>
        <w:t> </w:t>
      </w:r>
      <w:r>
        <w:rPr>
          <w:w w:val="95"/>
          <w:sz w:val="20"/>
        </w:rPr>
        <w:t>socledad </w:t>
      </w:r>
      <w:r>
        <w:rPr>
          <w:spacing w:val="-2"/>
          <w:sz w:val="20"/>
        </w:rPr>
        <w:t>Canaria</w:t>
      </w:r>
      <w:r>
        <w:rPr>
          <w:spacing w:val="-3"/>
          <w:sz w:val="20"/>
        </w:rPr>
        <w:t> </w:t>
      </w:r>
      <w:r>
        <w:rPr>
          <w:spacing w:val="-2"/>
          <w:sz w:val="20"/>
        </w:rPr>
        <w:t>de</w:t>
      </w:r>
      <w:r>
        <w:rPr>
          <w:spacing w:val="-5"/>
          <w:sz w:val="20"/>
        </w:rPr>
        <w:t> </w:t>
      </w:r>
      <w:r>
        <w:rPr>
          <w:spacing w:val="-2"/>
          <w:sz w:val="20"/>
        </w:rPr>
        <w:t>Sumlnlstros</w:t>
      </w:r>
      <w:r>
        <w:rPr>
          <w:spacing w:val="11"/>
          <w:sz w:val="20"/>
        </w:rPr>
        <w:t> </w:t>
      </w:r>
      <w:r>
        <w:rPr>
          <w:spacing w:val="-2"/>
          <w:sz w:val="20"/>
        </w:rPr>
        <w:t>y</w:t>
      </w:r>
      <w:r>
        <w:rPr>
          <w:spacing w:val="-14"/>
          <w:sz w:val="20"/>
        </w:rPr>
        <w:t> </w:t>
      </w:r>
      <w:r>
        <w:rPr>
          <w:spacing w:val="-2"/>
          <w:sz w:val="20"/>
        </w:rPr>
        <w:t>Recubrimlentos,</w:t>
      </w:r>
      <w:r>
        <w:rPr>
          <w:spacing w:val="-10"/>
          <w:sz w:val="20"/>
        </w:rPr>
        <w:t> </w:t>
      </w:r>
      <w:r>
        <w:rPr>
          <w:spacing w:val="-2"/>
          <w:sz w:val="20"/>
        </w:rPr>
        <w:t>S.L.</w:t>
      </w:r>
      <w:r>
        <w:rPr>
          <w:spacing w:val="-10"/>
          <w:sz w:val="20"/>
        </w:rPr>
        <w:t> </w:t>
      </w:r>
      <w:r>
        <w:rPr>
          <w:spacing w:val="-2"/>
          <w:sz w:val="20"/>
        </w:rPr>
        <w:t>(CSR).</w:t>
      </w:r>
    </w:p>
    <w:p>
      <w:pPr>
        <w:pStyle w:val="BodyText"/>
        <w:spacing w:before="10"/>
        <w:rPr>
          <w:sz w:val="18"/>
        </w:rPr>
      </w:pPr>
    </w:p>
    <w:p>
      <w:pPr>
        <w:spacing w:line="235" w:lineRule="auto" w:before="1"/>
        <w:ind w:left="623" w:right="339" w:firstLine="1"/>
        <w:jc w:val="both"/>
        <w:rPr>
          <w:sz w:val="20"/>
        </w:rPr>
      </w:pPr>
      <w:r>
        <w:rPr>
          <w:sz w:val="20"/>
        </w:rPr>
        <w:t>Con</w:t>
      </w:r>
      <w:r>
        <w:rPr>
          <w:spacing w:val="-14"/>
          <w:sz w:val="20"/>
        </w:rPr>
        <w:t> </w:t>
      </w:r>
      <w:r>
        <w:rPr>
          <w:sz w:val="20"/>
        </w:rPr>
        <w:t>fecha</w:t>
      </w:r>
      <w:r>
        <w:rPr>
          <w:spacing w:val="-14"/>
          <w:sz w:val="20"/>
        </w:rPr>
        <w:t> </w:t>
      </w:r>
      <w:r>
        <w:rPr>
          <w:sz w:val="20"/>
        </w:rPr>
        <w:t>14</w:t>
      </w:r>
      <w:r>
        <w:rPr>
          <w:spacing w:val="-14"/>
          <w:sz w:val="20"/>
        </w:rPr>
        <w:t> </w:t>
      </w:r>
      <w:r>
        <w:rPr>
          <w:sz w:val="20"/>
        </w:rPr>
        <w:t>de</w:t>
      </w:r>
      <w:r>
        <w:rPr>
          <w:spacing w:val="-14"/>
          <w:sz w:val="20"/>
        </w:rPr>
        <w:t> </w:t>
      </w:r>
      <w:r>
        <w:rPr>
          <w:sz w:val="20"/>
        </w:rPr>
        <w:t>marzo</w:t>
      </w:r>
      <w:r>
        <w:rPr>
          <w:spacing w:val="-14"/>
          <w:sz w:val="20"/>
        </w:rPr>
        <w:t> </w:t>
      </w:r>
      <w:r>
        <w:rPr>
          <w:sz w:val="20"/>
        </w:rPr>
        <w:t>de</w:t>
      </w:r>
      <w:r>
        <w:rPr>
          <w:spacing w:val="-14"/>
          <w:sz w:val="20"/>
        </w:rPr>
        <w:t> </w:t>
      </w:r>
      <w:r>
        <w:rPr>
          <w:sz w:val="20"/>
        </w:rPr>
        <w:t>2025</w:t>
      </w:r>
      <w:r>
        <w:rPr>
          <w:spacing w:val="-14"/>
          <w:sz w:val="20"/>
        </w:rPr>
        <w:t> </w:t>
      </w:r>
      <w:r>
        <w:rPr>
          <w:sz w:val="20"/>
        </w:rPr>
        <w:t>se</w:t>
      </w:r>
      <w:r>
        <w:rPr>
          <w:spacing w:val="-14"/>
          <w:sz w:val="20"/>
        </w:rPr>
        <w:t> </w:t>
      </w:r>
      <w:r>
        <w:rPr>
          <w:sz w:val="20"/>
        </w:rPr>
        <w:t>firmo</w:t>
      </w:r>
      <w:r>
        <w:rPr>
          <w:spacing w:val="-14"/>
          <w:sz w:val="20"/>
        </w:rPr>
        <w:t> </w:t>
      </w:r>
      <w:r>
        <w:rPr>
          <w:sz w:val="20"/>
        </w:rPr>
        <w:t>acta</w:t>
      </w:r>
      <w:r>
        <w:rPr>
          <w:spacing w:val="-13"/>
          <w:sz w:val="20"/>
        </w:rPr>
        <w:t> </w:t>
      </w:r>
      <w:r>
        <w:rPr>
          <w:sz w:val="20"/>
        </w:rPr>
        <w:t>de</w:t>
      </w:r>
      <w:r>
        <w:rPr>
          <w:spacing w:val="-14"/>
          <w:sz w:val="20"/>
        </w:rPr>
        <w:t> </w:t>
      </w:r>
      <w:r>
        <w:rPr>
          <w:sz w:val="20"/>
        </w:rPr>
        <w:t>conformidad</w:t>
      </w:r>
      <w:r>
        <w:rPr>
          <w:spacing w:val="-14"/>
          <w:sz w:val="20"/>
        </w:rPr>
        <w:t> </w:t>
      </w:r>
      <w:r>
        <w:rPr>
          <w:sz w:val="20"/>
        </w:rPr>
        <w:t>y</w:t>
      </w:r>
      <w:r>
        <w:rPr>
          <w:spacing w:val="-14"/>
          <w:sz w:val="20"/>
        </w:rPr>
        <w:t> </w:t>
      </w:r>
      <w:r>
        <w:rPr>
          <w:sz w:val="20"/>
        </w:rPr>
        <w:t>expediente</w:t>
      </w:r>
      <w:r>
        <w:rPr>
          <w:spacing w:val="-14"/>
          <w:sz w:val="20"/>
        </w:rPr>
        <w:t> </w:t>
      </w:r>
      <w:r>
        <w:rPr>
          <w:sz w:val="20"/>
        </w:rPr>
        <w:t>sancionador,</w:t>
      </w:r>
      <w:r>
        <w:rPr>
          <w:spacing w:val="-14"/>
          <w:sz w:val="20"/>
        </w:rPr>
        <w:t> </w:t>
      </w:r>
      <w:r>
        <w:rPr>
          <w:sz w:val="20"/>
        </w:rPr>
        <w:t>los</w:t>
      </w:r>
      <w:r>
        <w:rPr>
          <w:spacing w:val="-14"/>
          <w:sz w:val="20"/>
        </w:rPr>
        <w:t> </w:t>
      </w:r>
      <w:r>
        <w:rPr>
          <w:sz w:val="20"/>
        </w:rPr>
        <w:t>cuales</w:t>
      </w:r>
      <w:r>
        <w:rPr>
          <w:spacing w:val="-14"/>
          <w:sz w:val="20"/>
        </w:rPr>
        <w:t> </w:t>
      </w:r>
      <w:r>
        <w:rPr>
          <w:sz w:val="20"/>
        </w:rPr>
        <w:t>saran firmes en</w:t>
      </w:r>
      <w:r>
        <w:rPr>
          <w:spacing w:val="-7"/>
          <w:sz w:val="20"/>
        </w:rPr>
        <w:t> </w:t>
      </w:r>
      <w:r>
        <w:rPr>
          <w:sz w:val="20"/>
        </w:rPr>
        <w:t>el trascurso de</w:t>
      </w:r>
      <w:r>
        <w:rPr>
          <w:spacing w:val="-8"/>
          <w:sz w:val="20"/>
        </w:rPr>
        <w:t> </w:t>
      </w:r>
      <w:r>
        <w:rPr>
          <w:sz w:val="20"/>
        </w:rPr>
        <w:t>un</w:t>
      </w:r>
      <w:r>
        <w:rPr>
          <w:spacing w:val="-10"/>
          <w:sz w:val="20"/>
        </w:rPr>
        <w:t> </w:t>
      </w:r>
      <w:r>
        <w:rPr>
          <w:sz w:val="20"/>
        </w:rPr>
        <w:t>mes.</w:t>
      </w:r>
    </w:p>
    <w:p>
      <w:pPr>
        <w:pStyle w:val="BodyText"/>
        <w:spacing w:before="5"/>
      </w:pPr>
    </w:p>
    <w:p>
      <w:pPr>
        <w:spacing w:line="232" w:lineRule="auto" w:before="0"/>
        <w:ind w:left="616" w:right="340" w:firstLine="7"/>
        <w:jc w:val="both"/>
        <w:rPr>
          <w:sz w:val="20"/>
        </w:rPr>
      </w:pPr>
      <w:r>
        <w:rPr>
          <w:w w:val="95"/>
          <w:sz w:val="20"/>
        </w:rPr>
        <w:t>En</w:t>
      </w:r>
      <w:r>
        <w:rPr>
          <w:spacing w:val="-12"/>
          <w:w w:val="95"/>
          <w:sz w:val="20"/>
        </w:rPr>
        <w:t> </w:t>
      </w:r>
      <w:r>
        <w:rPr>
          <w:w w:val="95"/>
          <w:sz w:val="20"/>
        </w:rPr>
        <w:t>la</w:t>
      </w:r>
      <w:r>
        <w:rPr>
          <w:spacing w:val="-11"/>
          <w:w w:val="95"/>
          <w:sz w:val="20"/>
        </w:rPr>
        <w:t> </w:t>
      </w:r>
      <w:r>
        <w:rPr>
          <w:w w:val="95"/>
          <w:sz w:val="20"/>
        </w:rPr>
        <w:t>propuesta</w:t>
      </w:r>
      <w:r>
        <w:rPr>
          <w:spacing w:val="-11"/>
          <w:w w:val="95"/>
          <w:sz w:val="20"/>
        </w:rPr>
        <w:t> </w:t>
      </w:r>
      <w:r>
        <w:rPr>
          <w:w w:val="95"/>
          <w:sz w:val="20"/>
        </w:rPr>
        <w:t>de</w:t>
      </w:r>
      <w:r>
        <w:rPr>
          <w:spacing w:val="-11"/>
          <w:w w:val="95"/>
          <w:sz w:val="20"/>
        </w:rPr>
        <w:t> </w:t>
      </w:r>
      <w:r>
        <w:rPr>
          <w:w w:val="95"/>
          <w:sz w:val="20"/>
        </w:rPr>
        <w:t>regularizacion,</w:t>
      </w:r>
      <w:r>
        <w:rPr>
          <w:spacing w:val="-11"/>
          <w:w w:val="95"/>
          <w:sz w:val="20"/>
        </w:rPr>
        <w:t> </w:t>
      </w:r>
      <w:r>
        <w:rPr>
          <w:w w:val="95"/>
          <w:sz w:val="20"/>
        </w:rPr>
        <w:t>la</w:t>
      </w:r>
      <w:r>
        <w:rPr>
          <w:spacing w:val="-11"/>
          <w:w w:val="95"/>
          <w:sz w:val="20"/>
        </w:rPr>
        <w:t> </w:t>
      </w:r>
      <w:r>
        <w:rPr>
          <w:w w:val="95"/>
          <w:sz w:val="20"/>
        </w:rPr>
        <w:t>inspeccion</w:t>
      </w:r>
      <w:r>
        <w:rPr>
          <w:spacing w:val="-11"/>
          <w:w w:val="95"/>
          <w:sz w:val="20"/>
        </w:rPr>
        <w:t> </w:t>
      </w:r>
      <w:r>
        <w:rPr>
          <w:w w:val="95"/>
          <w:sz w:val="20"/>
        </w:rPr>
        <w:t>considera</w:t>
      </w:r>
      <w:r>
        <w:rPr>
          <w:spacing w:val="-11"/>
          <w:w w:val="95"/>
          <w:sz w:val="20"/>
        </w:rPr>
        <w:t> </w:t>
      </w:r>
      <w:r>
        <w:rPr>
          <w:w w:val="95"/>
          <w:sz w:val="20"/>
        </w:rPr>
        <w:t>que</w:t>
      </w:r>
      <w:r>
        <w:rPr>
          <w:spacing w:val="-12"/>
          <w:w w:val="95"/>
          <w:sz w:val="20"/>
        </w:rPr>
        <w:t> </w:t>
      </w:r>
      <w:r>
        <w:rPr>
          <w:w w:val="95"/>
          <w:sz w:val="20"/>
        </w:rPr>
        <w:t>nose</w:t>
      </w:r>
      <w:r>
        <w:rPr>
          <w:spacing w:val="-11"/>
          <w:w w:val="95"/>
          <w:sz w:val="20"/>
        </w:rPr>
        <w:t> </w:t>
      </w:r>
      <w:r>
        <w:rPr>
          <w:w w:val="95"/>
          <w:sz w:val="20"/>
        </w:rPr>
        <w:t>dan</w:t>
      </w:r>
      <w:r>
        <w:rPr>
          <w:spacing w:val="-11"/>
          <w:w w:val="95"/>
          <w:sz w:val="20"/>
        </w:rPr>
        <w:t> </w:t>
      </w:r>
      <w:r>
        <w:rPr>
          <w:w w:val="95"/>
          <w:sz w:val="20"/>
        </w:rPr>
        <w:t>los</w:t>
      </w:r>
      <w:r>
        <w:rPr>
          <w:spacing w:val="-11"/>
          <w:w w:val="95"/>
          <w:sz w:val="20"/>
        </w:rPr>
        <w:t> </w:t>
      </w:r>
      <w:r>
        <w:rPr>
          <w:w w:val="95"/>
          <w:sz w:val="20"/>
        </w:rPr>
        <w:t>requisitos</w:t>
      </w:r>
      <w:r>
        <w:rPr>
          <w:spacing w:val="-11"/>
          <w:w w:val="95"/>
          <w:sz w:val="20"/>
        </w:rPr>
        <w:t> </w:t>
      </w:r>
      <w:r>
        <w:rPr>
          <w:w w:val="95"/>
          <w:sz w:val="20"/>
        </w:rPr>
        <w:t>necesarios</w:t>
      </w:r>
      <w:r>
        <w:rPr>
          <w:spacing w:val="-11"/>
          <w:w w:val="95"/>
          <w:sz w:val="20"/>
        </w:rPr>
        <w:t> </w:t>
      </w:r>
      <w:r>
        <w:rPr>
          <w:w w:val="95"/>
          <w:sz w:val="20"/>
        </w:rPr>
        <w:t>para</w:t>
      </w:r>
      <w:r>
        <w:rPr>
          <w:spacing w:val="-11"/>
          <w:w w:val="95"/>
          <w:sz w:val="20"/>
        </w:rPr>
        <w:t> </w:t>
      </w:r>
      <w:r>
        <w:rPr>
          <w:w w:val="95"/>
          <w:sz w:val="20"/>
        </w:rPr>
        <w:t>aplicar el</w:t>
      </w:r>
      <w:r>
        <w:rPr>
          <w:spacing w:val="-8"/>
          <w:w w:val="95"/>
          <w:sz w:val="20"/>
        </w:rPr>
        <w:t> </w:t>
      </w:r>
      <w:r>
        <w:rPr>
          <w:w w:val="95"/>
          <w:sz w:val="20"/>
        </w:rPr>
        <w:t>regimen de neutralidad fiscal (regimen FEAC) en la</w:t>
      </w:r>
      <w:r>
        <w:rPr>
          <w:spacing w:val="-2"/>
          <w:w w:val="95"/>
          <w:sz w:val="20"/>
        </w:rPr>
        <w:t> </w:t>
      </w:r>
      <w:r>
        <w:rPr>
          <w:w w:val="95"/>
          <w:sz w:val="20"/>
        </w:rPr>
        <w:t>fusion con CSR y en consecuencla</w:t>
      </w:r>
      <w:r>
        <w:rPr>
          <w:spacing w:val="26"/>
          <w:sz w:val="20"/>
        </w:rPr>
        <w:t> </w:t>
      </w:r>
      <w:r>
        <w:rPr>
          <w:w w:val="95"/>
          <w:sz w:val="20"/>
        </w:rPr>
        <w:t>procede a anular </w:t>
      </w:r>
      <w:r>
        <w:rPr>
          <w:sz w:val="20"/>
        </w:rPr>
        <w:t>las</w:t>
      </w:r>
      <w:r>
        <w:rPr>
          <w:spacing w:val="-14"/>
          <w:sz w:val="20"/>
        </w:rPr>
        <w:t> </w:t>
      </w:r>
      <w:r>
        <w:rPr>
          <w:sz w:val="20"/>
        </w:rPr>
        <w:t>bases</w:t>
      </w:r>
      <w:r>
        <w:rPr>
          <w:spacing w:val="-14"/>
          <w:sz w:val="20"/>
        </w:rPr>
        <w:t> </w:t>
      </w:r>
      <w:r>
        <w:rPr>
          <w:sz w:val="20"/>
        </w:rPr>
        <w:t>imponlbles</w:t>
      </w:r>
      <w:r>
        <w:rPr>
          <w:spacing w:val="-14"/>
          <w:sz w:val="20"/>
        </w:rPr>
        <w:t> </w:t>
      </w:r>
      <w:r>
        <w:rPr>
          <w:sz w:val="20"/>
        </w:rPr>
        <w:t>negatlvas</w:t>
      </w:r>
      <w:r>
        <w:rPr>
          <w:spacing w:val="-9"/>
          <w:sz w:val="20"/>
        </w:rPr>
        <w:t> </w:t>
      </w:r>
      <w:r>
        <w:rPr>
          <w:sz w:val="20"/>
        </w:rPr>
        <w:t>de</w:t>
      </w:r>
      <w:r>
        <w:rPr>
          <w:spacing w:val="-14"/>
          <w:sz w:val="20"/>
        </w:rPr>
        <w:t> </w:t>
      </w:r>
      <w:r>
        <w:rPr>
          <w:sz w:val="20"/>
        </w:rPr>
        <w:t>Harlcana</w:t>
      </w:r>
      <w:r>
        <w:rPr>
          <w:spacing w:val="-8"/>
          <w:sz w:val="20"/>
        </w:rPr>
        <w:t> </w:t>
      </w:r>
      <w:r>
        <w:rPr>
          <w:sz w:val="20"/>
        </w:rPr>
        <w:t>procedentes</w:t>
      </w:r>
      <w:r>
        <w:rPr>
          <w:spacing w:val="-4"/>
          <w:sz w:val="20"/>
        </w:rPr>
        <w:t> </w:t>
      </w:r>
      <w:r>
        <w:rPr>
          <w:sz w:val="20"/>
        </w:rPr>
        <w:t>de</w:t>
      </w:r>
      <w:r>
        <w:rPr>
          <w:spacing w:val="-14"/>
          <w:sz w:val="20"/>
        </w:rPr>
        <w:t> </w:t>
      </w:r>
      <w:r>
        <w:rPr>
          <w:sz w:val="20"/>
        </w:rPr>
        <w:t>CSR.</w:t>
      </w:r>
      <w:r>
        <w:rPr>
          <w:spacing w:val="-12"/>
          <w:sz w:val="20"/>
        </w:rPr>
        <w:t> </w:t>
      </w:r>
      <w:r>
        <w:rPr>
          <w:sz w:val="20"/>
        </w:rPr>
        <w:t>(ver</w:t>
      </w:r>
      <w:r>
        <w:rPr>
          <w:spacing w:val="-14"/>
          <w:sz w:val="20"/>
        </w:rPr>
        <w:t> </w:t>
      </w:r>
      <w:r>
        <w:rPr>
          <w:sz w:val="20"/>
        </w:rPr>
        <w:t>notas</w:t>
      </w:r>
      <w:r>
        <w:rPr>
          <w:spacing w:val="-5"/>
          <w:sz w:val="20"/>
        </w:rPr>
        <w:t> </w:t>
      </w:r>
      <w:r>
        <w:rPr>
          <w:sz w:val="20"/>
        </w:rPr>
        <w:t>17.b)</w:t>
      </w:r>
      <w:r>
        <w:rPr>
          <w:spacing w:val="-13"/>
          <w:sz w:val="20"/>
        </w:rPr>
        <w:t> </w:t>
      </w:r>
      <w:r>
        <w:rPr>
          <w:sz w:val="20"/>
        </w:rPr>
        <w:t>y</w:t>
      </w:r>
      <w:r>
        <w:rPr>
          <w:spacing w:val="-13"/>
          <w:sz w:val="20"/>
        </w:rPr>
        <w:t> </w:t>
      </w:r>
      <w:r>
        <w:rPr>
          <w:sz w:val="20"/>
        </w:rPr>
        <w:t>22.b)</w:t>
      </w:r>
      <w:r>
        <w:rPr>
          <w:spacing w:val="-11"/>
          <w:sz w:val="20"/>
        </w:rPr>
        <w:t> </w:t>
      </w:r>
      <w:r>
        <w:rPr>
          <w:sz w:val="20"/>
        </w:rPr>
        <w:t>de</w:t>
      </w:r>
      <w:r>
        <w:rPr>
          <w:spacing w:val="-14"/>
          <w:sz w:val="20"/>
        </w:rPr>
        <w:t> </w:t>
      </w:r>
      <w:r>
        <w:rPr>
          <w:sz w:val="20"/>
        </w:rPr>
        <w:t>la</w:t>
      </w:r>
      <w:r>
        <w:rPr>
          <w:spacing w:val="-14"/>
          <w:sz w:val="20"/>
        </w:rPr>
        <w:t> </w:t>
      </w:r>
      <w:r>
        <w:rPr>
          <w:sz w:val="20"/>
        </w:rPr>
        <w:t>presente </w:t>
      </w:r>
      <w:r>
        <w:rPr>
          <w:spacing w:val="-2"/>
          <w:sz w:val="20"/>
        </w:rPr>
        <w:t>memoria).</w:t>
      </w:r>
    </w:p>
    <w:p>
      <w:pPr>
        <w:pStyle w:val="BodyText"/>
        <w:spacing w:before="10"/>
      </w:pPr>
    </w:p>
    <w:p>
      <w:pPr>
        <w:spacing w:line="225" w:lineRule="auto" w:before="0"/>
        <w:ind w:left="623" w:right="332" w:hanging="4"/>
        <w:jc w:val="both"/>
        <w:rPr>
          <w:sz w:val="20"/>
        </w:rPr>
      </w:pPr>
      <w:r>
        <w:rPr>
          <w:b/>
          <w:sz w:val="20"/>
        </w:rPr>
        <w:t>El</w:t>
      </w:r>
      <w:r>
        <w:rPr>
          <w:b/>
          <w:spacing w:val="-14"/>
          <w:sz w:val="20"/>
        </w:rPr>
        <w:t> </w:t>
      </w:r>
      <w:r>
        <w:rPr>
          <w:sz w:val="20"/>
        </w:rPr>
        <w:t>expediente</w:t>
      </w:r>
      <w:r>
        <w:rPr>
          <w:spacing w:val="-14"/>
          <w:sz w:val="20"/>
        </w:rPr>
        <w:t> </w:t>
      </w:r>
      <w:r>
        <w:rPr>
          <w:sz w:val="20"/>
        </w:rPr>
        <w:t>sancionador</w:t>
      </w:r>
      <w:r>
        <w:rPr>
          <w:spacing w:val="-14"/>
          <w:sz w:val="20"/>
        </w:rPr>
        <w:t> </w:t>
      </w:r>
      <w:r>
        <w:rPr>
          <w:sz w:val="20"/>
        </w:rPr>
        <w:t>quedo</w:t>
      </w:r>
      <w:r>
        <w:rPr>
          <w:spacing w:val="-14"/>
          <w:sz w:val="20"/>
        </w:rPr>
        <w:t> </w:t>
      </w:r>
      <w:r>
        <w:rPr>
          <w:sz w:val="20"/>
        </w:rPr>
        <w:t>cuantiflcado</w:t>
      </w:r>
      <w:r>
        <w:rPr>
          <w:spacing w:val="-14"/>
          <w:sz w:val="20"/>
        </w:rPr>
        <w:t> </w:t>
      </w:r>
      <w:r>
        <w:rPr>
          <w:sz w:val="20"/>
        </w:rPr>
        <w:t>en</w:t>
      </w:r>
      <w:r>
        <w:rPr>
          <w:spacing w:val="-14"/>
          <w:sz w:val="20"/>
        </w:rPr>
        <w:t> </w:t>
      </w:r>
      <w:r>
        <w:rPr>
          <w:sz w:val="20"/>
        </w:rPr>
        <w:t>un</w:t>
      </w:r>
      <w:r>
        <w:rPr>
          <w:spacing w:val="-14"/>
          <w:sz w:val="20"/>
        </w:rPr>
        <w:t> </w:t>
      </w:r>
      <w:r>
        <w:rPr>
          <w:sz w:val="20"/>
        </w:rPr>
        <w:t>lmporte</w:t>
      </w:r>
      <w:r>
        <w:rPr>
          <w:spacing w:val="-14"/>
          <w:sz w:val="20"/>
        </w:rPr>
        <w:t> </w:t>
      </w:r>
      <w:r>
        <w:rPr>
          <w:sz w:val="20"/>
        </w:rPr>
        <w:t>de</w:t>
      </w:r>
      <w:r>
        <w:rPr>
          <w:spacing w:val="-14"/>
          <w:sz w:val="20"/>
        </w:rPr>
        <w:t> </w:t>
      </w:r>
      <w:r>
        <w:rPr>
          <w:sz w:val="20"/>
        </w:rPr>
        <w:t>53.051</w:t>
      </w:r>
      <w:r>
        <w:rPr>
          <w:spacing w:val="-13"/>
          <w:sz w:val="20"/>
        </w:rPr>
        <w:t> </w:t>
      </w:r>
      <w:r>
        <w:rPr>
          <w:sz w:val="20"/>
        </w:rPr>
        <w:t>euros,</w:t>
      </w:r>
      <w:r>
        <w:rPr>
          <w:spacing w:val="-14"/>
          <w:sz w:val="20"/>
        </w:rPr>
        <w:t> </w:t>
      </w:r>
      <w:r>
        <w:rPr>
          <w:sz w:val="20"/>
        </w:rPr>
        <w:t>que</w:t>
      </w:r>
      <w:r>
        <w:rPr>
          <w:spacing w:val="-14"/>
          <w:sz w:val="20"/>
        </w:rPr>
        <w:t> </w:t>
      </w:r>
      <w:r>
        <w:rPr>
          <w:sz w:val="20"/>
        </w:rPr>
        <w:t>se</w:t>
      </w:r>
      <w:r>
        <w:rPr>
          <w:spacing w:val="-14"/>
          <w:sz w:val="20"/>
        </w:rPr>
        <w:t> </w:t>
      </w:r>
      <w:r>
        <w:rPr>
          <w:sz w:val="20"/>
        </w:rPr>
        <w:t>ha</w:t>
      </w:r>
      <w:r>
        <w:rPr>
          <w:spacing w:val="-14"/>
          <w:sz w:val="20"/>
        </w:rPr>
        <w:t> </w:t>
      </w:r>
      <w:r>
        <w:rPr>
          <w:sz w:val="20"/>
        </w:rPr>
        <w:t>registrado</w:t>
      </w:r>
      <w:r>
        <w:rPr>
          <w:spacing w:val="-14"/>
          <w:sz w:val="20"/>
        </w:rPr>
        <w:t> </w:t>
      </w:r>
      <w:r>
        <w:rPr>
          <w:sz w:val="20"/>
        </w:rPr>
        <w:t>coma </w:t>
      </w:r>
      <w:r>
        <w:rPr>
          <w:w w:val="95"/>
          <w:sz w:val="20"/>
        </w:rPr>
        <w:t>gasto extraordinario del ejerclcio 2024 </w:t>
      </w:r>
      <w:r>
        <w:rPr>
          <w:w w:val="95"/>
          <w:sz w:val="21"/>
        </w:rPr>
        <w:t>y </w:t>
      </w:r>
      <w:r>
        <w:rPr>
          <w:w w:val="95"/>
          <w:sz w:val="20"/>
        </w:rPr>
        <w:t>ajustado en la</w:t>
      </w:r>
      <w:r>
        <w:rPr>
          <w:spacing w:val="-4"/>
          <w:w w:val="95"/>
          <w:sz w:val="20"/>
        </w:rPr>
        <w:t> </w:t>
      </w:r>
      <w:r>
        <w:rPr>
          <w:w w:val="95"/>
          <w:sz w:val="20"/>
        </w:rPr>
        <w:t>base lmponible coma gasto no deducible.</w:t>
      </w:r>
    </w:p>
    <w:p>
      <w:pPr>
        <w:pStyle w:val="BodyText"/>
        <w:spacing w:before="7"/>
        <w:rPr>
          <w:sz w:val="20"/>
        </w:rPr>
      </w:pPr>
    </w:p>
    <w:p>
      <w:pPr>
        <w:spacing w:line="216" w:lineRule="auto" w:before="0"/>
        <w:ind w:left="617" w:right="0" w:hanging="4"/>
        <w:jc w:val="left"/>
        <w:rPr>
          <w:sz w:val="20"/>
        </w:rPr>
      </w:pPr>
      <w:r>
        <w:rPr>
          <w:w w:val="95"/>
          <w:sz w:val="20"/>
        </w:rPr>
        <w:t>En</w:t>
      </w:r>
      <w:r>
        <w:rPr>
          <w:spacing w:val="-8"/>
          <w:w w:val="95"/>
          <w:sz w:val="20"/>
        </w:rPr>
        <w:t> </w:t>
      </w:r>
      <w:r>
        <w:rPr>
          <w:w w:val="95"/>
          <w:sz w:val="20"/>
        </w:rPr>
        <w:t>el</w:t>
      </w:r>
      <w:r>
        <w:rPr>
          <w:spacing w:val="-5"/>
          <w:w w:val="95"/>
          <w:sz w:val="20"/>
        </w:rPr>
        <w:t> </w:t>
      </w:r>
      <w:r>
        <w:rPr>
          <w:w w:val="95"/>
          <w:sz w:val="20"/>
        </w:rPr>
        <w:t>lmpuesto sabre</w:t>
      </w:r>
      <w:r>
        <w:rPr>
          <w:spacing w:val="-3"/>
          <w:w w:val="95"/>
          <w:sz w:val="20"/>
        </w:rPr>
        <w:t> </w:t>
      </w:r>
      <w:r>
        <w:rPr>
          <w:w w:val="95"/>
          <w:sz w:val="20"/>
        </w:rPr>
        <w:t>Sociedades,</w:t>
      </w:r>
      <w:r>
        <w:rPr>
          <w:spacing w:val="11"/>
          <w:sz w:val="20"/>
        </w:rPr>
        <w:t> </w:t>
      </w:r>
      <w:r>
        <w:rPr>
          <w:w w:val="95"/>
          <w:sz w:val="20"/>
        </w:rPr>
        <w:t>la</w:t>
      </w:r>
      <w:r>
        <w:rPr>
          <w:spacing w:val="-12"/>
          <w:w w:val="95"/>
          <w:sz w:val="20"/>
        </w:rPr>
        <w:t> </w:t>
      </w:r>
      <w:r>
        <w:rPr>
          <w:w w:val="95"/>
          <w:sz w:val="20"/>
        </w:rPr>
        <w:t>Entidad tiene</w:t>
      </w:r>
      <w:r>
        <w:rPr>
          <w:spacing w:val="-2"/>
          <w:w w:val="95"/>
          <w:sz w:val="20"/>
        </w:rPr>
        <w:t> </w:t>
      </w:r>
      <w:r>
        <w:rPr>
          <w:w w:val="95"/>
          <w:sz w:val="20"/>
        </w:rPr>
        <w:t>abiertos a</w:t>
      </w:r>
      <w:r>
        <w:rPr>
          <w:spacing w:val="-9"/>
          <w:w w:val="95"/>
          <w:sz w:val="20"/>
        </w:rPr>
        <w:t> </w:t>
      </w:r>
      <w:r>
        <w:rPr>
          <w:w w:val="95"/>
          <w:sz w:val="20"/>
        </w:rPr>
        <w:t>la</w:t>
      </w:r>
      <w:r>
        <w:rPr>
          <w:spacing w:val="-8"/>
          <w:w w:val="95"/>
          <w:sz w:val="20"/>
        </w:rPr>
        <w:t> </w:t>
      </w:r>
      <w:r>
        <w:rPr>
          <w:w w:val="95"/>
          <w:sz w:val="20"/>
        </w:rPr>
        <w:t>posibilldad de</w:t>
      </w:r>
      <w:r>
        <w:rPr>
          <w:spacing w:val="-12"/>
          <w:w w:val="95"/>
          <w:sz w:val="20"/>
        </w:rPr>
        <w:t> </w:t>
      </w:r>
      <w:r>
        <w:rPr>
          <w:w w:val="95"/>
          <w:sz w:val="20"/>
        </w:rPr>
        <w:t>inspeccion las</w:t>
      </w:r>
      <w:r>
        <w:rPr>
          <w:spacing w:val="-9"/>
          <w:w w:val="95"/>
          <w:sz w:val="20"/>
        </w:rPr>
        <w:t> </w:t>
      </w:r>
      <w:r>
        <w:rPr>
          <w:w w:val="95"/>
          <w:sz w:val="20"/>
        </w:rPr>
        <w:t>siguientes </w:t>
      </w:r>
      <w:r>
        <w:rPr>
          <w:sz w:val="20"/>
        </w:rPr>
        <w:t>ejerciclos:</w:t>
      </w:r>
      <w:r>
        <w:rPr>
          <w:spacing w:val="-9"/>
          <w:sz w:val="20"/>
        </w:rPr>
        <w:t> </w:t>
      </w:r>
      <w:r>
        <w:rPr>
          <w:sz w:val="20"/>
        </w:rPr>
        <w:t>2020,</w:t>
      </w:r>
      <w:r>
        <w:rPr>
          <w:spacing w:val="-11"/>
          <w:sz w:val="20"/>
        </w:rPr>
        <w:t> </w:t>
      </w:r>
      <w:r>
        <w:rPr>
          <w:sz w:val="20"/>
        </w:rPr>
        <w:t>2021,</w:t>
      </w:r>
      <w:r>
        <w:rPr>
          <w:spacing w:val="-12"/>
          <w:sz w:val="20"/>
        </w:rPr>
        <w:t> </w:t>
      </w:r>
      <w:r>
        <w:rPr>
          <w:sz w:val="20"/>
        </w:rPr>
        <w:t>2022,</w:t>
      </w:r>
      <w:r>
        <w:rPr>
          <w:spacing w:val="-11"/>
          <w:sz w:val="20"/>
        </w:rPr>
        <w:t> </w:t>
      </w:r>
      <w:r>
        <w:rPr>
          <w:sz w:val="20"/>
        </w:rPr>
        <w:t>2023</w:t>
      </w:r>
      <w:r>
        <w:rPr>
          <w:spacing w:val="-9"/>
          <w:sz w:val="20"/>
        </w:rPr>
        <w:t> </w:t>
      </w:r>
      <w:r>
        <w:rPr>
          <w:sz w:val="21"/>
        </w:rPr>
        <w:t>y</w:t>
      </w:r>
      <w:r>
        <w:rPr>
          <w:spacing w:val="-15"/>
          <w:sz w:val="21"/>
        </w:rPr>
        <w:t> </w:t>
      </w:r>
      <w:r>
        <w:rPr>
          <w:sz w:val="20"/>
        </w:rPr>
        <w:t>2024.</w:t>
      </w:r>
    </w:p>
    <w:p>
      <w:pPr>
        <w:pStyle w:val="BodyText"/>
        <w:spacing w:before="1"/>
      </w:pPr>
    </w:p>
    <w:p>
      <w:pPr>
        <w:pStyle w:val="Heading6"/>
        <w:spacing w:before="0"/>
        <w:ind w:left="962"/>
      </w:pPr>
      <w:r>
        <w:rPr>
          <w:spacing w:val="-2"/>
          <w:w w:val="95"/>
          <w:u w:val="thick"/>
        </w:rPr>
        <w:t>Otros</w:t>
      </w:r>
      <w:r>
        <w:rPr>
          <w:spacing w:val="-4"/>
          <w:w w:val="95"/>
          <w:u w:val="thick"/>
        </w:rPr>
        <w:t> </w:t>
      </w:r>
      <w:r>
        <w:rPr>
          <w:spacing w:val="-2"/>
          <w:w w:val="95"/>
          <w:u w:val="thick"/>
        </w:rPr>
        <w:t>tributos.</w:t>
      </w:r>
    </w:p>
    <w:p>
      <w:pPr>
        <w:pStyle w:val="BodyText"/>
        <w:spacing w:before="11"/>
        <w:rPr>
          <w:b/>
        </w:rPr>
      </w:pPr>
    </w:p>
    <w:p>
      <w:pPr>
        <w:pStyle w:val="ListParagraph"/>
        <w:numPr>
          <w:ilvl w:val="0"/>
          <w:numId w:val="10"/>
        </w:numPr>
        <w:tabs>
          <w:tab w:pos="962" w:val="left" w:leader="none"/>
        </w:tabs>
        <w:spacing w:line="230" w:lineRule="auto" w:before="0" w:after="0"/>
        <w:ind w:left="962" w:right="335" w:hanging="351"/>
        <w:jc w:val="left"/>
        <w:rPr>
          <w:sz w:val="20"/>
        </w:rPr>
      </w:pPr>
      <w:r>
        <w:rPr>
          <w:spacing w:val="-2"/>
          <w:sz w:val="20"/>
        </w:rPr>
        <w:t>La</w:t>
      </w:r>
      <w:r>
        <w:rPr>
          <w:spacing w:val="-12"/>
          <w:sz w:val="20"/>
        </w:rPr>
        <w:t> </w:t>
      </w:r>
      <w:r>
        <w:rPr>
          <w:spacing w:val="-2"/>
          <w:sz w:val="20"/>
        </w:rPr>
        <w:t>Sociedad</w:t>
      </w:r>
      <w:r>
        <w:rPr>
          <w:sz w:val="20"/>
        </w:rPr>
        <w:t> </w:t>
      </w:r>
      <w:r>
        <w:rPr>
          <w:spacing w:val="-2"/>
          <w:sz w:val="20"/>
        </w:rPr>
        <w:t>tlene</w:t>
      </w:r>
      <w:r>
        <w:rPr>
          <w:spacing w:val="-4"/>
          <w:sz w:val="20"/>
        </w:rPr>
        <w:t> </w:t>
      </w:r>
      <w:r>
        <w:rPr>
          <w:spacing w:val="-2"/>
          <w:sz w:val="20"/>
        </w:rPr>
        <w:t>ablertos a</w:t>
      </w:r>
      <w:r>
        <w:rPr>
          <w:spacing w:val="-12"/>
          <w:sz w:val="20"/>
        </w:rPr>
        <w:t> </w:t>
      </w:r>
      <w:r>
        <w:rPr>
          <w:spacing w:val="-2"/>
          <w:sz w:val="20"/>
        </w:rPr>
        <w:t>la</w:t>
      </w:r>
      <w:r>
        <w:rPr>
          <w:spacing w:val="-6"/>
          <w:sz w:val="20"/>
        </w:rPr>
        <w:t> </w:t>
      </w:r>
      <w:r>
        <w:rPr>
          <w:spacing w:val="-2"/>
          <w:sz w:val="20"/>
        </w:rPr>
        <w:t>lnspecclon</w:t>
      </w:r>
      <w:r>
        <w:rPr>
          <w:spacing w:val="8"/>
          <w:sz w:val="20"/>
        </w:rPr>
        <w:t> </w:t>
      </w:r>
      <w:r>
        <w:rPr>
          <w:spacing w:val="-2"/>
          <w:sz w:val="20"/>
        </w:rPr>
        <w:t>fiscal</w:t>
      </w:r>
      <w:r>
        <w:rPr>
          <w:spacing w:val="-4"/>
          <w:sz w:val="20"/>
        </w:rPr>
        <w:t> </w:t>
      </w:r>
      <w:r>
        <w:rPr>
          <w:spacing w:val="-2"/>
          <w:sz w:val="20"/>
        </w:rPr>
        <w:t>las</w:t>
      </w:r>
      <w:r>
        <w:rPr>
          <w:spacing w:val="-6"/>
          <w:sz w:val="20"/>
        </w:rPr>
        <w:t> </w:t>
      </w:r>
      <w:r>
        <w:rPr>
          <w:spacing w:val="-2"/>
          <w:sz w:val="20"/>
        </w:rPr>
        <w:t>ejerclclos no</w:t>
      </w:r>
      <w:r>
        <w:rPr>
          <w:spacing w:val="-12"/>
          <w:sz w:val="20"/>
        </w:rPr>
        <w:t> </w:t>
      </w:r>
      <w:r>
        <w:rPr>
          <w:spacing w:val="-2"/>
          <w:sz w:val="20"/>
        </w:rPr>
        <w:t>prescritos que</w:t>
      </w:r>
      <w:r>
        <w:rPr>
          <w:spacing w:val="-9"/>
          <w:sz w:val="20"/>
        </w:rPr>
        <w:t> </w:t>
      </w:r>
      <w:r>
        <w:rPr>
          <w:spacing w:val="-2"/>
          <w:sz w:val="20"/>
        </w:rPr>
        <w:t>afectan</w:t>
      </w:r>
      <w:r>
        <w:rPr>
          <w:sz w:val="20"/>
        </w:rPr>
        <w:t> </w:t>
      </w:r>
      <w:r>
        <w:rPr>
          <w:spacing w:val="-2"/>
          <w:sz w:val="20"/>
        </w:rPr>
        <w:t>ademas de</w:t>
      </w:r>
      <w:r>
        <w:rPr>
          <w:spacing w:val="-8"/>
          <w:sz w:val="20"/>
        </w:rPr>
        <w:t> </w:t>
      </w:r>
      <w:r>
        <w:rPr>
          <w:spacing w:val="-2"/>
          <w:sz w:val="20"/>
        </w:rPr>
        <w:t>al lmpuesto Sabre Sociedades a</w:t>
      </w:r>
      <w:r>
        <w:rPr>
          <w:spacing w:val="-12"/>
          <w:sz w:val="20"/>
        </w:rPr>
        <w:t> </w:t>
      </w:r>
      <w:r>
        <w:rPr>
          <w:spacing w:val="-2"/>
          <w:sz w:val="20"/>
        </w:rPr>
        <w:t>los</w:t>
      </w:r>
      <w:r>
        <w:rPr>
          <w:spacing w:val="-9"/>
          <w:sz w:val="20"/>
        </w:rPr>
        <w:t> </w:t>
      </w:r>
      <w:r>
        <w:rPr>
          <w:spacing w:val="-2"/>
          <w:sz w:val="20"/>
        </w:rPr>
        <w:t>siguientes</w:t>
      </w:r>
      <w:r>
        <w:rPr>
          <w:spacing w:val="-4"/>
          <w:sz w:val="20"/>
        </w:rPr>
        <w:t> </w:t>
      </w:r>
      <w:r>
        <w:rPr>
          <w:spacing w:val="-2"/>
          <w:sz w:val="20"/>
        </w:rPr>
        <w:t>lmpuestos:</w:t>
      </w:r>
    </w:p>
    <w:p>
      <w:pPr>
        <w:pStyle w:val="ListParagraph"/>
        <w:numPr>
          <w:ilvl w:val="1"/>
          <w:numId w:val="10"/>
        </w:numPr>
        <w:tabs>
          <w:tab w:pos="2081" w:val="left" w:leader="none"/>
        </w:tabs>
        <w:spacing w:line="219" w:lineRule="exact" w:before="0" w:after="0"/>
        <w:ind w:left="2080" w:right="0" w:hanging="122"/>
        <w:jc w:val="left"/>
        <w:rPr>
          <w:sz w:val="20"/>
        </w:rPr>
      </w:pPr>
      <w:r>
        <w:rPr>
          <w:w w:val="95"/>
          <w:sz w:val="20"/>
        </w:rPr>
        <w:t>Retenciones</w:t>
      </w:r>
      <w:r>
        <w:rPr>
          <w:spacing w:val="-4"/>
          <w:w w:val="95"/>
          <w:sz w:val="20"/>
        </w:rPr>
        <w:t> </w:t>
      </w:r>
      <w:r>
        <w:rPr>
          <w:w w:val="95"/>
          <w:sz w:val="20"/>
        </w:rPr>
        <w:t>par</w:t>
      </w:r>
      <w:r>
        <w:rPr>
          <w:spacing w:val="-10"/>
          <w:w w:val="95"/>
          <w:sz w:val="20"/>
        </w:rPr>
        <w:t> </w:t>
      </w:r>
      <w:r>
        <w:rPr>
          <w:w w:val="95"/>
          <w:sz w:val="20"/>
        </w:rPr>
        <w:t>rendimientos</w:t>
      </w:r>
      <w:r>
        <w:rPr>
          <w:spacing w:val="-1"/>
          <w:w w:val="95"/>
          <w:sz w:val="20"/>
        </w:rPr>
        <w:t> </w:t>
      </w:r>
      <w:r>
        <w:rPr>
          <w:spacing w:val="-2"/>
          <w:w w:val="95"/>
          <w:sz w:val="20"/>
        </w:rPr>
        <w:t>pagados.</w:t>
      </w:r>
    </w:p>
    <w:p>
      <w:pPr>
        <w:pStyle w:val="ListParagraph"/>
        <w:numPr>
          <w:ilvl w:val="1"/>
          <w:numId w:val="10"/>
        </w:numPr>
        <w:tabs>
          <w:tab w:pos="2084" w:val="left" w:leader="none"/>
        </w:tabs>
        <w:spacing w:line="221" w:lineRule="exact" w:before="0" w:after="0"/>
        <w:ind w:left="2083" w:right="0" w:hanging="125"/>
        <w:jc w:val="left"/>
        <w:rPr>
          <w:sz w:val="20"/>
        </w:rPr>
      </w:pPr>
      <w:r>
        <w:rPr>
          <w:w w:val="95"/>
          <w:sz w:val="20"/>
        </w:rPr>
        <w:t>lmpuesto</w:t>
      </w:r>
      <w:r>
        <w:rPr>
          <w:spacing w:val="-5"/>
          <w:w w:val="95"/>
          <w:sz w:val="20"/>
        </w:rPr>
        <w:t> </w:t>
      </w:r>
      <w:r>
        <w:rPr>
          <w:w w:val="95"/>
          <w:sz w:val="20"/>
        </w:rPr>
        <w:t>General</w:t>
      </w:r>
      <w:r>
        <w:rPr>
          <w:spacing w:val="2"/>
          <w:sz w:val="20"/>
        </w:rPr>
        <w:t> </w:t>
      </w:r>
      <w:r>
        <w:rPr>
          <w:w w:val="95"/>
          <w:sz w:val="20"/>
        </w:rPr>
        <w:t>lndlrecto</w:t>
      </w:r>
      <w:r>
        <w:rPr>
          <w:spacing w:val="-4"/>
          <w:w w:val="95"/>
          <w:sz w:val="20"/>
        </w:rPr>
        <w:t> </w:t>
      </w:r>
      <w:r>
        <w:rPr>
          <w:spacing w:val="-2"/>
          <w:w w:val="95"/>
          <w:sz w:val="20"/>
        </w:rPr>
        <w:t>Canario.</w:t>
      </w:r>
    </w:p>
    <w:p>
      <w:pPr>
        <w:pStyle w:val="ListParagraph"/>
        <w:numPr>
          <w:ilvl w:val="1"/>
          <w:numId w:val="10"/>
        </w:numPr>
        <w:tabs>
          <w:tab w:pos="2084" w:val="left" w:leader="none"/>
        </w:tabs>
        <w:spacing w:line="221" w:lineRule="exact" w:before="0" w:after="0"/>
        <w:ind w:left="2083" w:right="0" w:hanging="125"/>
        <w:jc w:val="left"/>
        <w:rPr>
          <w:sz w:val="20"/>
        </w:rPr>
      </w:pPr>
      <w:r>
        <w:rPr>
          <w:w w:val="95"/>
          <w:sz w:val="20"/>
        </w:rPr>
        <w:t>lmpuesto</w:t>
      </w:r>
      <w:r>
        <w:rPr>
          <w:spacing w:val="-2"/>
          <w:w w:val="95"/>
          <w:sz w:val="20"/>
        </w:rPr>
        <w:t> </w:t>
      </w:r>
      <w:r>
        <w:rPr>
          <w:w w:val="95"/>
          <w:sz w:val="20"/>
        </w:rPr>
        <w:t>sabre</w:t>
      </w:r>
      <w:r>
        <w:rPr>
          <w:spacing w:val="-6"/>
          <w:w w:val="95"/>
          <w:sz w:val="20"/>
        </w:rPr>
        <w:t> </w:t>
      </w:r>
      <w:r>
        <w:rPr>
          <w:w w:val="95"/>
          <w:sz w:val="20"/>
        </w:rPr>
        <w:t>Transmisiones</w:t>
      </w:r>
      <w:r>
        <w:rPr>
          <w:spacing w:val="3"/>
          <w:sz w:val="20"/>
        </w:rPr>
        <w:t> </w:t>
      </w:r>
      <w:r>
        <w:rPr>
          <w:w w:val="95"/>
          <w:sz w:val="20"/>
        </w:rPr>
        <w:t>Patrimoniales</w:t>
      </w:r>
      <w:r>
        <w:rPr>
          <w:spacing w:val="-1"/>
          <w:sz w:val="20"/>
        </w:rPr>
        <w:t> </w:t>
      </w:r>
      <w:r>
        <w:rPr>
          <w:w w:val="95"/>
          <w:sz w:val="19"/>
        </w:rPr>
        <w:t>y</w:t>
      </w:r>
      <w:r>
        <w:rPr>
          <w:spacing w:val="-10"/>
          <w:w w:val="95"/>
          <w:sz w:val="19"/>
        </w:rPr>
        <w:t> </w:t>
      </w:r>
      <w:r>
        <w:rPr>
          <w:spacing w:val="-2"/>
          <w:w w:val="95"/>
          <w:sz w:val="20"/>
        </w:rPr>
        <w:t>A.J.D.</w:t>
      </w:r>
    </w:p>
    <w:p>
      <w:pPr>
        <w:pStyle w:val="ListParagraph"/>
        <w:numPr>
          <w:ilvl w:val="1"/>
          <w:numId w:val="10"/>
        </w:numPr>
        <w:tabs>
          <w:tab w:pos="2079" w:val="left" w:leader="none"/>
        </w:tabs>
        <w:spacing w:line="226" w:lineRule="exact" w:before="0" w:after="0"/>
        <w:ind w:left="2078" w:right="0" w:hanging="124"/>
        <w:jc w:val="left"/>
        <w:rPr>
          <w:sz w:val="20"/>
        </w:rPr>
      </w:pPr>
      <w:r>
        <w:rPr>
          <w:w w:val="95"/>
          <w:sz w:val="20"/>
        </w:rPr>
        <w:t>lmpuestos</w:t>
      </w:r>
      <w:r>
        <w:rPr>
          <w:spacing w:val="-2"/>
          <w:w w:val="95"/>
          <w:sz w:val="20"/>
        </w:rPr>
        <w:t> </w:t>
      </w:r>
      <w:r>
        <w:rPr>
          <w:spacing w:val="-2"/>
          <w:sz w:val="20"/>
        </w:rPr>
        <w:t>municipales.</w:t>
      </w:r>
    </w:p>
    <w:p>
      <w:pPr>
        <w:pStyle w:val="BodyText"/>
        <w:spacing w:before="1"/>
      </w:pPr>
    </w:p>
    <w:p>
      <w:pPr>
        <w:spacing w:line="230" w:lineRule="auto" w:before="0"/>
        <w:ind w:left="613" w:right="439" w:hanging="7"/>
        <w:jc w:val="left"/>
        <w:rPr>
          <w:sz w:val="20"/>
        </w:rPr>
      </w:pPr>
      <w:r>
        <w:rPr>
          <w:w w:val="95"/>
          <w:sz w:val="20"/>
        </w:rPr>
        <w:t>no</w:t>
      </w:r>
      <w:r>
        <w:rPr>
          <w:spacing w:val="-6"/>
          <w:w w:val="95"/>
          <w:sz w:val="20"/>
        </w:rPr>
        <w:t> </w:t>
      </w:r>
      <w:r>
        <w:rPr>
          <w:w w:val="95"/>
          <w:sz w:val="20"/>
        </w:rPr>
        <w:t>siendo</w:t>
      </w:r>
      <w:r>
        <w:rPr>
          <w:spacing w:val="-7"/>
          <w:w w:val="95"/>
          <w:sz w:val="20"/>
        </w:rPr>
        <w:t> </w:t>
      </w:r>
      <w:r>
        <w:rPr>
          <w:w w:val="95"/>
          <w:sz w:val="20"/>
        </w:rPr>
        <w:t>prevlsible que</w:t>
      </w:r>
      <w:r>
        <w:rPr>
          <w:spacing w:val="-5"/>
          <w:w w:val="95"/>
          <w:sz w:val="20"/>
        </w:rPr>
        <w:t> </w:t>
      </w:r>
      <w:r>
        <w:rPr>
          <w:w w:val="95"/>
          <w:sz w:val="20"/>
        </w:rPr>
        <w:t>sabre estos</w:t>
      </w:r>
      <w:r>
        <w:rPr>
          <w:spacing w:val="-5"/>
          <w:w w:val="95"/>
          <w:sz w:val="20"/>
        </w:rPr>
        <w:t> </w:t>
      </w:r>
      <w:r>
        <w:rPr>
          <w:w w:val="95"/>
          <w:sz w:val="20"/>
        </w:rPr>
        <w:t>impuestos puedan surgir</w:t>
      </w:r>
      <w:r>
        <w:rPr>
          <w:spacing w:val="-8"/>
          <w:w w:val="95"/>
          <w:sz w:val="20"/>
        </w:rPr>
        <w:t> </w:t>
      </w:r>
      <w:r>
        <w:rPr>
          <w:w w:val="95"/>
          <w:sz w:val="20"/>
        </w:rPr>
        <w:t>paslvos</w:t>
      </w:r>
      <w:r>
        <w:rPr>
          <w:spacing w:val="-2"/>
          <w:w w:val="95"/>
          <w:sz w:val="20"/>
        </w:rPr>
        <w:t> </w:t>
      </w:r>
      <w:r>
        <w:rPr>
          <w:w w:val="95"/>
          <w:sz w:val="20"/>
        </w:rPr>
        <w:t>contingentes</w:t>
      </w:r>
      <w:r>
        <w:rPr>
          <w:sz w:val="20"/>
        </w:rPr>
        <w:t> </w:t>
      </w:r>
      <w:r>
        <w:rPr>
          <w:w w:val="95"/>
          <w:sz w:val="20"/>
        </w:rPr>
        <w:t>en</w:t>
      </w:r>
      <w:r>
        <w:rPr>
          <w:spacing w:val="-7"/>
          <w:w w:val="95"/>
          <w:sz w:val="20"/>
        </w:rPr>
        <w:t> </w:t>
      </w:r>
      <w:r>
        <w:rPr>
          <w:w w:val="95"/>
          <w:sz w:val="20"/>
        </w:rPr>
        <w:t>base</w:t>
      </w:r>
      <w:r>
        <w:rPr>
          <w:spacing w:val="-8"/>
          <w:w w:val="95"/>
          <w:sz w:val="20"/>
        </w:rPr>
        <w:t> </w:t>
      </w:r>
      <w:r>
        <w:rPr>
          <w:w w:val="95"/>
          <w:sz w:val="20"/>
        </w:rPr>
        <w:t>a</w:t>
      </w:r>
      <w:r>
        <w:rPr>
          <w:spacing w:val="-6"/>
          <w:w w:val="95"/>
          <w:sz w:val="20"/>
        </w:rPr>
        <w:t> </w:t>
      </w:r>
      <w:r>
        <w:rPr>
          <w:w w:val="95"/>
          <w:sz w:val="20"/>
        </w:rPr>
        <w:t>posibles </w:t>
      </w:r>
      <w:r>
        <w:rPr>
          <w:spacing w:val="-2"/>
          <w:sz w:val="20"/>
        </w:rPr>
        <w:t>diferencias</w:t>
      </w:r>
      <w:r>
        <w:rPr>
          <w:spacing w:val="1"/>
          <w:sz w:val="20"/>
        </w:rPr>
        <w:t> </w:t>
      </w:r>
      <w:r>
        <w:rPr>
          <w:spacing w:val="-2"/>
          <w:sz w:val="20"/>
        </w:rPr>
        <w:t>de</w:t>
      </w:r>
      <w:r>
        <w:rPr>
          <w:spacing w:val="-10"/>
          <w:sz w:val="20"/>
        </w:rPr>
        <w:t> </w:t>
      </w:r>
      <w:r>
        <w:rPr>
          <w:spacing w:val="-2"/>
          <w:sz w:val="20"/>
        </w:rPr>
        <w:t>interpretaclon</w:t>
      </w:r>
      <w:r>
        <w:rPr>
          <w:spacing w:val="-13"/>
          <w:sz w:val="20"/>
        </w:rPr>
        <w:t> </w:t>
      </w:r>
      <w:r>
        <w:rPr>
          <w:spacing w:val="-2"/>
          <w:sz w:val="20"/>
        </w:rPr>
        <w:t>en</w:t>
      </w:r>
      <w:r>
        <w:rPr>
          <w:spacing w:val="-11"/>
          <w:sz w:val="20"/>
        </w:rPr>
        <w:t> </w:t>
      </w:r>
      <w:r>
        <w:rPr>
          <w:spacing w:val="-2"/>
          <w:sz w:val="20"/>
        </w:rPr>
        <w:t>la</w:t>
      </w:r>
      <w:r>
        <w:rPr>
          <w:spacing w:val="-10"/>
          <w:sz w:val="20"/>
        </w:rPr>
        <w:t> </w:t>
      </w:r>
      <w:r>
        <w:rPr>
          <w:spacing w:val="-2"/>
          <w:sz w:val="20"/>
        </w:rPr>
        <w:t>apllcaclon de</w:t>
      </w:r>
      <w:r>
        <w:rPr>
          <w:spacing w:val="-10"/>
          <w:sz w:val="20"/>
        </w:rPr>
        <w:t> </w:t>
      </w:r>
      <w:r>
        <w:rPr>
          <w:spacing w:val="-2"/>
          <w:sz w:val="20"/>
        </w:rPr>
        <w:t>las</w:t>
      </w:r>
      <w:r>
        <w:rPr>
          <w:spacing w:val="-12"/>
          <w:sz w:val="20"/>
        </w:rPr>
        <w:t> </w:t>
      </w:r>
      <w:r>
        <w:rPr>
          <w:spacing w:val="-2"/>
          <w:sz w:val="20"/>
        </w:rPr>
        <w:t>impuestos.</w:t>
      </w:r>
    </w:p>
    <w:p>
      <w:pPr>
        <w:pStyle w:val="BodyText"/>
        <w:rPr>
          <w:sz w:val="20"/>
        </w:rPr>
      </w:pPr>
    </w:p>
    <w:p>
      <w:pPr>
        <w:pStyle w:val="BodyText"/>
        <w:spacing w:before="4"/>
        <w:rPr>
          <w:sz w:val="29"/>
        </w:rPr>
      </w:pPr>
    </w:p>
    <w:p>
      <w:pPr>
        <w:pStyle w:val="Heading5"/>
        <w:numPr>
          <w:ilvl w:val="1"/>
          <w:numId w:val="2"/>
        </w:numPr>
        <w:tabs>
          <w:tab w:pos="602" w:val="left" w:leader="none"/>
        </w:tabs>
        <w:spacing w:line="240" w:lineRule="auto" w:before="94" w:after="0"/>
        <w:ind w:left="601" w:right="0" w:hanging="340"/>
        <w:jc w:val="left"/>
      </w:pPr>
      <w:r>
        <w:rPr>
          <w:w w:val="95"/>
          <w:u w:val="thick"/>
        </w:rPr>
        <w:t>INGRESOS</w:t>
      </w:r>
      <w:r>
        <w:rPr>
          <w:spacing w:val="-8"/>
          <w:w w:val="95"/>
          <w:u w:val="thick"/>
        </w:rPr>
        <w:t> </w:t>
      </w:r>
      <w:r>
        <w:rPr>
          <w:w w:val="95"/>
          <w:u w:val="thick"/>
        </w:rPr>
        <w:t>Y</w:t>
      </w:r>
      <w:r>
        <w:rPr>
          <w:spacing w:val="-11"/>
          <w:w w:val="95"/>
          <w:u w:val="thick"/>
        </w:rPr>
        <w:t> </w:t>
      </w:r>
      <w:r>
        <w:rPr>
          <w:spacing w:val="-2"/>
          <w:w w:val="95"/>
          <w:u w:val="thick"/>
        </w:rPr>
        <w:t>GASTOS.</w:t>
      </w:r>
    </w:p>
    <w:p>
      <w:pPr>
        <w:pStyle w:val="BodyText"/>
        <w:spacing w:before="5"/>
        <w:rPr>
          <w:b/>
          <w:sz w:val="18"/>
        </w:rPr>
      </w:pPr>
    </w:p>
    <w:p>
      <w:pPr>
        <w:pStyle w:val="ListParagraph"/>
        <w:numPr>
          <w:ilvl w:val="2"/>
          <w:numId w:val="2"/>
        </w:numPr>
        <w:tabs>
          <w:tab w:pos="952" w:val="left" w:leader="none"/>
        </w:tabs>
        <w:spacing w:line="240" w:lineRule="auto" w:before="0" w:after="0"/>
        <w:ind w:left="951" w:right="0" w:hanging="349"/>
        <w:jc w:val="left"/>
        <w:rPr>
          <w:sz w:val="20"/>
        </w:rPr>
      </w:pPr>
      <w:r>
        <w:rPr>
          <w:w w:val="95"/>
          <w:sz w:val="20"/>
        </w:rPr>
        <w:t>Cifra</w:t>
      </w:r>
      <w:r>
        <w:rPr>
          <w:spacing w:val="-2"/>
          <w:w w:val="95"/>
          <w:sz w:val="20"/>
        </w:rPr>
        <w:t> </w:t>
      </w:r>
      <w:r>
        <w:rPr>
          <w:w w:val="95"/>
          <w:sz w:val="20"/>
        </w:rPr>
        <w:t>de</w:t>
      </w:r>
      <w:r>
        <w:rPr>
          <w:spacing w:val="-11"/>
          <w:w w:val="95"/>
          <w:sz w:val="20"/>
        </w:rPr>
        <w:t> </w:t>
      </w:r>
      <w:r>
        <w:rPr>
          <w:spacing w:val="-2"/>
          <w:w w:val="95"/>
          <w:sz w:val="20"/>
        </w:rPr>
        <w:t>negocios.</w:t>
      </w:r>
    </w:p>
    <w:p>
      <w:pPr>
        <w:pStyle w:val="BodyText"/>
        <w:spacing w:before="2"/>
      </w:pPr>
    </w:p>
    <w:p>
      <w:pPr>
        <w:spacing w:line="235" w:lineRule="auto" w:before="0"/>
        <w:ind w:left="598" w:right="0" w:firstLine="2"/>
        <w:jc w:val="left"/>
        <w:rPr>
          <w:sz w:val="20"/>
        </w:rPr>
      </w:pPr>
      <w:r>
        <w:rPr>
          <w:w w:val="95"/>
          <w:sz w:val="20"/>
        </w:rPr>
        <w:t>Al</w:t>
      </w:r>
      <w:r>
        <w:rPr>
          <w:spacing w:val="-11"/>
          <w:w w:val="95"/>
          <w:sz w:val="20"/>
        </w:rPr>
        <w:t> </w:t>
      </w:r>
      <w:r>
        <w:rPr>
          <w:w w:val="95"/>
          <w:sz w:val="20"/>
        </w:rPr>
        <w:t>31</w:t>
      </w:r>
      <w:r>
        <w:rPr>
          <w:spacing w:val="-1"/>
          <w:w w:val="95"/>
          <w:sz w:val="20"/>
        </w:rPr>
        <w:t> </w:t>
      </w:r>
      <w:r>
        <w:rPr>
          <w:w w:val="95"/>
          <w:sz w:val="20"/>
        </w:rPr>
        <w:t>de diciembre de 2024 y</w:t>
      </w:r>
      <w:r>
        <w:rPr>
          <w:spacing w:val="-2"/>
          <w:w w:val="95"/>
          <w:sz w:val="20"/>
        </w:rPr>
        <w:t> </w:t>
      </w:r>
      <w:r>
        <w:rPr>
          <w:w w:val="95"/>
          <w:sz w:val="20"/>
        </w:rPr>
        <w:t>2023, el</w:t>
      </w:r>
      <w:r>
        <w:rPr>
          <w:spacing w:val="-12"/>
          <w:w w:val="95"/>
          <w:sz w:val="20"/>
        </w:rPr>
        <w:t> </w:t>
      </w:r>
      <w:r>
        <w:rPr>
          <w:w w:val="95"/>
          <w:sz w:val="20"/>
        </w:rPr>
        <w:t>importe neto de</w:t>
      </w:r>
      <w:r>
        <w:rPr>
          <w:spacing w:val="-3"/>
          <w:w w:val="95"/>
          <w:sz w:val="20"/>
        </w:rPr>
        <w:t> </w:t>
      </w:r>
      <w:r>
        <w:rPr>
          <w:w w:val="95"/>
          <w:sz w:val="20"/>
        </w:rPr>
        <w:t>la</w:t>
      </w:r>
      <w:r>
        <w:rPr>
          <w:spacing w:val="-2"/>
          <w:w w:val="95"/>
          <w:sz w:val="20"/>
        </w:rPr>
        <w:t> </w:t>
      </w:r>
      <w:r>
        <w:rPr>
          <w:w w:val="95"/>
          <w:sz w:val="20"/>
        </w:rPr>
        <w:t>Cifra de</w:t>
      </w:r>
      <w:r>
        <w:rPr>
          <w:spacing w:val="-3"/>
          <w:w w:val="95"/>
          <w:sz w:val="20"/>
        </w:rPr>
        <w:t> </w:t>
      </w:r>
      <w:r>
        <w:rPr>
          <w:w w:val="95"/>
          <w:sz w:val="20"/>
        </w:rPr>
        <w:t>negocios de</w:t>
      </w:r>
      <w:r>
        <w:rPr>
          <w:spacing w:val="-3"/>
          <w:w w:val="95"/>
          <w:sz w:val="20"/>
        </w:rPr>
        <w:t> </w:t>
      </w:r>
      <w:r>
        <w:rPr>
          <w:w w:val="95"/>
          <w:sz w:val="20"/>
        </w:rPr>
        <w:t>la</w:t>
      </w:r>
      <w:r>
        <w:rPr>
          <w:spacing w:val="-8"/>
          <w:w w:val="95"/>
          <w:sz w:val="20"/>
        </w:rPr>
        <w:t> </w:t>
      </w:r>
      <w:r>
        <w:rPr>
          <w:w w:val="95"/>
          <w:sz w:val="20"/>
        </w:rPr>
        <w:t>Sociedad por categorlas de actividades y</w:t>
      </w:r>
      <w:r>
        <w:rPr>
          <w:spacing w:val="-11"/>
          <w:w w:val="95"/>
          <w:sz w:val="20"/>
        </w:rPr>
        <w:t> </w:t>
      </w:r>
      <w:r>
        <w:rPr>
          <w:w w:val="95"/>
          <w:sz w:val="20"/>
        </w:rPr>
        <w:t>por mercados geograficos, relativa a las actividades</w:t>
      </w:r>
      <w:r>
        <w:rPr>
          <w:sz w:val="20"/>
        </w:rPr>
        <w:t> </w:t>
      </w:r>
      <w:r>
        <w:rPr>
          <w:w w:val="95"/>
          <w:sz w:val="20"/>
        </w:rPr>
        <w:t>ordinarias, es el slguiente:</w:t>
      </w:r>
    </w:p>
    <w:p>
      <w:pPr>
        <w:pStyle w:val="BodyText"/>
      </w:pPr>
    </w:p>
    <w:tbl>
      <w:tblPr>
        <w:tblW w:w="0" w:type="auto"/>
        <w:jc w:val="lef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4"/>
        <w:gridCol w:w="1577"/>
        <w:gridCol w:w="1142"/>
      </w:tblGrid>
      <w:tr>
        <w:trPr>
          <w:trHeight w:val="239" w:hRule="atLeast"/>
        </w:trPr>
        <w:tc>
          <w:tcPr>
            <w:tcW w:w="5904" w:type="dxa"/>
            <w:tcBorders>
              <w:bottom w:val="single" w:sz="6" w:space="0" w:color="000000"/>
            </w:tcBorders>
          </w:tcPr>
          <w:p>
            <w:pPr>
              <w:pStyle w:val="TableParagraph"/>
              <w:spacing w:line="203" w:lineRule="exact" w:before="16"/>
              <w:ind w:left="62"/>
              <w:rPr>
                <w:sz w:val="20"/>
              </w:rPr>
            </w:pPr>
            <w:r>
              <w:rPr>
                <w:w w:val="95"/>
                <w:sz w:val="20"/>
              </w:rPr>
              <w:t>Cifra</w:t>
            </w:r>
            <w:r>
              <w:rPr>
                <w:spacing w:val="3"/>
                <w:sz w:val="20"/>
              </w:rPr>
              <w:t> </w:t>
            </w:r>
            <w:r>
              <w:rPr>
                <w:w w:val="95"/>
                <w:sz w:val="20"/>
              </w:rPr>
              <w:t>de</w:t>
            </w:r>
            <w:r>
              <w:rPr>
                <w:spacing w:val="-8"/>
                <w:w w:val="95"/>
                <w:sz w:val="20"/>
              </w:rPr>
              <w:t> </w:t>
            </w:r>
            <w:r>
              <w:rPr>
                <w:spacing w:val="-2"/>
                <w:w w:val="95"/>
                <w:sz w:val="20"/>
              </w:rPr>
              <w:t>negocios</w:t>
            </w:r>
          </w:p>
        </w:tc>
        <w:tc>
          <w:tcPr>
            <w:tcW w:w="1577" w:type="dxa"/>
            <w:tcBorders>
              <w:top w:val="single" w:sz="6" w:space="0" w:color="000000"/>
              <w:bottom w:val="single" w:sz="6" w:space="0" w:color="000000"/>
            </w:tcBorders>
          </w:tcPr>
          <w:p>
            <w:pPr>
              <w:pStyle w:val="TableParagraph"/>
              <w:spacing w:line="208" w:lineRule="exact" w:before="11"/>
              <w:ind w:left="528" w:right="579"/>
              <w:jc w:val="center"/>
              <w:rPr>
                <w:b/>
                <w:sz w:val="20"/>
              </w:rPr>
            </w:pPr>
            <w:r>
              <w:rPr>
                <w:b/>
                <w:spacing w:val="-4"/>
                <w:sz w:val="20"/>
              </w:rPr>
              <w:t>2024</w:t>
            </w:r>
          </w:p>
        </w:tc>
        <w:tc>
          <w:tcPr>
            <w:tcW w:w="1142" w:type="dxa"/>
            <w:tcBorders>
              <w:top w:val="single" w:sz="6" w:space="0" w:color="000000"/>
              <w:bottom w:val="single" w:sz="6" w:space="0" w:color="000000"/>
            </w:tcBorders>
          </w:tcPr>
          <w:p>
            <w:pPr>
              <w:pStyle w:val="TableParagraph"/>
              <w:spacing w:line="208" w:lineRule="exact" w:before="11"/>
              <w:ind w:left="307"/>
              <w:rPr>
                <w:b/>
                <w:sz w:val="20"/>
              </w:rPr>
            </w:pPr>
            <w:r>
              <w:rPr>
                <w:b/>
                <w:spacing w:val="-4"/>
                <w:sz w:val="20"/>
              </w:rPr>
              <w:t>2023</w:t>
            </w:r>
          </w:p>
        </w:tc>
      </w:tr>
      <w:tr>
        <w:trPr>
          <w:trHeight w:val="389" w:hRule="atLeast"/>
        </w:trPr>
        <w:tc>
          <w:tcPr>
            <w:tcW w:w="5904" w:type="dxa"/>
            <w:tcBorders>
              <w:top w:val="single" w:sz="6" w:space="0" w:color="000000"/>
            </w:tcBorders>
          </w:tcPr>
          <w:p>
            <w:pPr>
              <w:pStyle w:val="TableParagraph"/>
              <w:spacing w:before="16"/>
              <w:ind w:left="66"/>
              <w:rPr>
                <w:i/>
                <w:sz w:val="20"/>
              </w:rPr>
            </w:pPr>
            <w:r>
              <w:rPr>
                <w:i/>
                <w:spacing w:val="-2"/>
                <w:sz w:val="20"/>
              </w:rPr>
              <w:t>Actividades</w:t>
            </w:r>
          </w:p>
        </w:tc>
        <w:tc>
          <w:tcPr>
            <w:tcW w:w="1577" w:type="dxa"/>
            <w:tcBorders>
              <w:top w:val="single" w:sz="6" w:space="0" w:color="000000"/>
            </w:tcBorders>
          </w:tcPr>
          <w:p>
            <w:pPr>
              <w:pStyle w:val="TableParagraph"/>
              <w:rPr>
                <w:rFonts w:ascii="Times New Roman"/>
                <w:sz w:val="20"/>
              </w:rPr>
            </w:pPr>
          </w:p>
        </w:tc>
        <w:tc>
          <w:tcPr>
            <w:tcW w:w="1142" w:type="dxa"/>
            <w:tcBorders>
              <w:top w:val="single" w:sz="6" w:space="0" w:color="000000"/>
            </w:tcBorders>
          </w:tcPr>
          <w:p>
            <w:pPr>
              <w:pStyle w:val="TableParagraph"/>
              <w:rPr>
                <w:rFonts w:ascii="Times New Roman"/>
                <w:sz w:val="20"/>
              </w:rPr>
            </w:pPr>
          </w:p>
        </w:tc>
      </w:tr>
      <w:tr>
        <w:trPr>
          <w:trHeight w:val="382" w:hRule="atLeast"/>
        </w:trPr>
        <w:tc>
          <w:tcPr>
            <w:tcW w:w="5904" w:type="dxa"/>
          </w:tcPr>
          <w:p>
            <w:pPr>
              <w:pStyle w:val="TableParagraph"/>
              <w:spacing w:line="226" w:lineRule="exact" w:before="136"/>
              <w:ind w:left="56"/>
              <w:rPr>
                <w:sz w:val="20"/>
              </w:rPr>
            </w:pPr>
            <w:r>
              <w:rPr>
                <w:w w:val="95"/>
                <w:sz w:val="20"/>
              </w:rPr>
              <w:t>Distribucion</w:t>
            </w:r>
            <w:r>
              <w:rPr>
                <w:spacing w:val="-9"/>
                <w:w w:val="95"/>
                <w:sz w:val="20"/>
              </w:rPr>
              <w:t> </w:t>
            </w:r>
            <w:r>
              <w:rPr>
                <w:w w:val="95"/>
                <w:sz w:val="20"/>
              </w:rPr>
              <w:t>de</w:t>
            </w:r>
            <w:r>
              <w:rPr>
                <w:spacing w:val="-11"/>
                <w:w w:val="95"/>
                <w:sz w:val="20"/>
              </w:rPr>
              <w:t> </w:t>
            </w:r>
            <w:r>
              <w:rPr>
                <w:w w:val="95"/>
                <w:sz w:val="20"/>
              </w:rPr>
              <w:t>harinas</w:t>
            </w:r>
            <w:r>
              <w:rPr>
                <w:spacing w:val="-7"/>
                <w:w w:val="95"/>
                <w:sz w:val="20"/>
              </w:rPr>
              <w:t> </w:t>
            </w:r>
            <w:r>
              <w:rPr>
                <w:w w:val="95"/>
                <w:sz w:val="19"/>
              </w:rPr>
              <w:t>y</w:t>
            </w:r>
            <w:r>
              <w:rPr>
                <w:spacing w:val="-3"/>
                <w:w w:val="95"/>
                <w:sz w:val="19"/>
              </w:rPr>
              <w:t> </w:t>
            </w:r>
            <w:r>
              <w:rPr>
                <w:w w:val="95"/>
                <w:sz w:val="20"/>
              </w:rPr>
              <w:t>subproductos</w:t>
            </w:r>
            <w:r>
              <w:rPr>
                <w:spacing w:val="6"/>
                <w:sz w:val="20"/>
              </w:rPr>
              <w:t> </w:t>
            </w:r>
            <w:r>
              <w:rPr>
                <w:w w:val="95"/>
                <w:sz w:val="20"/>
              </w:rPr>
              <w:t>de</w:t>
            </w:r>
            <w:r>
              <w:rPr>
                <w:spacing w:val="-11"/>
                <w:w w:val="95"/>
                <w:sz w:val="20"/>
              </w:rPr>
              <w:t> </w:t>
            </w:r>
            <w:r>
              <w:rPr>
                <w:spacing w:val="-2"/>
                <w:w w:val="95"/>
                <w:sz w:val="20"/>
              </w:rPr>
              <w:t>molturaci6n</w:t>
            </w:r>
          </w:p>
        </w:tc>
        <w:tc>
          <w:tcPr>
            <w:tcW w:w="1577" w:type="dxa"/>
          </w:tcPr>
          <w:p>
            <w:pPr>
              <w:pStyle w:val="TableParagraph"/>
              <w:spacing w:line="226" w:lineRule="exact" w:before="136"/>
              <w:ind w:right="140"/>
              <w:jc w:val="right"/>
              <w:rPr>
                <w:sz w:val="20"/>
              </w:rPr>
            </w:pPr>
            <w:r>
              <w:rPr>
                <w:spacing w:val="-2"/>
                <w:sz w:val="20"/>
              </w:rPr>
              <w:t>18.164.645</w:t>
            </w:r>
          </w:p>
        </w:tc>
        <w:tc>
          <w:tcPr>
            <w:tcW w:w="1142" w:type="dxa"/>
          </w:tcPr>
          <w:p>
            <w:pPr>
              <w:pStyle w:val="TableParagraph"/>
              <w:spacing w:line="226" w:lineRule="exact" w:before="136"/>
              <w:ind w:right="83"/>
              <w:jc w:val="right"/>
              <w:rPr>
                <w:sz w:val="20"/>
              </w:rPr>
            </w:pPr>
            <w:r>
              <w:rPr>
                <w:spacing w:val="-2"/>
                <w:sz w:val="20"/>
              </w:rPr>
              <w:t>20.710.252</w:t>
            </w:r>
          </w:p>
        </w:tc>
      </w:tr>
      <w:tr>
        <w:trPr>
          <w:trHeight w:val="257" w:hRule="atLeast"/>
        </w:trPr>
        <w:tc>
          <w:tcPr>
            <w:tcW w:w="5904" w:type="dxa"/>
          </w:tcPr>
          <w:p>
            <w:pPr>
              <w:pStyle w:val="TableParagraph"/>
              <w:spacing w:line="223" w:lineRule="exact" w:before="14"/>
              <w:ind w:left="56"/>
              <w:rPr>
                <w:sz w:val="20"/>
              </w:rPr>
            </w:pPr>
            <w:r>
              <w:rPr>
                <w:w w:val="95"/>
                <w:sz w:val="20"/>
              </w:rPr>
              <w:t>Distribuci6n</w:t>
            </w:r>
            <w:r>
              <w:rPr>
                <w:spacing w:val="-8"/>
                <w:w w:val="95"/>
                <w:sz w:val="20"/>
              </w:rPr>
              <w:t> </w:t>
            </w:r>
            <w:r>
              <w:rPr>
                <w:w w:val="95"/>
                <w:sz w:val="20"/>
              </w:rPr>
              <w:t>de</w:t>
            </w:r>
            <w:r>
              <w:rPr>
                <w:spacing w:val="-11"/>
                <w:w w:val="95"/>
                <w:sz w:val="20"/>
              </w:rPr>
              <w:t> </w:t>
            </w:r>
            <w:r>
              <w:rPr>
                <w:w w:val="95"/>
                <w:sz w:val="20"/>
              </w:rPr>
              <w:t>productos</w:t>
            </w:r>
            <w:r>
              <w:rPr>
                <w:spacing w:val="-1"/>
                <w:w w:val="95"/>
                <w:sz w:val="20"/>
              </w:rPr>
              <w:t> </w:t>
            </w:r>
            <w:r>
              <w:rPr>
                <w:w w:val="95"/>
                <w:sz w:val="20"/>
              </w:rPr>
              <w:t>de</w:t>
            </w:r>
            <w:r>
              <w:rPr>
                <w:spacing w:val="-11"/>
                <w:w w:val="95"/>
                <w:sz w:val="20"/>
              </w:rPr>
              <w:t> </w:t>
            </w:r>
            <w:r>
              <w:rPr>
                <w:w w:val="95"/>
                <w:sz w:val="20"/>
              </w:rPr>
              <w:t>panaderla</w:t>
            </w:r>
            <w:r>
              <w:rPr>
                <w:spacing w:val="2"/>
                <w:sz w:val="20"/>
              </w:rPr>
              <w:t> </w:t>
            </w:r>
            <w:r>
              <w:rPr>
                <w:w w:val="95"/>
                <w:sz w:val="20"/>
              </w:rPr>
              <w:t>y</w:t>
            </w:r>
            <w:r>
              <w:rPr>
                <w:spacing w:val="-10"/>
                <w:w w:val="95"/>
                <w:sz w:val="20"/>
              </w:rPr>
              <w:t> </w:t>
            </w:r>
            <w:r>
              <w:rPr>
                <w:spacing w:val="-2"/>
                <w:w w:val="95"/>
                <w:sz w:val="20"/>
              </w:rPr>
              <w:t>pasteleria</w:t>
            </w:r>
          </w:p>
        </w:tc>
        <w:tc>
          <w:tcPr>
            <w:tcW w:w="1577" w:type="dxa"/>
          </w:tcPr>
          <w:p>
            <w:pPr>
              <w:pStyle w:val="TableParagraph"/>
              <w:spacing w:line="228" w:lineRule="exact" w:before="9"/>
              <w:ind w:right="125"/>
              <w:jc w:val="right"/>
              <w:rPr>
                <w:sz w:val="20"/>
              </w:rPr>
            </w:pPr>
            <w:r>
              <w:rPr>
                <w:spacing w:val="-2"/>
                <w:sz w:val="20"/>
              </w:rPr>
              <w:t>3.681.369</w:t>
            </w:r>
          </w:p>
        </w:tc>
        <w:tc>
          <w:tcPr>
            <w:tcW w:w="1142" w:type="dxa"/>
          </w:tcPr>
          <w:p>
            <w:pPr>
              <w:pStyle w:val="TableParagraph"/>
              <w:spacing w:line="228" w:lineRule="exact" w:before="9"/>
              <w:ind w:right="79"/>
              <w:jc w:val="right"/>
              <w:rPr>
                <w:sz w:val="20"/>
              </w:rPr>
            </w:pPr>
            <w:r>
              <w:rPr>
                <w:spacing w:val="-2"/>
                <w:sz w:val="20"/>
              </w:rPr>
              <w:t>3.994.009</w:t>
            </w:r>
          </w:p>
        </w:tc>
      </w:tr>
      <w:tr>
        <w:trPr>
          <w:trHeight w:val="249" w:hRule="atLeast"/>
        </w:trPr>
        <w:tc>
          <w:tcPr>
            <w:tcW w:w="5904" w:type="dxa"/>
          </w:tcPr>
          <w:p>
            <w:pPr>
              <w:pStyle w:val="TableParagraph"/>
              <w:spacing w:line="223" w:lineRule="exact" w:before="6"/>
              <w:ind w:left="56"/>
              <w:rPr>
                <w:sz w:val="20"/>
              </w:rPr>
            </w:pPr>
            <w:r>
              <w:rPr>
                <w:w w:val="95"/>
                <w:sz w:val="20"/>
              </w:rPr>
              <w:t>Prestacion</w:t>
            </w:r>
            <w:r>
              <w:rPr>
                <w:spacing w:val="-9"/>
                <w:w w:val="95"/>
                <w:sz w:val="20"/>
              </w:rPr>
              <w:t> </w:t>
            </w:r>
            <w:r>
              <w:rPr>
                <w:w w:val="95"/>
                <w:sz w:val="20"/>
              </w:rPr>
              <w:t>de</w:t>
            </w:r>
            <w:r>
              <w:rPr>
                <w:spacing w:val="-11"/>
                <w:w w:val="95"/>
                <w:sz w:val="20"/>
              </w:rPr>
              <w:t> </w:t>
            </w:r>
            <w:r>
              <w:rPr>
                <w:spacing w:val="-2"/>
                <w:w w:val="95"/>
                <w:sz w:val="20"/>
              </w:rPr>
              <w:t>servicios</w:t>
            </w:r>
          </w:p>
        </w:tc>
        <w:tc>
          <w:tcPr>
            <w:tcW w:w="1577" w:type="dxa"/>
          </w:tcPr>
          <w:p>
            <w:pPr>
              <w:pStyle w:val="TableParagraph"/>
              <w:spacing w:line="223" w:lineRule="exact" w:before="6"/>
              <w:ind w:right="123"/>
              <w:jc w:val="right"/>
              <w:rPr>
                <w:sz w:val="20"/>
              </w:rPr>
            </w:pPr>
            <w:r>
              <w:rPr>
                <w:spacing w:val="-2"/>
                <w:sz w:val="20"/>
              </w:rPr>
              <w:t>11.895</w:t>
            </w:r>
          </w:p>
        </w:tc>
        <w:tc>
          <w:tcPr>
            <w:tcW w:w="1142" w:type="dxa"/>
          </w:tcPr>
          <w:p>
            <w:pPr>
              <w:pStyle w:val="TableParagraph"/>
              <w:spacing w:line="223" w:lineRule="exact" w:before="6"/>
              <w:ind w:right="74"/>
              <w:jc w:val="right"/>
              <w:rPr>
                <w:sz w:val="20"/>
              </w:rPr>
            </w:pPr>
            <w:r>
              <w:rPr>
                <w:spacing w:val="-2"/>
                <w:sz w:val="20"/>
              </w:rPr>
              <w:t>2.121</w:t>
            </w:r>
          </w:p>
        </w:tc>
      </w:tr>
      <w:tr>
        <w:trPr>
          <w:trHeight w:val="246" w:hRule="atLeast"/>
        </w:trPr>
        <w:tc>
          <w:tcPr>
            <w:tcW w:w="8623" w:type="dxa"/>
            <w:gridSpan w:val="3"/>
          </w:tcPr>
          <w:p>
            <w:pPr>
              <w:pStyle w:val="TableParagraph"/>
              <w:spacing w:line="20" w:lineRule="exact"/>
              <w:ind w:left="5903" w:right="-29"/>
              <w:rPr>
                <w:sz w:val="2"/>
              </w:rPr>
            </w:pPr>
            <w:r>
              <w:rPr>
                <w:sz w:val="2"/>
              </w:rPr>
              <w:pict>
                <v:group style="width:134.65pt;height:.75pt;mso-position-horizontal-relative:char;mso-position-vertical-relative:line" id="docshapegroup213" coordorigin="0,0" coordsize="2693,15">
                  <v:line style="position:absolute" from="0,7" to="2692,7" stroked="true" strokeweight=".720821pt" strokecolor="#000000">
                    <v:stroke dashstyle="solid"/>
                  </v:line>
                </v:group>
              </w:pict>
            </w:r>
            <w:r>
              <w:rPr>
                <w:sz w:val="2"/>
              </w:rPr>
            </w:r>
          </w:p>
          <w:p>
            <w:pPr>
              <w:pStyle w:val="TableParagraph"/>
              <w:tabs>
                <w:tab w:pos="514" w:val="left" w:leader="none"/>
                <w:tab w:pos="1688" w:val="left" w:leader="none"/>
              </w:tabs>
              <w:spacing w:line="206" w:lineRule="exact"/>
              <w:ind w:right="28"/>
              <w:jc w:val="right"/>
              <w:rPr>
                <w:b/>
                <w:sz w:val="20"/>
              </w:rPr>
            </w:pPr>
            <w:r>
              <w:rPr>
                <w:b/>
                <w:sz w:val="20"/>
                <w:u w:val="single"/>
              </w:rPr>
              <w:tab/>
            </w:r>
            <w:r>
              <w:rPr>
                <w:b/>
                <w:spacing w:val="-2"/>
                <w:sz w:val="20"/>
                <w:u w:val="single"/>
              </w:rPr>
              <w:t>21.857.908</w:t>
            </w:r>
            <w:r>
              <w:rPr>
                <w:b/>
                <w:sz w:val="20"/>
                <w:u w:val="single"/>
              </w:rPr>
              <w:tab/>
            </w:r>
            <w:r>
              <w:rPr>
                <w:b/>
                <w:spacing w:val="-40"/>
                <w:sz w:val="20"/>
              </w:rPr>
              <w:t> </w:t>
            </w:r>
            <w:r>
              <w:rPr>
                <w:b/>
                <w:sz w:val="20"/>
                <w:u w:val="single"/>
              </w:rPr>
              <w:t>24.706.382</w:t>
            </w:r>
            <w:r>
              <w:rPr>
                <w:b/>
                <w:spacing w:val="40"/>
                <w:sz w:val="20"/>
                <w:u w:val="single"/>
              </w:rPr>
              <w:t> </w:t>
            </w:r>
          </w:p>
        </w:tc>
      </w:tr>
      <w:tr>
        <w:trPr>
          <w:trHeight w:val="395" w:hRule="atLeast"/>
        </w:trPr>
        <w:tc>
          <w:tcPr>
            <w:tcW w:w="5904" w:type="dxa"/>
          </w:tcPr>
          <w:p>
            <w:pPr>
              <w:pStyle w:val="TableParagraph"/>
              <w:spacing w:before="24"/>
              <w:ind w:left="52"/>
              <w:rPr>
                <w:i/>
                <w:sz w:val="20"/>
              </w:rPr>
            </w:pPr>
            <w:r>
              <w:rPr>
                <w:i/>
                <w:w w:val="95"/>
                <w:sz w:val="20"/>
              </w:rPr>
              <w:t>Mercado</w:t>
            </w:r>
            <w:r>
              <w:rPr>
                <w:i/>
                <w:spacing w:val="-7"/>
                <w:w w:val="95"/>
                <w:sz w:val="20"/>
              </w:rPr>
              <w:t> </w:t>
            </w:r>
            <w:r>
              <w:rPr>
                <w:i/>
                <w:spacing w:val="-2"/>
                <w:sz w:val="20"/>
              </w:rPr>
              <w:t>geografico</w:t>
            </w:r>
          </w:p>
        </w:tc>
        <w:tc>
          <w:tcPr>
            <w:tcW w:w="1577" w:type="dxa"/>
          </w:tcPr>
          <w:p>
            <w:pPr>
              <w:pStyle w:val="TableParagraph"/>
              <w:rPr>
                <w:rFonts w:ascii="Times New Roman"/>
                <w:sz w:val="20"/>
              </w:rPr>
            </w:pPr>
          </w:p>
        </w:tc>
        <w:tc>
          <w:tcPr>
            <w:tcW w:w="1142" w:type="dxa"/>
          </w:tcPr>
          <w:p>
            <w:pPr>
              <w:pStyle w:val="TableParagraph"/>
              <w:rPr>
                <w:rFonts w:ascii="Times New Roman"/>
                <w:sz w:val="20"/>
              </w:rPr>
            </w:pPr>
          </w:p>
        </w:tc>
      </w:tr>
      <w:tr>
        <w:trPr>
          <w:trHeight w:val="384" w:hRule="atLeast"/>
        </w:trPr>
        <w:tc>
          <w:tcPr>
            <w:tcW w:w="5904" w:type="dxa"/>
          </w:tcPr>
          <w:p>
            <w:pPr>
              <w:pStyle w:val="TableParagraph"/>
              <w:spacing w:line="226" w:lineRule="exact" w:before="139"/>
              <w:ind w:left="51"/>
              <w:rPr>
                <w:sz w:val="20"/>
              </w:rPr>
            </w:pPr>
            <w:r>
              <w:rPr>
                <w:w w:val="95"/>
                <w:sz w:val="20"/>
              </w:rPr>
              <w:t>Provincia</w:t>
            </w:r>
            <w:r>
              <w:rPr>
                <w:spacing w:val="-5"/>
                <w:w w:val="95"/>
                <w:sz w:val="20"/>
              </w:rPr>
              <w:t> </w:t>
            </w:r>
            <w:r>
              <w:rPr>
                <w:w w:val="95"/>
                <w:sz w:val="20"/>
              </w:rPr>
              <w:t>de</w:t>
            </w:r>
            <w:r>
              <w:rPr>
                <w:spacing w:val="-11"/>
                <w:w w:val="95"/>
                <w:sz w:val="20"/>
              </w:rPr>
              <w:t> </w:t>
            </w:r>
            <w:r>
              <w:rPr>
                <w:w w:val="95"/>
                <w:sz w:val="20"/>
              </w:rPr>
              <w:t>Las</w:t>
            </w:r>
            <w:r>
              <w:rPr>
                <w:spacing w:val="-12"/>
                <w:w w:val="95"/>
                <w:sz w:val="20"/>
              </w:rPr>
              <w:t> </w:t>
            </w:r>
            <w:r>
              <w:rPr>
                <w:spacing w:val="-2"/>
                <w:w w:val="95"/>
                <w:sz w:val="20"/>
              </w:rPr>
              <w:t>Palmas</w:t>
            </w:r>
          </w:p>
        </w:tc>
        <w:tc>
          <w:tcPr>
            <w:tcW w:w="1577" w:type="dxa"/>
          </w:tcPr>
          <w:p>
            <w:pPr>
              <w:pStyle w:val="TableParagraph"/>
              <w:spacing w:before="134"/>
              <w:ind w:right="139"/>
              <w:jc w:val="right"/>
              <w:rPr>
                <w:sz w:val="20"/>
              </w:rPr>
            </w:pPr>
            <w:r>
              <w:rPr>
                <w:spacing w:val="-2"/>
                <w:sz w:val="20"/>
              </w:rPr>
              <w:t>20.611.015</w:t>
            </w:r>
          </w:p>
        </w:tc>
        <w:tc>
          <w:tcPr>
            <w:tcW w:w="1142" w:type="dxa"/>
          </w:tcPr>
          <w:p>
            <w:pPr>
              <w:pStyle w:val="TableParagraph"/>
              <w:spacing w:before="134"/>
              <w:ind w:right="83"/>
              <w:jc w:val="right"/>
              <w:rPr>
                <w:sz w:val="20"/>
              </w:rPr>
            </w:pPr>
            <w:r>
              <w:rPr>
                <w:spacing w:val="-2"/>
                <w:sz w:val="20"/>
              </w:rPr>
              <w:t>23.993.016</w:t>
            </w:r>
          </w:p>
        </w:tc>
      </w:tr>
      <w:tr>
        <w:trPr>
          <w:trHeight w:val="252" w:hRule="atLeast"/>
        </w:trPr>
        <w:tc>
          <w:tcPr>
            <w:tcW w:w="5904" w:type="dxa"/>
          </w:tcPr>
          <w:p>
            <w:pPr>
              <w:pStyle w:val="TableParagraph"/>
              <w:spacing w:line="223" w:lineRule="exact" w:before="9"/>
              <w:ind w:left="51"/>
              <w:rPr>
                <w:sz w:val="20"/>
              </w:rPr>
            </w:pPr>
            <w:r>
              <w:rPr>
                <w:w w:val="90"/>
                <w:sz w:val="20"/>
              </w:rPr>
              <w:t>Resto</w:t>
            </w:r>
            <w:r>
              <w:rPr>
                <w:spacing w:val="10"/>
                <w:sz w:val="20"/>
              </w:rPr>
              <w:t> </w:t>
            </w:r>
            <w:r>
              <w:rPr>
                <w:w w:val="90"/>
                <w:sz w:val="20"/>
              </w:rPr>
              <w:t>Archipielago</w:t>
            </w:r>
            <w:r>
              <w:rPr>
                <w:spacing w:val="17"/>
                <w:sz w:val="20"/>
              </w:rPr>
              <w:t> </w:t>
            </w:r>
            <w:r>
              <w:rPr>
                <w:spacing w:val="-2"/>
                <w:w w:val="90"/>
                <w:sz w:val="20"/>
              </w:rPr>
              <w:t>Canario</w:t>
            </w:r>
          </w:p>
        </w:tc>
        <w:tc>
          <w:tcPr>
            <w:tcW w:w="1577" w:type="dxa"/>
          </w:tcPr>
          <w:p>
            <w:pPr>
              <w:pStyle w:val="TableParagraph"/>
              <w:spacing w:line="223" w:lineRule="exact" w:before="9"/>
              <w:ind w:right="126"/>
              <w:jc w:val="right"/>
              <w:rPr>
                <w:sz w:val="20"/>
              </w:rPr>
            </w:pPr>
            <w:r>
              <w:rPr>
                <w:spacing w:val="-2"/>
                <w:sz w:val="20"/>
              </w:rPr>
              <w:t>862.348</w:t>
            </w:r>
          </w:p>
        </w:tc>
        <w:tc>
          <w:tcPr>
            <w:tcW w:w="1142" w:type="dxa"/>
          </w:tcPr>
          <w:p>
            <w:pPr>
              <w:pStyle w:val="TableParagraph"/>
              <w:spacing w:line="223" w:lineRule="exact" w:before="9"/>
              <w:ind w:right="73"/>
              <w:jc w:val="right"/>
              <w:rPr>
                <w:sz w:val="20"/>
              </w:rPr>
            </w:pPr>
            <w:r>
              <w:rPr>
                <w:spacing w:val="-2"/>
                <w:sz w:val="20"/>
              </w:rPr>
              <w:t>328.879</w:t>
            </w:r>
          </w:p>
        </w:tc>
      </w:tr>
      <w:tr>
        <w:trPr>
          <w:trHeight w:val="249" w:hRule="atLeast"/>
        </w:trPr>
        <w:tc>
          <w:tcPr>
            <w:tcW w:w="5904" w:type="dxa"/>
          </w:tcPr>
          <w:p>
            <w:pPr>
              <w:pStyle w:val="TableParagraph"/>
              <w:spacing w:line="218" w:lineRule="exact" w:before="11"/>
              <w:ind w:left="51"/>
              <w:rPr>
                <w:sz w:val="20"/>
              </w:rPr>
            </w:pPr>
            <w:r>
              <w:rPr>
                <w:spacing w:val="-2"/>
                <w:sz w:val="20"/>
              </w:rPr>
              <w:t>Peninsula</w:t>
            </w:r>
          </w:p>
        </w:tc>
        <w:tc>
          <w:tcPr>
            <w:tcW w:w="1577" w:type="dxa"/>
          </w:tcPr>
          <w:p>
            <w:pPr>
              <w:pStyle w:val="TableParagraph"/>
              <w:spacing w:line="218" w:lineRule="exact" w:before="11"/>
              <w:ind w:right="126"/>
              <w:jc w:val="right"/>
              <w:rPr>
                <w:sz w:val="20"/>
              </w:rPr>
            </w:pPr>
            <w:r>
              <w:rPr>
                <w:spacing w:val="-2"/>
                <w:sz w:val="20"/>
              </w:rPr>
              <w:t>384.546</w:t>
            </w:r>
          </w:p>
        </w:tc>
        <w:tc>
          <w:tcPr>
            <w:tcW w:w="1142" w:type="dxa"/>
          </w:tcPr>
          <w:p>
            <w:pPr>
              <w:pStyle w:val="TableParagraph"/>
              <w:spacing w:line="223" w:lineRule="exact" w:before="6"/>
              <w:ind w:right="76"/>
              <w:jc w:val="right"/>
              <w:rPr>
                <w:sz w:val="20"/>
              </w:rPr>
            </w:pPr>
            <w:r>
              <w:rPr>
                <w:spacing w:val="-2"/>
                <w:sz w:val="20"/>
              </w:rPr>
              <w:t>384.487</w:t>
            </w:r>
          </w:p>
        </w:tc>
      </w:tr>
      <w:tr>
        <w:trPr>
          <w:trHeight w:val="246" w:hRule="atLeast"/>
        </w:trPr>
        <w:tc>
          <w:tcPr>
            <w:tcW w:w="8623" w:type="dxa"/>
            <w:gridSpan w:val="3"/>
          </w:tcPr>
          <w:p>
            <w:pPr>
              <w:pStyle w:val="TableParagraph"/>
              <w:spacing w:line="20" w:lineRule="exact"/>
              <w:ind w:left="5903" w:right="-29"/>
              <w:rPr>
                <w:sz w:val="2"/>
              </w:rPr>
            </w:pPr>
            <w:r>
              <w:rPr>
                <w:sz w:val="2"/>
              </w:rPr>
              <w:pict>
                <v:group style="width:134.65pt;height:.75pt;mso-position-horizontal-relative:char;mso-position-vertical-relative:line" id="docshapegroup214" coordorigin="0,0" coordsize="2693,15">
                  <v:line style="position:absolute" from="0,7" to="2692,7" stroked="true" strokeweight=".720821pt" strokecolor="#000000">
                    <v:stroke dashstyle="solid"/>
                  </v:line>
                </v:group>
              </w:pict>
            </w:r>
            <w:r>
              <w:rPr>
                <w:sz w:val="2"/>
              </w:rPr>
            </w:r>
          </w:p>
          <w:p>
            <w:pPr>
              <w:pStyle w:val="TableParagraph"/>
              <w:tabs>
                <w:tab w:pos="509" w:val="left" w:leader="none"/>
                <w:tab w:pos="1675" w:val="left" w:leader="none"/>
              </w:tabs>
              <w:spacing w:line="206" w:lineRule="exact"/>
              <w:ind w:right="29"/>
              <w:jc w:val="right"/>
              <w:rPr>
                <w:b/>
                <w:sz w:val="20"/>
              </w:rPr>
            </w:pPr>
            <w:r>
              <w:rPr>
                <w:b/>
                <w:sz w:val="20"/>
                <w:u w:val="single"/>
              </w:rPr>
              <w:tab/>
            </w:r>
            <w:r>
              <w:rPr>
                <w:b/>
                <w:spacing w:val="-2"/>
                <w:sz w:val="20"/>
                <w:u w:val="single"/>
              </w:rPr>
              <w:t>21.857.908</w:t>
            </w:r>
            <w:r>
              <w:rPr>
                <w:b/>
                <w:sz w:val="20"/>
                <w:u w:val="single"/>
              </w:rPr>
              <w:tab/>
            </w:r>
            <w:r>
              <w:rPr>
                <w:b/>
                <w:spacing w:val="-35"/>
                <w:sz w:val="20"/>
              </w:rPr>
              <w:t> </w:t>
            </w:r>
            <w:r>
              <w:rPr>
                <w:b/>
                <w:sz w:val="20"/>
                <w:u w:val="single"/>
              </w:rPr>
              <w:t>24.706.382</w:t>
            </w:r>
            <w:r>
              <w:rPr>
                <w:b/>
                <w:spacing w:val="40"/>
                <w:sz w:val="20"/>
                <w:u w:val="single"/>
              </w:rPr>
              <w:t> </w:t>
            </w:r>
          </w:p>
        </w:tc>
      </w:tr>
    </w:tbl>
    <w:p>
      <w:pPr>
        <w:spacing w:after="0" w:line="206" w:lineRule="exact"/>
        <w:jc w:val="right"/>
        <w:rPr>
          <w:sz w:val="20"/>
        </w:rPr>
        <w:sectPr>
          <w:pgSz w:w="11910" w:h="16840"/>
          <w:pgMar w:header="1746" w:footer="969" w:top="2400" w:bottom="1160" w:left="880" w:right="900"/>
        </w:sectPr>
      </w:pPr>
    </w:p>
    <w:p>
      <w:pPr>
        <w:pStyle w:val="BodyText"/>
        <w:spacing w:line="20" w:lineRule="exact"/>
        <w:ind w:left="446"/>
        <w:rPr>
          <w:sz w:val="2"/>
        </w:rPr>
      </w:pPr>
      <w:r>
        <w:rPr>
          <w:sz w:val="2"/>
        </w:rPr>
        <w:pict>
          <v:group style="width:464.45pt;height:.5pt;mso-position-horizontal-relative:char;mso-position-vertical-relative:line" id="docshapegroup215" coordorigin="0,0" coordsize="9289,10">
            <v:line style="position:absolute" from="0,5" to="9289,5" stroked="true" strokeweight=".480547pt" strokecolor="#000000">
              <v:stroke dashstyle="solid"/>
            </v:line>
          </v:group>
        </w:pict>
      </w:r>
      <w:r>
        <w:rPr>
          <w:sz w:val="2"/>
        </w:rPr>
      </w:r>
    </w:p>
    <w:p>
      <w:pPr>
        <w:pStyle w:val="BodyText"/>
        <w:rPr>
          <w:sz w:val="20"/>
        </w:rPr>
      </w:pPr>
    </w:p>
    <w:p>
      <w:pPr>
        <w:pStyle w:val="BodyText"/>
        <w:spacing w:before="7"/>
        <w:rPr>
          <w:sz w:val="22"/>
        </w:rPr>
      </w:pPr>
    </w:p>
    <w:p>
      <w:pPr>
        <w:pStyle w:val="ListParagraph"/>
        <w:numPr>
          <w:ilvl w:val="2"/>
          <w:numId w:val="2"/>
        </w:numPr>
        <w:tabs>
          <w:tab w:pos="832" w:val="left" w:leader="none"/>
        </w:tabs>
        <w:spacing w:line="240" w:lineRule="auto" w:before="0" w:after="0"/>
        <w:ind w:left="831" w:right="0" w:hanging="341"/>
        <w:jc w:val="left"/>
        <w:rPr>
          <w:sz w:val="20"/>
        </w:rPr>
      </w:pPr>
      <w:r>
        <w:rPr>
          <w:w w:val="95"/>
          <w:sz w:val="20"/>
        </w:rPr>
        <w:t>Consumo</w:t>
      </w:r>
      <w:r>
        <w:rPr>
          <w:spacing w:val="7"/>
          <w:sz w:val="20"/>
        </w:rPr>
        <w:t> </w:t>
      </w:r>
      <w:r>
        <w:rPr>
          <w:w w:val="95"/>
          <w:sz w:val="20"/>
        </w:rPr>
        <w:t>de</w:t>
      </w:r>
      <w:r>
        <w:rPr>
          <w:spacing w:val="-14"/>
          <w:w w:val="95"/>
          <w:sz w:val="20"/>
        </w:rPr>
        <w:t> </w:t>
      </w:r>
      <w:r>
        <w:rPr>
          <w:spacing w:val="-2"/>
          <w:w w:val="95"/>
          <w:sz w:val="20"/>
        </w:rPr>
        <w:t>mercaderias</w:t>
      </w:r>
    </w:p>
    <w:p>
      <w:pPr>
        <w:pStyle w:val="BodyText"/>
        <w:spacing w:before="5"/>
        <w:rPr>
          <w:sz w:val="18"/>
        </w:rPr>
      </w:pPr>
    </w:p>
    <w:p>
      <w:pPr>
        <w:spacing w:before="0"/>
        <w:ind w:left="488" w:right="0" w:firstLine="0"/>
        <w:jc w:val="left"/>
        <w:rPr>
          <w:sz w:val="20"/>
        </w:rPr>
      </w:pPr>
      <w:r>
        <w:rPr>
          <w:w w:val="95"/>
          <w:sz w:val="20"/>
        </w:rPr>
        <w:t>El</w:t>
      </w:r>
      <w:r>
        <w:rPr>
          <w:spacing w:val="-7"/>
          <w:w w:val="95"/>
          <w:sz w:val="20"/>
        </w:rPr>
        <w:t> </w:t>
      </w:r>
      <w:r>
        <w:rPr>
          <w:w w:val="95"/>
          <w:sz w:val="20"/>
        </w:rPr>
        <w:t>detalle</w:t>
      </w:r>
      <w:r>
        <w:rPr>
          <w:spacing w:val="2"/>
          <w:sz w:val="20"/>
        </w:rPr>
        <w:t> </w:t>
      </w:r>
      <w:r>
        <w:rPr>
          <w:w w:val="95"/>
          <w:sz w:val="20"/>
        </w:rPr>
        <w:t>del</w:t>
      </w:r>
      <w:r>
        <w:rPr>
          <w:spacing w:val="-6"/>
          <w:w w:val="95"/>
          <w:sz w:val="20"/>
        </w:rPr>
        <w:t> </w:t>
      </w:r>
      <w:r>
        <w:rPr>
          <w:w w:val="95"/>
          <w:sz w:val="20"/>
        </w:rPr>
        <w:t>consumo</w:t>
      </w:r>
      <w:r>
        <w:rPr>
          <w:spacing w:val="3"/>
          <w:sz w:val="20"/>
        </w:rPr>
        <w:t> </w:t>
      </w:r>
      <w:r>
        <w:rPr>
          <w:w w:val="95"/>
          <w:sz w:val="20"/>
        </w:rPr>
        <w:t>de</w:t>
      </w:r>
      <w:r>
        <w:rPr>
          <w:spacing w:val="-2"/>
          <w:w w:val="95"/>
          <w:sz w:val="20"/>
        </w:rPr>
        <w:t> </w:t>
      </w:r>
      <w:r>
        <w:rPr>
          <w:w w:val="95"/>
          <w:sz w:val="20"/>
        </w:rPr>
        <w:t>mercaderfas</w:t>
      </w:r>
      <w:r>
        <w:rPr>
          <w:spacing w:val="11"/>
          <w:sz w:val="20"/>
        </w:rPr>
        <w:t> </w:t>
      </w:r>
      <w:r>
        <w:rPr>
          <w:w w:val="95"/>
          <w:sz w:val="20"/>
        </w:rPr>
        <w:t>al</w:t>
      </w:r>
      <w:r>
        <w:rPr>
          <w:spacing w:val="-6"/>
          <w:w w:val="95"/>
          <w:sz w:val="20"/>
        </w:rPr>
        <w:t> </w:t>
      </w:r>
      <w:r>
        <w:rPr>
          <w:w w:val="95"/>
          <w:sz w:val="20"/>
        </w:rPr>
        <w:t>31</w:t>
      </w:r>
      <w:r>
        <w:rPr>
          <w:spacing w:val="-12"/>
          <w:w w:val="95"/>
          <w:sz w:val="20"/>
        </w:rPr>
        <w:t> </w:t>
      </w:r>
      <w:r>
        <w:rPr>
          <w:w w:val="95"/>
          <w:sz w:val="20"/>
        </w:rPr>
        <w:t>de</w:t>
      </w:r>
      <w:r>
        <w:rPr>
          <w:spacing w:val="-3"/>
          <w:sz w:val="20"/>
        </w:rPr>
        <w:t> </w:t>
      </w:r>
      <w:r>
        <w:rPr>
          <w:w w:val="95"/>
          <w:sz w:val="20"/>
        </w:rPr>
        <w:t>diciembre</w:t>
      </w:r>
      <w:r>
        <w:rPr>
          <w:spacing w:val="9"/>
          <w:sz w:val="20"/>
        </w:rPr>
        <w:t> </w:t>
      </w:r>
      <w:r>
        <w:rPr>
          <w:w w:val="95"/>
          <w:sz w:val="20"/>
        </w:rPr>
        <w:t>de</w:t>
      </w:r>
      <w:r>
        <w:rPr>
          <w:spacing w:val="-12"/>
          <w:w w:val="95"/>
          <w:sz w:val="20"/>
        </w:rPr>
        <w:t> </w:t>
      </w:r>
      <w:r>
        <w:rPr>
          <w:w w:val="95"/>
          <w:sz w:val="20"/>
        </w:rPr>
        <w:t>2024</w:t>
      </w:r>
      <w:r>
        <w:rPr>
          <w:spacing w:val="-1"/>
          <w:w w:val="95"/>
          <w:sz w:val="20"/>
        </w:rPr>
        <w:t> </w:t>
      </w:r>
      <w:r>
        <w:rPr>
          <w:w w:val="95"/>
          <w:sz w:val="19"/>
        </w:rPr>
        <w:t>y</w:t>
      </w:r>
      <w:r>
        <w:rPr>
          <w:spacing w:val="-4"/>
          <w:w w:val="95"/>
          <w:sz w:val="19"/>
        </w:rPr>
        <w:t> </w:t>
      </w:r>
      <w:r>
        <w:rPr>
          <w:w w:val="95"/>
          <w:sz w:val="20"/>
        </w:rPr>
        <w:t>2023</w:t>
      </w:r>
      <w:r>
        <w:rPr>
          <w:spacing w:val="-3"/>
          <w:sz w:val="20"/>
        </w:rPr>
        <w:t> </w:t>
      </w:r>
      <w:r>
        <w:rPr>
          <w:w w:val="95"/>
          <w:sz w:val="20"/>
        </w:rPr>
        <w:t>ha</w:t>
      </w:r>
      <w:r>
        <w:rPr>
          <w:spacing w:val="-3"/>
          <w:sz w:val="20"/>
        </w:rPr>
        <w:t> </w:t>
      </w:r>
      <w:r>
        <w:rPr>
          <w:w w:val="95"/>
          <w:sz w:val="20"/>
        </w:rPr>
        <w:t>sido</w:t>
      </w:r>
      <w:r>
        <w:rPr>
          <w:sz w:val="20"/>
        </w:rPr>
        <w:t> </w:t>
      </w:r>
      <w:r>
        <w:rPr>
          <w:w w:val="95"/>
          <w:sz w:val="20"/>
        </w:rPr>
        <w:t>el</w:t>
      </w:r>
      <w:r>
        <w:rPr>
          <w:spacing w:val="-8"/>
          <w:w w:val="95"/>
          <w:sz w:val="20"/>
        </w:rPr>
        <w:t> </w:t>
      </w:r>
      <w:r>
        <w:rPr>
          <w:spacing w:val="-2"/>
          <w:w w:val="95"/>
          <w:sz w:val="20"/>
        </w:rPr>
        <w:t>sigulente:</w:t>
      </w:r>
    </w:p>
    <w:p>
      <w:pPr>
        <w:pStyle w:val="BodyText"/>
        <w:spacing w:before="10"/>
        <w:rPr>
          <w:sz w:val="18"/>
        </w:rPr>
      </w:pPr>
    </w:p>
    <w:tbl>
      <w:tblPr>
        <w:tblW w:w="0" w:type="auto"/>
        <w:jc w:val="left"/>
        <w:tblInd w:w="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3"/>
        <w:gridCol w:w="1617"/>
        <w:gridCol w:w="1075"/>
      </w:tblGrid>
      <w:tr>
        <w:trPr>
          <w:trHeight w:val="239" w:hRule="atLeast"/>
        </w:trPr>
        <w:tc>
          <w:tcPr>
            <w:tcW w:w="5923" w:type="dxa"/>
            <w:tcBorders>
              <w:bottom w:val="single" w:sz="6" w:space="0" w:color="000000"/>
            </w:tcBorders>
          </w:tcPr>
          <w:p>
            <w:pPr>
              <w:pStyle w:val="TableParagraph"/>
              <w:spacing w:line="208" w:lineRule="exact" w:before="11"/>
              <w:ind w:left="57"/>
              <w:rPr>
                <w:sz w:val="20"/>
              </w:rPr>
            </w:pPr>
            <w:r>
              <w:rPr>
                <w:spacing w:val="-2"/>
                <w:sz w:val="20"/>
              </w:rPr>
              <w:t>Mercaderfas</w:t>
            </w:r>
          </w:p>
        </w:tc>
        <w:tc>
          <w:tcPr>
            <w:tcW w:w="1617" w:type="dxa"/>
            <w:tcBorders>
              <w:top w:val="single" w:sz="6" w:space="0" w:color="000000"/>
              <w:bottom w:val="single" w:sz="6" w:space="0" w:color="000000"/>
            </w:tcBorders>
          </w:tcPr>
          <w:p>
            <w:pPr>
              <w:pStyle w:val="TableParagraph"/>
              <w:spacing w:line="202" w:lineRule="exact" w:before="17"/>
              <w:ind w:left="538"/>
              <w:rPr>
                <w:rFonts w:ascii="Times New Roman"/>
                <w:b/>
                <w:sz w:val="20"/>
              </w:rPr>
            </w:pPr>
            <w:r>
              <w:rPr>
                <w:rFonts w:ascii="Times New Roman"/>
                <w:b/>
                <w:spacing w:val="-4"/>
                <w:w w:val="105"/>
                <w:sz w:val="20"/>
              </w:rPr>
              <w:t>2024</w:t>
            </w:r>
          </w:p>
        </w:tc>
        <w:tc>
          <w:tcPr>
            <w:tcW w:w="1075" w:type="dxa"/>
            <w:tcBorders>
              <w:top w:val="single" w:sz="6" w:space="0" w:color="000000"/>
              <w:bottom w:val="single" w:sz="6" w:space="0" w:color="000000"/>
            </w:tcBorders>
          </w:tcPr>
          <w:p>
            <w:pPr>
              <w:pStyle w:val="TableParagraph"/>
              <w:spacing w:line="202" w:lineRule="exact" w:before="17"/>
              <w:ind w:left="253"/>
              <w:rPr>
                <w:rFonts w:ascii="Times New Roman"/>
                <w:b/>
                <w:sz w:val="20"/>
              </w:rPr>
            </w:pPr>
            <w:r>
              <w:rPr>
                <w:rFonts w:ascii="Times New Roman"/>
                <w:b/>
                <w:spacing w:val="-4"/>
                <w:w w:val="105"/>
                <w:sz w:val="20"/>
              </w:rPr>
              <w:t>2023</w:t>
            </w:r>
          </w:p>
        </w:tc>
      </w:tr>
      <w:tr>
        <w:trPr>
          <w:trHeight w:val="514" w:hRule="atLeast"/>
        </w:trPr>
        <w:tc>
          <w:tcPr>
            <w:tcW w:w="5923" w:type="dxa"/>
            <w:tcBorders>
              <w:top w:val="single" w:sz="6" w:space="0" w:color="000000"/>
            </w:tcBorders>
          </w:tcPr>
          <w:p>
            <w:pPr>
              <w:pStyle w:val="TableParagraph"/>
              <w:spacing w:before="1"/>
              <w:rPr>
                <w:sz w:val="23"/>
              </w:rPr>
            </w:pPr>
          </w:p>
          <w:p>
            <w:pPr>
              <w:pStyle w:val="TableParagraph"/>
              <w:spacing w:line="228" w:lineRule="exact"/>
              <w:ind w:left="52"/>
              <w:rPr>
                <w:sz w:val="20"/>
              </w:rPr>
            </w:pPr>
            <w:r>
              <w:rPr>
                <w:spacing w:val="-2"/>
                <w:sz w:val="20"/>
              </w:rPr>
              <w:t>Compras</w:t>
            </w:r>
          </w:p>
        </w:tc>
        <w:tc>
          <w:tcPr>
            <w:tcW w:w="1617" w:type="dxa"/>
            <w:tcBorders>
              <w:top w:val="single" w:sz="6" w:space="0" w:color="000000"/>
            </w:tcBorders>
          </w:tcPr>
          <w:p>
            <w:pPr>
              <w:pStyle w:val="TableParagraph"/>
              <w:spacing w:before="1"/>
              <w:rPr>
                <w:sz w:val="23"/>
              </w:rPr>
            </w:pPr>
          </w:p>
          <w:p>
            <w:pPr>
              <w:pStyle w:val="TableParagraph"/>
              <w:spacing w:line="228" w:lineRule="exact"/>
              <w:ind w:right="179"/>
              <w:jc w:val="right"/>
              <w:rPr>
                <w:sz w:val="20"/>
              </w:rPr>
            </w:pPr>
            <w:r>
              <w:rPr>
                <w:spacing w:val="-2"/>
                <w:sz w:val="20"/>
              </w:rPr>
              <w:t>3.674.693</w:t>
            </w:r>
          </w:p>
        </w:tc>
        <w:tc>
          <w:tcPr>
            <w:tcW w:w="1075" w:type="dxa"/>
            <w:tcBorders>
              <w:top w:val="single" w:sz="6" w:space="0" w:color="000000"/>
            </w:tcBorders>
          </w:tcPr>
          <w:p>
            <w:pPr>
              <w:pStyle w:val="TableParagraph"/>
              <w:spacing w:before="6"/>
              <w:rPr>
                <w:sz w:val="23"/>
              </w:rPr>
            </w:pPr>
          </w:p>
          <w:p>
            <w:pPr>
              <w:pStyle w:val="TableParagraph"/>
              <w:spacing w:line="223" w:lineRule="exact"/>
              <w:ind w:right="62"/>
              <w:jc w:val="right"/>
              <w:rPr>
                <w:sz w:val="20"/>
              </w:rPr>
            </w:pPr>
            <w:r>
              <w:rPr>
                <w:spacing w:val="-2"/>
                <w:sz w:val="20"/>
              </w:rPr>
              <w:t>3.380.936</w:t>
            </w:r>
          </w:p>
        </w:tc>
      </w:tr>
      <w:tr>
        <w:trPr>
          <w:trHeight w:val="236" w:hRule="atLeast"/>
        </w:trPr>
        <w:tc>
          <w:tcPr>
            <w:tcW w:w="5923" w:type="dxa"/>
          </w:tcPr>
          <w:p>
            <w:pPr>
              <w:pStyle w:val="TableParagraph"/>
              <w:spacing w:line="210" w:lineRule="exact" w:before="6"/>
              <w:ind w:left="52"/>
              <w:rPr>
                <w:sz w:val="20"/>
              </w:rPr>
            </w:pPr>
            <w:r>
              <w:rPr>
                <w:w w:val="95"/>
                <w:sz w:val="20"/>
              </w:rPr>
              <w:t>Variaci6n</w:t>
            </w:r>
            <w:r>
              <w:rPr>
                <w:spacing w:val="13"/>
                <w:sz w:val="20"/>
              </w:rPr>
              <w:t> </w:t>
            </w:r>
            <w:r>
              <w:rPr>
                <w:w w:val="95"/>
                <w:sz w:val="20"/>
              </w:rPr>
              <w:t>de</w:t>
            </w:r>
            <w:r>
              <w:rPr>
                <w:spacing w:val="-2"/>
                <w:w w:val="95"/>
                <w:sz w:val="20"/>
              </w:rPr>
              <w:t> existencias</w:t>
            </w:r>
          </w:p>
        </w:tc>
        <w:tc>
          <w:tcPr>
            <w:tcW w:w="1617" w:type="dxa"/>
          </w:tcPr>
          <w:p>
            <w:pPr>
              <w:pStyle w:val="TableParagraph"/>
              <w:spacing w:line="210" w:lineRule="exact" w:before="6"/>
              <w:ind w:right="190"/>
              <w:jc w:val="right"/>
              <w:rPr>
                <w:sz w:val="20"/>
              </w:rPr>
            </w:pPr>
            <w:r>
              <w:rPr>
                <w:spacing w:val="-2"/>
                <w:sz w:val="20"/>
              </w:rPr>
              <w:t>(434.758)</w:t>
            </w:r>
          </w:p>
        </w:tc>
        <w:tc>
          <w:tcPr>
            <w:tcW w:w="1075" w:type="dxa"/>
          </w:tcPr>
          <w:p>
            <w:pPr>
              <w:pStyle w:val="TableParagraph"/>
              <w:spacing w:line="210" w:lineRule="exact" w:before="6"/>
              <w:ind w:right="55"/>
              <w:jc w:val="right"/>
              <w:rPr>
                <w:sz w:val="20"/>
              </w:rPr>
            </w:pPr>
            <w:r>
              <w:rPr>
                <w:spacing w:val="-2"/>
                <w:sz w:val="20"/>
              </w:rPr>
              <w:t>58.924</w:t>
            </w:r>
          </w:p>
        </w:tc>
      </w:tr>
    </w:tbl>
    <w:p>
      <w:pPr>
        <w:pStyle w:val="BodyText"/>
        <w:spacing w:before="8"/>
        <w:rPr>
          <w:sz w:val="21"/>
        </w:rPr>
      </w:pPr>
    </w:p>
    <w:p>
      <w:pPr>
        <w:pStyle w:val="BodyText"/>
        <w:spacing w:line="20" w:lineRule="exact"/>
        <w:ind w:left="6697"/>
        <w:rPr>
          <w:sz w:val="2"/>
        </w:rPr>
      </w:pPr>
      <w:r>
        <w:rPr>
          <w:sz w:val="2"/>
        </w:rPr>
        <w:pict>
          <v:group style="width:134.65pt;height:.75pt;mso-position-horizontal-relative:char;mso-position-vertical-relative:line" id="docshapegroup216" coordorigin="0,0" coordsize="2693,15">
            <v:line style="position:absolute" from="0,7" to="2692,7" stroked="true" strokeweight=".720821pt" strokecolor="#000000">
              <v:stroke dashstyle="solid"/>
            </v:line>
          </v:group>
        </w:pict>
      </w:r>
      <w:r>
        <w:rPr>
          <w:sz w:val="2"/>
        </w:rPr>
      </w:r>
    </w:p>
    <w:p>
      <w:pPr>
        <w:spacing w:after="0" w:line="20" w:lineRule="exact"/>
        <w:rPr>
          <w:sz w:val="2"/>
        </w:rPr>
        <w:sectPr>
          <w:pgSz w:w="11910" w:h="16840"/>
          <w:pgMar w:header="1746" w:footer="969" w:top="2400" w:bottom="1200" w:left="880" w:right="900"/>
        </w:sectPr>
      </w:pPr>
    </w:p>
    <w:p>
      <w:pPr>
        <w:pStyle w:val="Heading6"/>
        <w:spacing w:line="229" w:lineRule="exact" w:before="0"/>
        <w:ind w:left="826"/>
      </w:pPr>
      <w:r>
        <w:rPr>
          <w:w w:val="95"/>
        </w:rPr>
        <w:t>Consumo</w:t>
      </w:r>
      <w:r>
        <w:rPr>
          <w:spacing w:val="-3"/>
          <w:w w:val="95"/>
        </w:rPr>
        <w:t> </w:t>
      </w:r>
      <w:r>
        <w:rPr>
          <w:w w:val="95"/>
        </w:rPr>
        <w:t>de</w:t>
      </w:r>
      <w:r>
        <w:rPr>
          <w:spacing w:val="-11"/>
          <w:w w:val="95"/>
        </w:rPr>
        <w:t> </w:t>
      </w:r>
      <w:r>
        <w:rPr>
          <w:spacing w:val="-2"/>
          <w:w w:val="95"/>
        </w:rPr>
        <w:t>mercader(as</w:t>
      </w:r>
    </w:p>
    <w:p>
      <w:pPr>
        <w:pStyle w:val="BodyText"/>
        <w:spacing w:before="1"/>
        <w:rPr>
          <w:b/>
          <w:sz w:val="20"/>
        </w:rPr>
      </w:pPr>
    </w:p>
    <w:p>
      <w:pPr>
        <w:spacing w:before="0"/>
        <w:ind w:left="488" w:right="0" w:firstLine="0"/>
        <w:jc w:val="left"/>
        <w:rPr>
          <w:sz w:val="20"/>
        </w:rPr>
      </w:pPr>
      <w:r>
        <w:rPr>
          <w:w w:val="95"/>
          <w:sz w:val="20"/>
        </w:rPr>
        <w:t>El</w:t>
      </w:r>
      <w:r>
        <w:rPr>
          <w:spacing w:val="-11"/>
          <w:w w:val="95"/>
          <w:sz w:val="20"/>
        </w:rPr>
        <w:t> </w:t>
      </w:r>
      <w:r>
        <w:rPr>
          <w:w w:val="95"/>
          <w:sz w:val="20"/>
        </w:rPr>
        <w:t>origen</w:t>
      </w:r>
      <w:r>
        <w:rPr>
          <w:spacing w:val="-2"/>
          <w:sz w:val="20"/>
        </w:rPr>
        <w:t> </w:t>
      </w:r>
      <w:r>
        <w:rPr>
          <w:w w:val="95"/>
          <w:sz w:val="20"/>
        </w:rPr>
        <w:t>de</w:t>
      </w:r>
      <w:r>
        <w:rPr>
          <w:spacing w:val="-14"/>
          <w:w w:val="95"/>
          <w:sz w:val="20"/>
        </w:rPr>
        <w:t> </w:t>
      </w:r>
      <w:r>
        <w:rPr>
          <w:w w:val="95"/>
          <w:sz w:val="20"/>
        </w:rPr>
        <w:t>las</w:t>
      </w:r>
      <w:r>
        <w:rPr>
          <w:spacing w:val="-4"/>
          <w:w w:val="95"/>
          <w:sz w:val="20"/>
        </w:rPr>
        <w:t> </w:t>
      </w:r>
      <w:r>
        <w:rPr>
          <w:w w:val="95"/>
          <w:sz w:val="20"/>
        </w:rPr>
        <w:t>compras</w:t>
      </w:r>
      <w:r>
        <w:rPr>
          <w:spacing w:val="-1"/>
          <w:w w:val="95"/>
          <w:sz w:val="20"/>
        </w:rPr>
        <w:t> </w:t>
      </w:r>
      <w:r>
        <w:rPr>
          <w:w w:val="95"/>
          <w:sz w:val="20"/>
        </w:rPr>
        <w:t>efectuadas</w:t>
      </w:r>
      <w:r>
        <w:rPr>
          <w:spacing w:val="6"/>
          <w:sz w:val="20"/>
        </w:rPr>
        <w:t> </w:t>
      </w:r>
      <w:r>
        <w:rPr>
          <w:w w:val="95"/>
          <w:sz w:val="20"/>
        </w:rPr>
        <w:t>de</w:t>
      </w:r>
      <w:r>
        <w:rPr>
          <w:spacing w:val="-5"/>
          <w:w w:val="95"/>
          <w:sz w:val="20"/>
        </w:rPr>
        <w:t> </w:t>
      </w:r>
      <w:r>
        <w:rPr>
          <w:w w:val="95"/>
          <w:sz w:val="20"/>
        </w:rPr>
        <w:t>mercaderfas</w:t>
      </w:r>
      <w:r>
        <w:rPr>
          <w:spacing w:val="9"/>
          <w:sz w:val="20"/>
        </w:rPr>
        <w:t> </w:t>
      </w:r>
      <w:r>
        <w:rPr>
          <w:w w:val="95"/>
          <w:sz w:val="20"/>
        </w:rPr>
        <w:t>ha</w:t>
      </w:r>
      <w:r>
        <w:rPr>
          <w:spacing w:val="-3"/>
          <w:sz w:val="20"/>
        </w:rPr>
        <w:t> </w:t>
      </w:r>
      <w:r>
        <w:rPr>
          <w:w w:val="95"/>
          <w:sz w:val="20"/>
        </w:rPr>
        <w:t>sido</w:t>
      </w:r>
      <w:r>
        <w:rPr>
          <w:spacing w:val="-3"/>
          <w:sz w:val="20"/>
        </w:rPr>
        <w:t> </w:t>
      </w:r>
      <w:r>
        <w:rPr>
          <w:w w:val="95"/>
          <w:sz w:val="20"/>
        </w:rPr>
        <w:t>el</w:t>
      </w:r>
      <w:r>
        <w:rPr>
          <w:spacing w:val="-6"/>
          <w:w w:val="95"/>
          <w:sz w:val="20"/>
        </w:rPr>
        <w:t> </w:t>
      </w:r>
      <w:r>
        <w:rPr>
          <w:spacing w:val="-2"/>
          <w:w w:val="95"/>
          <w:sz w:val="20"/>
        </w:rPr>
        <w:t>siguiente:</w:t>
      </w:r>
    </w:p>
    <w:p>
      <w:pPr>
        <w:pStyle w:val="Heading6"/>
        <w:tabs>
          <w:tab w:pos="594" w:val="left" w:leader="none"/>
          <w:tab w:pos="1786" w:val="left" w:leader="none"/>
        </w:tabs>
        <w:spacing w:before="4"/>
        <w:ind w:left="-37"/>
        <w:rPr>
          <w:rFonts w:ascii="Times New Roman"/>
        </w:rPr>
      </w:pPr>
      <w:r>
        <w:rPr>
          <w:b w:val="0"/>
        </w:rPr>
        <w:br w:type="column"/>
      </w:r>
      <w:r>
        <w:rPr>
          <w:rFonts w:ascii="Times New Roman"/>
          <w:u w:val="single"/>
        </w:rPr>
        <w:tab/>
      </w:r>
      <w:r>
        <w:rPr>
          <w:rFonts w:ascii="Times New Roman"/>
          <w:spacing w:val="-2"/>
          <w:w w:val="105"/>
          <w:u w:val="single"/>
        </w:rPr>
        <w:t>3.239.934</w:t>
      </w:r>
      <w:r>
        <w:rPr>
          <w:rFonts w:ascii="Times New Roman"/>
          <w:u w:val="single"/>
        </w:rPr>
        <w:tab/>
      </w:r>
      <w:r>
        <w:rPr>
          <w:rFonts w:ascii="Times New Roman"/>
          <w:spacing w:val="-2"/>
          <w:w w:val="105"/>
          <w:u w:val="single"/>
        </w:rPr>
        <w:t>3.439.860</w:t>
      </w:r>
      <w:r>
        <w:rPr>
          <w:rFonts w:ascii="Times New Roman"/>
          <w:spacing w:val="40"/>
          <w:w w:val="105"/>
          <w:u w:val="single"/>
        </w:rPr>
        <w:t> </w:t>
      </w:r>
    </w:p>
    <w:p>
      <w:pPr>
        <w:spacing w:after="0"/>
        <w:rPr>
          <w:rFonts w:ascii="Times New Roman"/>
        </w:rPr>
        <w:sectPr>
          <w:type w:val="continuous"/>
          <w:pgSz w:w="11910" w:h="16840"/>
          <w:pgMar w:header="1746" w:footer="969" w:top="1920" w:bottom="0" w:left="880" w:right="900"/>
          <w:cols w:num="2" w:equalWidth="0">
            <w:col w:w="6675" w:space="40"/>
            <w:col w:w="3415"/>
          </w:cols>
        </w:sectPr>
      </w:pPr>
    </w:p>
    <w:p>
      <w:pPr>
        <w:pStyle w:val="BodyText"/>
        <w:spacing w:before="10"/>
        <w:rPr>
          <w:rFonts w:ascii="Times New Roman"/>
          <w:b/>
          <w:sz w:val="18"/>
        </w:rPr>
      </w:pPr>
    </w:p>
    <w:tbl>
      <w:tblPr>
        <w:tblW w:w="0" w:type="auto"/>
        <w:jc w:val="left"/>
        <w:tblInd w:w="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60"/>
        <w:gridCol w:w="1639"/>
        <w:gridCol w:w="1019"/>
        <w:gridCol w:w="53"/>
      </w:tblGrid>
      <w:tr>
        <w:trPr>
          <w:trHeight w:val="242" w:hRule="atLeast"/>
        </w:trPr>
        <w:tc>
          <w:tcPr>
            <w:tcW w:w="5860" w:type="dxa"/>
            <w:tcBorders>
              <w:bottom w:val="single" w:sz="4" w:space="0" w:color="000000"/>
            </w:tcBorders>
          </w:tcPr>
          <w:p>
            <w:pPr>
              <w:pStyle w:val="TableParagraph"/>
              <w:spacing w:line="201" w:lineRule="exact" w:before="16"/>
              <w:ind w:left="3"/>
              <w:rPr>
                <w:sz w:val="20"/>
              </w:rPr>
            </w:pPr>
            <w:r>
              <w:rPr>
                <w:w w:val="95"/>
                <w:sz w:val="20"/>
              </w:rPr>
              <w:t>Compras</w:t>
            </w:r>
            <w:r>
              <w:rPr>
                <w:sz w:val="20"/>
              </w:rPr>
              <w:t> </w:t>
            </w:r>
            <w:r>
              <w:rPr>
                <w:w w:val="95"/>
                <w:sz w:val="20"/>
              </w:rPr>
              <w:t>de</w:t>
            </w:r>
            <w:r>
              <w:rPr>
                <w:spacing w:val="-7"/>
                <w:w w:val="95"/>
                <w:sz w:val="20"/>
              </w:rPr>
              <w:t> </w:t>
            </w:r>
            <w:r>
              <w:rPr>
                <w:spacing w:val="-2"/>
                <w:w w:val="95"/>
                <w:sz w:val="20"/>
              </w:rPr>
              <w:t>mercaderias</w:t>
            </w:r>
          </w:p>
        </w:tc>
        <w:tc>
          <w:tcPr>
            <w:tcW w:w="1639" w:type="dxa"/>
            <w:tcBorders>
              <w:top w:val="single" w:sz="6" w:space="0" w:color="000000"/>
              <w:bottom w:val="single" w:sz="4" w:space="0" w:color="000000"/>
            </w:tcBorders>
          </w:tcPr>
          <w:p>
            <w:pPr>
              <w:pStyle w:val="TableParagraph"/>
              <w:spacing w:line="200" w:lineRule="exact" w:before="17"/>
              <w:ind w:left="562"/>
              <w:rPr>
                <w:rFonts w:ascii="Times New Roman"/>
                <w:b/>
                <w:sz w:val="20"/>
              </w:rPr>
            </w:pPr>
            <w:r>
              <w:rPr>
                <w:rFonts w:ascii="Times New Roman"/>
                <w:b/>
                <w:spacing w:val="-4"/>
                <w:w w:val="105"/>
                <w:sz w:val="20"/>
              </w:rPr>
              <w:t>2024</w:t>
            </w:r>
          </w:p>
        </w:tc>
        <w:tc>
          <w:tcPr>
            <w:tcW w:w="1019" w:type="dxa"/>
            <w:tcBorders>
              <w:top w:val="single" w:sz="6" w:space="0" w:color="000000"/>
              <w:bottom w:val="single" w:sz="4" w:space="0" w:color="000000"/>
            </w:tcBorders>
          </w:tcPr>
          <w:p>
            <w:pPr>
              <w:pStyle w:val="TableParagraph"/>
              <w:spacing w:line="200" w:lineRule="exact" w:before="17"/>
              <w:ind w:left="255"/>
              <w:rPr>
                <w:rFonts w:ascii="Times New Roman"/>
                <w:b/>
                <w:sz w:val="20"/>
              </w:rPr>
            </w:pPr>
            <w:r>
              <w:rPr>
                <w:rFonts w:ascii="Times New Roman"/>
                <w:b/>
                <w:spacing w:val="-4"/>
                <w:w w:val="105"/>
                <w:sz w:val="20"/>
              </w:rPr>
              <w:t>2023</w:t>
            </w:r>
          </w:p>
        </w:tc>
        <w:tc>
          <w:tcPr>
            <w:tcW w:w="53" w:type="dxa"/>
            <w:tcBorders>
              <w:top w:val="single" w:sz="6" w:space="0" w:color="000000"/>
            </w:tcBorders>
          </w:tcPr>
          <w:p>
            <w:pPr>
              <w:pStyle w:val="TableParagraph"/>
              <w:rPr>
                <w:rFonts w:ascii="Times New Roman"/>
                <w:sz w:val="16"/>
              </w:rPr>
            </w:pPr>
          </w:p>
        </w:tc>
      </w:tr>
      <w:tr>
        <w:trPr>
          <w:trHeight w:val="516" w:hRule="atLeast"/>
        </w:trPr>
        <w:tc>
          <w:tcPr>
            <w:tcW w:w="5860" w:type="dxa"/>
            <w:tcBorders>
              <w:top w:val="single" w:sz="4" w:space="0" w:color="000000"/>
            </w:tcBorders>
          </w:tcPr>
          <w:p>
            <w:pPr>
              <w:pStyle w:val="TableParagraph"/>
              <w:spacing w:before="9"/>
              <w:rPr>
                <w:rFonts w:ascii="Times New Roman"/>
                <w:b/>
                <w:sz w:val="23"/>
              </w:rPr>
            </w:pPr>
          </w:p>
          <w:p>
            <w:pPr>
              <w:pStyle w:val="TableParagraph"/>
              <w:spacing w:line="228" w:lineRule="exact"/>
              <w:ind w:left="3"/>
              <w:rPr>
                <w:sz w:val="20"/>
              </w:rPr>
            </w:pPr>
            <w:r>
              <w:rPr>
                <w:spacing w:val="-2"/>
                <w:sz w:val="20"/>
              </w:rPr>
              <w:t>Nacionales</w:t>
            </w:r>
          </w:p>
        </w:tc>
        <w:tc>
          <w:tcPr>
            <w:tcW w:w="1639" w:type="dxa"/>
            <w:tcBorders>
              <w:top w:val="single" w:sz="4" w:space="0" w:color="000000"/>
            </w:tcBorders>
          </w:tcPr>
          <w:p>
            <w:pPr>
              <w:pStyle w:val="TableParagraph"/>
              <w:spacing w:before="2"/>
              <w:rPr>
                <w:rFonts w:ascii="Times New Roman"/>
                <w:b/>
                <w:sz w:val="24"/>
              </w:rPr>
            </w:pPr>
          </w:p>
          <w:p>
            <w:pPr>
              <w:pStyle w:val="TableParagraph"/>
              <w:spacing w:line="223" w:lineRule="exact"/>
              <w:ind w:left="628"/>
              <w:rPr>
                <w:sz w:val="20"/>
              </w:rPr>
            </w:pPr>
            <w:r>
              <w:rPr>
                <w:spacing w:val="-2"/>
                <w:sz w:val="20"/>
              </w:rPr>
              <w:t>2.024.679</w:t>
            </w:r>
          </w:p>
        </w:tc>
        <w:tc>
          <w:tcPr>
            <w:tcW w:w="1019" w:type="dxa"/>
            <w:tcBorders>
              <w:top w:val="single" w:sz="4" w:space="0" w:color="000000"/>
            </w:tcBorders>
          </w:tcPr>
          <w:p>
            <w:pPr>
              <w:pStyle w:val="TableParagraph"/>
              <w:spacing w:before="2"/>
              <w:rPr>
                <w:rFonts w:ascii="Times New Roman"/>
                <w:b/>
                <w:sz w:val="24"/>
              </w:rPr>
            </w:pPr>
          </w:p>
          <w:p>
            <w:pPr>
              <w:pStyle w:val="TableParagraph"/>
              <w:spacing w:line="223" w:lineRule="exact"/>
              <w:ind w:right="-15"/>
              <w:jc w:val="right"/>
              <w:rPr>
                <w:sz w:val="20"/>
              </w:rPr>
            </w:pPr>
            <w:r>
              <w:rPr>
                <w:spacing w:val="-2"/>
                <w:sz w:val="20"/>
              </w:rPr>
              <w:t>2.386.294</w:t>
            </w:r>
          </w:p>
        </w:tc>
        <w:tc>
          <w:tcPr>
            <w:tcW w:w="53" w:type="dxa"/>
          </w:tcPr>
          <w:p>
            <w:pPr>
              <w:pStyle w:val="TableParagraph"/>
              <w:rPr>
                <w:rFonts w:ascii="Times New Roman"/>
                <w:sz w:val="20"/>
              </w:rPr>
            </w:pPr>
          </w:p>
        </w:tc>
      </w:tr>
      <w:tr>
        <w:trPr>
          <w:trHeight w:val="241" w:hRule="atLeast"/>
        </w:trPr>
        <w:tc>
          <w:tcPr>
            <w:tcW w:w="5860" w:type="dxa"/>
          </w:tcPr>
          <w:p>
            <w:pPr>
              <w:pStyle w:val="TableParagraph"/>
              <w:spacing w:line="215" w:lineRule="exact" w:before="6"/>
              <w:rPr>
                <w:sz w:val="20"/>
              </w:rPr>
            </w:pPr>
            <w:r>
              <w:rPr>
                <w:spacing w:val="-2"/>
                <w:sz w:val="20"/>
              </w:rPr>
              <w:t>Intracomunitarias</w:t>
            </w:r>
          </w:p>
        </w:tc>
        <w:tc>
          <w:tcPr>
            <w:tcW w:w="1639" w:type="dxa"/>
          </w:tcPr>
          <w:p>
            <w:pPr>
              <w:pStyle w:val="TableParagraph"/>
              <w:spacing w:line="215" w:lineRule="exact" w:before="6"/>
              <w:ind w:left="627"/>
              <w:rPr>
                <w:sz w:val="20"/>
              </w:rPr>
            </w:pPr>
            <w:r>
              <w:rPr>
                <w:spacing w:val="-2"/>
                <w:sz w:val="20"/>
              </w:rPr>
              <w:t>1.214.224</w:t>
            </w:r>
          </w:p>
        </w:tc>
        <w:tc>
          <w:tcPr>
            <w:tcW w:w="1019" w:type="dxa"/>
          </w:tcPr>
          <w:p>
            <w:pPr>
              <w:pStyle w:val="TableParagraph"/>
              <w:spacing w:line="210" w:lineRule="exact" w:before="11"/>
              <w:jc w:val="right"/>
              <w:rPr>
                <w:sz w:val="20"/>
              </w:rPr>
            </w:pPr>
            <w:r>
              <w:rPr>
                <w:spacing w:val="-2"/>
                <w:sz w:val="20"/>
              </w:rPr>
              <w:t>845.383</w:t>
            </w:r>
          </w:p>
        </w:tc>
        <w:tc>
          <w:tcPr>
            <w:tcW w:w="53" w:type="dxa"/>
          </w:tcPr>
          <w:p>
            <w:pPr>
              <w:pStyle w:val="TableParagraph"/>
              <w:rPr>
                <w:rFonts w:ascii="Times New Roman"/>
                <w:sz w:val="16"/>
              </w:rPr>
            </w:pPr>
          </w:p>
        </w:tc>
      </w:tr>
    </w:tbl>
    <w:p>
      <w:pPr>
        <w:tabs>
          <w:tab w:pos="5100" w:val="left" w:leader="none"/>
          <w:tab w:pos="7463" w:val="left" w:leader="none"/>
          <w:tab w:pos="8619" w:val="left" w:leader="none"/>
        </w:tabs>
        <w:spacing w:before="18"/>
        <w:ind w:left="815" w:right="0" w:firstLine="0"/>
        <w:jc w:val="left"/>
        <w:rPr>
          <w:sz w:val="20"/>
        </w:rPr>
      </w:pPr>
      <w:r>
        <w:rPr>
          <w:spacing w:val="-2"/>
          <w:sz w:val="20"/>
        </w:rPr>
        <w:t>Extracomunitarias</w:t>
      </w:r>
      <w:r>
        <w:rPr>
          <w:sz w:val="20"/>
        </w:rPr>
        <w:tab/>
      </w:r>
      <w:r>
        <w:rPr>
          <w:sz w:val="20"/>
          <w:u w:val="single"/>
        </w:rPr>
        <w:tab/>
      </w:r>
      <w:r>
        <w:rPr>
          <w:spacing w:val="-2"/>
          <w:sz w:val="20"/>
          <w:u w:val="single"/>
        </w:rPr>
        <w:t>435.790</w:t>
      </w:r>
      <w:r>
        <w:rPr>
          <w:sz w:val="20"/>
          <w:u w:val="single"/>
        </w:rPr>
        <w:tab/>
      </w:r>
      <w:r>
        <w:rPr>
          <w:spacing w:val="-20"/>
          <w:sz w:val="20"/>
        </w:rPr>
        <w:t> </w:t>
      </w:r>
      <w:r>
        <w:rPr>
          <w:sz w:val="20"/>
          <w:u w:val="single"/>
        </w:rPr>
        <w:t>149.259</w:t>
      </w:r>
    </w:p>
    <w:p>
      <w:pPr>
        <w:pStyle w:val="Heading6"/>
        <w:tabs>
          <w:tab w:pos="7313" w:val="left" w:leader="none"/>
          <w:tab w:pos="8506" w:val="left" w:leader="none"/>
        </w:tabs>
        <w:spacing w:before="26"/>
        <w:ind w:left="6697"/>
        <w:rPr>
          <w:rFonts w:ascii="Times New Roman"/>
        </w:rPr>
      </w:pPr>
      <w:r>
        <w:rPr>
          <w:rFonts w:ascii="Times New Roman"/>
          <w:u w:val="single"/>
        </w:rPr>
        <w:tab/>
      </w:r>
      <w:r>
        <w:rPr>
          <w:rFonts w:ascii="Times New Roman"/>
          <w:spacing w:val="-2"/>
          <w:w w:val="105"/>
          <w:u w:val="single"/>
        </w:rPr>
        <w:t>3.674.693</w:t>
      </w:r>
      <w:r>
        <w:rPr>
          <w:rFonts w:ascii="Times New Roman"/>
          <w:u w:val="single"/>
        </w:rPr>
        <w:tab/>
      </w:r>
      <w:r>
        <w:rPr>
          <w:rFonts w:ascii="Times New Roman"/>
          <w:spacing w:val="-2"/>
          <w:w w:val="105"/>
          <w:u w:val="single"/>
        </w:rPr>
        <w:t>3.380.936</w:t>
      </w:r>
      <w:r>
        <w:rPr>
          <w:rFonts w:ascii="Times New Roman"/>
          <w:spacing w:val="40"/>
          <w:w w:val="105"/>
          <w:u w:val="single"/>
        </w:rPr>
        <w:t> </w:t>
      </w:r>
    </w:p>
    <w:p>
      <w:pPr>
        <w:pStyle w:val="BodyText"/>
        <w:spacing w:before="7"/>
        <w:rPr>
          <w:rFonts w:ascii="Times New Roman"/>
          <w:b/>
        </w:rPr>
      </w:pPr>
    </w:p>
    <w:p>
      <w:pPr>
        <w:pStyle w:val="ListParagraph"/>
        <w:numPr>
          <w:ilvl w:val="2"/>
          <w:numId w:val="2"/>
        </w:numPr>
        <w:tabs>
          <w:tab w:pos="817" w:val="left" w:leader="none"/>
        </w:tabs>
        <w:spacing w:line="240" w:lineRule="auto" w:before="0" w:after="0"/>
        <w:ind w:left="816" w:right="0" w:hanging="326"/>
        <w:jc w:val="left"/>
        <w:rPr>
          <w:sz w:val="20"/>
        </w:rPr>
      </w:pPr>
      <w:r>
        <w:rPr>
          <w:w w:val="95"/>
          <w:sz w:val="20"/>
        </w:rPr>
        <w:t>Consumo</w:t>
      </w:r>
      <w:r>
        <w:rPr>
          <w:spacing w:val="2"/>
          <w:sz w:val="20"/>
        </w:rPr>
        <w:t> </w:t>
      </w:r>
      <w:r>
        <w:rPr>
          <w:w w:val="95"/>
          <w:sz w:val="20"/>
        </w:rPr>
        <w:t>de</w:t>
      </w:r>
      <w:r>
        <w:rPr>
          <w:spacing w:val="-11"/>
          <w:w w:val="95"/>
          <w:sz w:val="20"/>
        </w:rPr>
        <w:t> </w:t>
      </w:r>
      <w:r>
        <w:rPr>
          <w:w w:val="95"/>
          <w:sz w:val="20"/>
        </w:rPr>
        <w:t>materlas</w:t>
      </w:r>
      <w:r>
        <w:rPr>
          <w:sz w:val="20"/>
        </w:rPr>
        <w:t> </w:t>
      </w:r>
      <w:r>
        <w:rPr>
          <w:w w:val="95"/>
          <w:sz w:val="20"/>
        </w:rPr>
        <w:t>prlmas</w:t>
      </w:r>
      <w:r>
        <w:rPr>
          <w:spacing w:val="-3"/>
          <w:sz w:val="20"/>
        </w:rPr>
        <w:t> </w:t>
      </w:r>
      <w:r>
        <w:rPr>
          <w:w w:val="95"/>
          <w:sz w:val="20"/>
        </w:rPr>
        <w:t>y</w:t>
      </w:r>
      <w:r>
        <w:rPr>
          <w:spacing w:val="-6"/>
          <w:w w:val="95"/>
          <w:sz w:val="20"/>
        </w:rPr>
        <w:t> </w:t>
      </w:r>
      <w:r>
        <w:rPr>
          <w:w w:val="95"/>
          <w:sz w:val="20"/>
        </w:rPr>
        <w:t>otras</w:t>
      </w:r>
      <w:r>
        <w:rPr>
          <w:spacing w:val="-1"/>
          <w:w w:val="95"/>
          <w:sz w:val="20"/>
        </w:rPr>
        <w:t> </w:t>
      </w:r>
      <w:r>
        <w:rPr>
          <w:w w:val="95"/>
          <w:sz w:val="20"/>
        </w:rPr>
        <w:t>materias</w:t>
      </w:r>
      <w:r>
        <w:rPr>
          <w:spacing w:val="-2"/>
          <w:sz w:val="20"/>
        </w:rPr>
        <w:t> </w:t>
      </w:r>
      <w:r>
        <w:rPr>
          <w:spacing w:val="-2"/>
          <w:w w:val="95"/>
          <w:sz w:val="20"/>
        </w:rPr>
        <w:t>consumibles</w:t>
      </w:r>
    </w:p>
    <w:p>
      <w:pPr>
        <w:pStyle w:val="BodyText"/>
        <w:spacing w:before="8"/>
        <w:rPr>
          <w:sz w:val="18"/>
        </w:rPr>
      </w:pPr>
    </w:p>
    <w:p>
      <w:pPr>
        <w:spacing w:line="230" w:lineRule="auto" w:before="0"/>
        <w:ind w:left="486" w:right="447" w:firstLine="2"/>
        <w:jc w:val="left"/>
        <w:rPr>
          <w:sz w:val="20"/>
        </w:rPr>
      </w:pPr>
      <w:r>
        <w:rPr>
          <w:w w:val="95"/>
          <w:sz w:val="20"/>
        </w:rPr>
        <w:t>El</w:t>
      </w:r>
      <w:r>
        <w:rPr>
          <w:spacing w:val="-7"/>
          <w:w w:val="95"/>
          <w:sz w:val="20"/>
        </w:rPr>
        <w:t> </w:t>
      </w:r>
      <w:r>
        <w:rPr>
          <w:w w:val="95"/>
          <w:sz w:val="20"/>
        </w:rPr>
        <w:t>detalle del</w:t>
      </w:r>
      <w:r>
        <w:rPr>
          <w:spacing w:val="-7"/>
          <w:w w:val="95"/>
          <w:sz w:val="20"/>
        </w:rPr>
        <w:t> </w:t>
      </w:r>
      <w:r>
        <w:rPr>
          <w:w w:val="95"/>
          <w:sz w:val="20"/>
        </w:rPr>
        <w:t>consumo de</w:t>
      </w:r>
      <w:r>
        <w:rPr>
          <w:spacing w:val="-3"/>
          <w:w w:val="95"/>
          <w:sz w:val="20"/>
        </w:rPr>
        <w:t> </w:t>
      </w:r>
      <w:r>
        <w:rPr>
          <w:w w:val="95"/>
          <w:sz w:val="20"/>
        </w:rPr>
        <w:t>materias primas y</w:t>
      </w:r>
      <w:r>
        <w:rPr>
          <w:spacing w:val="-3"/>
          <w:w w:val="95"/>
          <w:sz w:val="20"/>
        </w:rPr>
        <w:t> </w:t>
      </w:r>
      <w:r>
        <w:rPr>
          <w:w w:val="95"/>
          <w:sz w:val="20"/>
        </w:rPr>
        <w:t>otras materias consumibles</w:t>
      </w:r>
      <w:r>
        <w:rPr>
          <w:spacing w:val="17"/>
          <w:sz w:val="20"/>
        </w:rPr>
        <w:t> </w:t>
      </w:r>
      <w:r>
        <w:rPr>
          <w:w w:val="95"/>
          <w:sz w:val="20"/>
        </w:rPr>
        <w:t>al</w:t>
      </w:r>
      <w:r>
        <w:rPr>
          <w:spacing w:val="-1"/>
          <w:w w:val="95"/>
          <w:sz w:val="20"/>
        </w:rPr>
        <w:t> </w:t>
      </w:r>
      <w:r>
        <w:rPr>
          <w:w w:val="95"/>
          <w:sz w:val="20"/>
        </w:rPr>
        <w:t>31</w:t>
      </w:r>
      <w:r>
        <w:rPr>
          <w:spacing w:val="-7"/>
          <w:w w:val="95"/>
          <w:sz w:val="20"/>
        </w:rPr>
        <w:t> </w:t>
      </w:r>
      <w:r>
        <w:rPr>
          <w:w w:val="95"/>
          <w:sz w:val="20"/>
        </w:rPr>
        <w:t>de</w:t>
      </w:r>
      <w:r>
        <w:rPr>
          <w:spacing w:val="-8"/>
          <w:w w:val="95"/>
          <w:sz w:val="20"/>
        </w:rPr>
        <w:t> </w:t>
      </w:r>
      <w:r>
        <w:rPr>
          <w:w w:val="95"/>
          <w:sz w:val="20"/>
        </w:rPr>
        <w:t>diclembre de</w:t>
      </w:r>
      <w:r>
        <w:rPr>
          <w:spacing w:val="-7"/>
          <w:w w:val="95"/>
          <w:sz w:val="20"/>
        </w:rPr>
        <w:t> </w:t>
      </w:r>
      <w:r>
        <w:rPr>
          <w:w w:val="95"/>
          <w:sz w:val="20"/>
        </w:rPr>
        <w:t>2024</w:t>
      </w:r>
      <w:r>
        <w:rPr>
          <w:spacing w:val="-3"/>
          <w:w w:val="95"/>
          <w:sz w:val="20"/>
        </w:rPr>
        <w:t> </w:t>
      </w:r>
      <w:r>
        <w:rPr>
          <w:w w:val="95"/>
          <w:sz w:val="20"/>
        </w:rPr>
        <w:t>y</w:t>
      </w:r>
      <w:r>
        <w:rPr>
          <w:spacing w:val="-7"/>
          <w:w w:val="95"/>
          <w:sz w:val="20"/>
        </w:rPr>
        <w:t> </w:t>
      </w:r>
      <w:r>
        <w:rPr>
          <w:w w:val="95"/>
          <w:sz w:val="20"/>
        </w:rPr>
        <w:t>2023 </w:t>
      </w:r>
      <w:r>
        <w:rPr>
          <w:sz w:val="20"/>
        </w:rPr>
        <w:t>ha sido el slguiente:</w:t>
      </w:r>
    </w:p>
    <w:p>
      <w:pPr>
        <w:tabs>
          <w:tab w:pos="7240" w:val="left" w:leader="none"/>
          <w:tab w:pos="8988" w:val="right" w:leader="none"/>
        </w:tabs>
        <w:spacing w:before="229"/>
        <w:ind w:left="816" w:right="0" w:firstLine="0"/>
        <w:jc w:val="left"/>
        <w:rPr>
          <w:rFonts w:ascii="Times New Roman"/>
          <w:b/>
          <w:sz w:val="20"/>
        </w:rPr>
      </w:pPr>
      <w:r>
        <w:rPr/>
        <w:pict>
          <v:line style="position:absolute;mso-position-horizontal-relative:page;mso-position-vertical-relative:paragraph;z-index:15862784" from="378.850098pt,11.195752pt" to="514.428436pt,11.195752pt" stroked="true" strokeweight=".720821pt" strokecolor="#000000">
            <v:stroke dashstyle="solid"/>
            <w10:wrap type="none"/>
          </v:line>
        </w:pict>
      </w:r>
      <w:r>
        <w:rPr>
          <w:spacing w:val="-2"/>
          <w:w w:val="95"/>
          <w:sz w:val="20"/>
        </w:rPr>
        <w:t>Materias</w:t>
      </w:r>
      <w:r>
        <w:rPr>
          <w:spacing w:val="-1"/>
          <w:sz w:val="20"/>
        </w:rPr>
        <w:t> </w:t>
      </w:r>
      <w:r>
        <w:rPr>
          <w:spacing w:val="-2"/>
          <w:w w:val="95"/>
          <w:sz w:val="20"/>
        </w:rPr>
        <w:t>primas</w:t>
      </w:r>
      <w:r>
        <w:rPr>
          <w:spacing w:val="1"/>
          <w:sz w:val="20"/>
        </w:rPr>
        <w:t> </w:t>
      </w:r>
      <w:r>
        <w:rPr>
          <w:spacing w:val="-2"/>
          <w:w w:val="95"/>
          <w:sz w:val="22"/>
          <w:u w:val="thick"/>
        </w:rPr>
        <w:t>y</w:t>
      </w:r>
      <w:r>
        <w:rPr>
          <w:spacing w:val="-7"/>
          <w:w w:val="95"/>
          <w:sz w:val="22"/>
        </w:rPr>
        <w:t> </w:t>
      </w:r>
      <w:r>
        <w:rPr>
          <w:spacing w:val="-2"/>
          <w:w w:val="95"/>
          <w:sz w:val="20"/>
        </w:rPr>
        <w:t>otros</w:t>
      </w:r>
      <w:r>
        <w:rPr>
          <w:spacing w:val="-8"/>
          <w:w w:val="95"/>
          <w:sz w:val="20"/>
        </w:rPr>
        <w:t> </w:t>
      </w:r>
      <w:r>
        <w:rPr>
          <w:spacing w:val="-2"/>
          <w:w w:val="95"/>
          <w:sz w:val="20"/>
        </w:rPr>
        <w:t>materiales</w:t>
      </w:r>
      <w:r>
        <w:rPr>
          <w:spacing w:val="6"/>
          <w:sz w:val="20"/>
        </w:rPr>
        <w:t> </w:t>
      </w:r>
      <w:r>
        <w:rPr>
          <w:spacing w:val="-2"/>
          <w:w w:val="95"/>
          <w:sz w:val="20"/>
        </w:rPr>
        <w:t>consumibles</w:t>
      </w:r>
      <w:r>
        <w:rPr>
          <w:sz w:val="20"/>
        </w:rPr>
        <w:tab/>
      </w:r>
      <w:r>
        <w:rPr>
          <w:rFonts w:ascii="Times New Roman"/>
          <w:b/>
          <w:spacing w:val="-4"/>
          <w:sz w:val="20"/>
        </w:rPr>
        <w:t>2024</w:t>
      </w:r>
      <w:r>
        <w:rPr>
          <w:rFonts w:ascii="Times New Roman"/>
          <w:b/>
          <w:sz w:val="20"/>
        </w:rPr>
        <w:tab/>
      </w:r>
      <w:r>
        <w:rPr>
          <w:rFonts w:ascii="Times New Roman"/>
          <w:b/>
          <w:spacing w:val="-4"/>
          <w:sz w:val="20"/>
        </w:rPr>
        <w:t>2023</w:t>
      </w:r>
    </w:p>
    <w:p>
      <w:pPr>
        <w:pStyle w:val="BodyText"/>
        <w:spacing w:line="20" w:lineRule="exact"/>
        <w:ind w:left="754"/>
        <w:rPr>
          <w:rFonts w:ascii="Times New Roman"/>
          <w:sz w:val="2"/>
        </w:rPr>
      </w:pPr>
      <w:r>
        <w:rPr>
          <w:rFonts w:ascii="Times New Roman"/>
          <w:sz w:val="2"/>
        </w:rPr>
        <w:pict>
          <v:group style="width:432.7pt;height:.5pt;mso-position-horizontal-relative:char;mso-position-vertical-relative:line" id="docshapegroup217" coordorigin="0,0" coordsize="8654,10">
            <v:line style="position:absolute" from="0,5" to="8654,5" stroked="true" strokeweight=".480547pt" strokecolor="#000000">
              <v:stroke dashstyle="solid"/>
            </v:line>
          </v:group>
        </w:pict>
      </w:r>
      <w:r>
        <w:rPr>
          <w:rFonts w:ascii="Times New Roman"/>
          <w:sz w:val="2"/>
        </w:rPr>
      </w:r>
    </w:p>
    <w:p>
      <w:pPr>
        <w:pStyle w:val="BodyText"/>
        <w:spacing w:before="3" w:after="1"/>
        <w:rPr>
          <w:rFonts w:ascii="Times New Roman"/>
          <w:b/>
          <w:sz w:val="22"/>
        </w:rPr>
      </w:pPr>
    </w:p>
    <w:tbl>
      <w:tblPr>
        <w:tblW w:w="0" w:type="auto"/>
        <w:jc w:val="left"/>
        <w:tblInd w:w="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0"/>
        <w:gridCol w:w="3063"/>
        <w:gridCol w:w="1136"/>
      </w:tblGrid>
      <w:tr>
        <w:trPr>
          <w:trHeight w:val="236" w:hRule="atLeast"/>
        </w:trPr>
        <w:tc>
          <w:tcPr>
            <w:tcW w:w="4430" w:type="dxa"/>
          </w:tcPr>
          <w:p>
            <w:pPr>
              <w:pStyle w:val="TableParagraph"/>
              <w:spacing w:line="217" w:lineRule="exact"/>
              <w:ind w:left="54"/>
              <w:rPr>
                <w:sz w:val="20"/>
              </w:rPr>
            </w:pPr>
            <w:r>
              <w:rPr>
                <w:spacing w:val="-2"/>
                <w:sz w:val="20"/>
              </w:rPr>
              <w:t>Compras</w:t>
            </w:r>
          </w:p>
        </w:tc>
        <w:tc>
          <w:tcPr>
            <w:tcW w:w="3063" w:type="dxa"/>
          </w:tcPr>
          <w:p>
            <w:pPr>
              <w:pStyle w:val="TableParagraph"/>
              <w:spacing w:line="217" w:lineRule="exact"/>
              <w:ind w:right="117"/>
              <w:jc w:val="right"/>
              <w:rPr>
                <w:sz w:val="20"/>
              </w:rPr>
            </w:pPr>
            <w:r>
              <w:rPr>
                <w:spacing w:val="-2"/>
                <w:sz w:val="20"/>
              </w:rPr>
              <w:t>15.533.081</w:t>
            </w:r>
          </w:p>
        </w:tc>
        <w:tc>
          <w:tcPr>
            <w:tcW w:w="1136" w:type="dxa"/>
          </w:tcPr>
          <w:p>
            <w:pPr>
              <w:pStyle w:val="TableParagraph"/>
              <w:spacing w:line="217" w:lineRule="exact"/>
              <w:ind w:right="61"/>
              <w:jc w:val="right"/>
              <w:rPr>
                <w:sz w:val="20"/>
              </w:rPr>
            </w:pPr>
            <w:r>
              <w:rPr>
                <w:spacing w:val="-2"/>
                <w:sz w:val="20"/>
              </w:rPr>
              <w:t>16.075.277</w:t>
            </w:r>
          </w:p>
        </w:tc>
      </w:tr>
      <w:tr>
        <w:trPr>
          <w:trHeight w:val="254" w:hRule="atLeast"/>
        </w:trPr>
        <w:tc>
          <w:tcPr>
            <w:tcW w:w="4430" w:type="dxa"/>
          </w:tcPr>
          <w:p>
            <w:pPr>
              <w:pStyle w:val="TableParagraph"/>
              <w:spacing w:line="223" w:lineRule="exact" w:before="11"/>
              <w:ind w:left="50"/>
              <w:rPr>
                <w:sz w:val="20"/>
              </w:rPr>
            </w:pPr>
            <w:r>
              <w:rPr>
                <w:spacing w:val="-2"/>
                <w:w w:val="95"/>
                <w:sz w:val="20"/>
              </w:rPr>
              <w:t>Subvenci6n</w:t>
            </w:r>
            <w:r>
              <w:rPr>
                <w:spacing w:val="-3"/>
                <w:sz w:val="20"/>
              </w:rPr>
              <w:t> </w:t>
            </w:r>
            <w:r>
              <w:rPr>
                <w:spacing w:val="-2"/>
                <w:w w:val="95"/>
                <w:sz w:val="20"/>
              </w:rPr>
              <w:t>REA</w:t>
            </w:r>
            <w:r>
              <w:rPr>
                <w:spacing w:val="-4"/>
                <w:sz w:val="20"/>
              </w:rPr>
              <w:t> </w:t>
            </w:r>
            <w:r>
              <w:rPr>
                <w:spacing w:val="-2"/>
                <w:w w:val="95"/>
                <w:sz w:val="20"/>
              </w:rPr>
              <w:t>(Nota</w:t>
            </w:r>
            <w:r>
              <w:rPr>
                <w:spacing w:val="-4"/>
                <w:w w:val="95"/>
                <w:sz w:val="20"/>
              </w:rPr>
              <w:t> </w:t>
            </w:r>
            <w:r>
              <w:rPr>
                <w:spacing w:val="-2"/>
                <w:w w:val="95"/>
                <w:sz w:val="20"/>
              </w:rPr>
              <w:t>19.a)</w:t>
            </w:r>
          </w:p>
        </w:tc>
        <w:tc>
          <w:tcPr>
            <w:tcW w:w="3063" w:type="dxa"/>
          </w:tcPr>
          <w:p>
            <w:pPr>
              <w:pStyle w:val="TableParagraph"/>
              <w:spacing w:line="228" w:lineRule="exact" w:before="6"/>
              <w:ind w:right="130"/>
              <w:jc w:val="right"/>
              <w:rPr>
                <w:sz w:val="20"/>
              </w:rPr>
            </w:pPr>
            <w:r>
              <w:rPr>
                <w:spacing w:val="-2"/>
                <w:sz w:val="20"/>
              </w:rPr>
              <w:t>(5,365.330)</w:t>
            </w:r>
          </w:p>
        </w:tc>
        <w:tc>
          <w:tcPr>
            <w:tcW w:w="1136" w:type="dxa"/>
          </w:tcPr>
          <w:p>
            <w:pPr>
              <w:pStyle w:val="TableParagraph"/>
              <w:spacing w:line="223" w:lineRule="exact" w:before="11"/>
              <w:ind w:right="64"/>
              <w:jc w:val="right"/>
              <w:rPr>
                <w:sz w:val="20"/>
              </w:rPr>
            </w:pPr>
            <w:r>
              <w:rPr>
                <w:spacing w:val="-2"/>
                <w:sz w:val="20"/>
              </w:rPr>
              <w:t>(4,179.334)</w:t>
            </w:r>
          </w:p>
        </w:tc>
      </w:tr>
      <w:tr>
        <w:trPr>
          <w:trHeight w:val="254" w:hRule="atLeast"/>
        </w:trPr>
        <w:tc>
          <w:tcPr>
            <w:tcW w:w="4430" w:type="dxa"/>
          </w:tcPr>
          <w:p>
            <w:pPr>
              <w:pStyle w:val="TableParagraph"/>
              <w:spacing w:line="228" w:lineRule="exact" w:before="6"/>
              <w:ind w:left="52"/>
              <w:rPr>
                <w:sz w:val="20"/>
              </w:rPr>
            </w:pPr>
            <w:r>
              <w:rPr>
                <w:spacing w:val="-2"/>
                <w:sz w:val="20"/>
              </w:rPr>
              <w:t>Futuros</w:t>
            </w:r>
          </w:p>
        </w:tc>
        <w:tc>
          <w:tcPr>
            <w:tcW w:w="3063" w:type="dxa"/>
          </w:tcPr>
          <w:p>
            <w:pPr>
              <w:pStyle w:val="TableParagraph"/>
              <w:spacing w:line="228" w:lineRule="exact" w:before="6"/>
              <w:ind w:right="103"/>
              <w:jc w:val="right"/>
              <w:rPr>
                <w:sz w:val="20"/>
              </w:rPr>
            </w:pPr>
            <w:r>
              <w:rPr>
                <w:spacing w:val="-2"/>
                <w:sz w:val="20"/>
              </w:rPr>
              <w:t>46.286</w:t>
            </w:r>
          </w:p>
        </w:tc>
        <w:tc>
          <w:tcPr>
            <w:tcW w:w="1136" w:type="dxa"/>
          </w:tcPr>
          <w:p>
            <w:pPr>
              <w:pStyle w:val="TableParagraph"/>
              <w:spacing w:line="223" w:lineRule="exact" w:before="11"/>
              <w:ind w:right="64"/>
              <w:jc w:val="right"/>
              <w:rPr>
                <w:sz w:val="20"/>
              </w:rPr>
            </w:pPr>
            <w:r>
              <w:rPr>
                <w:spacing w:val="-2"/>
                <w:sz w:val="20"/>
              </w:rPr>
              <w:t>(62.463)</w:t>
            </w:r>
          </w:p>
        </w:tc>
      </w:tr>
      <w:tr>
        <w:trPr>
          <w:trHeight w:val="241" w:hRule="atLeast"/>
        </w:trPr>
        <w:tc>
          <w:tcPr>
            <w:tcW w:w="4430" w:type="dxa"/>
          </w:tcPr>
          <w:p>
            <w:pPr>
              <w:pStyle w:val="TableParagraph"/>
              <w:spacing w:line="210" w:lineRule="exact" w:before="11"/>
              <w:ind w:left="53"/>
              <w:rPr>
                <w:sz w:val="20"/>
              </w:rPr>
            </w:pPr>
            <w:r>
              <w:rPr>
                <w:spacing w:val="-2"/>
                <w:sz w:val="20"/>
              </w:rPr>
              <w:t>Variaci6n de</w:t>
            </w:r>
            <w:r>
              <w:rPr>
                <w:spacing w:val="-12"/>
                <w:sz w:val="20"/>
              </w:rPr>
              <w:t> </w:t>
            </w:r>
            <w:r>
              <w:rPr>
                <w:spacing w:val="-2"/>
                <w:sz w:val="20"/>
              </w:rPr>
              <w:t>existencias</w:t>
            </w:r>
          </w:p>
        </w:tc>
        <w:tc>
          <w:tcPr>
            <w:tcW w:w="3063" w:type="dxa"/>
          </w:tcPr>
          <w:p>
            <w:pPr>
              <w:pStyle w:val="TableParagraph"/>
              <w:spacing w:line="215" w:lineRule="exact" w:before="6"/>
              <w:ind w:right="122"/>
              <w:jc w:val="right"/>
              <w:rPr>
                <w:sz w:val="20"/>
              </w:rPr>
            </w:pPr>
            <w:r>
              <w:rPr>
                <w:spacing w:val="-2"/>
                <w:sz w:val="20"/>
              </w:rPr>
              <w:t>(806.820)</w:t>
            </w:r>
          </w:p>
        </w:tc>
        <w:tc>
          <w:tcPr>
            <w:tcW w:w="1136" w:type="dxa"/>
          </w:tcPr>
          <w:p>
            <w:pPr>
              <w:pStyle w:val="TableParagraph"/>
              <w:spacing w:line="210" w:lineRule="exact" w:before="11"/>
              <w:ind w:right="46"/>
              <w:jc w:val="right"/>
              <w:rPr>
                <w:sz w:val="20"/>
              </w:rPr>
            </w:pPr>
            <w:r>
              <w:rPr>
                <w:spacing w:val="-2"/>
                <w:sz w:val="20"/>
              </w:rPr>
              <w:t>678.034</w:t>
            </w:r>
          </w:p>
        </w:tc>
      </w:tr>
    </w:tbl>
    <w:p>
      <w:pPr>
        <w:pStyle w:val="BodyText"/>
        <w:spacing w:before="4"/>
        <w:rPr>
          <w:rFonts w:ascii="Times New Roman"/>
          <w:b/>
          <w:sz w:val="20"/>
        </w:rPr>
      </w:pPr>
      <w:r>
        <w:rPr/>
        <w:pict>
          <v:shape style="position:absolute;margin-left:378.850098pt;margin-top:12.913466pt;width:135.6pt;height:.1pt;mso-position-horizontal-relative:page;mso-position-vertical-relative:paragraph;z-index:-15597056;mso-wrap-distance-left:0;mso-wrap-distance-right:0" id="docshape218" coordorigin="7577,258" coordsize="2712,0" path="m7577,258l10289,258e" filled="false" stroked="true" strokeweight=".480547pt" strokecolor="#000000">
            <v:path arrowok="t"/>
            <v:stroke dashstyle="solid"/>
            <w10:wrap type="topAndBottom"/>
          </v:shape>
        </w:pict>
      </w:r>
    </w:p>
    <w:p>
      <w:pPr>
        <w:pStyle w:val="Heading6"/>
        <w:tabs>
          <w:tab w:pos="6696" w:val="left" w:leader="none"/>
          <w:tab w:pos="7310" w:val="left" w:leader="none"/>
          <w:tab w:pos="8400" w:val="left" w:leader="none"/>
        </w:tabs>
        <w:spacing w:before="14"/>
        <w:ind w:left="812"/>
        <w:rPr>
          <w:rFonts w:ascii="Times New Roman"/>
        </w:rPr>
      </w:pPr>
      <w:r>
        <w:rPr>
          <w:w w:val="95"/>
        </w:rPr>
        <w:t>Consumo</w:t>
      </w:r>
      <w:r>
        <w:rPr>
          <w:spacing w:val="-5"/>
          <w:w w:val="95"/>
        </w:rPr>
        <w:t> </w:t>
      </w:r>
      <w:r>
        <w:rPr>
          <w:w w:val="95"/>
        </w:rPr>
        <w:t>de</w:t>
      </w:r>
      <w:r>
        <w:rPr>
          <w:spacing w:val="-11"/>
          <w:w w:val="95"/>
        </w:rPr>
        <w:t> </w:t>
      </w:r>
      <w:r>
        <w:rPr>
          <w:w w:val="95"/>
        </w:rPr>
        <w:t>materias</w:t>
      </w:r>
      <w:r>
        <w:rPr>
          <w:spacing w:val="-7"/>
          <w:w w:val="95"/>
        </w:rPr>
        <w:t> </w:t>
      </w:r>
      <w:r>
        <w:rPr>
          <w:w w:val="95"/>
        </w:rPr>
        <w:t>primas</w:t>
      </w:r>
      <w:r>
        <w:rPr>
          <w:spacing w:val="-6"/>
          <w:w w:val="95"/>
        </w:rPr>
        <w:t> </w:t>
      </w:r>
      <w:r>
        <w:rPr>
          <w:rFonts w:ascii="Times New Roman"/>
          <w:w w:val="95"/>
        </w:rPr>
        <w:t>y</w:t>
      </w:r>
      <w:r>
        <w:rPr>
          <w:rFonts w:ascii="Times New Roman"/>
          <w:spacing w:val="-9"/>
          <w:w w:val="95"/>
        </w:rPr>
        <w:t> </w:t>
      </w:r>
      <w:r>
        <w:rPr>
          <w:spacing w:val="-2"/>
          <w:w w:val="95"/>
        </w:rPr>
        <w:t>otras</w:t>
      </w:r>
      <w:r>
        <w:rPr/>
        <w:tab/>
      </w:r>
      <w:r>
        <w:rPr>
          <w:rFonts w:ascii="Times New Roman"/>
          <w:u w:val="single"/>
        </w:rPr>
        <w:tab/>
      </w:r>
      <w:r>
        <w:rPr>
          <w:rFonts w:ascii="Times New Roman"/>
          <w:spacing w:val="-2"/>
          <w:u w:val="single"/>
        </w:rPr>
        <w:t>9.407.216</w:t>
      </w:r>
      <w:r>
        <w:rPr>
          <w:rFonts w:ascii="Times New Roman"/>
          <w:u w:val="single"/>
        </w:rPr>
        <w:tab/>
      </w:r>
      <w:r>
        <w:rPr>
          <w:rFonts w:ascii="Times New Roman"/>
          <w:spacing w:val="-2"/>
          <w:u w:val="single"/>
        </w:rPr>
        <w:t>12.511.514</w:t>
      </w:r>
      <w:r>
        <w:rPr>
          <w:rFonts w:ascii="Times New Roman"/>
          <w:spacing w:val="40"/>
          <w:u w:val="single"/>
        </w:rPr>
        <w:t> </w:t>
      </w:r>
    </w:p>
    <w:p>
      <w:pPr>
        <w:pStyle w:val="BodyText"/>
        <w:spacing w:before="10"/>
        <w:rPr>
          <w:rFonts w:ascii="Times New Roman"/>
          <w:b/>
          <w:sz w:val="11"/>
        </w:rPr>
      </w:pPr>
    </w:p>
    <w:p>
      <w:pPr>
        <w:spacing w:before="94"/>
        <w:ind w:left="493" w:right="0" w:firstLine="0"/>
        <w:jc w:val="left"/>
        <w:rPr>
          <w:sz w:val="20"/>
        </w:rPr>
      </w:pPr>
      <w:r>
        <w:rPr>
          <w:w w:val="95"/>
          <w:sz w:val="20"/>
        </w:rPr>
        <w:t>El</w:t>
      </w:r>
      <w:r>
        <w:rPr>
          <w:spacing w:val="-9"/>
          <w:w w:val="95"/>
          <w:sz w:val="20"/>
        </w:rPr>
        <w:t> </w:t>
      </w:r>
      <w:r>
        <w:rPr>
          <w:w w:val="95"/>
          <w:sz w:val="20"/>
        </w:rPr>
        <w:t>origen</w:t>
      </w:r>
      <w:r>
        <w:rPr>
          <w:spacing w:val="-1"/>
          <w:sz w:val="20"/>
        </w:rPr>
        <w:t> </w:t>
      </w:r>
      <w:r>
        <w:rPr>
          <w:w w:val="95"/>
          <w:sz w:val="20"/>
        </w:rPr>
        <w:t>de</w:t>
      </w:r>
      <w:r>
        <w:rPr>
          <w:spacing w:val="-11"/>
          <w:w w:val="95"/>
          <w:sz w:val="20"/>
        </w:rPr>
        <w:t> </w:t>
      </w:r>
      <w:r>
        <w:rPr>
          <w:w w:val="95"/>
          <w:sz w:val="20"/>
        </w:rPr>
        <w:t>las</w:t>
      </w:r>
      <w:r>
        <w:rPr>
          <w:spacing w:val="-3"/>
          <w:w w:val="95"/>
          <w:sz w:val="20"/>
        </w:rPr>
        <w:t> </w:t>
      </w:r>
      <w:r>
        <w:rPr>
          <w:w w:val="95"/>
          <w:sz w:val="20"/>
        </w:rPr>
        <w:t>compras</w:t>
      </w:r>
      <w:r>
        <w:rPr>
          <w:spacing w:val="5"/>
          <w:sz w:val="20"/>
        </w:rPr>
        <w:t> </w:t>
      </w:r>
      <w:r>
        <w:rPr>
          <w:w w:val="95"/>
          <w:sz w:val="20"/>
        </w:rPr>
        <w:t>efectuadas</w:t>
      </w:r>
      <w:r>
        <w:rPr>
          <w:spacing w:val="4"/>
          <w:sz w:val="20"/>
        </w:rPr>
        <w:t> </w:t>
      </w:r>
      <w:r>
        <w:rPr>
          <w:w w:val="95"/>
          <w:sz w:val="20"/>
        </w:rPr>
        <w:t>de</w:t>
      </w:r>
      <w:r>
        <w:rPr>
          <w:spacing w:val="-5"/>
          <w:w w:val="95"/>
          <w:sz w:val="20"/>
        </w:rPr>
        <w:t> </w:t>
      </w:r>
      <w:r>
        <w:rPr>
          <w:w w:val="95"/>
          <w:sz w:val="20"/>
        </w:rPr>
        <w:t>materias</w:t>
      </w:r>
      <w:r>
        <w:rPr>
          <w:spacing w:val="6"/>
          <w:sz w:val="20"/>
        </w:rPr>
        <w:t> </w:t>
      </w:r>
      <w:r>
        <w:rPr>
          <w:w w:val="95"/>
          <w:sz w:val="20"/>
        </w:rPr>
        <w:t>primas</w:t>
      </w:r>
      <w:r>
        <w:rPr>
          <w:spacing w:val="-3"/>
          <w:sz w:val="20"/>
        </w:rPr>
        <w:t> </w:t>
      </w:r>
      <w:r>
        <w:rPr>
          <w:w w:val="95"/>
          <w:sz w:val="20"/>
        </w:rPr>
        <w:t>y</w:t>
      </w:r>
      <w:r>
        <w:rPr>
          <w:spacing w:val="-10"/>
          <w:w w:val="95"/>
          <w:sz w:val="20"/>
        </w:rPr>
        <w:t> </w:t>
      </w:r>
      <w:r>
        <w:rPr>
          <w:w w:val="95"/>
          <w:sz w:val="20"/>
        </w:rPr>
        <w:t>otras</w:t>
      </w:r>
      <w:r>
        <w:rPr>
          <w:spacing w:val="-5"/>
          <w:w w:val="95"/>
          <w:sz w:val="20"/>
        </w:rPr>
        <w:t> </w:t>
      </w:r>
      <w:r>
        <w:rPr>
          <w:w w:val="95"/>
          <w:sz w:val="20"/>
        </w:rPr>
        <w:t>materias</w:t>
      </w:r>
      <w:r>
        <w:rPr>
          <w:spacing w:val="-1"/>
          <w:sz w:val="20"/>
        </w:rPr>
        <w:t> </w:t>
      </w:r>
      <w:r>
        <w:rPr>
          <w:w w:val="95"/>
          <w:sz w:val="20"/>
        </w:rPr>
        <w:t>consumlbles</w:t>
      </w:r>
      <w:r>
        <w:rPr>
          <w:spacing w:val="14"/>
          <w:sz w:val="20"/>
        </w:rPr>
        <w:t> </w:t>
      </w:r>
      <w:r>
        <w:rPr>
          <w:w w:val="95"/>
          <w:sz w:val="20"/>
        </w:rPr>
        <w:t>ha</w:t>
      </w:r>
      <w:r>
        <w:rPr>
          <w:spacing w:val="-8"/>
          <w:w w:val="95"/>
          <w:sz w:val="20"/>
        </w:rPr>
        <w:t> </w:t>
      </w:r>
      <w:r>
        <w:rPr>
          <w:w w:val="95"/>
          <w:sz w:val="20"/>
        </w:rPr>
        <w:t>sido</w:t>
      </w:r>
      <w:r>
        <w:rPr>
          <w:spacing w:val="-2"/>
          <w:w w:val="95"/>
          <w:sz w:val="20"/>
        </w:rPr>
        <w:t> </w:t>
      </w:r>
      <w:r>
        <w:rPr>
          <w:w w:val="95"/>
          <w:sz w:val="20"/>
        </w:rPr>
        <w:t>el</w:t>
      </w:r>
      <w:r>
        <w:rPr>
          <w:spacing w:val="-6"/>
          <w:w w:val="95"/>
          <w:sz w:val="20"/>
        </w:rPr>
        <w:t> </w:t>
      </w:r>
      <w:r>
        <w:rPr>
          <w:spacing w:val="-2"/>
          <w:w w:val="95"/>
          <w:sz w:val="20"/>
        </w:rPr>
        <w:t>sigulente:</w:t>
      </w:r>
    </w:p>
    <w:p>
      <w:pPr>
        <w:pStyle w:val="BodyText"/>
        <w:spacing w:before="10"/>
        <w:rPr>
          <w:sz w:val="18"/>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2"/>
        <w:gridCol w:w="1625"/>
        <w:gridCol w:w="1085"/>
      </w:tblGrid>
      <w:tr>
        <w:trPr>
          <w:trHeight w:val="239" w:hRule="atLeast"/>
        </w:trPr>
        <w:tc>
          <w:tcPr>
            <w:tcW w:w="5942" w:type="dxa"/>
            <w:tcBorders>
              <w:bottom w:val="single" w:sz="6" w:space="0" w:color="000000"/>
            </w:tcBorders>
          </w:tcPr>
          <w:p>
            <w:pPr>
              <w:pStyle w:val="TableParagraph"/>
              <w:spacing w:line="215" w:lineRule="exact"/>
              <w:ind w:left="57"/>
              <w:rPr>
                <w:sz w:val="20"/>
              </w:rPr>
            </w:pPr>
            <w:r>
              <w:rPr>
                <w:w w:val="95"/>
                <w:sz w:val="20"/>
              </w:rPr>
              <w:t>Compras</w:t>
            </w:r>
            <w:r>
              <w:rPr>
                <w:spacing w:val="-12"/>
                <w:w w:val="95"/>
                <w:sz w:val="20"/>
              </w:rPr>
              <w:t> </w:t>
            </w:r>
            <w:r>
              <w:rPr>
                <w:w w:val="95"/>
                <w:sz w:val="20"/>
              </w:rPr>
              <w:t>de</w:t>
            </w:r>
            <w:r>
              <w:rPr>
                <w:spacing w:val="-11"/>
                <w:w w:val="95"/>
                <w:sz w:val="20"/>
              </w:rPr>
              <w:t> </w:t>
            </w:r>
            <w:r>
              <w:rPr>
                <w:w w:val="95"/>
                <w:sz w:val="20"/>
              </w:rPr>
              <w:t>materias</w:t>
            </w:r>
            <w:r>
              <w:rPr>
                <w:spacing w:val="-11"/>
                <w:w w:val="95"/>
                <w:sz w:val="20"/>
              </w:rPr>
              <w:t> </w:t>
            </w:r>
            <w:r>
              <w:rPr>
                <w:w w:val="95"/>
                <w:sz w:val="20"/>
              </w:rPr>
              <w:t>primas</w:t>
            </w:r>
            <w:r>
              <w:rPr>
                <w:spacing w:val="-11"/>
                <w:w w:val="95"/>
                <w:sz w:val="20"/>
              </w:rPr>
              <w:t> </w:t>
            </w:r>
            <w:r>
              <w:rPr>
                <w:w w:val="95"/>
                <w:sz w:val="22"/>
                <w:u w:val="thick"/>
              </w:rPr>
              <w:t>y</w:t>
            </w:r>
            <w:r>
              <w:rPr>
                <w:spacing w:val="-12"/>
                <w:w w:val="95"/>
                <w:sz w:val="22"/>
              </w:rPr>
              <w:t> </w:t>
            </w:r>
            <w:r>
              <w:rPr>
                <w:w w:val="95"/>
                <w:sz w:val="20"/>
              </w:rPr>
              <w:t>otros</w:t>
            </w:r>
            <w:r>
              <w:rPr>
                <w:spacing w:val="-11"/>
                <w:w w:val="95"/>
                <w:sz w:val="20"/>
              </w:rPr>
              <w:t> </w:t>
            </w:r>
            <w:r>
              <w:rPr>
                <w:w w:val="95"/>
                <w:sz w:val="20"/>
              </w:rPr>
              <w:t>materiales</w:t>
            </w:r>
            <w:r>
              <w:rPr>
                <w:spacing w:val="-8"/>
                <w:w w:val="95"/>
                <w:sz w:val="20"/>
              </w:rPr>
              <w:t> </w:t>
            </w:r>
            <w:r>
              <w:rPr>
                <w:spacing w:val="-2"/>
                <w:w w:val="95"/>
                <w:sz w:val="20"/>
              </w:rPr>
              <w:t>consumlbles</w:t>
            </w:r>
          </w:p>
        </w:tc>
        <w:tc>
          <w:tcPr>
            <w:tcW w:w="1625" w:type="dxa"/>
            <w:tcBorders>
              <w:top w:val="single" w:sz="6" w:space="0" w:color="000000"/>
              <w:bottom w:val="single" w:sz="6" w:space="0" w:color="000000"/>
            </w:tcBorders>
          </w:tcPr>
          <w:p>
            <w:pPr>
              <w:pStyle w:val="TableParagraph"/>
              <w:spacing w:line="202" w:lineRule="exact" w:before="12"/>
              <w:ind w:left="543"/>
              <w:rPr>
                <w:rFonts w:ascii="Times New Roman"/>
                <w:b/>
                <w:sz w:val="20"/>
              </w:rPr>
            </w:pPr>
            <w:r>
              <w:rPr>
                <w:rFonts w:ascii="Times New Roman"/>
                <w:b/>
                <w:spacing w:val="-4"/>
                <w:w w:val="105"/>
                <w:sz w:val="20"/>
              </w:rPr>
              <w:t>2024</w:t>
            </w:r>
          </w:p>
        </w:tc>
        <w:tc>
          <w:tcPr>
            <w:tcW w:w="1085" w:type="dxa"/>
            <w:tcBorders>
              <w:top w:val="single" w:sz="6" w:space="0" w:color="000000"/>
              <w:bottom w:val="single" w:sz="6" w:space="0" w:color="000000"/>
            </w:tcBorders>
          </w:tcPr>
          <w:p>
            <w:pPr>
              <w:pStyle w:val="TableParagraph"/>
              <w:spacing w:line="198" w:lineRule="exact" w:before="17"/>
              <w:ind w:left="255"/>
              <w:rPr>
                <w:rFonts w:ascii="Times New Roman"/>
                <w:b/>
                <w:sz w:val="20"/>
              </w:rPr>
            </w:pPr>
            <w:r>
              <w:rPr>
                <w:rFonts w:ascii="Times New Roman"/>
                <w:b/>
                <w:spacing w:val="-4"/>
                <w:w w:val="105"/>
                <w:sz w:val="20"/>
              </w:rPr>
              <w:t>2023</w:t>
            </w:r>
          </w:p>
        </w:tc>
      </w:tr>
      <w:tr>
        <w:trPr>
          <w:trHeight w:val="496" w:hRule="atLeast"/>
        </w:trPr>
        <w:tc>
          <w:tcPr>
            <w:tcW w:w="5942" w:type="dxa"/>
            <w:tcBorders>
              <w:top w:val="single" w:sz="6" w:space="0" w:color="000000"/>
            </w:tcBorders>
          </w:tcPr>
          <w:p>
            <w:pPr>
              <w:pStyle w:val="TableParagraph"/>
              <w:spacing w:before="6"/>
              <w:rPr>
                <w:sz w:val="23"/>
              </w:rPr>
            </w:pPr>
          </w:p>
          <w:p>
            <w:pPr>
              <w:pStyle w:val="TableParagraph"/>
              <w:spacing w:line="210" w:lineRule="exact"/>
              <w:ind w:left="52"/>
              <w:rPr>
                <w:sz w:val="20"/>
              </w:rPr>
            </w:pPr>
            <w:r>
              <w:rPr>
                <w:spacing w:val="-2"/>
                <w:sz w:val="20"/>
              </w:rPr>
              <w:t>Nacionales</w:t>
            </w:r>
          </w:p>
        </w:tc>
        <w:tc>
          <w:tcPr>
            <w:tcW w:w="1625" w:type="dxa"/>
            <w:tcBorders>
              <w:top w:val="single" w:sz="6" w:space="0" w:color="000000"/>
            </w:tcBorders>
          </w:tcPr>
          <w:p>
            <w:pPr>
              <w:pStyle w:val="TableParagraph"/>
              <w:spacing w:before="6"/>
              <w:rPr>
                <w:sz w:val="23"/>
              </w:rPr>
            </w:pPr>
          </w:p>
          <w:p>
            <w:pPr>
              <w:pStyle w:val="TableParagraph"/>
              <w:spacing w:line="210" w:lineRule="exact"/>
              <w:ind w:left="613"/>
              <w:rPr>
                <w:sz w:val="20"/>
              </w:rPr>
            </w:pPr>
            <w:r>
              <w:rPr>
                <w:spacing w:val="-2"/>
                <w:sz w:val="20"/>
              </w:rPr>
              <w:t>1.313.080</w:t>
            </w:r>
          </w:p>
        </w:tc>
        <w:tc>
          <w:tcPr>
            <w:tcW w:w="1085" w:type="dxa"/>
            <w:tcBorders>
              <w:top w:val="single" w:sz="6" w:space="0" w:color="000000"/>
            </w:tcBorders>
          </w:tcPr>
          <w:p>
            <w:pPr>
              <w:pStyle w:val="TableParagraph"/>
              <w:spacing w:before="6"/>
              <w:rPr>
                <w:sz w:val="23"/>
              </w:rPr>
            </w:pPr>
          </w:p>
          <w:p>
            <w:pPr>
              <w:pStyle w:val="TableParagraph"/>
              <w:spacing w:line="210" w:lineRule="exact"/>
              <w:ind w:left="185"/>
              <w:rPr>
                <w:sz w:val="20"/>
              </w:rPr>
            </w:pPr>
            <w:r>
              <w:rPr>
                <w:spacing w:val="-2"/>
                <w:sz w:val="20"/>
              </w:rPr>
              <w:t>1.555.809</w:t>
            </w:r>
          </w:p>
        </w:tc>
      </w:tr>
    </w:tbl>
    <w:p>
      <w:pPr>
        <w:spacing w:after="0" w:line="210" w:lineRule="exact"/>
        <w:rPr>
          <w:sz w:val="20"/>
        </w:rPr>
        <w:sectPr>
          <w:type w:val="continuous"/>
          <w:pgSz w:w="11910" w:h="16840"/>
          <w:pgMar w:header="1746" w:footer="969" w:top="1920" w:bottom="0" w:left="880" w:right="900"/>
        </w:sectPr>
      </w:pPr>
    </w:p>
    <w:p>
      <w:pPr>
        <w:spacing w:before="13"/>
        <w:ind w:left="808" w:right="0" w:firstLine="0"/>
        <w:jc w:val="left"/>
        <w:rPr>
          <w:sz w:val="20"/>
        </w:rPr>
      </w:pPr>
      <w:r>
        <w:rPr/>
        <w:pict>
          <v:line style="position:absolute;mso-position-horizontal-relative:page;mso-position-vertical-relative:page;z-index:15860736" from=".721161pt,346.475654pt" to=".721161pt,310.915161pt" stroked="true" strokeweight=".240387pt" strokecolor="#000000">
            <v:stroke dashstyle="solid"/>
            <w10:wrap type="none"/>
          </v:line>
        </w:pict>
      </w:r>
      <w:r>
        <w:rPr/>
        <w:pict>
          <v:line style="position:absolute;mso-position-horizontal-relative:page;mso-position-vertical-relative:page;z-index:15861248" from=".120194pt,284.965614pt" to=".120194pt,.481672pt" stroked="true" strokeweight=".480774pt" strokecolor="#000000">
            <v:stroke dashstyle="solid"/>
            <w10:wrap type="none"/>
          </v:line>
        </w:pict>
      </w:r>
      <w:r>
        <w:rPr/>
        <w:pict>
          <v:line style="position:absolute;mso-position-horizontal-relative:page;mso-position-vertical-relative:page;z-index:15861760" from="592.55426pt,47.575298pt" to="592.55426pt,15.859182pt" stroked="true" strokeweight=".240387pt" strokecolor="#000000">
            <v:stroke dashstyle="solid"/>
            <w10:wrap type="none"/>
          </v:line>
        </w:pict>
      </w:r>
      <w:r>
        <w:rPr/>
        <w:pict>
          <v:line style="position:absolute;mso-position-horizontal-relative:page;mso-position-vertical-relative:page;z-index:15862272" from="594.237pt,515.628271pt" to="594.237pt,157.14006pt" stroked="true" strokeweight=".240387pt" strokecolor="#000000">
            <v:stroke dashstyle="solid"/>
            <w10:wrap type="none"/>
          </v:line>
        </w:pict>
      </w:r>
      <w:r>
        <w:rPr>
          <w:spacing w:val="-2"/>
          <w:w w:val="95"/>
          <w:sz w:val="20"/>
        </w:rPr>
        <w:t>Intracomunltarias</w:t>
      </w:r>
    </w:p>
    <w:p>
      <w:pPr>
        <w:tabs>
          <w:tab w:pos="1320" w:val="left" w:leader="none"/>
          <w:tab w:pos="2498" w:val="left" w:leader="none"/>
        </w:tabs>
        <w:spacing w:before="18"/>
        <w:ind w:left="808" w:right="0" w:firstLine="0"/>
        <w:jc w:val="left"/>
        <w:rPr>
          <w:sz w:val="20"/>
        </w:rPr>
      </w:pPr>
      <w:r>
        <w:rPr/>
        <w:br w:type="column"/>
      </w:r>
      <w:r>
        <w:rPr>
          <w:sz w:val="20"/>
          <w:u w:val="single"/>
        </w:rPr>
        <w:tab/>
      </w:r>
      <w:r>
        <w:rPr>
          <w:spacing w:val="-2"/>
          <w:sz w:val="20"/>
          <w:u w:val="single"/>
        </w:rPr>
        <w:t>14.220.001</w:t>
      </w:r>
      <w:r>
        <w:rPr>
          <w:sz w:val="20"/>
          <w:u w:val="single"/>
        </w:rPr>
        <w:tab/>
      </w:r>
      <w:r>
        <w:rPr>
          <w:spacing w:val="-40"/>
          <w:sz w:val="20"/>
        </w:rPr>
        <w:t> </w:t>
      </w:r>
      <w:r>
        <w:rPr>
          <w:sz w:val="20"/>
          <w:u w:val="single"/>
        </w:rPr>
        <w:t>14.519.468</w:t>
      </w:r>
      <w:r>
        <w:rPr>
          <w:spacing w:val="40"/>
          <w:sz w:val="20"/>
          <w:u w:val="single"/>
        </w:rPr>
        <w:t> </w:t>
      </w:r>
    </w:p>
    <w:p>
      <w:pPr>
        <w:pStyle w:val="Heading6"/>
        <w:tabs>
          <w:tab w:pos="1318" w:val="left" w:leader="none"/>
          <w:tab w:pos="2515" w:val="left" w:leader="none"/>
        </w:tabs>
        <w:spacing w:before="21"/>
        <w:ind w:left="808"/>
        <w:rPr>
          <w:rFonts w:ascii="Times New Roman"/>
        </w:rPr>
      </w:pPr>
      <w:r>
        <w:rPr>
          <w:rFonts w:ascii="Times New Roman"/>
          <w:u w:val="single"/>
        </w:rPr>
        <w:tab/>
      </w:r>
      <w:r>
        <w:rPr>
          <w:rFonts w:ascii="Times New Roman"/>
          <w:spacing w:val="-2"/>
          <w:w w:val="105"/>
          <w:u w:val="single"/>
        </w:rPr>
        <w:t>15.533.081</w:t>
      </w:r>
      <w:r>
        <w:rPr>
          <w:rFonts w:ascii="Times New Roman"/>
          <w:u w:val="single"/>
        </w:rPr>
        <w:tab/>
      </w:r>
      <w:r>
        <w:rPr>
          <w:rFonts w:ascii="Times New Roman"/>
          <w:spacing w:val="-2"/>
          <w:w w:val="105"/>
          <w:u w:val="single"/>
        </w:rPr>
        <w:t>16.075.277</w:t>
      </w:r>
      <w:r>
        <w:rPr>
          <w:rFonts w:ascii="Times New Roman"/>
          <w:spacing w:val="40"/>
          <w:w w:val="105"/>
          <w:u w:val="single"/>
        </w:rPr>
        <w:t> </w:t>
      </w:r>
    </w:p>
    <w:p>
      <w:pPr>
        <w:spacing w:after="0"/>
        <w:rPr>
          <w:rFonts w:ascii="Times New Roman"/>
        </w:rPr>
        <w:sectPr>
          <w:type w:val="continuous"/>
          <w:pgSz w:w="11910" w:h="16840"/>
          <w:pgMar w:header="1746" w:footer="969" w:top="1920" w:bottom="0" w:left="880" w:right="900"/>
          <w:cols w:num="2" w:equalWidth="0">
            <w:col w:w="2328" w:space="3561"/>
            <w:col w:w="4241"/>
          </w:cols>
        </w:sectPr>
      </w:pPr>
    </w:p>
    <w:p>
      <w:pPr>
        <w:pStyle w:val="BodyText"/>
        <w:rPr>
          <w:rFonts w:ascii="Times New Roman"/>
          <w:b/>
          <w:sz w:val="20"/>
        </w:rPr>
      </w:pPr>
      <w:r>
        <w:rPr/>
        <w:pict>
          <v:line style="position:absolute;mso-position-horizontal-relative:page;mso-position-vertical-relative:page;z-index:15864320" from="5.528904pt,837.594893pt" to="5.528904pt,501.211853pt" stroked="true" strokeweight=".240387pt" strokecolor="#000000">
            <v:stroke dashstyle="solid"/>
            <w10:wrap type="none"/>
          </v:line>
        </w:pict>
      </w:r>
      <w:r>
        <w:rPr/>
        <w:pict>
          <v:line style="position:absolute;mso-position-horizontal-relative:page;mso-position-vertical-relative:page;z-index:15864832" from="6.73084pt,494.484187pt" to="6.73084pt,393.569275pt" stroked="true" strokeweight=".240387pt" strokecolor="#000000">
            <v:stroke dashstyle="solid"/>
            <w10:wrap type="none"/>
          </v:line>
        </w:pict>
      </w:r>
      <w:r>
        <w:rPr/>
        <w:pict>
          <v:rect style="position:absolute;margin-left:7.692388pt;margin-top:-.000052pt;width:.480774pt;height:376.269633pt;mso-position-horizontal-relative:page;mso-position-vertical-relative:page;z-index:15865344" id="docshape221" filled="true" fillcolor="#000000" stroked="false">
            <v:fill type="solid"/>
            <w10:wrap type="none"/>
          </v:rect>
        </w:pict>
      </w:r>
    </w:p>
    <w:p>
      <w:pPr>
        <w:pStyle w:val="BodyText"/>
        <w:spacing w:before="7"/>
        <w:rPr>
          <w:rFonts w:ascii="Times New Roman"/>
          <w:b/>
          <w:sz w:val="16"/>
        </w:rPr>
      </w:pPr>
    </w:p>
    <w:p>
      <w:pPr>
        <w:pStyle w:val="ListParagraph"/>
        <w:numPr>
          <w:ilvl w:val="2"/>
          <w:numId w:val="2"/>
        </w:numPr>
        <w:tabs>
          <w:tab w:pos="1005" w:val="left" w:leader="none"/>
        </w:tabs>
        <w:spacing w:line="465" w:lineRule="auto" w:before="94" w:after="0"/>
        <w:ind w:left="652" w:right="6624" w:firstLine="9"/>
        <w:jc w:val="both"/>
        <w:rPr>
          <w:sz w:val="20"/>
        </w:rPr>
      </w:pPr>
      <w:r>
        <w:rPr>
          <w:w w:val="95"/>
          <w:sz w:val="20"/>
        </w:rPr>
        <w:t>Otros</w:t>
      </w:r>
      <w:r>
        <w:rPr>
          <w:spacing w:val="-12"/>
          <w:w w:val="95"/>
          <w:sz w:val="20"/>
        </w:rPr>
        <w:t> </w:t>
      </w:r>
      <w:r>
        <w:rPr>
          <w:w w:val="95"/>
          <w:sz w:val="20"/>
        </w:rPr>
        <w:t>ingresos</w:t>
      </w:r>
      <w:r>
        <w:rPr>
          <w:spacing w:val="-11"/>
          <w:w w:val="95"/>
          <w:sz w:val="20"/>
        </w:rPr>
        <w:t> </w:t>
      </w:r>
      <w:r>
        <w:rPr>
          <w:w w:val="95"/>
          <w:sz w:val="20"/>
        </w:rPr>
        <w:t>de</w:t>
      </w:r>
      <w:r>
        <w:rPr>
          <w:spacing w:val="-11"/>
          <w:w w:val="95"/>
          <w:sz w:val="20"/>
        </w:rPr>
        <w:t> </w:t>
      </w:r>
      <w:r>
        <w:rPr>
          <w:w w:val="95"/>
          <w:sz w:val="20"/>
        </w:rPr>
        <w:t>explotaci6n El detalle general es</w:t>
      </w:r>
      <w:r>
        <w:rPr>
          <w:spacing w:val="-2"/>
          <w:w w:val="95"/>
          <w:sz w:val="20"/>
        </w:rPr>
        <w:t> </w:t>
      </w:r>
      <w:r>
        <w:rPr>
          <w:w w:val="95"/>
          <w:sz w:val="20"/>
        </w:rPr>
        <w:t>el</w:t>
      </w:r>
      <w:r>
        <w:rPr>
          <w:spacing w:val="-4"/>
          <w:w w:val="95"/>
          <w:sz w:val="20"/>
        </w:rPr>
        <w:t> </w:t>
      </w:r>
      <w:r>
        <w:rPr>
          <w:w w:val="95"/>
          <w:sz w:val="20"/>
        </w:rPr>
        <w:t>siguiente:</w:t>
      </w:r>
    </w:p>
    <w:tbl>
      <w:tblPr>
        <w:tblW w:w="0" w:type="auto"/>
        <w:jc w:val="lef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96"/>
        <w:gridCol w:w="1586"/>
        <w:gridCol w:w="991"/>
      </w:tblGrid>
      <w:tr>
        <w:trPr>
          <w:trHeight w:val="237" w:hRule="atLeast"/>
        </w:trPr>
        <w:tc>
          <w:tcPr>
            <w:tcW w:w="5596" w:type="dxa"/>
            <w:tcBorders>
              <w:bottom w:val="single" w:sz="6" w:space="0" w:color="000000"/>
            </w:tcBorders>
          </w:tcPr>
          <w:p>
            <w:pPr>
              <w:pStyle w:val="TableParagraph"/>
              <w:spacing w:line="207" w:lineRule="exact" w:before="10"/>
              <w:ind w:left="48"/>
              <w:rPr>
                <w:sz w:val="20"/>
              </w:rPr>
            </w:pPr>
            <w:r>
              <w:rPr>
                <w:spacing w:val="-2"/>
                <w:w w:val="90"/>
                <w:sz w:val="20"/>
              </w:rPr>
              <w:t>Otros</w:t>
            </w:r>
            <w:r>
              <w:rPr>
                <w:spacing w:val="-5"/>
                <w:w w:val="90"/>
                <w:sz w:val="20"/>
              </w:rPr>
              <w:t> </w:t>
            </w:r>
            <w:r>
              <w:rPr>
                <w:spacing w:val="-2"/>
                <w:w w:val="90"/>
                <w:sz w:val="20"/>
              </w:rPr>
              <w:t>ingresos</w:t>
            </w:r>
            <w:r>
              <w:rPr>
                <w:spacing w:val="-2"/>
                <w:sz w:val="20"/>
              </w:rPr>
              <w:t> </w:t>
            </w:r>
            <w:r>
              <w:rPr>
                <w:spacing w:val="-2"/>
                <w:w w:val="90"/>
                <w:sz w:val="20"/>
              </w:rPr>
              <w:t>de</w:t>
            </w:r>
            <w:r>
              <w:rPr>
                <w:spacing w:val="-6"/>
                <w:sz w:val="20"/>
              </w:rPr>
              <w:t> </w:t>
            </w:r>
            <w:r>
              <w:rPr>
                <w:spacing w:val="-2"/>
                <w:w w:val="90"/>
                <w:sz w:val="20"/>
              </w:rPr>
              <w:t>explotaci6n</w:t>
            </w:r>
          </w:p>
        </w:tc>
        <w:tc>
          <w:tcPr>
            <w:tcW w:w="1586" w:type="dxa"/>
            <w:tcBorders>
              <w:top w:val="single" w:sz="4" w:space="0" w:color="000000"/>
              <w:bottom w:val="single" w:sz="6" w:space="0" w:color="000000"/>
            </w:tcBorders>
          </w:tcPr>
          <w:p>
            <w:pPr>
              <w:pStyle w:val="TableParagraph"/>
              <w:spacing w:line="196" w:lineRule="exact" w:before="21"/>
              <w:ind w:left="524"/>
              <w:rPr>
                <w:rFonts w:ascii="Times New Roman"/>
                <w:b/>
                <w:sz w:val="19"/>
              </w:rPr>
            </w:pPr>
            <w:r>
              <w:rPr>
                <w:rFonts w:ascii="Times New Roman"/>
                <w:b/>
                <w:spacing w:val="-4"/>
                <w:w w:val="105"/>
                <w:sz w:val="19"/>
              </w:rPr>
              <w:t>2024</w:t>
            </w:r>
          </w:p>
        </w:tc>
        <w:tc>
          <w:tcPr>
            <w:tcW w:w="991" w:type="dxa"/>
            <w:tcBorders>
              <w:top w:val="single" w:sz="4" w:space="0" w:color="000000"/>
            </w:tcBorders>
          </w:tcPr>
          <w:p>
            <w:pPr>
              <w:pStyle w:val="TableParagraph"/>
              <w:spacing w:line="201" w:lineRule="exact" w:before="16"/>
              <w:ind w:left="198"/>
              <w:rPr>
                <w:rFonts w:ascii="Times New Roman"/>
                <w:b/>
                <w:sz w:val="19"/>
              </w:rPr>
            </w:pPr>
            <w:r>
              <w:rPr>
                <w:rFonts w:ascii="Times New Roman"/>
                <w:b/>
                <w:spacing w:val="-4"/>
                <w:w w:val="105"/>
                <w:sz w:val="19"/>
              </w:rPr>
              <w:t>2023</w:t>
            </w:r>
          </w:p>
        </w:tc>
      </w:tr>
      <w:tr>
        <w:trPr>
          <w:trHeight w:val="490" w:hRule="atLeast"/>
        </w:trPr>
        <w:tc>
          <w:tcPr>
            <w:tcW w:w="5596" w:type="dxa"/>
            <w:tcBorders>
              <w:top w:val="single" w:sz="6" w:space="0" w:color="000000"/>
            </w:tcBorders>
          </w:tcPr>
          <w:p>
            <w:pPr>
              <w:pStyle w:val="TableParagraph"/>
              <w:spacing w:before="7"/>
              <w:rPr>
                <w:sz w:val="21"/>
              </w:rPr>
            </w:pPr>
          </w:p>
          <w:p>
            <w:pPr>
              <w:pStyle w:val="TableParagraph"/>
              <w:spacing w:line="222" w:lineRule="exact"/>
              <w:ind w:left="49"/>
              <w:rPr>
                <w:sz w:val="20"/>
              </w:rPr>
            </w:pPr>
            <w:r>
              <w:rPr>
                <w:w w:val="85"/>
                <w:sz w:val="20"/>
              </w:rPr>
              <w:t>lngresos</w:t>
            </w:r>
            <w:r>
              <w:rPr>
                <w:spacing w:val="-17"/>
                <w:w w:val="85"/>
                <w:sz w:val="20"/>
              </w:rPr>
              <w:t> </w:t>
            </w:r>
            <w:r>
              <w:rPr>
                <w:w w:val="85"/>
                <w:sz w:val="20"/>
              </w:rPr>
              <w:t>'par</w:t>
            </w:r>
            <w:r>
              <w:rPr>
                <w:spacing w:val="19"/>
                <w:sz w:val="20"/>
              </w:rPr>
              <w:t> </w:t>
            </w:r>
            <w:r>
              <w:rPr>
                <w:w w:val="85"/>
                <w:sz w:val="20"/>
              </w:rPr>
              <w:t>arrendamientos</w:t>
            </w:r>
            <w:r>
              <w:rPr>
                <w:spacing w:val="16"/>
                <w:sz w:val="20"/>
              </w:rPr>
              <w:t> </w:t>
            </w:r>
            <w:r>
              <w:rPr>
                <w:w w:val="85"/>
                <w:sz w:val="20"/>
              </w:rPr>
              <w:t>(Nota</w:t>
            </w:r>
            <w:r>
              <w:rPr>
                <w:spacing w:val="22"/>
                <w:sz w:val="20"/>
              </w:rPr>
              <w:t> </w:t>
            </w:r>
            <w:r>
              <w:rPr>
                <w:spacing w:val="-5"/>
                <w:w w:val="85"/>
                <w:sz w:val="20"/>
              </w:rPr>
              <w:t>8)</w:t>
            </w:r>
          </w:p>
        </w:tc>
        <w:tc>
          <w:tcPr>
            <w:tcW w:w="1586" w:type="dxa"/>
            <w:tcBorders>
              <w:top w:val="single" w:sz="6" w:space="0" w:color="000000"/>
            </w:tcBorders>
          </w:tcPr>
          <w:p>
            <w:pPr>
              <w:pStyle w:val="TableParagraph"/>
              <w:spacing w:before="2"/>
              <w:rPr>
                <w:sz w:val="21"/>
              </w:rPr>
            </w:pPr>
          </w:p>
          <w:p>
            <w:pPr>
              <w:pStyle w:val="TableParagraph"/>
              <w:spacing w:line="226" w:lineRule="exact"/>
              <w:ind w:right="206"/>
              <w:jc w:val="right"/>
              <w:rPr>
                <w:sz w:val="20"/>
              </w:rPr>
            </w:pPr>
            <w:r>
              <w:rPr>
                <w:spacing w:val="-2"/>
                <w:sz w:val="20"/>
              </w:rPr>
              <w:t>82.566</w:t>
            </w:r>
          </w:p>
        </w:tc>
        <w:tc>
          <w:tcPr>
            <w:tcW w:w="991" w:type="dxa"/>
          </w:tcPr>
          <w:p>
            <w:pPr>
              <w:pStyle w:val="TableParagraph"/>
              <w:spacing w:before="2"/>
              <w:rPr>
                <w:sz w:val="21"/>
              </w:rPr>
            </w:pPr>
          </w:p>
          <w:p>
            <w:pPr>
              <w:pStyle w:val="TableParagraph"/>
              <w:spacing w:line="226" w:lineRule="exact"/>
              <w:ind w:right="62"/>
              <w:jc w:val="right"/>
              <w:rPr>
                <w:sz w:val="20"/>
              </w:rPr>
            </w:pPr>
            <w:r>
              <w:rPr>
                <w:spacing w:val="-2"/>
                <w:sz w:val="20"/>
              </w:rPr>
              <w:t>33.431</w:t>
            </w:r>
          </w:p>
        </w:tc>
      </w:tr>
      <w:tr>
        <w:trPr>
          <w:trHeight w:val="245" w:hRule="atLeast"/>
        </w:trPr>
        <w:tc>
          <w:tcPr>
            <w:tcW w:w="5596" w:type="dxa"/>
          </w:tcPr>
          <w:p>
            <w:pPr>
              <w:pStyle w:val="TableParagraph"/>
              <w:spacing w:line="222" w:lineRule="exact" w:before="3"/>
              <w:ind w:left="48"/>
              <w:rPr>
                <w:sz w:val="20"/>
              </w:rPr>
            </w:pPr>
            <w:r>
              <w:rPr>
                <w:spacing w:val="-2"/>
                <w:w w:val="95"/>
                <w:sz w:val="20"/>
              </w:rPr>
              <w:t>Otros</w:t>
            </w:r>
          </w:p>
        </w:tc>
        <w:tc>
          <w:tcPr>
            <w:tcW w:w="1586" w:type="dxa"/>
          </w:tcPr>
          <w:p>
            <w:pPr>
              <w:pStyle w:val="TableParagraph"/>
              <w:tabs>
                <w:tab w:pos="837" w:val="left" w:leader="none"/>
              </w:tabs>
              <w:spacing w:line="225" w:lineRule="exact"/>
              <w:ind w:right="200"/>
              <w:jc w:val="right"/>
              <w:rPr>
                <w:sz w:val="20"/>
              </w:rPr>
            </w:pPr>
            <w:r>
              <w:rPr>
                <w:sz w:val="20"/>
                <w:u w:val="single"/>
              </w:rPr>
              <w:tab/>
            </w:r>
            <w:r>
              <w:rPr>
                <w:spacing w:val="-2"/>
                <w:w w:val="90"/>
                <w:sz w:val="20"/>
              </w:rPr>
              <w:t>37.037</w:t>
            </w:r>
          </w:p>
        </w:tc>
        <w:tc>
          <w:tcPr>
            <w:tcW w:w="991" w:type="dxa"/>
          </w:tcPr>
          <w:p>
            <w:pPr>
              <w:pStyle w:val="TableParagraph"/>
              <w:spacing w:line="225" w:lineRule="exact"/>
              <w:ind w:right="59"/>
              <w:jc w:val="right"/>
              <w:rPr>
                <w:sz w:val="20"/>
              </w:rPr>
            </w:pPr>
            <w:r>
              <w:rPr>
                <w:spacing w:val="-2"/>
                <w:sz w:val="20"/>
              </w:rPr>
              <w:t>20.568</w:t>
            </w:r>
          </w:p>
        </w:tc>
      </w:tr>
      <w:tr>
        <w:trPr>
          <w:trHeight w:val="365" w:hRule="atLeast"/>
        </w:trPr>
        <w:tc>
          <w:tcPr>
            <w:tcW w:w="5596" w:type="dxa"/>
          </w:tcPr>
          <w:p>
            <w:pPr>
              <w:pStyle w:val="TableParagraph"/>
              <w:rPr>
                <w:rFonts w:ascii="Times New Roman"/>
                <w:sz w:val="20"/>
              </w:rPr>
            </w:pPr>
          </w:p>
        </w:tc>
        <w:tc>
          <w:tcPr>
            <w:tcW w:w="1586" w:type="dxa"/>
          </w:tcPr>
          <w:p>
            <w:pPr>
              <w:pStyle w:val="TableParagraph"/>
              <w:spacing w:line="229" w:lineRule="exact"/>
              <w:ind w:right="208"/>
              <w:jc w:val="right"/>
              <w:rPr>
                <w:sz w:val="20"/>
              </w:rPr>
            </w:pPr>
            <w:r>
              <w:rPr>
                <w:spacing w:val="-2"/>
                <w:sz w:val="20"/>
              </w:rPr>
              <w:t>119.602</w:t>
            </w:r>
          </w:p>
        </w:tc>
        <w:tc>
          <w:tcPr>
            <w:tcW w:w="991" w:type="dxa"/>
          </w:tcPr>
          <w:p>
            <w:pPr>
              <w:pStyle w:val="TableParagraph"/>
              <w:spacing w:line="229" w:lineRule="exact"/>
              <w:ind w:right="63"/>
              <w:jc w:val="right"/>
              <w:rPr>
                <w:sz w:val="20"/>
              </w:rPr>
            </w:pPr>
            <w:r>
              <w:rPr>
                <w:spacing w:val="-2"/>
                <w:sz w:val="20"/>
              </w:rPr>
              <w:t>53.999</w:t>
            </w:r>
          </w:p>
        </w:tc>
      </w:tr>
      <w:tr>
        <w:trPr>
          <w:trHeight w:val="602" w:hRule="atLeast"/>
        </w:trPr>
        <w:tc>
          <w:tcPr>
            <w:tcW w:w="5596" w:type="dxa"/>
          </w:tcPr>
          <w:p>
            <w:pPr>
              <w:pStyle w:val="TableParagraph"/>
              <w:spacing w:before="128"/>
              <w:ind w:left="43"/>
              <w:rPr>
                <w:sz w:val="20"/>
              </w:rPr>
            </w:pPr>
            <w:r>
              <w:rPr>
                <w:w w:val="85"/>
                <w:sz w:val="20"/>
              </w:rPr>
              <w:t>Subvenciones</w:t>
            </w:r>
            <w:r>
              <w:rPr>
                <w:spacing w:val="20"/>
                <w:sz w:val="20"/>
              </w:rPr>
              <w:t> </w:t>
            </w:r>
            <w:r>
              <w:rPr>
                <w:w w:val="85"/>
                <w:sz w:val="20"/>
              </w:rPr>
              <w:t>a</w:t>
            </w:r>
            <w:r>
              <w:rPr>
                <w:spacing w:val="-6"/>
                <w:sz w:val="20"/>
              </w:rPr>
              <w:t> </w:t>
            </w:r>
            <w:r>
              <w:rPr>
                <w:w w:val="85"/>
                <w:sz w:val="20"/>
              </w:rPr>
              <w:t>la</w:t>
            </w:r>
            <w:r>
              <w:rPr>
                <w:spacing w:val="-5"/>
                <w:sz w:val="20"/>
              </w:rPr>
              <w:t> </w:t>
            </w:r>
            <w:r>
              <w:rPr>
                <w:w w:val="85"/>
                <w:sz w:val="20"/>
              </w:rPr>
              <w:t>explotaci6n</w:t>
            </w:r>
            <w:r>
              <w:rPr>
                <w:spacing w:val="18"/>
                <w:sz w:val="20"/>
              </w:rPr>
              <w:t> </w:t>
            </w:r>
            <w:r>
              <w:rPr>
                <w:w w:val="85"/>
                <w:sz w:val="20"/>
              </w:rPr>
              <w:t>(Nota</w:t>
            </w:r>
            <w:r>
              <w:rPr>
                <w:spacing w:val="6"/>
                <w:sz w:val="20"/>
              </w:rPr>
              <w:t> </w:t>
            </w:r>
            <w:r>
              <w:rPr>
                <w:spacing w:val="-2"/>
                <w:w w:val="85"/>
                <w:sz w:val="20"/>
              </w:rPr>
              <w:t>19.a)</w:t>
            </w:r>
          </w:p>
        </w:tc>
        <w:tc>
          <w:tcPr>
            <w:tcW w:w="1586" w:type="dxa"/>
          </w:tcPr>
          <w:p>
            <w:pPr>
              <w:pStyle w:val="TableParagraph"/>
              <w:spacing w:before="123"/>
              <w:ind w:right="205"/>
              <w:jc w:val="right"/>
              <w:rPr>
                <w:sz w:val="20"/>
              </w:rPr>
            </w:pPr>
            <w:r>
              <w:rPr>
                <w:spacing w:val="-2"/>
                <w:sz w:val="20"/>
              </w:rPr>
              <w:t>508.612</w:t>
            </w:r>
          </w:p>
        </w:tc>
        <w:tc>
          <w:tcPr>
            <w:tcW w:w="991" w:type="dxa"/>
          </w:tcPr>
          <w:p>
            <w:pPr>
              <w:pStyle w:val="TableParagraph"/>
              <w:spacing w:before="123"/>
              <w:ind w:right="61"/>
              <w:jc w:val="right"/>
              <w:rPr>
                <w:sz w:val="20"/>
              </w:rPr>
            </w:pPr>
            <w:r>
              <w:rPr>
                <w:spacing w:val="-2"/>
                <w:sz w:val="20"/>
              </w:rPr>
              <w:t>326.566</w:t>
            </w:r>
          </w:p>
        </w:tc>
      </w:tr>
      <w:tr>
        <w:trPr>
          <w:trHeight w:val="237" w:hRule="atLeast"/>
        </w:trPr>
        <w:tc>
          <w:tcPr>
            <w:tcW w:w="5596" w:type="dxa"/>
          </w:tcPr>
          <w:p>
            <w:pPr>
              <w:pStyle w:val="TableParagraph"/>
              <w:rPr>
                <w:rFonts w:ascii="Times New Roman"/>
                <w:sz w:val="16"/>
              </w:rPr>
            </w:pPr>
          </w:p>
        </w:tc>
        <w:tc>
          <w:tcPr>
            <w:tcW w:w="1586" w:type="dxa"/>
            <w:tcBorders>
              <w:bottom w:val="single" w:sz="6" w:space="0" w:color="000000"/>
            </w:tcBorders>
          </w:tcPr>
          <w:p>
            <w:pPr>
              <w:pStyle w:val="TableParagraph"/>
              <w:spacing w:line="20" w:lineRule="exact"/>
              <w:rPr>
                <w:sz w:val="2"/>
              </w:rPr>
            </w:pPr>
            <w:r>
              <w:rPr>
                <w:sz w:val="2"/>
              </w:rPr>
              <w:pict>
                <v:group style="width:36.550pt;height:.75pt;mso-position-horizontal-relative:char;mso-position-vertical-relative:line" id="docshapegroup222" coordorigin="0,0" coordsize="731,15">
                  <v:line style="position:absolute" from="0,7" to="731,7" stroked="true" strokeweight=".720821pt" strokecolor="#000000">
                    <v:stroke dashstyle="solid"/>
                  </v:line>
                </v:group>
              </w:pict>
            </w:r>
            <w:r>
              <w:rPr>
                <w:sz w:val="2"/>
              </w:rPr>
            </w:r>
          </w:p>
          <w:p>
            <w:pPr>
              <w:pStyle w:val="TableParagraph"/>
              <w:spacing w:line="197" w:lineRule="exact"/>
              <w:ind w:right="196"/>
              <w:jc w:val="right"/>
              <w:rPr>
                <w:rFonts w:ascii="Times New Roman"/>
                <w:b/>
                <w:sz w:val="19"/>
              </w:rPr>
            </w:pPr>
            <w:r>
              <w:rPr>
                <w:rFonts w:ascii="Times New Roman"/>
                <w:b/>
                <w:spacing w:val="-2"/>
                <w:w w:val="105"/>
                <w:sz w:val="19"/>
              </w:rPr>
              <w:t>628.214</w:t>
            </w:r>
          </w:p>
        </w:tc>
        <w:tc>
          <w:tcPr>
            <w:tcW w:w="991" w:type="dxa"/>
            <w:tcBorders>
              <w:bottom w:val="single" w:sz="6" w:space="0" w:color="000000"/>
            </w:tcBorders>
          </w:tcPr>
          <w:p>
            <w:pPr>
              <w:pStyle w:val="TableParagraph"/>
              <w:spacing w:line="201" w:lineRule="exact" w:before="16"/>
              <w:ind w:right="60"/>
              <w:jc w:val="right"/>
              <w:rPr>
                <w:rFonts w:ascii="Times New Roman"/>
                <w:b/>
                <w:sz w:val="19"/>
              </w:rPr>
            </w:pPr>
            <w:r>
              <w:rPr>
                <w:rFonts w:ascii="Times New Roman"/>
                <w:b/>
                <w:spacing w:val="-2"/>
                <w:w w:val="105"/>
                <w:sz w:val="19"/>
              </w:rPr>
              <w:t>380.565</w:t>
            </w:r>
          </w:p>
        </w:tc>
      </w:tr>
    </w:tbl>
    <w:p>
      <w:pPr>
        <w:pStyle w:val="BodyText"/>
        <w:spacing w:before="9"/>
        <w:rPr>
          <w:sz w:val="18"/>
        </w:rPr>
      </w:pPr>
    </w:p>
    <w:p>
      <w:pPr>
        <w:pStyle w:val="ListParagraph"/>
        <w:numPr>
          <w:ilvl w:val="2"/>
          <w:numId w:val="2"/>
        </w:numPr>
        <w:tabs>
          <w:tab w:pos="995" w:val="left" w:leader="none"/>
        </w:tabs>
        <w:spacing w:line="240" w:lineRule="auto" w:before="1" w:after="0"/>
        <w:ind w:left="994" w:right="0" w:hanging="344"/>
        <w:jc w:val="both"/>
        <w:rPr>
          <w:sz w:val="20"/>
        </w:rPr>
      </w:pPr>
      <w:r>
        <w:rPr>
          <w:w w:val="95"/>
          <w:sz w:val="20"/>
        </w:rPr>
        <w:t>Cargas</w:t>
      </w:r>
      <w:r>
        <w:rPr>
          <w:spacing w:val="-10"/>
          <w:w w:val="95"/>
          <w:sz w:val="20"/>
        </w:rPr>
        <w:t> </w:t>
      </w:r>
      <w:r>
        <w:rPr>
          <w:spacing w:val="-2"/>
          <w:sz w:val="20"/>
        </w:rPr>
        <w:t>sociales:</w:t>
      </w:r>
    </w:p>
    <w:p>
      <w:pPr>
        <w:pStyle w:val="BodyText"/>
        <w:spacing w:before="8"/>
        <w:rPr>
          <w:sz w:val="18"/>
        </w:rPr>
      </w:pPr>
    </w:p>
    <w:p>
      <w:pPr>
        <w:spacing w:line="235" w:lineRule="auto" w:before="1"/>
        <w:ind w:left="645" w:right="298" w:firstLine="3"/>
        <w:jc w:val="both"/>
        <w:rPr>
          <w:sz w:val="20"/>
        </w:rPr>
      </w:pPr>
      <w:r>
        <w:rPr>
          <w:w w:val="95"/>
          <w:sz w:val="20"/>
        </w:rPr>
        <w:t>Las</w:t>
      </w:r>
      <w:r>
        <w:rPr>
          <w:spacing w:val="-4"/>
          <w:w w:val="95"/>
          <w:sz w:val="20"/>
        </w:rPr>
        <w:t> </w:t>
      </w:r>
      <w:r>
        <w:rPr>
          <w:w w:val="95"/>
          <w:sz w:val="20"/>
        </w:rPr>
        <w:t>cargas sociales se corresponden integramente con gastos por segurldad social a cargo de</w:t>
      </w:r>
      <w:r>
        <w:rPr>
          <w:spacing w:val="-2"/>
          <w:w w:val="95"/>
          <w:sz w:val="20"/>
        </w:rPr>
        <w:t> </w:t>
      </w:r>
      <w:r>
        <w:rPr>
          <w:w w:val="95"/>
          <w:sz w:val="20"/>
        </w:rPr>
        <w:t>la empresa, </w:t>
      </w:r>
      <w:r>
        <w:rPr>
          <w:sz w:val="20"/>
        </w:rPr>
        <w:t>las importes devengados para las ejercicios 2024 y 2023 ascienden a 391.517 y 333.170 euros, respectivamente.</w:t>
      </w:r>
      <w:r>
        <w:rPr>
          <w:spacing w:val="-14"/>
          <w:sz w:val="20"/>
        </w:rPr>
        <w:t> </w:t>
      </w:r>
      <w:r>
        <w:rPr>
          <w:sz w:val="20"/>
        </w:rPr>
        <w:t>Ademas,</w:t>
      </w:r>
      <w:r>
        <w:rPr>
          <w:spacing w:val="-14"/>
          <w:sz w:val="20"/>
        </w:rPr>
        <w:t> </w:t>
      </w:r>
      <w:r>
        <w:rPr>
          <w:sz w:val="20"/>
        </w:rPr>
        <w:t>existen</w:t>
      </w:r>
      <w:r>
        <w:rPr>
          <w:spacing w:val="-14"/>
          <w:sz w:val="20"/>
        </w:rPr>
        <w:t> </w:t>
      </w:r>
      <w:r>
        <w:rPr>
          <w:sz w:val="20"/>
        </w:rPr>
        <w:t>otros</w:t>
      </w:r>
      <w:r>
        <w:rPr>
          <w:spacing w:val="-14"/>
          <w:sz w:val="20"/>
        </w:rPr>
        <w:t> </w:t>
      </w:r>
      <w:r>
        <w:rPr>
          <w:sz w:val="20"/>
        </w:rPr>
        <w:t>gastos</w:t>
      </w:r>
      <w:r>
        <w:rPr>
          <w:spacing w:val="-14"/>
          <w:sz w:val="20"/>
        </w:rPr>
        <w:t> </w:t>
      </w:r>
      <w:r>
        <w:rPr>
          <w:sz w:val="20"/>
        </w:rPr>
        <w:t>sociales</w:t>
      </w:r>
      <w:r>
        <w:rPr>
          <w:spacing w:val="-14"/>
          <w:sz w:val="20"/>
        </w:rPr>
        <w:t> </w:t>
      </w:r>
      <w:r>
        <w:rPr>
          <w:sz w:val="20"/>
        </w:rPr>
        <w:t>en</w:t>
      </w:r>
      <w:r>
        <w:rPr>
          <w:spacing w:val="-14"/>
          <w:sz w:val="20"/>
        </w:rPr>
        <w:t> </w:t>
      </w:r>
      <w:r>
        <w:rPr>
          <w:sz w:val="20"/>
        </w:rPr>
        <w:t>2024</w:t>
      </w:r>
      <w:r>
        <w:rPr>
          <w:spacing w:val="-14"/>
          <w:sz w:val="20"/>
        </w:rPr>
        <w:t> </w:t>
      </w:r>
      <w:r>
        <w:rPr>
          <w:sz w:val="20"/>
        </w:rPr>
        <w:t>y</w:t>
      </w:r>
      <w:r>
        <w:rPr>
          <w:spacing w:val="-14"/>
          <w:sz w:val="20"/>
        </w:rPr>
        <w:t> </w:t>
      </w:r>
      <w:r>
        <w:rPr>
          <w:sz w:val="20"/>
        </w:rPr>
        <w:t>2023</w:t>
      </w:r>
      <w:r>
        <w:rPr>
          <w:spacing w:val="-13"/>
          <w:sz w:val="20"/>
        </w:rPr>
        <w:t> </w:t>
      </w:r>
      <w:r>
        <w:rPr>
          <w:sz w:val="20"/>
        </w:rPr>
        <w:t>por</w:t>
      </w:r>
      <w:r>
        <w:rPr>
          <w:spacing w:val="-13"/>
          <w:sz w:val="20"/>
        </w:rPr>
        <w:t> </w:t>
      </w:r>
      <w:r>
        <w:rPr>
          <w:sz w:val="20"/>
        </w:rPr>
        <w:t>importes</w:t>
      </w:r>
      <w:r>
        <w:rPr>
          <w:spacing w:val="-10"/>
          <w:sz w:val="20"/>
        </w:rPr>
        <w:t> </w:t>
      </w:r>
      <w:r>
        <w:rPr>
          <w:sz w:val="20"/>
        </w:rPr>
        <w:t>de</w:t>
      </w:r>
      <w:r>
        <w:rPr>
          <w:spacing w:val="-14"/>
          <w:sz w:val="20"/>
        </w:rPr>
        <w:t> </w:t>
      </w:r>
      <w:r>
        <w:rPr>
          <w:sz w:val="20"/>
        </w:rPr>
        <w:t>43.673</w:t>
      </w:r>
      <w:r>
        <w:rPr>
          <w:spacing w:val="-14"/>
          <w:sz w:val="20"/>
        </w:rPr>
        <w:t> </w:t>
      </w:r>
      <w:r>
        <w:rPr>
          <w:sz w:val="20"/>
        </w:rPr>
        <w:t>y</w:t>
      </w:r>
      <w:r>
        <w:rPr>
          <w:spacing w:val="-14"/>
          <w:sz w:val="20"/>
        </w:rPr>
        <w:t> </w:t>
      </w:r>
      <w:r>
        <w:rPr>
          <w:sz w:val="20"/>
        </w:rPr>
        <w:t>29.057 euros, respectivamente.</w:t>
      </w:r>
    </w:p>
    <w:p>
      <w:pPr>
        <w:pStyle w:val="BodyText"/>
        <w:spacing w:before="9"/>
        <w:rPr>
          <w:sz w:val="17"/>
        </w:rPr>
      </w:pPr>
    </w:p>
    <w:p>
      <w:pPr>
        <w:pStyle w:val="ListParagraph"/>
        <w:numPr>
          <w:ilvl w:val="2"/>
          <w:numId w:val="2"/>
        </w:numPr>
        <w:tabs>
          <w:tab w:pos="991" w:val="left" w:leader="none"/>
        </w:tabs>
        <w:spacing w:line="465" w:lineRule="auto" w:before="0" w:after="0"/>
        <w:ind w:left="642" w:right="6702" w:firstLine="4"/>
        <w:jc w:val="both"/>
        <w:rPr>
          <w:sz w:val="20"/>
        </w:rPr>
      </w:pPr>
      <w:r>
        <w:rPr>
          <w:w w:val="95"/>
          <w:sz w:val="20"/>
        </w:rPr>
        <w:t>Otros</w:t>
      </w:r>
      <w:r>
        <w:rPr>
          <w:spacing w:val="-8"/>
          <w:w w:val="95"/>
          <w:sz w:val="20"/>
        </w:rPr>
        <w:t> </w:t>
      </w:r>
      <w:r>
        <w:rPr>
          <w:w w:val="95"/>
          <w:sz w:val="20"/>
        </w:rPr>
        <w:t>gastos de</w:t>
      </w:r>
      <w:r>
        <w:rPr>
          <w:spacing w:val="-9"/>
          <w:w w:val="95"/>
          <w:sz w:val="20"/>
        </w:rPr>
        <w:t> </w:t>
      </w:r>
      <w:r>
        <w:rPr>
          <w:w w:val="95"/>
          <w:sz w:val="20"/>
        </w:rPr>
        <w:t>explotaci6n: El</w:t>
      </w:r>
      <w:r>
        <w:rPr>
          <w:spacing w:val="-12"/>
          <w:w w:val="95"/>
          <w:sz w:val="20"/>
        </w:rPr>
        <w:t> </w:t>
      </w:r>
      <w:r>
        <w:rPr>
          <w:w w:val="95"/>
          <w:sz w:val="20"/>
        </w:rPr>
        <w:t>detalle</w:t>
      </w:r>
      <w:r>
        <w:rPr>
          <w:spacing w:val="-7"/>
          <w:w w:val="95"/>
          <w:sz w:val="20"/>
        </w:rPr>
        <w:t> </w:t>
      </w:r>
      <w:r>
        <w:rPr>
          <w:w w:val="95"/>
          <w:sz w:val="20"/>
        </w:rPr>
        <w:t>general</w:t>
      </w:r>
      <w:r>
        <w:rPr>
          <w:spacing w:val="-2"/>
          <w:w w:val="95"/>
          <w:sz w:val="20"/>
        </w:rPr>
        <w:t> </w:t>
      </w:r>
      <w:r>
        <w:rPr>
          <w:w w:val="95"/>
          <w:sz w:val="20"/>
        </w:rPr>
        <w:t>es</w:t>
      </w:r>
      <w:r>
        <w:rPr>
          <w:spacing w:val="-12"/>
          <w:w w:val="95"/>
          <w:sz w:val="20"/>
        </w:rPr>
        <w:t> </w:t>
      </w:r>
      <w:r>
        <w:rPr>
          <w:w w:val="95"/>
          <w:sz w:val="20"/>
        </w:rPr>
        <w:t>el</w:t>
      </w:r>
      <w:r>
        <w:rPr>
          <w:spacing w:val="-11"/>
          <w:w w:val="95"/>
          <w:sz w:val="20"/>
        </w:rPr>
        <w:t> </w:t>
      </w:r>
      <w:r>
        <w:rPr>
          <w:w w:val="95"/>
          <w:sz w:val="20"/>
        </w:rPr>
        <w:t>slguiente:</w:t>
      </w:r>
    </w:p>
    <w:p>
      <w:pPr>
        <w:pStyle w:val="BodyText"/>
        <w:spacing w:line="20" w:lineRule="exact"/>
        <w:ind w:left="6754"/>
        <w:rPr>
          <w:sz w:val="2"/>
        </w:rPr>
      </w:pPr>
      <w:r>
        <w:rPr>
          <w:sz w:val="2"/>
        </w:rPr>
        <w:pict>
          <v:group style="width:128.85pt;height:.75pt;mso-position-horizontal-relative:char;mso-position-vertical-relative:line" id="docshapegroup223" coordorigin="0,0" coordsize="2577,15">
            <v:line style="position:absolute" from="0,7" to="2577,7" stroked="true" strokeweight=".720821pt" strokecolor="#000000">
              <v:stroke dashstyle="solid"/>
            </v:line>
          </v:group>
        </w:pict>
      </w:r>
      <w:r>
        <w:rPr>
          <w:sz w:val="2"/>
        </w:rPr>
      </w:r>
    </w:p>
    <w:p>
      <w:pPr>
        <w:tabs>
          <w:tab w:pos="7283" w:val="left" w:leader="none"/>
          <w:tab w:pos="8062" w:val="left" w:leader="none"/>
          <w:tab w:pos="8543" w:val="left" w:leader="none"/>
          <w:tab w:pos="9354" w:val="left" w:leader="none"/>
        </w:tabs>
        <w:spacing w:before="0"/>
        <w:ind w:left="1192" w:right="0" w:firstLine="0"/>
        <w:jc w:val="left"/>
        <w:rPr>
          <w:rFonts w:ascii="Times New Roman"/>
          <w:b/>
          <w:sz w:val="19"/>
        </w:rPr>
      </w:pPr>
      <w:r>
        <w:rPr>
          <w:w w:val="85"/>
          <w:sz w:val="20"/>
        </w:rPr>
        <w:t>Otros</w:t>
      </w:r>
      <w:r>
        <w:rPr>
          <w:spacing w:val="-1"/>
          <w:sz w:val="20"/>
        </w:rPr>
        <w:t> </w:t>
      </w:r>
      <w:r>
        <w:rPr>
          <w:w w:val="85"/>
          <w:sz w:val="20"/>
        </w:rPr>
        <w:t>gastos</w:t>
      </w:r>
      <w:r>
        <w:rPr>
          <w:spacing w:val="5"/>
          <w:sz w:val="20"/>
        </w:rPr>
        <w:t> </w:t>
      </w:r>
      <w:r>
        <w:rPr>
          <w:w w:val="85"/>
          <w:sz w:val="20"/>
        </w:rPr>
        <w:t>de</w:t>
      </w:r>
      <w:r>
        <w:rPr>
          <w:spacing w:val="-3"/>
          <w:sz w:val="20"/>
        </w:rPr>
        <w:t> </w:t>
      </w:r>
      <w:r>
        <w:rPr>
          <w:spacing w:val="-2"/>
          <w:w w:val="85"/>
          <w:sz w:val="20"/>
        </w:rPr>
        <w:t>explotaci6n</w:t>
      </w:r>
      <w:r>
        <w:rPr>
          <w:sz w:val="20"/>
        </w:rPr>
        <w:tab/>
      </w:r>
      <w:r>
        <w:rPr>
          <w:rFonts w:ascii="Times New Roman"/>
          <w:b/>
          <w:spacing w:val="-4"/>
          <w:sz w:val="19"/>
        </w:rPr>
        <w:t>2024</w:t>
      </w:r>
      <w:r>
        <w:rPr>
          <w:rFonts w:ascii="Times New Roman"/>
          <w:b/>
          <w:sz w:val="19"/>
        </w:rPr>
        <w:tab/>
      </w:r>
      <w:r>
        <w:rPr>
          <w:rFonts w:ascii="Times New Roman"/>
          <w:b/>
          <w:sz w:val="19"/>
          <w:u w:val="single"/>
        </w:rPr>
        <w:tab/>
      </w:r>
      <w:r>
        <w:rPr>
          <w:rFonts w:ascii="Times New Roman"/>
          <w:b/>
          <w:spacing w:val="-4"/>
          <w:sz w:val="19"/>
          <w:u w:val="single"/>
        </w:rPr>
        <w:t>2023</w:t>
      </w:r>
      <w:r>
        <w:rPr>
          <w:rFonts w:ascii="Times New Roman"/>
          <w:b/>
          <w:sz w:val="19"/>
          <w:u w:val="single"/>
        </w:rPr>
        <w:tab/>
      </w:r>
    </w:p>
    <w:p>
      <w:pPr>
        <w:pStyle w:val="BodyText"/>
        <w:spacing w:before="6"/>
        <w:rPr>
          <w:rFonts w:ascii="Times New Roman"/>
          <w:b/>
          <w:sz w:val="21"/>
        </w:rPr>
      </w:pPr>
    </w:p>
    <w:tbl>
      <w:tblPr>
        <w:tblW w:w="0" w:type="auto"/>
        <w:jc w:val="left"/>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6"/>
        <w:gridCol w:w="2206"/>
        <w:gridCol w:w="1024"/>
      </w:tblGrid>
      <w:tr>
        <w:trPr>
          <w:trHeight w:val="234" w:hRule="atLeast"/>
        </w:trPr>
        <w:tc>
          <w:tcPr>
            <w:tcW w:w="4976" w:type="dxa"/>
          </w:tcPr>
          <w:p>
            <w:pPr>
              <w:pStyle w:val="TableParagraph"/>
              <w:spacing w:line="214" w:lineRule="exact"/>
              <w:ind w:left="65"/>
              <w:rPr>
                <w:sz w:val="20"/>
              </w:rPr>
            </w:pPr>
            <w:r>
              <w:rPr>
                <w:w w:val="90"/>
                <w:sz w:val="20"/>
              </w:rPr>
              <w:t>Arrendamientos</w:t>
            </w:r>
            <w:r>
              <w:rPr>
                <w:spacing w:val="-9"/>
                <w:w w:val="90"/>
                <w:sz w:val="20"/>
              </w:rPr>
              <w:t> </w:t>
            </w:r>
            <w:r>
              <w:rPr>
                <w:w w:val="90"/>
                <w:sz w:val="20"/>
              </w:rPr>
              <w:t>y</w:t>
            </w:r>
            <w:r>
              <w:rPr>
                <w:spacing w:val="-8"/>
                <w:w w:val="90"/>
                <w:sz w:val="20"/>
              </w:rPr>
              <w:t> </w:t>
            </w:r>
            <w:r>
              <w:rPr>
                <w:w w:val="90"/>
                <w:sz w:val="20"/>
              </w:rPr>
              <w:t>canones</w:t>
            </w:r>
            <w:r>
              <w:rPr>
                <w:spacing w:val="-8"/>
                <w:w w:val="90"/>
                <w:sz w:val="20"/>
              </w:rPr>
              <w:t> </w:t>
            </w:r>
            <w:r>
              <w:rPr>
                <w:w w:val="90"/>
                <w:sz w:val="20"/>
              </w:rPr>
              <w:t>(Nota</w:t>
            </w:r>
            <w:r>
              <w:rPr>
                <w:spacing w:val="-7"/>
                <w:w w:val="90"/>
                <w:sz w:val="20"/>
              </w:rPr>
              <w:t> </w:t>
            </w:r>
            <w:r>
              <w:rPr>
                <w:spacing w:val="-5"/>
                <w:w w:val="90"/>
                <w:sz w:val="20"/>
              </w:rPr>
              <w:t>8)</w:t>
            </w:r>
          </w:p>
        </w:tc>
        <w:tc>
          <w:tcPr>
            <w:tcW w:w="2206" w:type="dxa"/>
          </w:tcPr>
          <w:p>
            <w:pPr>
              <w:pStyle w:val="TableParagraph"/>
              <w:spacing w:line="214" w:lineRule="exact"/>
              <w:ind w:right="172"/>
              <w:jc w:val="right"/>
              <w:rPr>
                <w:sz w:val="20"/>
              </w:rPr>
            </w:pPr>
            <w:r>
              <w:rPr>
                <w:spacing w:val="-2"/>
                <w:sz w:val="20"/>
              </w:rPr>
              <w:t>118.743</w:t>
            </w:r>
          </w:p>
        </w:tc>
        <w:tc>
          <w:tcPr>
            <w:tcW w:w="1024" w:type="dxa"/>
          </w:tcPr>
          <w:p>
            <w:pPr>
              <w:pStyle w:val="TableParagraph"/>
              <w:spacing w:line="214" w:lineRule="exact"/>
              <w:ind w:right="51"/>
              <w:jc w:val="right"/>
              <w:rPr>
                <w:sz w:val="20"/>
              </w:rPr>
            </w:pPr>
            <w:r>
              <w:rPr>
                <w:spacing w:val="-2"/>
                <w:sz w:val="20"/>
              </w:rPr>
              <w:t>67.259</w:t>
            </w:r>
          </w:p>
        </w:tc>
      </w:tr>
      <w:tr>
        <w:trPr>
          <w:trHeight w:val="245" w:hRule="atLeast"/>
        </w:trPr>
        <w:tc>
          <w:tcPr>
            <w:tcW w:w="4976" w:type="dxa"/>
          </w:tcPr>
          <w:p>
            <w:pPr>
              <w:pStyle w:val="TableParagraph"/>
              <w:spacing w:line="216" w:lineRule="exact" w:before="9"/>
              <w:ind w:left="64"/>
              <w:rPr>
                <w:sz w:val="20"/>
              </w:rPr>
            </w:pPr>
            <w:r>
              <w:rPr>
                <w:spacing w:val="-2"/>
                <w:w w:val="90"/>
                <w:sz w:val="20"/>
              </w:rPr>
              <w:t>Reparaciones</w:t>
            </w:r>
            <w:r>
              <w:rPr>
                <w:spacing w:val="8"/>
                <w:sz w:val="20"/>
              </w:rPr>
              <w:t> </w:t>
            </w:r>
            <w:r>
              <w:rPr>
                <w:spacing w:val="-2"/>
                <w:w w:val="90"/>
                <w:sz w:val="20"/>
              </w:rPr>
              <w:t>y</w:t>
            </w:r>
            <w:r>
              <w:rPr>
                <w:spacing w:val="-7"/>
                <w:sz w:val="20"/>
              </w:rPr>
              <w:t> </w:t>
            </w:r>
            <w:r>
              <w:rPr>
                <w:spacing w:val="-2"/>
                <w:w w:val="90"/>
                <w:sz w:val="20"/>
              </w:rPr>
              <w:t>conservaciones</w:t>
            </w:r>
          </w:p>
        </w:tc>
        <w:tc>
          <w:tcPr>
            <w:tcW w:w="2206" w:type="dxa"/>
          </w:tcPr>
          <w:p>
            <w:pPr>
              <w:pStyle w:val="TableParagraph"/>
              <w:spacing w:line="221" w:lineRule="exact" w:before="4"/>
              <w:ind w:right="167"/>
              <w:jc w:val="right"/>
              <w:rPr>
                <w:sz w:val="20"/>
              </w:rPr>
            </w:pPr>
            <w:r>
              <w:rPr>
                <w:spacing w:val="-2"/>
                <w:sz w:val="20"/>
              </w:rPr>
              <w:t>462.614</w:t>
            </w:r>
          </w:p>
        </w:tc>
        <w:tc>
          <w:tcPr>
            <w:tcW w:w="1024" w:type="dxa"/>
          </w:tcPr>
          <w:p>
            <w:pPr>
              <w:pStyle w:val="TableParagraph"/>
              <w:spacing w:line="225" w:lineRule="exact"/>
              <w:ind w:right="53"/>
              <w:jc w:val="right"/>
              <w:rPr>
                <w:sz w:val="20"/>
              </w:rPr>
            </w:pPr>
            <w:r>
              <w:rPr>
                <w:spacing w:val="-2"/>
                <w:sz w:val="20"/>
              </w:rPr>
              <w:t>354,349</w:t>
            </w:r>
          </w:p>
        </w:tc>
      </w:tr>
      <w:tr>
        <w:trPr>
          <w:trHeight w:val="242" w:hRule="atLeast"/>
        </w:trPr>
        <w:tc>
          <w:tcPr>
            <w:tcW w:w="4976" w:type="dxa"/>
          </w:tcPr>
          <w:p>
            <w:pPr>
              <w:pStyle w:val="TableParagraph"/>
              <w:spacing w:line="218" w:lineRule="exact" w:before="4"/>
              <w:ind w:left="65"/>
              <w:rPr>
                <w:sz w:val="20"/>
              </w:rPr>
            </w:pPr>
            <w:r>
              <w:rPr>
                <w:w w:val="85"/>
                <w:sz w:val="20"/>
              </w:rPr>
              <w:t>Servicios</w:t>
            </w:r>
            <w:r>
              <w:rPr>
                <w:spacing w:val="18"/>
                <w:sz w:val="20"/>
              </w:rPr>
              <w:t> </w:t>
            </w:r>
            <w:r>
              <w:rPr>
                <w:w w:val="85"/>
                <w:sz w:val="20"/>
              </w:rPr>
              <w:t>profesionales</w:t>
            </w:r>
            <w:r>
              <w:rPr>
                <w:spacing w:val="34"/>
                <w:sz w:val="20"/>
              </w:rPr>
              <w:t> </w:t>
            </w:r>
            <w:r>
              <w:rPr>
                <w:spacing w:val="-2"/>
                <w:w w:val="85"/>
                <w:sz w:val="20"/>
              </w:rPr>
              <w:t>lndependientes</w:t>
            </w:r>
          </w:p>
        </w:tc>
        <w:tc>
          <w:tcPr>
            <w:tcW w:w="2206" w:type="dxa"/>
          </w:tcPr>
          <w:p>
            <w:pPr>
              <w:pStyle w:val="TableParagraph"/>
              <w:spacing w:line="223" w:lineRule="exact"/>
              <w:ind w:right="164"/>
              <w:jc w:val="right"/>
              <w:rPr>
                <w:sz w:val="20"/>
              </w:rPr>
            </w:pPr>
            <w:r>
              <w:rPr>
                <w:spacing w:val="-2"/>
                <w:sz w:val="20"/>
              </w:rPr>
              <w:t>147.425</w:t>
            </w:r>
          </w:p>
        </w:tc>
        <w:tc>
          <w:tcPr>
            <w:tcW w:w="1024" w:type="dxa"/>
          </w:tcPr>
          <w:p>
            <w:pPr>
              <w:pStyle w:val="TableParagraph"/>
              <w:spacing w:line="223" w:lineRule="exact"/>
              <w:ind w:right="49"/>
              <w:jc w:val="right"/>
              <w:rPr>
                <w:sz w:val="20"/>
              </w:rPr>
            </w:pPr>
            <w:r>
              <w:rPr>
                <w:spacing w:val="-2"/>
                <w:sz w:val="20"/>
              </w:rPr>
              <w:t>170.669</w:t>
            </w:r>
          </w:p>
        </w:tc>
      </w:tr>
      <w:tr>
        <w:trPr>
          <w:trHeight w:val="242" w:hRule="atLeast"/>
        </w:trPr>
        <w:tc>
          <w:tcPr>
            <w:tcW w:w="4976" w:type="dxa"/>
          </w:tcPr>
          <w:p>
            <w:pPr>
              <w:pStyle w:val="TableParagraph"/>
              <w:spacing w:line="216" w:lineRule="exact" w:before="6"/>
              <w:ind w:left="60"/>
              <w:rPr>
                <w:sz w:val="20"/>
              </w:rPr>
            </w:pPr>
            <w:r>
              <w:rPr>
                <w:spacing w:val="-2"/>
                <w:w w:val="95"/>
                <w:sz w:val="20"/>
              </w:rPr>
              <w:t>Transportes</w:t>
            </w:r>
          </w:p>
        </w:tc>
        <w:tc>
          <w:tcPr>
            <w:tcW w:w="2206" w:type="dxa"/>
          </w:tcPr>
          <w:p>
            <w:pPr>
              <w:pStyle w:val="TableParagraph"/>
              <w:spacing w:line="221" w:lineRule="exact" w:before="2"/>
              <w:ind w:right="177"/>
              <w:jc w:val="right"/>
              <w:rPr>
                <w:sz w:val="20"/>
              </w:rPr>
            </w:pPr>
            <w:r>
              <w:rPr>
                <w:spacing w:val="-2"/>
                <w:sz w:val="20"/>
              </w:rPr>
              <w:t>2.063.511</w:t>
            </w:r>
          </w:p>
        </w:tc>
        <w:tc>
          <w:tcPr>
            <w:tcW w:w="1024" w:type="dxa"/>
          </w:tcPr>
          <w:p>
            <w:pPr>
              <w:pStyle w:val="TableParagraph"/>
              <w:spacing w:line="221" w:lineRule="exact" w:before="2"/>
              <w:ind w:right="55"/>
              <w:jc w:val="right"/>
              <w:rPr>
                <w:sz w:val="20"/>
              </w:rPr>
            </w:pPr>
            <w:r>
              <w:rPr>
                <w:spacing w:val="-2"/>
                <w:sz w:val="20"/>
              </w:rPr>
              <w:t>1.739.613</w:t>
            </w:r>
          </w:p>
        </w:tc>
      </w:tr>
      <w:tr>
        <w:trPr>
          <w:trHeight w:val="242" w:hRule="atLeast"/>
        </w:trPr>
        <w:tc>
          <w:tcPr>
            <w:tcW w:w="4976" w:type="dxa"/>
          </w:tcPr>
          <w:p>
            <w:pPr>
              <w:pStyle w:val="TableParagraph"/>
              <w:spacing w:line="218" w:lineRule="exact" w:before="4"/>
              <w:ind w:left="59"/>
              <w:rPr>
                <w:sz w:val="20"/>
              </w:rPr>
            </w:pPr>
            <w:r>
              <w:rPr>
                <w:spacing w:val="-2"/>
                <w:w w:val="90"/>
                <w:sz w:val="20"/>
              </w:rPr>
              <w:t>Primas</w:t>
            </w:r>
            <w:r>
              <w:rPr>
                <w:sz w:val="20"/>
              </w:rPr>
              <w:t> </w:t>
            </w:r>
            <w:r>
              <w:rPr>
                <w:spacing w:val="-2"/>
                <w:w w:val="90"/>
                <w:sz w:val="20"/>
              </w:rPr>
              <w:t>de</w:t>
            </w:r>
            <w:r>
              <w:rPr>
                <w:spacing w:val="-7"/>
                <w:w w:val="90"/>
                <w:sz w:val="20"/>
              </w:rPr>
              <w:t> </w:t>
            </w:r>
            <w:r>
              <w:rPr>
                <w:spacing w:val="-2"/>
                <w:w w:val="90"/>
                <w:sz w:val="20"/>
              </w:rPr>
              <w:t>seguros</w:t>
            </w:r>
          </w:p>
        </w:tc>
        <w:tc>
          <w:tcPr>
            <w:tcW w:w="2206" w:type="dxa"/>
          </w:tcPr>
          <w:p>
            <w:pPr>
              <w:pStyle w:val="TableParagraph"/>
              <w:spacing w:line="223" w:lineRule="exact"/>
              <w:ind w:right="172"/>
              <w:jc w:val="right"/>
              <w:rPr>
                <w:sz w:val="20"/>
              </w:rPr>
            </w:pPr>
            <w:r>
              <w:rPr>
                <w:spacing w:val="-2"/>
                <w:sz w:val="20"/>
              </w:rPr>
              <w:t>121.694</w:t>
            </w:r>
          </w:p>
        </w:tc>
        <w:tc>
          <w:tcPr>
            <w:tcW w:w="1024" w:type="dxa"/>
          </w:tcPr>
          <w:p>
            <w:pPr>
              <w:pStyle w:val="TableParagraph"/>
              <w:spacing w:line="223" w:lineRule="exact"/>
              <w:ind w:right="56"/>
              <w:jc w:val="right"/>
              <w:rPr>
                <w:sz w:val="20"/>
              </w:rPr>
            </w:pPr>
            <w:r>
              <w:rPr>
                <w:spacing w:val="-2"/>
                <w:sz w:val="20"/>
              </w:rPr>
              <w:t>130.227</w:t>
            </w:r>
          </w:p>
        </w:tc>
      </w:tr>
      <w:tr>
        <w:trPr>
          <w:trHeight w:val="242" w:hRule="atLeast"/>
        </w:trPr>
        <w:tc>
          <w:tcPr>
            <w:tcW w:w="4976" w:type="dxa"/>
          </w:tcPr>
          <w:p>
            <w:pPr>
              <w:pStyle w:val="TableParagraph"/>
              <w:spacing w:line="216" w:lineRule="exact" w:before="6"/>
              <w:ind w:left="61"/>
              <w:rPr>
                <w:sz w:val="20"/>
              </w:rPr>
            </w:pPr>
            <w:r>
              <w:rPr>
                <w:w w:val="90"/>
                <w:sz w:val="20"/>
              </w:rPr>
              <w:t>Servicios</w:t>
            </w:r>
            <w:r>
              <w:rPr>
                <w:spacing w:val="-5"/>
                <w:w w:val="90"/>
                <w:sz w:val="20"/>
              </w:rPr>
              <w:t> </w:t>
            </w:r>
            <w:r>
              <w:rPr>
                <w:w w:val="90"/>
                <w:sz w:val="20"/>
              </w:rPr>
              <w:t>bancarios</w:t>
            </w:r>
            <w:r>
              <w:rPr>
                <w:spacing w:val="7"/>
                <w:sz w:val="20"/>
              </w:rPr>
              <w:t> </w:t>
            </w:r>
            <w:r>
              <w:rPr>
                <w:w w:val="90"/>
                <w:sz w:val="18"/>
              </w:rPr>
              <w:t>y</w:t>
            </w:r>
            <w:r>
              <w:rPr>
                <w:spacing w:val="4"/>
                <w:sz w:val="18"/>
              </w:rPr>
              <w:t> </w:t>
            </w:r>
            <w:r>
              <w:rPr>
                <w:spacing w:val="-2"/>
                <w:w w:val="90"/>
                <w:sz w:val="20"/>
              </w:rPr>
              <w:t>similares</w:t>
            </w:r>
          </w:p>
        </w:tc>
        <w:tc>
          <w:tcPr>
            <w:tcW w:w="2206" w:type="dxa"/>
          </w:tcPr>
          <w:p>
            <w:pPr>
              <w:pStyle w:val="TableParagraph"/>
              <w:spacing w:line="221" w:lineRule="exact" w:before="2"/>
              <w:ind w:right="164"/>
              <w:jc w:val="right"/>
              <w:rPr>
                <w:sz w:val="20"/>
              </w:rPr>
            </w:pPr>
            <w:r>
              <w:rPr>
                <w:spacing w:val="-2"/>
                <w:sz w:val="20"/>
              </w:rPr>
              <w:t>36.664</w:t>
            </w:r>
          </w:p>
        </w:tc>
        <w:tc>
          <w:tcPr>
            <w:tcW w:w="1024" w:type="dxa"/>
          </w:tcPr>
          <w:p>
            <w:pPr>
              <w:pStyle w:val="TableParagraph"/>
              <w:spacing w:line="221" w:lineRule="exact" w:before="2"/>
              <w:ind w:right="51"/>
              <w:jc w:val="right"/>
              <w:rPr>
                <w:sz w:val="20"/>
              </w:rPr>
            </w:pPr>
            <w:r>
              <w:rPr>
                <w:spacing w:val="-2"/>
                <w:sz w:val="20"/>
              </w:rPr>
              <w:t>47.262</w:t>
            </w:r>
          </w:p>
        </w:tc>
      </w:tr>
      <w:tr>
        <w:trPr>
          <w:trHeight w:val="242" w:hRule="atLeast"/>
        </w:trPr>
        <w:tc>
          <w:tcPr>
            <w:tcW w:w="4976" w:type="dxa"/>
          </w:tcPr>
          <w:p>
            <w:pPr>
              <w:pStyle w:val="TableParagraph"/>
              <w:spacing w:line="218" w:lineRule="exact" w:before="4"/>
              <w:ind w:left="54"/>
              <w:rPr>
                <w:sz w:val="20"/>
              </w:rPr>
            </w:pPr>
            <w:r>
              <w:rPr>
                <w:w w:val="90"/>
                <w:sz w:val="20"/>
              </w:rPr>
              <w:t>Publicidad,</w:t>
            </w:r>
            <w:r>
              <w:rPr>
                <w:spacing w:val="4"/>
                <w:sz w:val="20"/>
              </w:rPr>
              <w:t> </w:t>
            </w:r>
            <w:r>
              <w:rPr>
                <w:w w:val="90"/>
                <w:sz w:val="20"/>
              </w:rPr>
              <w:t>propaganda</w:t>
            </w:r>
            <w:r>
              <w:rPr>
                <w:spacing w:val="-1"/>
                <w:w w:val="90"/>
                <w:sz w:val="20"/>
              </w:rPr>
              <w:t> </w:t>
            </w:r>
            <w:r>
              <w:rPr>
                <w:w w:val="90"/>
                <w:sz w:val="18"/>
              </w:rPr>
              <w:t>y</w:t>
            </w:r>
            <w:r>
              <w:rPr>
                <w:spacing w:val="-4"/>
                <w:w w:val="90"/>
                <w:sz w:val="18"/>
              </w:rPr>
              <w:t> </w:t>
            </w:r>
            <w:r>
              <w:rPr>
                <w:w w:val="90"/>
                <w:sz w:val="20"/>
              </w:rPr>
              <w:t>relaciones</w:t>
            </w:r>
            <w:r>
              <w:rPr>
                <w:spacing w:val="-7"/>
                <w:w w:val="90"/>
                <w:sz w:val="20"/>
              </w:rPr>
              <w:t> </w:t>
            </w:r>
            <w:r>
              <w:rPr>
                <w:spacing w:val="-2"/>
                <w:w w:val="90"/>
                <w:sz w:val="20"/>
              </w:rPr>
              <w:t>publicas</w:t>
            </w:r>
          </w:p>
        </w:tc>
        <w:tc>
          <w:tcPr>
            <w:tcW w:w="2206" w:type="dxa"/>
          </w:tcPr>
          <w:p>
            <w:pPr>
              <w:pStyle w:val="TableParagraph"/>
              <w:spacing w:line="223" w:lineRule="exact"/>
              <w:ind w:right="178"/>
              <w:jc w:val="right"/>
              <w:rPr>
                <w:sz w:val="20"/>
              </w:rPr>
            </w:pPr>
            <w:r>
              <w:rPr>
                <w:spacing w:val="-2"/>
                <w:sz w:val="20"/>
              </w:rPr>
              <w:t>126.837</w:t>
            </w:r>
          </w:p>
        </w:tc>
        <w:tc>
          <w:tcPr>
            <w:tcW w:w="1024" w:type="dxa"/>
          </w:tcPr>
          <w:p>
            <w:pPr>
              <w:pStyle w:val="TableParagraph"/>
              <w:spacing w:line="223" w:lineRule="exact"/>
              <w:ind w:right="54"/>
              <w:jc w:val="right"/>
              <w:rPr>
                <w:sz w:val="20"/>
              </w:rPr>
            </w:pPr>
            <w:r>
              <w:rPr>
                <w:spacing w:val="-2"/>
                <w:sz w:val="20"/>
              </w:rPr>
              <w:t>20.940</w:t>
            </w:r>
          </w:p>
        </w:tc>
      </w:tr>
      <w:tr>
        <w:trPr>
          <w:trHeight w:val="242" w:hRule="atLeast"/>
        </w:trPr>
        <w:tc>
          <w:tcPr>
            <w:tcW w:w="4976" w:type="dxa"/>
          </w:tcPr>
          <w:p>
            <w:pPr>
              <w:pStyle w:val="TableParagraph"/>
              <w:spacing w:line="216" w:lineRule="exact" w:before="6"/>
              <w:ind w:left="56"/>
              <w:rPr>
                <w:sz w:val="20"/>
              </w:rPr>
            </w:pPr>
            <w:r>
              <w:rPr>
                <w:spacing w:val="-2"/>
                <w:w w:val="95"/>
                <w:sz w:val="20"/>
              </w:rPr>
              <w:t>Suministros</w:t>
            </w:r>
          </w:p>
        </w:tc>
        <w:tc>
          <w:tcPr>
            <w:tcW w:w="2206" w:type="dxa"/>
          </w:tcPr>
          <w:p>
            <w:pPr>
              <w:pStyle w:val="TableParagraph"/>
              <w:spacing w:line="221" w:lineRule="exact" w:before="2"/>
              <w:ind w:right="173"/>
              <w:jc w:val="right"/>
              <w:rPr>
                <w:sz w:val="20"/>
              </w:rPr>
            </w:pPr>
            <w:r>
              <w:rPr>
                <w:spacing w:val="-2"/>
                <w:sz w:val="20"/>
              </w:rPr>
              <w:t>568.182</w:t>
            </w:r>
          </w:p>
        </w:tc>
        <w:tc>
          <w:tcPr>
            <w:tcW w:w="1024" w:type="dxa"/>
          </w:tcPr>
          <w:p>
            <w:pPr>
              <w:pStyle w:val="TableParagraph"/>
              <w:spacing w:line="221" w:lineRule="exact" w:before="2"/>
              <w:ind w:right="50"/>
              <w:jc w:val="right"/>
              <w:rPr>
                <w:sz w:val="20"/>
              </w:rPr>
            </w:pPr>
            <w:r>
              <w:rPr>
                <w:spacing w:val="-2"/>
                <w:sz w:val="20"/>
              </w:rPr>
              <w:t>500.952</w:t>
            </w:r>
          </w:p>
        </w:tc>
      </w:tr>
      <w:tr>
        <w:trPr>
          <w:trHeight w:val="245" w:hRule="atLeast"/>
        </w:trPr>
        <w:tc>
          <w:tcPr>
            <w:tcW w:w="4976" w:type="dxa"/>
          </w:tcPr>
          <w:p>
            <w:pPr>
              <w:pStyle w:val="TableParagraph"/>
              <w:spacing w:line="216" w:lineRule="exact" w:before="9"/>
              <w:ind w:left="55"/>
              <w:rPr>
                <w:sz w:val="20"/>
              </w:rPr>
            </w:pPr>
            <w:r>
              <w:rPr>
                <w:w w:val="85"/>
                <w:sz w:val="20"/>
              </w:rPr>
              <w:t>Otros</w:t>
            </w:r>
            <w:r>
              <w:rPr>
                <w:spacing w:val="3"/>
                <w:sz w:val="20"/>
              </w:rPr>
              <w:t> </w:t>
            </w:r>
            <w:r>
              <w:rPr>
                <w:spacing w:val="-2"/>
                <w:w w:val="95"/>
                <w:sz w:val="20"/>
              </w:rPr>
              <w:t>servicios</w:t>
            </w:r>
          </w:p>
        </w:tc>
        <w:tc>
          <w:tcPr>
            <w:tcW w:w="2206" w:type="dxa"/>
          </w:tcPr>
          <w:p>
            <w:pPr>
              <w:pStyle w:val="TableParagraph"/>
              <w:spacing w:line="221" w:lineRule="exact" w:before="4"/>
              <w:ind w:right="165"/>
              <w:jc w:val="right"/>
              <w:rPr>
                <w:sz w:val="20"/>
              </w:rPr>
            </w:pPr>
            <w:r>
              <w:rPr>
                <w:spacing w:val="-2"/>
                <w:sz w:val="20"/>
              </w:rPr>
              <w:t>834.686</w:t>
            </w:r>
          </w:p>
        </w:tc>
        <w:tc>
          <w:tcPr>
            <w:tcW w:w="1024" w:type="dxa"/>
          </w:tcPr>
          <w:p>
            <w:pPr>
              <w:pStyle w:val="TableParagraph"/>
              <w:spacing w:line="225" w:lineRule="exact"/>
              <w:ind w:right="57"/>
              <w:jc w:val="right"/>
              <w:rPr>
                <w:sz w:val="20"/>
              </w:rPr>
            </w:pPr>
            <w:r>
              <w:rPr>
                <w:spacing w:val="-2"/>
                <w:sz w:val="20"/>
              </w:rPr>
              <w:t>615.253</w:t>
            </w:r>
          </w:p>
        </w:tc>
      </w:tr>
      <w:tr>
        <w:trPr>
          <w:trHeight w:val="242" w:hRule="atLeast"/>
        </w:trPr>
        <w:tc>
          <w:tcPr>
            <w:tcW w:w="4976" w:type="dxa"/>
          </w:tcPr>
          <w:p>
            <w:pPr>
              <w:pStyle w:val="TableParagraph"/>
              <w:spacing w:line="218" w:lineRule="exact" w:before="4"/>
              <w:ind w:left="51"/>
              <w:rPr>
                <w:sz w:val="20"/>
              </w:rPr>
            </w:pPr>
            <w:r>
              <w:rPr>
                <w:spacing w:val="-2"/>
                <w:w w:val="95"/>
                <w:sz w:val="20"/>
              </w:rPr>
              <w:t>Tributos</w:t>
            </w:r>
          </w:p>
        </w:tc>
        <w:tc>
          <w:tcPr>
            <w:tcW w:w="2206" w:type="dxa"/>
          </w:tcPr>
          <w:p>
            <w:pPr>
              <w:pStyle w:val="TableParagraph"/>
              <w:spacing w:line="223" w:lineRule="exact"/>
              <w:ind w:right="169"/>
              <w:jc w:val="right"/>
              <w:rPr>
                <w:sz w:val="20"/>
              </w:rPr>
            </w:pPr>
            <w:r>
              <w:rPr>
                <w:spacing w:val="-2"/>
                <w:sz w:val="20"/>
              </w:rPr>
              <w:t>121.824</w:t>
            </w:r>
          </w:p>
        </w:tc>
        <w:tc>
          <w:tcPr>
            <w:tcW w:w="1024" w:type="dxa"/>
          </w:tcPr>
          <w:p>
            <w:pPr>
              <w:pStyle w:val="TableParagraph"/>
              <w:spacing w:line="223" w:lineRule="exact"/>
              <w:ind w:right="54"/>
              <w:jc w:val="right"/>
              <w:rPr>
                <w:sz w:val="20"/>
              </w:rPr>
            </w:pPr>
            <w:r>
              <w:rPr>
                <w:spacing w:val="-2"/>
                <w:sz w:val="20"/>
              </w:rPr>
              <w:t>102.736</w:t>
            </w:r>
          </w:p>
        </w:tc>
      </w:tr>
      <w:tr>
        <w:trPr>
          <w:trHeight w:val="242" w:hRule="atLeast"/>
        </w:trPr>
        <w:tc>
          <w:tcPr>
            <w:tcW w:w="4976" w:type="dxa"/>
          </w:tcPr>
          <w:p>
            <w:pPr>
              <w:pStyle w:val="TableParagraph"/>
              <w:spacing w:line="216" w:lineRule="exact" w:before="6"/>
              <w:ind w:left="50"/>
              <w:rPr>
                <w:sz w:val="20"/>
              </w:rPr>
            </w:pPr>
            <w:r>
              <w:rPr>
                <w:w w:val="90"/>
                <w:sz w:val="20"/>
              </w:rPr>
              <w:t>Perdidas,</w:t>
            </w:r>
            <w:r>
              <w:rPr>
                <w:spacing w:val="-7"/>
                <w:w w:val="90"/>
                <w:sz w:val="20"/>
              </w:rPr>
              <w:t> </w:t>
            </w:r>
            <w:r>
              <w:rPr>
                <w:w w:val="90"/>
                <w:sz w:val="20"/>
              </w:rPr>
              <w:t>deterioro</w:t>
            </w:r>
            <w:r>
              <w:rPr>
                <w:spacing w:val="-4"/>
                <w:w w:val="90"/>
                <w:sz w:val="20"/>
              </w:rPr>
              <w:t> </w:t>
            </w:r>
            <w:r>
              <w:rPr>
                <w:w w:val="90"/>
                <w:sz w:val="20"/>
              </w:rPr>
              <w:t>y</w:t>
            </w:r>
            <w:r>
              <w:rPr>
                <w:spacing w:val="-4"/>
                <w:w w:val="90"/>
                <w:sz w:val="20"/>
              </w:rPr>
              <w:t> </w:t>
            </w:r>
            <w:r>
              <w:rPr>
                <w:w w:val="90"/>
                <w:sz w:val="20"/>
              </w:rPr>
              <w:t>variac.</w:t>
            </w:r>
            <w:r>
              <w:rPr>
                <w:spacing w:val="-1"/>
                <w:w w:val="90"/>
                <w:sz w:val="20"/>
              </w:rPr>
              <w:t> </w:t>
            </w:r>
            <w:r>
              <w:rPr>
                <w:w w:val="90"/>
                <w:sz w:val="20"/>
              </w:rPr>
              <w:t>de</w:t>
            </w:r>
            <w:r>
              <w:rPr>
                <w:spacing w:val="-9"/>
                <w:w w:val="90"/>
                <w:sz w:val="20"/>
              </w:rPr>
              <w:t> </w:t>
            </w:r>
            <w:r>
              <w:rPr>
                <w:w w:val="90"/>
                <w:sz w:val="20"/>
              </w:rPr>
              <w:t>provisiones</w:t>
            </w:r>
            <w:r>
              <w:rPr>
                <w:spacing w:val="4"/>
                <w:sz w:val="20"/>
              </w:rPr>
              <w:t> </w:t>
            </w:r>
            <w:r>
              <w:rPr>
                <w:w w:val="90"/>
                <w:sz w:val="20"/>
              </w:rPr>
              <w:t>(Nota</w:t>
            </w:r>
            <w:r>
              <w:rPr>
                <w:spacing w:val="-6"/>
                <w:w w:val="90"/>
                <w:sz w:val="20"/>
              </w:rPr>
              <w:t> </w:t>
            </w:r>
            <w:r>
              <w:rPr>
                <w:spacing w:val="-5"/>
                <w:w w:val="90"/>
                <w:sz w:val="20"/>
              </w:rPr>
              <w:t>12)</w:t>
            </w:r>
          </w:p>
        </w:tc>
        <w:tc>
          <w:tcPr>
            <w:tcW w:w="2206" w:type="dxa"/>
          </w:tcPr>
          <w:p>
            <w:pPr>
              <w:pStyle w:val="TableParagraph"/>
              <w:spacing w:line="221" w:lineRule="exact" w:before="2"/>
              <w:ind w:right="171"/>
              <w:jc w:val="right"/>
              <w:rPr>
                <w:sz w:val="20"/>
              </w:rPr>
            </w:pPr>
            <w:r>
              <w:rPr>
                <w:spacing w:val="-2"/>
                <w:sz w:val="20"/>
              </w:rPr>
              <w:t>19.149</w:t>
            </w:r>
          </w:p>
        </w:tc>
        <w:tc>
          <w:tcPr>
            <w:tcW w:w="1024" w:type="dxa"/>
          </w:tcPr>
          <w:p>
            <w:pPr>
              <w:pStyle w:val="TableParagraph"/>
              <w:spacing w:line="221" w:lineRule="exact" w:before="2"/>
              <w:ind w:right="55"/>
              <w:jc w:val="right"/>
              <w:rPr>
                <w:sz w:val="20"/>
              </w:rPr>
            </w:pPr>
            <w:r>
              <w:rPr>
                <w:spacing w:val="-2"/>
                <w:sz w:val="20"/>
              </w:rPr>
              <w:t>385.003</w:t>
            </w:r>
          </w:p>
        </w:tc>
      </w:tr>
      <w:tr>
        <w:trPr>
          <w:trHeight w:val="234" w:hRule="atLeast"/>
        </w:trPr>
        <w:tc>
          <w:tcPr>
            <w:tcW w:w="4976" w:type="dxa"/>
          </w:tcPr>
          <w:p>
            <w:pPr>
              <w:pStyle w:val="TableParagraph"/>
              <w:spacing w:line="210" w:lineRule="exact" w:before="4"/>
              <w:ind w:left="55"/>
              <w:rPr>
                <w:sz w:val="20"/>
              </w:rPr>
            </w:pPr>
            <w:r>
              <w:rPr>
                <w:w w:val="85"/>
                <w:sz w:val="20"/>
              </w:rPr>
              <w:t>Otros</w:t>
            </w:r>
            <w:r>
              <w:rPr>
                <w:spacing w:val="2"/>
                <w:sz w:val="20"/>
              </w:rPr>
              <w:t> </w:t>
            </w:r>
            <w:r>
              <w:rPr>
                <w:w w:val="85"/>
                <w:sz w:val="20"/>
              </w:rPr>
              <w:t>gastos</w:t>
            </w:r>
            <w:r>
              <w:rPr>
                <w:spacing w:val="10"/>
                <w:sz w:val="20"/>
              </w:rPr>
              <w:t> </w:t>
            </w:r>
            <w:r>
              <w:rPr>
                <w:w w:val="85"/>
                <w:sz w:val="20"/>
              </w:rPr>
              <w:t>de</w:t>
            </w:r>
            <w:r>
              <w:rPr>
                <w:spacing w:val="-5"/>
                <w:sz w:val="20"/>
              </w:rPr>
              <w:t> </w:t>
            </w:r>
            <w:r>
              <w:rPr>
                <w:w w:val="85"/>
                <w:sz w:val="20"/>
              </w:rPr>
              <w:t>gesti6n</w:t>
            </w:r>
            <w:r>
              <w:rPr>
                <w:spacing w:val="3"/>
                <w:sz w:val="20"/>
              </w:rPr>
              <w:t> </w:t>
            </w:r>
            <w:r>
              <w:rPr>
                <w:spacing w:val="-2"/>
                <w:w w:val="85"/>
                <w:sz w:val="20"/>
              </w:rPr>
              <w:t>corriente</w:t>
            </w:r>
          </w:p>
        </w:tc>
        <w:tc>
          <w:tcPr>
            <w:tcW w:w="2206" w:type="dxa"/>
          </w:tcPr>
          <w:p>
            <w:pPr>
              <w:pStyle w:val="TableParagraph"/>
              <w:tabs>
                <w:tab w:pos="731" w:val="left" w:leader="none"/>
              </w:tabs>
              <w:spacing w:line="210" w:lineRule="exact" w:before="4"/>
              <w:ind w:right="170"/>
              <w:jc w:val="right"/>
              <w:rPr>
                <w:sz w:val="20"/>
              </w:rPr>
            </w:pPr>
            <w:r>
              <w:rPr>
                <w:sz w:val="20"/>
                <w:u w:val="single"/>
              </w:rPr>
              <w:tab/>
            </w:r>
            <w:r>
              <w:rPr>
                <w:spacing w:val="-2"/>
                <w:sz w:val="20"/>
              </w:rPr>
              <w:t>344.088</w:t>
            </w:r>
          </w:p>
        </w:tc>
        <w:tc>
          <w:tcPr>
            <w:tcW w:w="1024" w:type="dxa"/>
          </w:tcPr>
          <w:p>
            <w:pPr>
              <w:pStyle w:val="TableParagraph"/>
              <w:spacing w:line="214" w:lineRule="exact"/>
              <w:ind w:right="52"/>
              <w:jc w:val="right"/>
              <w:rPr>
                <w:sz w:val="20"/>
              </w:rPr>
            </w:pPr>
            <w:r>
              <w:rPr>
                <w:spacing w:val="-2"/>
                <w:sz w:val="20"/>
              </w:rPr>
              <w:t>88.485</w:t>
            </w:r>
          </w:p>
        </w:tc>
      </w:tr>
    </w:tbl>
    <w:p>
      <w:pPr>
        <w:tabs>
          <w:tab w:pos="581" w:val="left" w:leader="none"/>
          <w:tab w:pos="1711" w:val="left" w:leader="none"/>
        </w:tabs>
        <w:spacing w:before="27"/>
        <w:ind w:left="0" w:right="787" w:firstLine="0"/>
        <w:jc w:val="right"/>
        <w:rPr>
          <w:rFonts w:ascii="Times New Roman"/>
          <w:b/>
          <w:sz w:val="19"/>
        </w:rPr>
      </w:pPr>
      <w:r>
        <w:rPr>
          <w:rFonts w:ascii="Times New Roman"/>
          <w:b/>
          <w:sz w:val="19"/>
          <w:u w:val="single"/>
        </w:rPr>
        <w:tab/>
      </w:r>
      <w:r>
        <w:rPr>
          <w:rFonts w:ascii="Times New Roman"/>
          <w:b/>
          <w:spacing w:val="-2"/>
          <w:w w:val="105"/>
          <w:sz w:val="19"/>
          <w:u w:val="single"/>
        </w:rPr>
        <w:t>4.965.417</w:t>
      </w:r>
      <w:r>
        <w:rPr>
          <w:rFonts w:ascii="Times New Roman"/>
          <w:b/>
          <w:sz w:val="19"/>
          <w:u w:val="single"/>
        </w:rPr>
        <w:tab/>
      </w:r>
      <w:r>
        <w:rPr>
          <w:rFonts w:ascii="Times New Roman"/>
          <w:b/>
          <w:spacing w:val="-2"/>
          <w:w w:val="105"/>
          <w:sz w:val="19"/>
          <w:u w:val="single"/>
        </w:rPr>
        <w:t>4.222.748</w:t>
      </w:r>
      <w:r>
        <w:rPr>
          <w:rFonts w:ascii="Times New Roman"/>
          <w:b/>
          <w:spacing w:val="40"/>
          <w:w w:val="105"/>
          <w:sz w:val="19"/>
          <w:u w:val="single"/>
        </w:rPr>
        <w:t> </w:t>
      </w:r>
    </w:p>
    <w:p>
      <w:pPr>
        <w:pStyle w:val="BodyText"/>
        <w:spacing w:before="2"/>
        <w:rPr>
          <w:rFonts w:ascii="Times New Roman"/>
          <w:b/>
          <w:sz w:val="20"/>
        </w:rPr>
      </w:pPr>
    </w:p>
    <w:p>
      <w:pPr>
        <w:pStyle w:val="ListParagraph"/>
        <w:numPr>
          <w:ilvl w:val="2"/>
          <w:numId w:val="2"/>
        </w:numPr>
        <w:tabs>
          <w:tab w:pos="971" w:val="left" w:leader="none"/>
        </w:tabs>
        <w:spacing w:line="240" w:lineRule="auto" w:before="0" w:after="0"/>
        <w:ind w:left="970" w:right="0" w:hanging="343"/>
        <w:jc w:val="left"/>
        <w:rPr>
          <w:sz w:val="20"/>
        </w:rPr>
      </w:pPr>
      <w:r>
        <w:rPr>
          <w:spacing w:val="-2"/>
          <w:w w:val="95"/>
          <w:sz w:val="20"/>
        </w:rPr>
        <w:t>Otros</w:t>
      </w:r>
      <w:r>
        <w:rPr>
          <w:spacing w:val="-4"/>
          <w:sz w:val="20"/>
        </w:rPr>
        <w:t> </w:t>
      </w:r>
      <w:r>
        <w:rPr>
          <w:spacing w:val="-2"/>
          <w:w w:val="95"/>
          <w:sz w:val="20"/>
        </w:rPr>
        <w:t>resultados.</w:t>
      </w:r>
    </w:p>
    <w:p>
      <w:pPr>
        <w:pStyle w:val="BodyText"/>
        <w:spacing w:before="11"/>
        <w:rPr>
          <w:sz w:val="18"/>
        </w:rPr>
      </w:pPr>
    </w:p>
    <w:p>
      <w:pPr>
        <w:spacing w:line="232" w:lineRule="auto" w:before="0"/>
        <w:ind w:left="623" w:right="300" w:firstLine="0"/>
        <w:jc w:val="both"/>
        <w:rPr>
          <w:sz w:val="20"/>
        </w:rPr>
      </w:pPr>
      <w:r>
        <w:rPr>
          <w:w w:val="95"/>
          <w:sz w:val="20"/>
        </w:rPr>
        <w:t>Resultados</w:t>
      </w:r>
      <w:r>
        <w:rPr>
          <w:spacing w:val="-12"/>
          <w:w w:val="95"/>
          <w:sz w:val="20"/>
        </w:rPr>
        <w:t> </w:t>
      </w:r>
      <w:r>
        <w:rPr>
          <w:w w:val="95"/>
          <w:sz w:val="20"/>
        </w:rPr>
        <w:t>obtenidos</w:t>
      </w:r>
      <w:r>
        <w:rPr>
          <w:spacing w:val="-11"/>
          <w:w w:val="95"/>
          <w:sz w:val="20"/>
        </w:rPr>
        <w:t> </w:t>
      </w:r>
      <w:r>
        <w:rPr>
          <w:w w:val="95"/>
          <w:sz w:val="20"/>
        </w:rPr>
        <w:t>fuera</w:t>
      </w:r>
      <w:r>
        <w:rPr>
          <w:spacing w:val="-11"/>
          <w:w w:val="95"/>
          <w:sz w:val="20"/>
        </w:rPr>
        <w:t> </w:t>
      </w:r>
      <w:r>
        <w:rPr>
          <w:w w:val="95"/>
          <w:sz w:val="20"/>
        </w:rPr>
        <w:t>de</w:t>
      </w:r>
      <w:r>
        <w:rPr>
          <w:spacing w:val="-11"/>
          <w:w w:val="95"/>
          <w:sz w:val="20"/>
        </w:rPr>
        <w:t> </w:t>
      </w:r>
      <w:r>
        <w:rPr>
          <w:w w:val="95"/>
          <w:sz w:val="20"/>
        </w:rPr>
        <w:t>las</w:t>
      </w:r>
      <w:r>
        <w:rPr>
          <w:spacing w:val="-11"/>
          <w:w w:val="95"/>
          <w:sz w:val="20"/>
        </w:rPr>
        <w:t> </w:t>
      </w:r>
      <w:r>
        <w:rPr>
          <w:w w:val="95"/>
          <w:sz w:val="20"/>
        </w:rPr>
        <w:t>actividades</w:t>
      </w:r>
      <w:r>
        <w:rPr>
          <w:spacing w:val="-7"/>
          <w:w w:val="95"/>
          <w:sz w:val="20"/>
        </w:rPr>
        <w:t> </w:t>
      </w:r>
      <w:r>
        <w:rPr>
          <w:w w:val="95"/>
          <w:sz w:val="20"/>
        </w:rPr>
        <w:t>ordinarias</w:t>
      </w:r>
      <w:r>
        <w:rPr>
          <w:spacing w:val="-1"/>
          <w:w w:val="95"/>
          <w:sz w:val="20"/>
        </w:rPr>
        <w:t> </w:t>
      </w:r>
      <w:r>
        <w:rPr>
          <w:w w:val="95"/>
          <w:sz w:val="20"/>
        </w:rPr>
        <w:t>cuyo</w:t>
      </w:r>
      <w:r>
        <w:rPr>
          <w:spacing w:val="-12"/>
          <w:w w:val="95"/>
          <w:sz w:val="20"/>
        </w:rPr>
        <w:t> </w:t>
      </w:r>
      <w:r>
        <w:rPr>
          <w:w w:val="95"/>
          <w:sz w:val="20"/>
        </w:rPr>
        <w:t>importe</w:t>
      </w:r>
      <w:r>
        <w:rPr>
          <w:spacing w:val="-7"/>
          <w:w w:val="95"/>
          <w:sz w:val="20"/>
        </w:rPr>
        <w:t> </w:t>
      </w:r>
      <w:r>
        <w:rPr>
          <w:w w:val="95"/>
          <w:sz w:val="20"/>
        </w:rPr>
        <w:t>en</w:t>
      </w:r>
      <w:r>
        <w:rPr>
          <w:spacing w:val="-12"/>
          <w:w w:val="95"/>
          <w:sz w:val="20"/>
        </w:rPr>
        <w:t> </w:t>
      </w:r>
      <w:r>
        <w:rPr>
          <w:w w:val="95"/>
          <w:sz w:val="20"/>
        </w:rPr>
        <w:t>el</w:t>
      </w:r>
      <w:r>
        <w:rPr>
          <w:spacing w:val="-11"/>
          <w:w w:val="95"/>
          <w:sz w:val="20"/>
        </w:rPr>
        <w:t> </w:t>
      </w:r>
      <w:r>
        <w:rPr>
          <w:w w:val="95"/>
          <w:sz w:val="20"/>
        </w:rPr>
        <w:t>ejercicio</w:t>
      </w:r>
      <w:r>
        <w:rPr>
          <w:spacing w:val="-5"/>
          <w:w w:val="95"/>
          <w:sz w:val="20"/>
        </w:rPr>
        <w:t> </w:t>
      </w:r>
      <w:r>
        <w:rPr>
          <w:w w:val="95"/>
          <w:sz w:val="20"/>
        </w:rPr>
        <w:t>2024</w:t>
      </w:r>
      <w:r>
        <w:rPr>
          <w:spacing w:val="-12"/>
          <w:w w:val="95"/>
          <w:sz w:val="20"/>
        </w:rPr>
        <w:t> </w:t>
      </w:r>
      <w:r>
        <w:rPr>
          <w:w w:val="95"/>
          <w:sz w:val="20"/>
        </w:rPr>
        <w:t>asciende</w:t>
      </w:r>
      <w:r>
        <w:rPr>
          <w:spacing w:val="-6"/>
          <w:w w:val="95"/>
          <w:sz w:val="20"/>
        </w:rPr>
        <w:t> </w:t>
      </w:r>
      <w:r>
        <w:rPr>
          <w:w w:val="95"/>
          <w:sz w:val="20"/>
        </w:rPr>
        <w:t>a</w:t>
      </w:r>
      <w:r>
        <w:rPr>
          <w:spacing w:val="-12"/>
          <w:w w:val="95"/>
          <w:sz w:val="20"/>
        </w:rPr>
        <w:t> </w:t>
      </w:r>
      <w:r>
        <w:rPr>
          <w:w w:val="95"/>
          <w:sz w:val="20"/>
        </w:rPr>
        <w:t>126.068 euros de</w:t>
      </w:r>
      <w:r>
        <w:rPr>
          <w:spacing w:val="-1"/>
          <w:w w:val="95"/>
          <w:sz w:val="20"/>
        </w:rPr>
        <w:t> </w:t>
      </w:r>
      <w:r>
        <w:rPr>
          <w:w w:val="95"/>
          <w:sz w:val="20"/>
        </w:rPr>
        <w:t>caracter desfavorable</w:t>
      </w:r>
      <w:r>
        <w:rPr>
          <w:sz w:val="20"/>
        </w:rPr>
        <w:t> </w:t>
      </w:r>
      <w:r>
        <w:rPr>
          <w:w w:val="95"/>
          <w:sz w:val="20"/>
        </w:rPr>
        <w:t>(en</w:t>
      </w:r>
      <w:r>
        <w:rPr>
          <w:spacing w:val="-1"/>
          <w:w w:val="95"/>
          <w:sz w:val="20"/>
        </w:rPr>
        <w:t> </w:t>
      </w:r>
      <w:r>
        <w:rPr>
          <w:w w:val="95"/>
          <w:sz w:val="20"/>
        </w:rPr>
        <w:t>el</w:t>
      </w:r>
      <w:r>
        <w:rPr>
          <w:spacing w:val="-2"/>
          <w:w w:val="95"/>
          <w:sz w:val="20"/>
        </w:rPr>
        <w:t> </w:t>
      </w:r>
      <w:r>
        <w:rPr>
          <w:w w:val="95"/>
          <w:sz w:val="20"/>
        </w:rPr>
        <w:t>ejercicio 2023 ascendieron a</w:t>
      </w:r>
      <w:r>
        <w:rPr>
          <w:spacing w:val="-3"/>
          <w:w w:val="95"/>
          <w:sz w:val="20"/>
        </w:rPr>
        <w:t> </w:t>
      </w:r>
      <w:r>
        <w:rPr>
          <w:w w:val="95"/>
          <w:sz w:val="20"/>
        </w:rPr>
        <w:t>112.910 euros de</w:t>
      </w:r>
      <w:r>
        <w:rPr>
          <w:spacing w:val="-2"/>
          <w:w w:val="95"/>
          <w:sz w:val="20"/>
        </w:rPr>
        <w:t> </w:t>
      </w:r>
      <w:r>
        <w:rPr>
          <w:w w:val="95"/>
          <w:sz w:val="20"/>
        </w:rPr>
        <w:t>manera favorable). En el</w:t>
      </w:r>
      <w:r>
        <w:rPr>
          <w:spacing w:val="-12"/>
          <w:w w:val="95"/>
          <w:sz w:val="20"/>
        </w:rPr>
        <w:t> </w:t>
      </w:r>
      <w:r>
        <w:rPr>
          <w:w w:val="95"/>
          <w:sz w:val="20"/>
        </w:rPr>
        <w:t>ejercicio</w:t>
      </w:r>
      <w:r>
        <w:rPr>
          <w:spacing w:val="-11"/>
          <w:w w:val="95"/>
          <w:sz w:val="20"/>
        </w:rPr>
        <w:t> </w:t>
      </w:r>
      <w:r>
        <w:rPr>
          <w:w w:val="95"/>
          <w:sz w:val="20"/>
        </w:rPr>
        <w:t>2024</w:t>
      </w:r>
      <w:r>
        <w:rPr>
          <w:spacing w:val="-11"/>
          <w:w w:val="95"/>
          <w:sz w:val="20"/>
        </w:rPr>
        <w:t> </w:t>
      </w:r>
      <w:r>
        <w:rPr>
          <w:w w:val="95"/>
          <w:sz w:val="20"/>
        </w:rPr>
        <w:t>se</w:t>
      </w:r>
      <w:r>
        <w:rPr>
          <w:spacing w:val="-11"/>
          <w:w w:val="95"/>
          <w:sz w:val="20"/>
        </w:rPr>
        <w:t> </w:t>
      </w:r>
      <w:r>
        <w:rPr>
          <w:w w:val="95"/>
          <w:sz w:val="20"/>
        </w:rPr>
        <w:t>debe</w:t>
      </w:r>
      <w:r>
        <w:rPr>
          <w:spacing w:val="-11"/>
          <w:w w:val="95"/>
          <w:sz w:val="20"/>
        </w:rPr>
        <w:t> </w:t>
      </w:r>
      <w:r>
        <w:rPr>
          <w:w w:val="95"/>
          <w:sz w:val="20"/>
        </w:rPr>
        <w:t>principalmente</w:t>
      </w:r>
      <w:r>
        <w:rPr>
          <w:spacing w:val="-11"/>
          <w:w w:val="95"/>
          <w:sz w:val="20"/>
        </w:rPr>
        <w:t> </w:t>
      </w:r>
      <w:r>
        <w:rPr>
          <w:w w:val="95"/>
          <w:sz w:val="20"/>
        </w:rPr>
        <w:t>a</w:t>
      </w:r>
      <w:r>
        <w:rPr>
          <w:spacing w:val="-11"/>
          <w:w w:val="95"/>
          <w:sz w:val="20"/>
        </w:rPr>
        <w:t> </w:t>
      </w:r>
      <w:r>
        <w:rPr>
          <w:w w:val="95"/>
          <w:sz w:val="20"/>
        </w:rPr>
        <w:t>la</w:t>
      </w:r>
      <w:r>
        <w:rPr>
          <w:spacing w:val="-11"/>
          <w:w w:val="95"/>
          <w:sz w:val="20"/>
        </w:rPr>
        <w:t> </w:t>
      </w:r>
      <w:r>
        <w:rPr>
          <w:w w:val="95"/>
          <w:sz w:val="20"/>
        </w:rPr>
        <w:t>dotaci6n</w:t>
      </w:r>
      <w:r>
        <w:rPr>
          <w:spacing w:val="-12"/>
          <w:w w:val="95"/>
          <w:sz w:val="20"/>
        </w:rPr>
        <w:t> </w:t>
      </w:r>
      <w:r>
        <w:rPr>
          <w:w w:val="95"/>
          <w:sz w:val="20"/>
        </w:rPr>
        <w:t>de</w:t>
      </w:r>
      <w:r>
        <w:rPr>
          <w:spacing w:val="-11"/>
          <w:w w:val="95"/>
          <w:sz w:val="20"/>
        </w:rPr>
        <w:t> </w:t>
      </w:r>
      <w:r>
        <w:rPr>
          <w:w w:val="95"/>
          <w:sz w:val="20"/>
        </w:rPr>
        <w:t>una</w:t>
      </w:r>
      <w:r>
        <w:rPr>
          <w:spacing w:val="-11"/>
          <w:w w:val="95"/>
          <w:sz w:val="20"/>
        </w:rPr>
        <w:t> </w:t>
      </w:r>
      <w:r>
        <w:rPr>
          <w:w w:val="95"/>
          <w:sz w:val="20"/>
        </w:rPr>
        <w:t>provision</w:t>
      </w:r>
      <w:r>
        <w:rPr>
          <w:spacing w:val="-11"/>
          <w:w w:val="95"/>
          <w:sz w:val="20"/>
        </w:rPr>
        <w:t> </w:t>
      </w:r>
      <w:r>
        <w:rPr>
          <w:w w:val="95"/>
          <w:sz w:val="20"/>
        </w:rPr>
        <w:t>(ver</w:t>
      </w:r>
      <w:r>
        <w:rPr>
          <w:spacing w:val="-11"/>
          <w:w w:val="95"/>
          <w:sz w:val="20"/>
        </w:rPr>
        <w:t> </w:t>
      </w:r>
      <w:r>
        <w:rPr>
          <w:w w:val="95"/>
          <w:sz w:val="20"/>
        </w:rPr>
        <w:t>nota</w:t>
      </w:r>
      <w:r>
        <w:rPr>
          <w:spacing w:val="-11"/>
          <w:w w:val="95"/>
          <w:sz w:val="20"/>
        </w:rPr>
        <w:t> </w:t>
      </w:r>
      <w:r>
        <w:rPr>
          <w:w w:val="95"/>
          <w:sz w:val="20"/>
        </w:rPr>
        <w:t>22.b))</w:t>
      </w:r>
      <w:r>
        <w:rPr>
          <w:spacing w:val="-2"/>
          <w:w w:val="95"/>
          <w:sz w:val="20"/>
        </w:rPr>
        <w:t> </w:t>
      </w:r>
      <w:r>
        <w:rPr>
          <w:w w:val="95"/>
          <w:sz w:val="20"/>
        </w:rPr>
        <w:t>ya</w:t>
      </w:r>
      <w:r>
        <w:rPr>
          <w:spacing w:val="32"/>
          <w:sz w:val="20"/>
        </w:rPr>
        <w:t> </w:t>
      </w:r>
      <w:r>
        <w:rPr>
          <w:w w:val="95"/>
          <w:sz w:val="20"/>
        </w:rPr>
        <w:t>diversas</w:t>
      </w:r>
      <w:r>
        <w:rPr>
          <w:spacing w:val="-5"/>
          <w:w w:val="95"/>
          <w:sz w:val="20"/>
        </w:rPr>
        <w:t> </w:t>
      </w:r>
      <w:r>
        <w:rPr>
          <w:w w:val="95"/>
          <w:sz w:val="20"/>
        </w:rPr>
        <w:t>sanciones. En</w:t>
      </w:r>
      <w:r>
        <w:rPr>
          <w:spacing w:val="-12"/>
          <w:w w:val="95"/>
          <w:sz w:val="20"/>
        </w:rPr>
        <w:t> </w:t>
      </w:r>
      <w:r>
        <w:rPr>
          <w:w w:val="95"/>
          <w:sz w:val="20"/>
        </w:rPr>
        <w:t>el</w:t>
      </w:r>
      <w:r>
        <w:rPr>
          <w:spacing w:val="-11"/>
          <w:w w:val="95"/>
          <w:sz w:val="20"/>
        </w:rPr>
        <w:t> </w:t>
      </w:r>
      <w:r>
        <w:rPr>
          <w:w w:val="95"/>
          <w:sz w:val="20"/>
        </w:rPr>
        <w:t>ejercicio</w:t>
      </w:r>
      <w:r>
        <w:rPr>
          <w:spacing w:val="-11"/>
          <w:w w:val="95"/>
          <w:sz w:val="20"/>
        </w:rPr>
        <w:t> </w:t>
      </w:r>
      <w:r>
        <w:rPr>
          <w:w w:val="95"/>
          <w:sz w:val="20"/>
        </w:rPr>
        <w:t>2023</w:t>
      </w:r>
      <w:r>
        <w:rPr>
          <w:spacing w:val="-11"/>
          <w:w w:val="95"/>
          <w:sz w:val="20"/>
        </w:rPr>
        <w:t> </w:t>
      </w:r>
      <w:r>
        <w:rPr>
          <w:w w:val="95"/>
          <w:sz w:val="20"/>
        </w:rPr>
        <w:t>se</w:t>
      </w:r>
      <w:r>
        <w:rPr>
          <w:spacing w:val="-11"/>
          <w:w w:val="95"/>
          <w:sz w:val="20"/>
        </w:rPr>
        <w:t> </w:t>
      </w:r>
      <w:r>
        <w:rPr>
          <w:w w:val="95"/>
          <w:sz w:val="20"/>
        </w:rPr>
        <w:t>debia</w:t>
      </w:r>
      <w:r>
        <w:rPr>
          <w:spacing w:val="-11"/>
          <w:w w:val="95"/>
          <w:sz w:val="20"/>
        </w:rPr>
        <w:t> </w:t>
      </w:r>
      <w:r>
        <w:rPr>
          <w:w w:val="95"/>
          <w:sz w:val="20"/>
        </w:rPr>
        <w:t>principalmente</w:t>
      </w:r>
      <w:r>
        <w:rPr>
          <w:spacing w:val="-11"/>
          <w:w w:val="95"/>
          <w:sz w:val="20"/>
        </w:rPr>
        <w:t> </w:t>
      </w:r>
      <w:r>
        <w:rPr>
          <w:w w:val="95"/>
          <w:sz w:val="20"/>
        </w:rPr>
        <w:t>a</w:t>
      </w:r>
      <w:r>
        <w:rPr>
          <w:spacing w:val="-11"/>
          <w:w w:val="95"/>
          <w:sz w:val="20"/>
        </w:rPr>
        <w:t> </w:t>
      </w:r>
      <w:r>
        <w:rPr>
          <w:w w:val="95"/>
          <w:sz w:val="20"/>
        </w:rPr>
        <w:t>regularizaciones</w:t>
      </w:r>
      <w:r>
        <w:rPr>
          <w:spacing w:val="-12"/>
          <w:w w:val="95"/>
          <w:sz w:val="20"/>
        </w:rPr>
        <w:t> </w:t>
      </w:r>
      <w:r>
        <w:rPr>
          <w:w w:val="95"/>
          <w:sz w:val="20"/>
        </w:rPr>
        <w:t>de</w:t>
      </w:r>
      <w:r>
        <w:rPr>
          <w:spacing w:val="-11"/>
          <w:w w:val="95"/>
          <w:sz w:val="20"/>
        </w:rPr>
        <w:t> </w:t>
      </w:r>
      <w:r>
        <w:rPr>
          <w:w w:val="95"/>
          <w:sz w:val="20"/>
        </w:rPr>
        <w:t>saldos</w:t>
      </w:r>
      <w:r>
        <w:rPr>
          <w:spacing w:val="-11"/>
          <w:w w:val="95"/>
          <w:sz w:val="20"/>
        </w:rPr>
        <w:t> </w:t>
      </w:r>
      <w:r>
        <w:rPr>
          <w:w w:val="95"/>
          <w:sz w:val="20"/>
        </w:rPr>
        <w:t>acreedores,</w:t>
      </w:r>
      <w:r>
        <w:rPr>
          <w:spacing w:val="-11"/>
          <w:w w:val="95"/>
          <w:sz w:val="20"/>
        </w:rPr>
        <w:t> </w:t>
      </w:r>
      <w:r>
        <w:rPr>
          <w:w w:val="95"/>
          <w:sz w:val="20"/>
        </w:rPr>
        <w:t>ingresos</w:t>
      </w:r>
      <w:r>
        <w:rPr>
          <w:spacing w:val="-11"/>
          <w:w w:val="95"/>
          <w:sz w:val="20"/>
        </w:rPr>
        <w:t> </w:t>
      </w:r>
      <w:r>
        <w:rPr>
          <w:w w:val="95"/>
          <w:sz w:val="20"/>
        </w:rPr>
        <w:t>excepcionales, </w:t>
      </w:r>
      <w:r>
        <w:rPr>
          <w:spacing w:val="-2"/>
          <w:sz w:val="20"/>
        </w:rPr>
        <w:t>gastos</w:t>
      </w:r>
      <w:r>
        <w:rPr>
          <w:spacing w:val="-11"/>
          <w:sz w:val="20"/>
        </w:rPr>
        <w:t> </w:t>
      </w:r>
      <w:r>
        <w:rPr>
          <w:spacing w:val="-2"/>
          <w:sz w:val="20"/>
        </w:rPr>
        <w:t>excepclonales</w:t>
      </w:r>
      <w:r>
        <w:rPr>
          <w:spacing w:val="11"/>
          <w:sz w:val="20"/>
        </w:rPr>
        <w:t> </w:t>
      </w:r>
      <w:r>
        <w:rPr>
          <w:spacing w:val="-2"/>
          <w:sz w:val="20"/>
        </w:rPr>
        <w:t>por</w:t>
      </w:r>
      <w:r>
        <w:rPr>
          <w:spacing w:val="-12"/>
          <w:sz w:val="20"/>
        </w:rPr>
        <w:t> </w:t>
      </w:r>
      <w:r>
        <w:rPr>
          <w:spacing w:val="-2"/>
          <w:sz w:val="20"/>
        </w:rPr>
        <w:t>multas y</w:t>
      </w:r>
      <w:r>
        <w:rPr>
          <w:spacing w:val="-12"/>
          <w:sz w:val="20"/>
        </w:rPr>
        <w:t> </w:t>
      </w:r>
      <w:r>
        <w:rPr>
          <w:spacing w:val="-2"/>
          <w:sz w:val="20"/>
        </w:rPr>
        <w:t>sanciones, entre</w:t>
      </w:r>
      <w:r>
        <w:rPr>
          <w:spacing w:val="-7"/>
          <w:sz w:val="20"/>
        </w:rPr>
        <w:t> </w:t>
      </w:r>
      <w:r>
        <w:rPr>
          <w:spacing w:val="-2"/>
          <w:sz w:val="20"/>
        </w:rPr>
        <w:t>otros.</w:t>
      </w:r>
    </w:p>
    <w:p>
      <w:pPr>
        <w:spacing w:after="0" w:line="232" w:lineRule="auto"/>
        <w:jc w:val="both"/>
        <w:rPr>
          <w:sz w:val="20"/>
        </w:rPr>
        <w:sectPr>
          <w:headerReference w:type="default" r:id="rId85"/>
          <w:footerReference w:type="default" r:id="rId86"/>
          <w:pgSz w:w="11910" w:h="16840"/>
          <w:pgMar w:header="1669" w:footer="974" w:top="2380" w:bottom="1160" w:left="880" w:right="900"/>
        </w:sectPr>
      </w:pPr>
    </w:p>
    <w:p>
      <w:pPr>
        <w:pStyle w:val="BodyText"/>
        <w:rPr>
          <w:sz w:val="20"/>
        </w:rPr>
      </w:pPr>
    </w:p>
    <w:p>
      <w:pPr>
        <w:pStyle w:val="BodyText"/>
        <w:spacing w:before="11"/>
        <w:rPr>
          <w:sz w:val="16"/>
        </w:rPr>
      </w:pPr>
    </w:p>
    <w:p>
      <w:pPr>
        <w:pStyle w:val="ListParagraph"/>
        <w:numPr>
          <w:ilvl w:val="2"/>
          <w:numId w:val="2"/>
        </w:numPr>
        <w:tabs>
          <w:tab w:pos="805" w:val="left" w:leader="none"/>
        </w:tabs>
        <w:spacing w:line="240" w:lineRule="auto" w:before="94" w:after="0"/>
        <w:ind w:left="804" w:right="0" w:hanging="347"/>
        <w:jc w:val="left"/>
        <w:rPr>
          <w:sz w:val="19"/>
        </w:rPr>
      </w:pPr>
      <w:r>
        <w:rPr>
          <w:sz w:val="19"/>
        </w:rPr>
        <w:t>lngresos</w:t>
      </w:r>
      <w:r>
        <w:rPr>
          <w:spacing w:val="1"/>
          <w:sz w:val="19"/>
        </w:rPr>
        <w:t> </w:t>
      </w:r>
      <w:r>
        <w:rPr>
          <w:sz w:val="19"/>
        </w:rPr>
        <w:t>y</w:t>
      </w:r>
      <w:r>
        <w:rPr>
          <w:spacing w:val="-1"/>
          <w:sz w:val="19"/>
        </w:rPr>
        <w:t> </w:t>
      </w:r>
      <w:r>
        <w:rPr>
          <w:sz w:val="19"/>
        </w:rPr>
        <w:t>gastos</w:t>
      </w:r>
      <w:r>
        <w:rPr>
          <w:spacing w:val="2"/>
          <w:sz w:val="19"/>
        </w:rPr>
        <w:t> </w:t>
      </w:r>
      <w:r>
        <w:rPr>
          <w:spacing w:val="-2"/>
          <w:sz w:val="19"/>
        </w:rPr>
        <w:t>financieros.</w:t>
      </w:r>
    </w:p>
    <w:p>
      <w:pPr>
        <w:pStyle w:val="BodyText"/>
        <w:spacing w:before="2"/>
        <w:rPr>
          <w:sz w:val="18"/>
        </w:rPr>
      </w:pPr>
    </w:p>
    <w:p>
      <w:pPr>
        <w:pStyle w:val="BodyText"/>
        <w:spacing w:before="1"/>
        <w:ind w:left="458" w:right="439" w:hanging="2"/>
      </w:pPr>
      <w:r>
        <w:rPr/>
        <w:t>Los ingresos </w:t>
      </w:r>
      <w:r>
        <w:rPr>
          <w:sz w:val="20"/>
        </w:rPr>
        <w:t>y </w:t>
      </w:r>
      <w:r>
        <w:rPr/>
        <w:t>gastos financieros resultantes de</w:t>
      </w:r>
      <w:r>
        <w:rPr>
          <w:spacing w:val="-5"/>
        </w:rPr>
        <w:t> </w:t>
      </w:r>
      <w:r>
        <w:rPr/>
        <w:t>la</w:t>
      </w:r>
      <w:r>
        <w:rPr>
          <w:spacing w:val="-1"/>
        </w:rPr>
        <w:t> </w:t>
      </w:r>
      <w:r>
        <w:rPr/>
        <w:t>aplicaci6n del</w:t>
      </w:r>
      <w:r>
        <w:rPr>
          <w:spacing w:val="-1"/>
        </w:rPr>
        <w:t> </w:t>
      </w:r>
      <w:r>
        <w:rPr/>
        <w:t>metodo del</w:t>
      </w:r>
      <w:r>
        <w:rPr>
          <w:spacing w:val="-1"/>
        </w:rPr>
        <w:t> </w:t>
      </w:r>
      <w:r>
        <w:rPr/>
        <w:t>tipo de interes efectivo que se reflejan en la cuenta de</w:t>
      </w:r>
      <w:r>
        <w:rPr>
          <w:spacing w:val="-2"/>
        </w:rPr>
        <w:t> </w:t>
      </w:r>
      <w:r>
        <w:rPr/>
        <w:t>perdidas y ganancias, presentan el detalle general siguiente:</w:t>
      </w:r>
    </w:p>
    <w:p>
      <w:pPr>
        <w:pStyle w:val="BodyText"/>
        <w:spacing w:before="1"/>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4"/>
        <w:gridCol w:w="1392"/>
        <w:gridCol w:w="1184"/>
        <w:gridCol w:w="115"/>
      </w:tblGrid>
      <w:tr>
        <w:trPr>
          <w:trHeight w:val="229" w:hRule="atLeast"/>
        </w:trPr>
        <w:tc>
          <w:tcPr>
            <w:tcW w:w="6154" w:type="dxa"/>
          </w:tcPr>
          <w:p>
            <w:pPr>
              <w:pStyle w:val="TableParagraph"/>
              <w:spacing w:line="189" w:lineRule="exact" w:before="18"/>
              <w:ind w:left="627"/>
              <w:rPr>
                <w:sz w:val="19"/>
              </w:rPr>
            </w:pPr>
            <w:r>
              <w:rPr>
                <w:w w:val="95"/>
                <w:sz w:val="19"/>
                <w:u w:val="thick"/>
              </w:rPr>
              <w:t>lngresos</w:t>
            </w:r>
            <w:r>
              <w:rPr>
                <w:spacing w:val="-3"/>
                <w:w w:val="95"/>
                <w:sz w:val="19"/>
              </w:rPr>
              <w:t> </w:t>
            </w:r>
            <w:r>
              <w:rPr>
                <w:w w:val="95"/>
                <w:sz w:val="18"/>
              </w:rPr>
              <w:t>y</w:t>
            </w:r>
            <w:r>
              <w:rPr>
                <w:spacing w:val="-5"/>
                <w:w w:val="95"/>
                <w:sz w:val="18"/>
              </w:rPr>
              <w:t> </w:t>
            </w:r>
            <w:r>
              <w:rPr>
                <w:w w:val="95"/>
                <w:sz w:val="19"/>
              </w:rPr>
              <w:t>gastos</w:t>
            </w:r>
            <w:r>
              <w:rPr>
                <w:spacing w:val="-2"/>
                <w:w w:val="95"/>
                <w:sz w:val="19"/>
              </w:rPr>
              <w:t> financieros</w:t>
            </w:r>
          </w:p>
        </w:tc>
        <w:tc>
          <w:tcPr>
            <w:tcW w:w="1392" w:type="dxa"/>
            <w:tcBorders>
              <w:top w:val="single" w:sz="4" w:space="0" w:color="000000"/>
              <w:bottom w:val="single" w:sz="6" w:space="0" w:color="000000"/>
            </w:tcBorders>
          </w:tcPr>
          <w:p>
            <w:pPr>
              <w:pStyle w:val="TableParagraph"/>
              <w:spacing w:line="185" w:lineRule="exact" w:before="23"/>
              <w:ind w:left="529"/>
              <w:rPr>
                <w:b/>
                <w:sz w:val="18"/>
              </w:rPr>
            </w:pPr>
            <w:r>
              <w:rPr>
                <w:b/>
                <w:spacing w:val="-4"/>
                <w:sz w:val="18"/>
              </w:rPr>
              <w:t>2024</w:t>
            </w:r>
          </w:p>
        </w:tc>
        <w:tc>
          <w:tcPr>
            <w:tcW w:w="1184" w:type="dxa"/>
            <w:tcBorders>
              <w:top w:val="single" w:sz="4" w:space="0" w:color="000000"/>
              <w:bottom w:val="single" w:sz="6" w:space="0" w:color="000000"/>
            </w:tcBorders>
          </w:tcPr>
          <w:p>
            <w:pPr>
              <w:pStyle w:val="TableParagraph"/>
              <w:spacing w:line="185" w:lineRule="exact" w:before="23"/>
              <w:ind w:left="396"/>
              <w:rPr>
                <w:b/>
                <w:sz w:val="18"/>
              </w:rPr>
            </w:pPr>
            <w:r>
              <w:rPr>
                <w:b/>
                <w:spacing w:val="-4"/>
                <w:sz w:val="18"/>
              </w:rPr>
              <w:t>2023</w:t>
            </w:r>
          </w:p>
        </w:tc>
        <w:tc>
          <w:tcPr>
            <w:tcW w:w="115" w:type="dxa"/>
            <w:vMerge w:val="restart"/>
          </w:tcPr>
          <w:p>
            <w:pPr>
              <w:pStyle w:val="TableParagraph"/>
              <w:rPr>
                <w:rFonts w:ascii="Times New Roman"/>
                <w:sz w:val="18"/>
              </w:rPr>
            </w:pPr>
          </w:p>
        </w:tc>
      </w:tr>
      <w:tr>
        <w:trPr>
          <w:trHeight w:val="481" w:hRule="atLeast"/>
        </w:trPr>
        <w:tc>
          <w:tcPr>
            <w:tcW w:w="6154" w:type="dxa"/>
            <w:tcBorders>
              <w:top w:val="single" w:sz="6" w:space="0" w:color="000000"/>
            </w:tcBorders>
          </w:tcPr>
          <w:p>
            <w:pPr>
              <w:pStyle w:val="TableParagraph"/>
              <w:spacing w:before="7"/>
              <w:rPr>
                <w:sz w:val="22"/>
              </w:rPr>
            </w:pPr>
          </w:p>
          <w:p>
            <w:pPr>
              <w:pStyle w:val="TableParagraph"/>
              <w:spacing w:line="202" w:lineRule="exact" w:before="1"/>
              <w:ind w:left="629"/>
              <w:rPr>
                <w:i/>
                <w:sz w:val="18"/>
              </w:rPr>
            </w:pPr>
            <w:r>
              <w:rPr>
                <w:i/>
                <w:sz w:val="18"/>
              </w:rPr>
              <w:t>lngresos</w:t>
            </w:r>
            <w:r>
              <w:rPr>
                <w:i/>
                <w:spacing w:val="8"/>
                <w:sz w:val="18"/>
              </w:rPr>
              <w:t> </w:t>
            </w:r>
            <w:r>
              <w:rPr>
                <w:i/>
                <w:spacing w:val="-2"/>
                <w:sz w:val="18"/>
              </w:rPr>
              <w:t>financieros</w:t>
            </w:r>
          </w:p>
        </w:tc>
        <w:tc>
          <w:tcPr>
            <w:tcW w:w="1392" w:type="dxa"/>
            <w:tcBorders>
              <w:top w:val="single" w:sz="6" w:space="0" w:color="000000"/>
            </w:tcBorders>
          </w:tcPr>
          <w:p>
            <w:pPr>
              <w:pStyle w:val="TableParagraph"/>
              <w:rPr>
                <w:rFonts w:ascii="Times New Roman"/>
                <w:sz w:val="18"/>
              </w:rPr>
            </w:pPr>
          </w:p>
        </w:tc>
        <w:tc>
          <w:tcPr>
            <w:tcW w:w="1184" w:type="dxa"/>
            <w:tcBorders>
              <w:top w:val="single" w:sz="6" w:space="0" w:color="000000"/>
            </w:tcBorders>
          </w:tcPr>
          <w:p>
            <w:pPr>
              <w:pStyle w:val="TableParagraph"/>
              <w:rPr>
                <w:rFonts w:ascii="Times New Roman"/>
                <w:sz w:val="18"/>
              </w:rPr>
            </w:pPr>
          </w:p>
        </w:tc>
        <w:tc>
          <w:tcPr>
            <w:tcW w:w="115" w:type="dxa"/>
            <w:vMerge/>
            <w:tcBorders>
              <w:top w:val="nil"/>
            </w:tcBorders>
          </w:tcPr>
          <w:p>
            <w:pPr>
              <w:rPr>
                <w:sz w:val="2"/>
                <w:szCs w:val="2"/>
              </w:rPr>
            </w:pPr>
          </w:p>
        </w:tc>
      </w:tr>
      <w:tr>
        <w:trPr>
          <w:trHeight w:val="241" w:hRule="atLeast"/>
        </w:trPr>
        <w:tc>
          <w:tcPr>
            <w:tcW w:w="6154" w:type="dxa"/>
          </w:tcPr>
          <w:p>
            <w:pPr>
              <w:pStyle w:val="TableParagraph"/>
              <w:spacing w:line="212" w:lineRule="exact" w:before="9"/>
              <w:ind w:left="620"/>
              <w:rPr>
                <w:sz w:val="19"/>
              </w:rPr>
            </w:pPr>
            <w:r>
              <w:rPr>
                <w:spacing w:val="-2"/>
                <w:w w:val="95"/>
                <w:sz w:val="19"/>
              </w:rPr>
              <w:t>De</w:t>
            </w:r>
            <w:r>
              <w:rPr>
                <w:spacing w:val="-3"/>
                <w:sz w:val="19"/>
              </w:rPr>
              <w:t> </w:t>
            </w:r>
            <w:r>
              <w:rPr>
                <w:spacing w:val="-2"/>
                <w:w w:val="95"/>
                <w:sz w:val="19"/>
              </w:rPr>
              <w:t>participaciones</w:t>
            </w:r>
            <w:r>
              <w:rPr>
                <w:spacing w:val="1"/>
                <w:sz w:val="19"/>
              </w:rPr>
              <w:t> </w:t>
            </w:r>
            <w:r>
              <w:rPr>
                <w:spacing w:val="-2"/>
                <w:w w:val="95"/>
                <w:sz w:val="19"/>
              </w:rPr>
              <w:t>en</w:t>
            </w:r>
            <w:r>
              <w:rPr>
                <w:spacing w:val="-6"/>
                <w:w w:val="95"/>
                <w:sz w:val="19"/>
              </w:rPr>
              <w:t> </w:t>
            </w:r>
            <w:r>
              <w:rPr>
                <w:spacing w:val="-2"/>
                <w:w w:val="95"/>
                <w:sz w:val="19"/>
              </w:rPr>
              <w:t>instrumentos</w:t>
            </w:r>
            <w:r>
              <w:rPr>
                <w:spacing w:val="5"/>
                <w:sz w:val="19"/>
              </w:rPr>
              <w:t> </w:t>
            </w:r>
            <w:r>
              <w:rPr>
                <w:spacing w:val="-2"/>
                <w:w w:val="95"/>
                <w:sz w:val="19"/>
              </w:rPr>
              <w:t>de</w:t>
            </w:r>
            <w:r>
              <w:rPr>
                <w:spacing w:val="-4"/>
                <w:sz w:val="19"/>
              </w:rPr>
              <w:t> </w:t>
            </w:r>
            <w:r>
              <w:rPr>
                <w:spacing w:val="-2"/>
                <w:w w:val="95"/>
                <w:sz w:val="19"/>
              </w:rPr>
              <w:t>patrimonio</w:t>
            </w:r>
          </w:p>
        </w:tc>
        <w:tc>
          <w:tcPr>
            <w:tcW w:w="1392" w:type="dxa"/>
          </w:tcPr>
          <w:p>
            <w:pPr>
              <w:pStyle w:val="TableParagraph"/>
              <w:rPr>
                <w:rFonts w:ascii="Times New Roman"/>
                <w:sz w:val="16"/>
              </w:rPr>
            </w:pPr>
          </w:p>
        </w:tc>
        <w:tc>
          <w:tcPr>
            <w:tcW w:w="1184" w:type="dxa"/>
          </w:tcPr>
          <w:p>
            <w:pPr>
              <w:pStyle w:val="TableParagraph"/>
              <w:rPr>
                <w:rFonts w:ascii="Times New Roman"/>
                <w:sz w:val="16"/>
              </w:rPr>
            </w:pPr>
          </w:p>
        </w:tc>
        <w:tc>
          <w:tcPr>
            <w:tcW w:w="115" w:type="dxa"/>
            <w:vMerge/>
            <w:tcBorders>
              <w:top w:val="nil"/>
            </w:tcBorders>
          </w:tcPr>
          <w:p>
            <w:pPr>
              <w:rPr>
                <w:sz w:val="2"/>
                <w:szCs w:val="2"/>
              </w:rPr>
            </w:pPr>
          </w:p>
        </w:tc>
      </w:tr>
      <w:tr>
        <w:trPr>
          <w:trHeight w:val="231" w:hRule="atLeast"/>
        </w:trPr>
        <w:tc>
          <w:tcPr>
            <w:tcW w:w="6154" w:type="dxa"/>
          </w:tcPr>
          <w:p>
            <w:pPr>
              <w:pStyle w:val="TableParagraph"/>
              <w:spacing w:line="199" w:lineRule="exact" w:before="12"/>
              <w:ind w:left="961"/>
              <w:rPr>
                <w:sz w:val="19"/>
              </w:rPr>
            </w:pPr>
            <w:r>
              <w:rPr>
                <w:spacing w:val="-2"/>
                <w:w w:val="95"/>
                <w:sz w:val="19"/>
              </w:rPr>
              <w:t>De</w:t>
            </w:r>
            <w:r>
              <w:rPr>
                <w:spacing w:val="-6"/>
                <w:w w:val="95"/>
                <w:sz w:val="19"/>
              </w:rPr>
              <w:t> </w:t>
            </w:r>
            <w:r>
              <w:rPr>
                <w:spacing w:val="-2"/>
                <w:w w:val="95"/>
                <w:sz w:val="19"/>
              </w:rPr>
              <w:t>terceros</w:t>
            </w:r>
            <w:r>
              <w:rPr>
                <w:spacing w:val="1"/>
                <w:sz w:val="19"/>
              </w:rPr>
              <w:t> </w:t>
            </w:r>
            <w:r>
              <w:rPr>
                <w:spacing w:val="-2"/>
                <w:w w:val="95"/>
                <w:sz w:val="19"/>
              </w:rPr>
              <w:t>(Nota</w:t>
            </w:r>
            <w:r>
              <w:rPr>
                <w:spacing w:val="-5"/>
                <w:sz w:val="19"/>
              </w:rPr>
              <w:t> </w:t>
            </w:r>
            <w:r>
              <w:rPr>
                <w:spacing w:val="-4"/>
                <w:w w:val="95"/>
                <w:sz w:val="19"/>
              </w:rPr>
              <w:t>9.a)</w:t>
            </w:r>
          </w:p>
        </w:tc>
        <w:tc>
          <w:tcPr>
            <w:tcW w:w="1392" w:type="dxa"/>
          </w:tcPr>
          <w:p>
            <w:pPr>
              <w:pStyle w:val="TableParagraph"/>
              <w:spacing w:line="203" w:lineRule="exact" w:before="8"/>
              <w:jc w:val="right"/>
              <w:rPr>
                <w:sz w:val="19"/>
              </w:rPr>
            </w:pPr>
            <w:r>
              <w:rPr>
                <w:spacing w:val="-2"/>
                <w:sz w:val="19"/>
              </w:rPr>
              <w:t>25.873</w:t>
            </w:r>
          </w:p>
        </w:tc>
        <w:tc>
          <w:tcPr>
            <w:tcW w:w="1184" w:type="dxa"/>
          </w:tcPr>
          <w:p>
            <w:pPr>
              <w:pStyle w:val="TableParagraph"/>
              <w:spacing w:line="203" w:lineRule="exact" w:before="8"/>
              <w:ind w:left="587"/>
              <w:rPr>
                <w:sz w:val="19"/>
              </w:rPr>
            </w:pPr>
            <w:r>
              <w:rPr>
                <w:spacing w:val="-2"/>
                <w:sz w:val="19"/>
              </w:rPr>
              <w:t>16.847</w:t>
            </w:r>
          </w:p>
        </w:tc>
        <w:tc>
          <w:tcPr>
            <w:tcW w:w="115" w:type="dxa"/>
            <w:vMerge/>
            <w:tcBorders>
              <w:top w:val="nil"/>
            </w:tcBorders>
          </w:tcPr>
          <w:p>
            <w:pPr>
              <w:rPr>
                <w:sz w:val="2"/>
                <w:szCs w:val="2"/>
              </w:rPr>
            </w:pPr>
          </w:p>
        </w:tc>
      </w:tr>
      <w:tr>
        <w:trPr>
          <w:trHeight w:val="475" w:hRule="atLeast"/>
        </w:trPr>
        <w:tc>
          <w:tcPr>
            <w:tcW w:w="6154" w:type="dxa"/>
          </w:tcPr>
          <w:p>
            <w:pPr>
              <w:pStyle w:val="TableParagraph"/>
              <w:spacing w:before="4"/>
              <w:rPr>
                <w:sz w:val="22"/>
              </w:rPr>
            </w:pPr>
          </w:p>
          <w:p>
            <w:pPr>
              <w:pStyle w:val="TableParagraph"/>
              <w:spacing w:line="199" w:lineRule="exact"/>
              <w:ind w:left="624"/>
              <w:rPr>
                <w:sz w:val="19"/>
              </w:rPr>
            </w:pPr>
            <w:r>
              <w:rPr>
                <w:w w:val="90"/>
                <w:sz w:val="19"/>
              </w:rPr>
              <w:t>De</w:t>
            </w:r>
            <w:r>
              <w:rPr>
                <w:spacing w:val="3"/>
                <w:sz w:val="19"/>
              </w:rPr>
              <w:t> </w:t>
            </w:r>
            <w:r>
              <w:rPr>
                <w:w w:val="90"/>
                <w:sz w:val="19"/>
              </w:rPr>
              <w:t>valores</w:t>
            </w:r>
            <w:r>
              <w:rPr>
                <w:spacing w:val="2"/>
                <w:sz w:val="19"/>
              </w:rPr>
              <w:t> </w:t>
            </w:r>
            <w:r>
              <w:rPr>
                <w:w w:val="90"/>
                <w:sz w:val="19"/>
              </w:rPr>
              <w:t>negociables</w:t>
            </w:r>
            <w:r>
              <w:rPr>
                <w:spacing w:val="17"/>
                <w:sz w:val="19"/>
              </w:rPr>
              <w:t> </w:t>
            </w:r>
            <w:r>
              <w:rPr>
                <w:w w:val="90"/>
                <w:sz w:val="17"/>
              </w:rPr>
              <w:t>y</w:t>
            </w:r>
            <w:r>
              <w:rPr>
                <w:spacing w:val="31"/>
                <w:sz w:val="17"/>
              </w:rPr>
              <w:t> </w:t>
            </w:r>
            <w:r>
              <w:rPr>
                <w:w w:val="90"/>
                <w:sz w:val="19"/>
              </w:rPr>
              <w:t>otros</w:t>
            </w:r>
            <w:r>
              <w:rPr>
                <w:spacing w:val="1"/>
                <w:sz w:val="19"/>
              </w:rPr>
              <w:t> </w:t>
            </w:r>
            <w:r>
              <w:rPr>
                <w:w w:val="90"/>
                <w:sz w:val="19"/>
              </w:rPr>
              <w:t>instrumentos</w:t>
            </w:r>
            <w:r>
              <w:rPr>
                <w:spacing w:val="15"/>
                <w:sz w:val="19"/>
              </w:rPr>
              <w:t> </w:t>
            </w:r>
            <w:r>
              <w:rPr>
                <w:spacing w:val="-2"/>
                <w:w w:val="90"/>
                <w:sz w:val="19"/>
              </w:rPr>
              <w:t>financieros</w:t>
            </w:r>
          </w:p>
        </w:tc>
        <w:tc>
          <w:tcPr>
            <w:tcW w:w="1392" w:type="dxa"/>
          </w:tcPr>
          <w:p>
            <w:pPr>
              <w:pStyle w:val="TableParagraph"/>
              <w:rPr>
                <w:rFonts w:ascii="Times New Roman"/>
                <w:sz w:val="18"/>
              </w:rPr>
            </w:pPr>
          </w:p>
        </w:tc>
        <w:tc>
          <w:tcPr>
            <w:tcW w:w="1184" w:type="dxa"/>
          </w:tcPr>
          <w:p>
            <w:pPr>
              <w:pStyle w:val="TableParagraph"/>
              <w:rPr>
                <w:rFonts w:ascii="Times New Roman"/>
                <w:sz w:val="18"/>
              </w:rPr>
            </w:pPr>
          </w:p>
        </w:tc>
        <w:tc>
          <w:tcPr>
            <w:tcW w:w="115" w:type="dxa"/>
            <w:vMerge/>
            <w:tcBorders>
              <w:top w:val="nil"/>
            </w:tcBorders>
          </w:tcPr>
          <w:p>
            <w:pPr>
              <w:rPr>
                <w:sz w:val="2"/>
                <w:szCs w:val="2"/>
              </w:rPr>
            </w:pPr>
          </w:p>
        </w:tc>
      </w:tr>
      <w:tr>
        <w:trPr>
          <w:trHeight w:val="254" w:hRule="atLeast"/>
        </w:trPr>
        <w:tc>
          <w:tcPr>
            <w:tcW w:w="6154" w:type="dxa"/>
          </w:tcPr>
          <w:p>
            <w:pPr>
              <w:pStyle w:val="TableParagraph"/>
              <w:spacing w:line="208" w:lineRule="exact" w:before="26"/>
              <w:ind w:left="956"/>
              <w:rPr>
                <w:sz w:val="19"/>
              </w:rPr>
            </w:pPr>
            <w:r>
              <w:rPr>
                <w:spacing w:val="-2"/>
                <w:w w:val="95"/>
                <w:sz w:val="19"/>
              </w:rPr>
              <w:t>Empresas</w:t>
            </w:r>
            <w:r>
              <w:rPr>
                <w:spacing w:val="-5"/>
                <w:sz w:val="19"/>
              </w:rPr>
              <w:t> </w:t>
            </w:r>
            <w:r>
              <w:rPr>
                <w:spacing w:val="-2"/>
                <w:w w:val="95"/>
                <w:sz w:val="19"/>
              </w:rPr>
              <w:t>del</w:t>
            </w:r>
            <w:r>
              <w:rPr>
                <w:spacing w:val="-9"/>
                <w:w w:val="95"/>
                <w:sz w:val="19"/>
              </w:rPr>
              <w:t> </w:t>
            </w:r>
            <w:r>
              <w:rPr>
                <w:spacing w:val="-2"/>
                <w:w w:val="95"/>
                <w:sz w:val="19"/>
              </w:rPr>
              <w:t>Grupo</w:t>
            </w:r>
            <w:r>
              <w:rPr>
                <w:spacing w:val="-4"/>
                <w:sz w:val="19"/>
              </w:rPr>
              <w:t> </w:t>
            </w:r>
            <w:r>
              <w:rPr>
                <w:spacing w:val="-2"/>
                <w:w w:val="95"/>
                <w:sz w:val="19"/>
              </w:rPr>
              <w:t>y</w:t>
            </w:r>
            <w:r>
              <w:rPr>
                <w:spacing w:val="-4"/>
                <w:w w:val="95"/>
                <w:sz w:val="19"/>
              </w:rPr>
              <w:t> </w:t>
            </w:r>
            <w:r>
              <w:rPr>
                <w:spacing w:val="-2"/>
                <w:w w:val="95"/>
                <w:sz w:val="19"/>
              </w:rPr>
              <w:t>asociadas</w:t>
            </w:r>
          </w:p>
        </w:tc>
        <w:tc>
          <w:tcPr>
            <w:tcW w:w="1392" w:type="dxa"/>
          </w:tcPr>
          <w:p>
            <w:pPr>
              <w:pStyle w:val="TableParagraph"/>
              <w:spacing w:line="212" w:lineRule="exact" w:before="21"/>
              <w:ind w:right="-15"/>
              <w:jc w:val="right"/>
              <w:rPr>
                <w:sz w:val="19"/>
              </w:rPr>
            </w:pPr>
            <w:r>
              <w:rPr>
                <w:spacing w:val="-2"/>
                <w:sz w:val="19"/>
              </w:rPr>
              <w:t>6.755</w:t>
            </w:r>
          </w:p>
        </w:tc>
        <w:tc>
          <w:tcPr>
            <w:tcW w:w="1299" w:type="dxa"/>
            <w:gridSpan w:val="2"/>
          </w:tcPr>
          <w:p>
            <w:pPr>
              <w:pStyle w:val="TableParagraph"/>
              <w:spacing w:line="217" w:lineRule="exact" w:before="17"/>
              <w:ind w:left="686"/>
              <w:rPr>
                <w:sz w:val="19"/>
              </w:rPr>
            </w:pPr>
            <w:r>
              <w:rPr>
                <w:spacing w:val="-2"/>
                <w:sz w:val="19"/>
              </w:rPr>
              <w:t>3.274</w:t>
            </w:r>
          </w:p>
        </w:tc>
      </w:tr>
      <w:tr>
        <w:trPr>
          <w:trHeight w:val="244" w:hRule="atLeast"/>
        </w:trPr>
        <w:tc>
          <w:tcPr>
            <w:tcW w:w="6154" w:type="dxa"/>
          </w:tcPr>
          <w:p>
            <w:pPr>
              <w:pStyle w:val="TableParagraph"/>
              <w:spacing w:line="217" w:lineRule="exact" w:before="8"/>
              <w:ind w:left="957"/>
              <w:rPr>
                <w:sz w:val="19"/>
              </w:rPr>
            </w:pPr>
            <w:r>
              <w:rPr>
                <w:w w:val="90"/>
                <w:sz w:val="19"/>
              </w:rPr>
              <w:t>Otros</w:t>
            </w:r>
            <w:r>
              <w:rPr>
                <w:spacing w:val="1"/>
                <w:sz w:val="19"/>
              </w:rPr>
              <w:t> </w:t>
            </w:r>
            <w:r>
              <w:rPr>
                <w:w w:val="90"/>
                <w:sz w:val="19"/>
              </w:rPr>
              <w:t>(Nata</w:t>
            </w:r>
            <w:r>
              <w:rPr>
                <w:spacing w:val="-4"/>
                <w:sz w:val="19"/>
              </w:rPr>
              <w:t> </w:t>
            </w:r>
            <w:r>
              <w:rPr>
                <w:spacing w:val="-4"/>
                <w:w w:val="90"/>
                <w:sz w:val="19"/>
              </w:rPr>
              <w:t>9.a)</w:t>
            </w:r>
          </w:p>
        </w:tc>
        <w:tc>
          <w:tcPr>
            <w:tcW w:w="1392" w:type="dxa"/>
          </w:tcPr>
          <w:p>
            <w:pPr>
              <w:pStyle w:val="TableParagraph"/>
              <w:tabs>
                <w:tab w:pos="833" w:val="left" w:leader="none"/>
              </w:tabs>
              <w:spacing w:line="217" w:lineRule="exact" w:before="8"/>
              <w:ind w:right="1"/>
              <w:jc w:val="right"/>
              <w:rPr>
                <w:sz w:val="19"/>
              </w:rPr>
            </w:pPr>
            <w:r>
              <w:rPr>
                <w:sz w:val="19"/>
                <w:u w:val="single"/>
              </w:rPr>
              <w:tab/>
            </w:r>
            <w:r>
              <w:rPr>
                <w:spacing w:val="-2"/>
                <w:w w:val="95"/>
                <w:sz w:val="19"/>
              </w:rPr>
              <w:t>87.333</w:t>
            </w:r>
          </w:p>
        </w:tc>
        <w:tc>
          <w:tcPr>
            <w:tcW w:w="1299" w:type="dxa"/>
            <w:gridSpan w:val="2"/>
          </w:tcPr>
          <w:p>
            <w:pPr>
              <w:pStyle w:val="TableParagraph"/>
              <w:spacing w:before="3"/>
              <w:ind w:left="587"/>
              <w:rPr>
                <w:sz w:val="19"/>
              </w:rPr>
            </w:pPr>
            <w:r>
              <w:rPr>
                <w:spacing w:val="-2"/>
                <w:sz w:val="19"/>
              </w:rPr>
              <w:t>11.484</w:t>
            </w:r>
          </w:p>
        </w:tc>
      </w:tr>
      <w:tr>
        <w:trPr>
          <w:trHeight w:val="224" w:hRule="atLeast"/>
        </w:trPr>
        <w:tc>
          <w:tcPr>
            <w:tcW w:w="6154" w:type="dxa"/>
          </w:tcPr>
          <w:p>
            <w:pPr>
              <w:pStyle w:val="TableParagraph"/>
              <w:rPr>
                <w:rFonts w:ascii="Times New Roman"/>
                <w:sz w:val="16"/>
              </w:rPr>
            </w:pPr>
          </w:p>
        </w:tc>
        <w:tc>
          <w:tcPr>
            <w:tcW w:w="1392" w:type="dxa"/>
          </w:tcPr>
          <w:p>
            <w:pPr>
              <w:pStyle w:val="TableParagraph"/>
              <w:spacing w:line="192" w:lineRule="exact" w:before="12"/>
              <w:ind w:right="1"/>
              <w:jc w:val="right"/>
              <w:rPr>
                <w:b/>
                <w:sz w:val="18"/>
              </w:rPr>
            </w:pPr>
            <w:r>
              <w:rPr>
                <w:b/>
                <w:spacing w:val="-2"/>
                <w:sz w:val="18"/>
              </w:rPr>
              <w:t>119.961</w:t>
            </w:r>
          </w:p>
        </w:tc>
        <w:tc>
          <w:tcPr>
            <w:tcW w:w="1299" w:type="dxa"/>
            <w:gridSpan w:val="2"/>
          </w:tcPr>
          <w:p>
            <w:pPr>
              <w:pStyle w:val="TableParagraph"/>
              <w:spacing w:line="192" w:lineRule="exact" w:before="12"/>
              <w:ind w:left="591"/>
              <w:rPr>
                <w:b/>
                <w:sz w:val="18"/>
              </w:rPr>
            </w:pPr>
            <w:r>
              <w:rPr>
                <w:b/>
                <w:spacing w:val="-2"/>
                <w:sz w:val="18"/>
              </w:rPr>
              <w:t>31.605</w:t>
            </w:r>
          </w:p>
        </w:tc>
      </w:tr>
      <w:tr>
        <w:trPr>
          <w:trHeight w:val="251" w:hRule="atLeast"/>
        </w:trPr>
        <w:tc>
          <w:tcPr>
            <w:tcW w:w="6154" w:type="dxa"/>
          </w:tcPr>
          <w:p>
            <w:pPr>
              <w:pStyle w:val="TableParagraph"/>
              <w:spacing w:line="212" w:lineRule="exact" w:before="19"/>
              <w:ind w:left="629"/>
              <w:rPr>
                <w:i/>
                <w:sz w:val="18"/>
              </w:rPr>
            </w:pPr>
            <w:r>
              <w:rPr>
                <w:w w:val="95"/>
                <w:sz w:val="19"/>
              </w:rPr>
              <w:t>Gastos</w:t>
            </w:r>
            <w:r>
              <w:rPr>
                <w:spacing w:val="7"/>
                <w:sz w:val="19"/>
              </w:rPr>
              <w:t> </w:t>
            </w:r>
            <w:r>
              <w:rPr>
                <w:i/>
                <w:spacing w:val="-2"/>
                <w:sz w:val="18"/>
              </w:rPr>
              <w:t>financieros</w:t>
            </w:r>
          </w:p>
        </w:tc>
        <w:tc>
          <w:tcPr>
            <w:tcW w:w="1392" w:type="dxa"/>
          </w:tcPr>
          <w:p>
            <w:pPr>
              <w:pStyle w:val="TableParagraph"/>
              <w:spacing w:line="20" w:lineRule="exact"/>
              <w:ind w:left="19"/>
              <w:rPr>
                <w:sz w:val="2"/>
              </w:rPr>
            </w:pPr>
            <w:r>
              <w:rPr>
                <w:sz w:val="2"/>
              </w:rPr>
              <w:pict>
                <v:group style="width:46.2pt;height:.75pt;mso-position-horizontal-relative:char;mso-position-vertical-relative:line" id="docshapegroup224" coordorigin="0,0" coordsize="924,15">
                  <v:line style="position:absolute" from="0,7" to="923,7" stroked="true" strokeweight=".720821pt" strokecolor="#000000">
                    <v:stroke dashstyle="solid"/>
                  </v:line>
                </v:group>
              </w:pict>
            </w:r>
            <w:r>
              <w:rPr>
                <w:sz w:val="2"/>
              </w:rPr>
            </w:r>
          </w:p>
        </w:tc>
        <w:tc>
          <w:tcPr>
            <w:tcW w:w="1299" w:type="dxa"/>
            <w:gridSpan w:val="2"/>
          </w:tcPr>
          <w:p>
            <w:pPr>
              <w:pStyle w:val="TableParagraph"/>
              <w:rPr>
                <w:rFonts w:ascii="Times New Roman"/>
                <w:sz w:val="18"/>
              </w:rPr>
            </w:pPr>
          </w:p>
        </w:tc>
      </w:tr>
      <w:tr>
        <w:trPr>
          <w:trHeight w:val="240" w:hRule="atLeast"/>
        </w:trPr>
        <w:tc>
          <w:tcPr>
            <w:tcW w:w="6154" w:type="dxa"/>
          </w:tcPr>
          <w:p>
            <w:pPr>
              <w:pStyle w:val="TableParagraph"/>
              <w:spacing w:line="212" w:lineRule="exact" w:before="8"/>
              <w:ind w:left="620"/>
              <w:rPr>
                <w:sz w:val="19"/>
              </w:rPr>
            </w:pPr>
            <w:r>
              <w:rPr>
                <w:w w:val="95"/>
                <w:sz w:val="19"/>
              </w:rPr>
              <w:t>Por</w:t>
            </w:r>
            <w:r>
              <w:rPr>
                <w:sz w:val="19"/>
              </w:rPr>
              <w:t> </w:t>
            </w:r>
            <w:r>
              <w:rPr>
                <w:w w:val="95"/>
                <w:sz w:val="19"/>
              </w:rPr>
              <w:t>deudas</w:t>
            </w:r>
            <w:r>
              <w:rPr>
                <w:spacing w:val="-2"/>
                <w:w w:val="95"/>
                <w:sz w:val="19"/>
              </w:rPr>
              <w:t> </w:t>
            </w:r>
            <w:r>
              <w:rPr>
                <w:w w:val="95"/>
                <w:sz w:val="19"/>
              </w:rPr>
              <w:t>con</w:t>
            </w:r>
            <w:r>
              <w:rPr>
                <w:spacing w:val="-11"/>
                <w:w w:val="95"/>
                <w:sz w:val="19"/>
              </w:rPr>
              <w:t> </w:t>
            </w:r>
            <w:r>
              <w:rPr>
                <w:spacing w:val="-2"/>
                <w:w w:val="95"/>
                <w:sz w:val="19"/>
              </w:rPr>
              <w:t>terceros</w:t>
            </w:r>
          </w:p>
        </w:tc>
        <w:tc>
          <w:tcPr>
            <w:tcW w:w="1392" w:type="dxa"/>
          </w:tcPr>
          <w:p>
            <w:pPr>
              <w:pStyle w:val="TableParagraph"/>
              <w:rPr>
                <w:rFonts w:ascii="Times New Roman"/>
                <w:sz w:val="16"/>
              </w:rPr>
            </w:pPr>
          </w:p>
        </w:tc>
        <w:tc>
          <w:tcPr>
            <w:tcW w:w="1299" w:type="dxa"/>
            <w:gridSpan w:val="2"/>
          </w:tcPr>
          <w:p>
            <w:pPr>
              <w:pStyle w:val="TableParagraph"/>
              <w:rPr>
                <w:rFonts w:ascii="Times New Roman"/>
                <w:sz w:val="16"/>
              </w:rPr>
            </w:pPr>
          </w:p>
        </w:tc>
      </w:tr>
      <w:tr>
        <w:trPr>
          <w:trHeight w:val="240" w:hRule="atLeast"/>
        </w:trPr>
        <w:tc>
          <w:tcPr>
            <w:tcW w:w="6154" w:type="dxa"/>
          </w:tcPr>
          <w:p>
            <w:pPr>
              <w:pStyle w:val="TableParagraph"/>
              <w:spacing w:line="212" w:lineRule="exact" w:before="8"/>
              <w:ind w:left="956"/>
              <w:rPr>
                <w:sz w:val="19"/>
              </w:rPr>
            </w:pPr>
            <w:r>
              <w:rPr>
                <w:w w:val="90"/>
                <w:sz w:val="19"/>
              </w:rPr>
              <w:t>Deudas</w:t>
            </w:r>
            <w:r>
              <w:rPr>
                <w:spacing w:val="12"/>
                <w:sz w:val="19"/>
              </w:rPr>
              <w:t> </w:t>
            </w:r>
            <w:r>
              <w:rPr>
                <w:w w:val="90"/>
                <w:sz w:val="19"/>
              </w:rPr>
              <w:t>con</w:t>
            </w:r>
            <w:r>
              <w:rPr>
                <w:spacing w:val="5"/>
                <w:sz w:val="19"/>
              </w:rPr>
              <w:t> </w:t>
            </w:r>
            <w:r>
              <w:rPr>
                <w:w w:val="90"/>
                <w:sz w:val="19"/>
              </w:rPr>
              <w:t>entldades</w:t>
            </w:r>
            <w:r>
              <w:rPr>
                <w:spacing w:val="13"/>
                <w:sz w:val="19"/>
              </w:rPr>
              <w:t> </w:t>
            </w:r>
            <w:r>
              <w:rPr>
                <w:w w:val="90"/>
                <w:sz w:val="19"/>
              </w:rPr>
              <w:t>de</w:t>
            </w:r>
            <w:r>
              <w:rPr>
                <w:spacing w:val="2"/>
                <w:sz w:val="19"/>
              </w:rPr>
              <w:t> </w:t>
            </w:r>
            <w:r>
              <w:rPr>
                <w:spacing w:val="-2"/>
                <w:w w:val="90"/>
                <w:sz w:val="19"/>
              </w:rPr>
              <w:t>credito</w:t>
            </w:r>
          </w:p>
        </w:tc>
        <w:tc>
          <w:tcPr>
            <w:tcW w:w="1392" w:type="dxa"/>
          </w:tcPr>
          <w:p>
            <w:pPr>
              <w:pStyle w:val="TableParagraph"/>
              <w:spacing w:line="212" w:lineRule="exact" w:before="8"/>
              <w:ind w:right="9"/>
              <w:jc w:val="right"/>
              <w:rPr>
                <w:sz w:val="19"/>
              </w:rPr>
            </w:pPr>
            <w:r>
              <w:rPr>
                <w:spacing w:val="-2"/>
                <w:sz w:val="19"/>
              </w:rPr>
              <w:t>(140.134)</w:t>
            </w:r>
          </w:p>
        </w:tc>
        <w:tc>
          <w:tcPr>
            <w:tcW w:w="1299" w:type="dxa"/>
            <w:gridSpan w:val="2"/>
          </w:tcPr>
          <w:p>
            <w:pPr>
              <w:pStyle w:val="TableParagraph"/>
              <w:spacing w:line="212" w:lineRule="exact" w:before="8"/>
              <w:ind w:left="360"/>
              <w:rPr>
                <w:sz w:val="19"/>
              </w:rPr>
            </w:pPr>
            <w:r>
              <w:rPr>
                <w:spacing w:val="-2"/>
                <w:sz w:val="19"/>
              </w:rPr>
              <w:t>(163.687)</w:t>
            </w:r>
          </w:p>
        </w:tc>
      </w:tr>
      <w:tr>
        <w:trPr>
          <w:trHeight w:val="231" w:hRule="atLeast"/>
        </w:trPr>
        <w:tc>
          <w:tcPr>
            <w:tcW w:w="6154" w:type="dxa"/>
          </w:tcPr>
          <w:p>
            <w:pPr>
              <w:pStyle w:val="TableParagraph"/>
              <w:spacing w:line="203" w:lineRule="exact" w:before="8"/>
              <w:ind w:left="952"/>
              <w:rPr>
                <w:sz w:val="19"/>
              </w:rPr>
            </w:pPr>
            <w:r>
              <w:rPr>
                <w:spacing w:val="-2"/>
                <w:sz w:val="19"/>
              </w:rPr>
              <w:t>Otros</w:t>
            </w:r>
          </w:p>
        </w:tc>
        <w:tc>
          <w:tcPr>
            <w:tcW w:w="1392" w:type="dxa"/>
          </w:tcPr>
          <w:p>
            <w:pPr>
              <w:pStyle w:val="TableParagraph"/>
              <w:tabs>
                <w:tab w:pos="949" w:val="left" w:leader="none"/>
              </w:tabs>
              <w:spacing w:line="158" w:lineRule="exact" w:before="12"/>
              <w:ind w:right="3"/>
              <w:jc w:val="right"/>
              <w:rPr>
                <w:sz w:val="19"/>
              </w:rPr>
            </w:pPr>
            <w:r>
              <w:rPr>
                <w:sz w:val="19"/>
                <w:u w:val="single"/>
              </w:rPr>
              <w:tab/>
            </w:r>
            <w:r>
              <w:rPr>
                <w:spacing w:val="-2"/>
                <w:w w:val="95"/>
                <w:sz w:val="19"/>
              </w:rPr>
              <w:t>(518)</w:t>
            </w:r>
          </w:p>
        </w:tc>
        <w:tc>
          <w:tcPr>
            <w:tcW w:w="1299" w:type="dxa"/>
            <w:gridSpan w:val="2"/>
          </w:tcPr>
          <w:p>
            <w:pPr>
              <w:pStyle w:val="TableParagraph"/>
              <w:spacing w:line="203" w:lineRule="exact" w:before="8"/>
              <w:ind w:left="557"/>
              <w:rPr>
                <w:sz w:val="19"/>
              </w:rPr>
            </w:pPr>
            <w:r>
              <w:rPr>
                <w:spacing w:val="-2"/>
                <w:sz w:val="19"/>
                <w:u w:val="thick"/>
              </w:rPr>
              <w:t>(3,899)</w:t>
            </w:r>
          </w:p>
        </w:tc>
      </w:tr>
      <w:tr>
        <w:trPr>
          <w:trHeight w:val="358" w:hRule="atLeast"/>
        </w:trPr>
        <w:tc>
          <w:tcPr>
            <w:tcW w:w="6154" w:type="dxa"/>
          </w:tcPr>
          <w:p>
            <w:pPr>
              <w:pStyle w:val="TableParagraph"/>
              <w:rPr>
                <w:rFonts w:ascii="Times New Roman"/>
                <w:sz w:val="18"/>
              </w:rPr>
            </w:pPr>
          </w:p>
        </w:tc>
        <w:tc>
          <w:tcPr>
            <w:tcW w:w="1392" w:type="dxa"/>
          </w:tcPr>
          <w:p>
            <w:pPr>
              <w:pStyle w:val="TableParagraph"/>
              <w:spacing w:line="20" w:lineRule="exact"/>
              <w:ind w:left="969" w:right="-29"/>
              <w:rPr>
                <w:sz w:val="2"/>
              </w:rPr>
            </w:pPr>
            <w:r>
              <w:rPr>
                <w:sz w:val="2"/>
              </w:rPr>
              <w:pict>
                <v:group style="width:20.2pt;height:1.05pt;mso-position-horizontal-relative:char;mso-position-vertical-relative:line" id="docshapegroup225" coordorigin="0,0" coordsize="404,21">
                  <v:line style="position:absolute" from="0,10" to="404,10" stroked="true" strokeweight="1.001140pt" strokecolor="#000000">
                    <v:stroke dashstyle="solid"/>
                  </v:line>
                </v:group>
              </w:pict>
            </w:r>
            <w:r>
              <w:rPr>
                <w:sz w:val="2"/>
              </w:rPr>
            </w:r>
          </w:p>
          <w:p>
            <w:pPr>
              <w:pStyle w:val="TableParagraph"/>
              <w:spacing w:before="51"/>
              <w:jc w:val="right"/>
              <w:rPr>
                <w:b/>
                <w:sz w:val="18"/>
              </w:rPr>
            </w:pPr>
            <w:r>
              <w:rPr>
                <w:b/>
                <w:spacing w:val="-2"/>
                <w:sz w:val="18"/>
                <w:u w:val="thick"/>
              </w:rPr>
              <w:t>(140.652)</w:t>
            </w:r>
          </w:p>
        </w:tc>
        <w:tc>
          <w:tcPr>
            <w:tcW w:w="1299" w:type="dxa"/>
            <w:gridSpan w:val="2"/>
          </w:tcPr>
          <w:p>
            <w:pPr>
              <w:pStyle w:val="TableParagraph"/>
              <w:spacing w:before="26"/>
              <w:ind w:left="367"/>
              <w:rPr>
                <w:b/>
                <w:sz w:val="18"/>
              </w:rPr>
            </w:pPr>
            <w:r>
              <w:rPr>
                <w:b/>
                <w:spacing w:val="-2"/>
                <w:sz w:val="18"/>
                <w:u w:val="thick"/>
              </w:rPr>
              <w:t>(167.586)</w:t>
            </w:r>
          </w:p>
        </w:tc>
      </w:tr>
      <w:tr>
        <w:trPr>
          <w:trHeight w:val="450" w:hRule="atLeast"/>
        </w:trPr>
        <w:tc>
          <w:tcPr>
            <w:tcW w:w="7546" w:type="dxa"/>
            <w:gridSpan w:val="2"/>
          </w:tcPr>
          <w:p>
            <w:pPr>
              <w:pStyle w:val="TableParagraph"/>
              <w:tabs>
                <w:tab w:pos="379" w:val="left" w:leader="none"/>
              </w:tabs>
              <w:spacing w:before="114"/>
              <w:ind w:left="50"/>
              <w:rPr>
                <w:sz w:val="19"/>
              </w:rPr>
            </w:pPr>
            <w:r>
              <w:rPr>
                <w:spacing w:val="-5"/>
                <w:sz w:val="19"/>
              </w:rPr>
              <w:t>i)</w:t>
            </w:r>
            <w:r>
              <w:rPr>
                <w:sz w:val="19"/>
              </w:rPr>
              <w:tab/>
              <w:t>Deterioro</w:t>
            </w:r>
            <w:r>
              <w:rPr>
                <w:spacing w:val="-2"/>
                <w:sz w:val="19"/>
              </w:rPr>
              <w:t> </w:t>
            </w:r>
            <w:r>
              <w:rPr>
                <w:sz w:val="19"/>
              </w:rPr>
              <w:t>y</w:t>
            </w:r>
            <w:r>
              <w:rPr>
                <w:spacing w:val="-10"/>
                <w:sz w:val="19"/>
              </w:rPr>
              <w:t> </w:t>
            </w:r>
            <w:r>
              <w:rPr>
                <w:sz w:val="19"/>
              </w:rPr>
              <w:t>resultado</w:t>
            </w:r>
            <w:r>
              <w:rPr>
                <w:spacing w:val="3"/>
                <w:sz w:val="19"/>
              </w:rPr>
              <w:t> </w:t>
            </w:r>
            <w:r>
              <w:rPr>
                <w:sz w:val="19"/>
              </w:rPr>
              <w:t>por</w:t>
            </w:r>
            <w:r>
              <w:rPr>
                <w:spacing w:val="-8"/>
                <w:sz w:val="19"/>
              </w:rPr>
              <w:t> </w:t>
            </w:r>
            <w:r>
              <w:rPr>
                <w:sz w:val="19"/>
              </w:rPr>
              <w:t>enajenaclones</w:t>
            </w:r>
            <w:r>
              <w:rPr>
                <w:spacing w:val="7"/>
                <w:sz w:val="19"/>
              </w:rPr>
              <w:t> </w:t>
            </w:r>
            <w:r>
              <w:rPr>
                <w:sz w:val="19"/>
              </w:rPr>
              <w:t>de</w:t>
            </w:r>
            <w:r>
              <w:rPr>
                <w:spacing w:val="-8"/>
                <w:sz w:val="19"/>
              </w:rPr>
              <w:t> </w:t>
            </w:r>
            <w:r>
              <w:rPr>
                <w:sz w:val="19"/>
              </w:rPr>
              <w:t>instrumentos</w:t>
            </w:r>
            <w:r>
              <w:rPr>
                <w:spacing w:val="5"/>
                <w:sz w:val="19"/>
              </w:rPr>
              <w:t> </w:t>
            </w:r>
            <w:r>
              <w:rPr>
                <w:spacing w:val="-2"/>
                <w:sz w:val="19"/>
              </w:rPr>
              <w:t>financieros.</w:t>
            </w:r>
          </w:p>
        </w:tc>
        <w:tc>
          <w:tcPr>
            <w:tcW w:w="1299" w:type="dxa"/>
            <w:gridSpan w:val="2"/>
          </w:tcPr>
          <w:p>
            <w:pPr>
              <w:pStyle w:val="TableParagraph"/>
              <w:rPr>
                <w:rFonts w:ascii="Times New Roman"/>
                <w:sz w:val="18"/>
              </w:rPr>
            </w:pPr>
          </w:p>
        </w:tc>
      </w:tr>
      <w:tr>
        <w:trPr>
          <w:trHeight w:val="534" w:hRule="atLeast"/>
        </w:trPr>
        <w:tc>
          <w:tcPr>
            <w:tcW w:w="6154" w:type="dxa"/>
          </w:tcPr>
          <w:p>
            <w:pPr>
              <w:pStyle w:val="TableParagraph"/>
              <w:spacing w:before="111"/>
              <w:ind w:left="52"/>
              <w:rPr>
                <w:sz w:val="19"/>
              </w:rPr>
            </w:pPr>
            <w:r>
              <w:rPr>
                <w:sz w:val="19"/>
              </w:rPr>
              <w:t>El</w:t>
            </w:r>
            <w:r>
              <w:rPr>
                <w:spacing w:val="-9"/>
                <w:sz w:val="19"/>
              </w:rPr>
              <w:t> </w:t>
            </w:r>
            <w:r>
              <w:rPr>
                <w:sz w:val="19"/>
              </w:rPr>
              <w:t>detalle</w:t>
            </w:r>
            <w:r>
              <w:rPr>
                <w:spacing w:val="8"/>
                <w:sz w:val="19"/>
              </w:rPr>
              <w:t> </w:t>
            </w:r>
            <w:r>
              <w:rPr>
                <w:sz w:val="19"/>
              </w:rPr>
              <w:t>es</w:t>
            </w:r>
            <w:r>
              <w:rPr>
                <w:spacing w:val="-3"/>
                <w:sz w:val="19"/>
              </w:rPr>
              <w:t> </w:t>
            </w:r>
            <w:r>
              <w:rPr>
                <w:sz w:val="19"/>
              </w:rPr>
              <w:t>el </w:t>
            </w:r>
            <w:r>
              <w:rPr>
                <w:spacing w:val="-2"/>
                <w:sz w:val="19"/>
              </w:rPr>
              <w:t>siguiente:</w:t>
            </w:r>
          </w:p>
        </w:tc>
        <w:tc>
          <w:tcPr>
            <w:tcW w:w="1392" w:type="dxa"/>
            <w:tcBorders>
              <w:bottom w:val="single" w:sz="4" w:space="0" w:color="000000"/>
            </w:tcBorders>
          </w:tcPr>
          <w:p>
            <w:pPr>
              <w:pStyle w:val="TableParagraph"/>
              <w:rPr>
                <w:rFonts w:ascii="Times New Roman"/>
                <w:sz w:val="18"/>
              </w:rPr>
            </w:pPr>
          </w:p>
        </w:tc>
        <w:tc>
          <w:tcPr>
            <w:tcW w:w="1299" w:type="dxa"/>
            <w:gridSpan w:val="2"/>
            <w:tcBorders>
              <w:bottom w:val="single" w:sz="4" w:space="0" w:color="000000"/>
            </w:tcBorders>
          </w:tcPr>
          <w:p>
            <w:pPr>
              <w:pStyle w:val="TableParagraph"/>
              <w:rPr>
                <w:rFonts w:ascii="Times New Roman"/>
                <w:sz w:val="18"/>
              </w:rPr>
            </w:pPr>
          </w:p>
        </w:tc>
      </w:tr>
      <w:tr>
        <w:trPr>
          <w:trHeight w:val="237" w:hRule="atLeast"/>
        </w:trPr>
        <w:tc>
          <w:tcPr>
            <w:tcW w:w="6154" w:type="dxa"/>
            <w:tcBorders>
              <w:bottom w:val="single" w:sz="6" w:space="0" w:color="000000"/>
            </w:tcBorders>
          </w:tcPr>
          <w:p>
            <w:pPr>
              <w:pStyle w:val="TableParagraph"/>
              <w:spacing w:line="217" w:lineRule="exact"/>
              <w:ind w:left="519"/>
              <w:rPr>
                <w:sz w:val="19"/>
              </w:rPr>
            </w:pPr>
            <w:r>
              <w:rPr>
                <w:w w:val="95"/>
                <w:sz w:val="19"/>
              </w:rPr>
              <w:t>Deterioro</w:t>
            </w:r>
            <w:r>
              <w:rPr>
                <w:spacing w:val="4"/>
                <w:sz w:val="19"/>
              </w:rPr>
              <w:t> </w:t>
            </w:r>
            <w:r>
              <w:rPr>
                <w:w w:val="95"/>
                <w:sz w:val="22"/>
                <w:u w:val="thick"/>
              </w:rPr>
              <w:t>y</w:t>
            </w:r>
            <w:r>
              <w:rPr>
                <w:spacing w:val="-5"/>
                <w:w w:val="95"/>
                <w:sz w:val="22"/>
              </w:rPr>
              <w:t> </w:t>
            </w:r>
            <w:r>
              <w:rPr>
                <w:w w:val="95"/>
                <w:sz w:val="19"/>
              </w:rPr>
              <w:t>resultado</w:t>
            </w:r>
            <w:r>
              <w:rPr>
                <w:spacing w:val="-1"/>
                <w:sz w:val="19"/>
              </w:rPr>
              <w:t> </w:t>
            </w:r>
            <w:r>
              <w:rPr>
                <w:w w:val="95"/>
                <w:sz w:val="19"/>
                <w:u w:val="thick"/>
              </w:rPr>
              <w:t>por</w:t>
            </w:r>
            <w:r>
              <w:rPr>
                <w:spacing w:val="-1"/>
                <w:w w:val="95"/>
                <w:sz w:val="19"/>
                <w:u w:val="thick"/>
              </w:rPr>
              <w:t> </w:t>
            </w:r>
            <w:r>
              <w:rPr>
                <w:w w:val="95"/>
                <w:sz w:val="19"/>
                <w:u w:val="thick"/>
              </w:rPr>
              <w:t>enajenaciones</w:t>
            </w:r>
            <w:r>
              <w:rPr>
                <w:spacing w:val="8"/>
                <w:sz w:val="19"/>
              </w:rPr>
              <w:t> </w:t>
            </w:r>
            <w:r>
              <w:rPr>
                <w:w w:val="95"/>
                <w:sz w:val="19"/>
              </w:rPr>
              <w:t>de</w:t>
            </w:r>
            <w:r>
              <w:rPr>
                <w:spacing w:val="-10"/>
                <w:w w:val="95"/>
                <w:sz w:val="19"/>
              </w:rPr>
              <w:t> </w:t>
            </w:r>
            <w:r>
              <w:rPr>
                <w:w w:val="95"/>
                <w:sz w:val="19"/>
              </w:rPr>
              <w:t>instr.</w:t>
            </w:r>
            <w:r>
              <w:rPr>
                <w:spacing w:val="-3"/>
                <w:sz w:val="19"/>
              </w:rPr>
              <w:t> </w:t>
            </w:r>
            <w:r>
              <w:rPr>
                <w:spacing w:val="-2"/>
                <w:w w:val="95"/>
                <w:sz w:val="19"/>
              </w:rPr>
              <w:t>flnancieros</w:t>
            </w:r>
          </w:p>
        </w:tc>
        <w:tc>
          <w:tcPr>
            <w:tcW w:w="1392" w:type="dxa"/>
            <w:tcBorders>
              <w:top w:val="single" w:sz="4" w:space="0" w:color="000000"/>
              <w:bottom w:val="single" w:sz="6" w:space="0" w:color="000000"/>
            </w:tcBorders>
          </w:tcPr>
          <w:p>
            <w:pPr>
              <w:pStyle w:val="TableParagraph"/>
              <w:spacing w:line="185" w:lineRule="exact" w:before="32"/>
              <w:ind w:left="586"/>
              <w:rPr>
                <w:b/>
                <w:sz w:val="18"/>
              </w:rPr>
            </w:pPr>
            <w:r>
              <w:rPr>
                <w:b/>
                <w:spacing w:val="-4"/>
                <w:sz w:val="18"/>
              </w:rPr>
              <w:t>2024</w:t>
            </w:r>
          </w:p>
        </w:tc>
        <w:tc>
          <w:tcPr>
            <w:tcW w:w="1299" w:type="dxa"/>
            <w:gridSpan w:val="2"/>
            <w:tcBorders>
              <w:top w:val="single" w:sz="4" w:space="0" w:color="000000"/>
              <w:bottom w:val="single" w:sz="6" w:space="0" w:color="000000"/>
            </w:tcBorders>
          </w:tcPr>
          <w:p>
            <w:pPr>
              <w:pStyle w:val="TableParagraph"/>
              <w:spacing w:line="185" w:lineRule="exact" w:before="32"/>
              <w:ind w:left="492"/>
              <w:rPr>
                <w:b/>
                <w:sz w:val="18"/>
              </w:rPr>
            </w:pPr>
            <w:r>
              <w:rPr>
                <w:b/>
                <w:spacing w:val="-4"/>
                <w:sz w:val="18"/>
              </w:rPr>
              <w:t>2023</w:t>
            </w:r>
          </w:p>
        </w:tc>
      </w:tr>
    </w:tbl>
    <w:p>
      <w:pPr>
        <w:pStyle w:val="BodyText"/>
        <w:spacing w:before="7"/>
        <w:rPr>
          <w:sz w:val="14"/>
        </w:rPr>
      </w:pPr>
    </w:p>
    <w:p>
      <w:pPr>
        <w:spacing w:after="0"/>
        <w:rPr>
          <w:sz w:val="14"/>
        </w:rPr>
        <w:sectPr>
          <w:pgSz w:w="11910" w:h="16840"/>
          <w:pgMar w:header="1669" w:footer="974" w:top="2420" w:bottom="1200" w:left="880" w:right="900"/>
        </w:sectPr>
      </w:pPr>
    </w:p>
    <w:p>
      <w:pPr>
        <w:pStyle w:val="BodyText"/>
        <w:spacing w:before="94"/>
        <w:ind w:left="1268"/>
      </w:pPr>
      <w:r>
        <w:rPr>
          <w:spacing w:val="-2"/>
          <w:u w:val="thick"/>
        </w:rPr>
        <w:t>Participaciones</w:t>
      </w:r>
    </w:p>
    <w:p>
      <w:pPr>
        <w:pStyle w:val="BodyText"/>
        <w:spacing w:line="268" w:lineRule="auto" w:before="27"/>
        <w:ind w:left="932" w:hanging="5"/>
      </w:pPr>
      <w:r>
        <w:rPr/>
        <w:t>Perdida</w:t>
      </w:r>
      <w:r>
        <w:rPr>
          <w:spacing w:val="-14"/>
        </w:rPr>
        <w:t> </w:t>
      </w:r>
      <w:r>
        <w:rPr/>
        <w:t>por</w:t>
      </w:r>
      <w:r>
        <w:rPr>
          <w:spacing w:val="-8"/>
        </w:rPr>
        <w:t> </w:t>
      </w:r>
      <w:r>
        <w:rPr/>
        <w:t>enajenaci6n</w:t>
      </w:r>
      <w:r>
        <w:rPr>
          <w:spacing w:val="-4"/>
        </w:rPr>
        <w:t> </w:t>
      </w:r>
      <w:r>
        <w:rPr/>
        <w:t>de</w:t>
      </w:r>
      <w:r>
        <w:rPr>
          <w:spacing w:val="-14"/>
        </w:rPr>
        <w:t> </w:t>
      </w:r>
      <w:r>
        <w:rPr/>
        <w:t>HCN</w:t>
      </w:r>
      <w:r>
        <w:rPr>
          <w:spacing w:val="-13"/>
        </w:rPr>
        <w:t> </w:t>
      </w:r>
      <w:r>
        <w:rPr/>
        <w:t>Arinaga</w:t>
      </w:r>
      <w:r>
        <w:rPr>
          <w:spacing w:val="-10"/>
        </w:rPr>
        <w:t> </w:t>
      </w:r>
      <w:r>
        <w:rPr/>
        <w:t>Transportes,</w:t>
      </w:r>
      <w:r>
        <w:rPr>
          <w:spacing w:val="8"/>
        </w:rPr>
        <w:t> </w:t>
      </w:r>
      <w:r>
        <w:rPr/>
        <w:t>S.L. </w:t>
      </w:r>
      <w:r>
        <w:rPr>
          <w:w w:val="95"/>
        </w:rPr>
        <w:t>Dotaci6n del</w:t>
      </w:r>
      <w:r>
        <w:rPr>
          <w:spacing w:val="-8"/>
          <w:w w:val="95"/>
        </w:rPr>
        <w:t> </w:t>
      </w:r>
      <w:r>
        <w:rPr>
          <w:w w:val="95"/>
        </w:rPr>
        <w:t>deterioro de</w:t>
      </w:r>
      <w:r>
        <w:rPr>
          <w:spacing w:val="-2"/>
          <w:w w:val="95"/>
        </w:rPr>
        <w:t> </w:t>
      </w:r>
      <w:r>
        <w:rPr>
          <w:w w:val="95"/>
        </w:rPr>
        <w:t>Harinera Lanzarotefia,</w:t>
      </w:r>
      <w:r>
        <w:rPr/>
        <w:t> </w:t>
      </w:r>
      <w:r>
        <w:rPr>
          <w:w w:val="95"/>
        </w:rPr>
        <w:t>S.A. (Nota 9)</w:t>
      </w:r>
    </w:p>
    <w:p>
      <w:pPr>
        <w:pStyle w:val="BodyText"/>
        <w:spacing w:before="9"/>
        <w:rPr>
          <w:sz w:val="21"/>
        </w:rPr>
      </w:pPr>
    </w:p>
    <w:p>
      <w:pPr>
        <w:pStyle w:val="BodyText"/>
        <w:ind w:left="1269"/>
      </w:pPr>
      <w:r>
        <w:rPr>
          <w:spacing w:val="-2"/>
          <w:u w:val="thick"/>
        </w:rPr>
        <w:t>Creditos</w:t>
      </w:r>
    </w:p>
    <w:p>
      <w:pPr>
        <w:pStyle w:val="BodyText"/>
        <w:spacing w:line="273" w:lineRule="auto" w:before="27"/>
        <w:ind w:left="927" w:right="1271"/>
      </w:pPr>
      <w:r>
        <w:rPr>
          <w:w w:val="95"/>
        </w:rPr>
        <w:t>Dotaci6n del</w:t>
      </w:r>
      <w:r>
        <w:rPr>
          <w:spacing w:val="-9"/>
          <w:w w:val="95"/>
        </w:rPr>
        <w:t> </w:t>
      </w:r>
      <w:r>
        <w:rPr>
          <w:w w:val="95"/>
        </w:rPr>
        <w:t>deterioro (ver nota 9.b)) </w:t>
      </w:r>
      <w:r>
        <w:rPr/>
        <w:t>Reversion deterioro</w:t>
      </w:r>
      <w:r>
        <w:rPr>
          <w:spacing w:val="40"/>
        </w:rPr>
        <w:t> </w:t>
      </w:r>
      <w:r>
        <w:rPr/>
        <w:t>(ver nota</w:t>
      </w:r>
      <w:r>
        <w:rPr>
          <w:spacing w:val="-3"/>
        </w:rPr>
        <w:t> </w:t>
      </w:r>
      <w:r>
        <w:rPr/>
        <w:t>9.a))</w:t>
      </w:r>
    </w:p>
    <w:p>
      <w:pPr>
        <w:spacing w:line="240" w:lineRule="auto" w:before="1"/>
        <w:rPr>
          <w:sz w:val="29"/>
        </w:rPr>
      </w:pPr>
      <w:r>
        <w:rPr/>
        <w:br w:type="column"/>
      </w:r>
      <w:r>
        <w:rPr>
          <w:sz w:val="29"/>
        </w:rPr>
      </w:r>
    </w:p>
    <w:p>
      <w:pPr>
        <w:pStyle w:val="BodyText"/>
        <w:ind w:left="2487"/>
      </w:pPr>
      <w:r>
        <w:rPr>
          <w:spacing w:val="-2"/>
        </w:rPr>
        <w:t>(73.430)</w:t>
      </w:r>
    </w:p>
    <w:p>
      <w:pPr>
        <w:pStyle w:val="BodyText"/>
        <w:spacing w:before="27"/>
        <w:ind w:left="2492"/>
      </w:pPr>
      <w:r>
        <w:rPr>
          <w:spacing w:val="-2"/>
        </w:rPr>
        <w:t>(65,000)</w:t>
      </w:r>
    </w:p>
    <w:p>
      <w:pPr>
        <w:pStyle w:val="BodyText"/>
        <w:rPr>
          <w:sz w:val="20"/>
        </w:rPr>
      </w:pPr>
    </w:p>
    <w:p>
      <w:pPr>
        <w:pStyle w:val="BodyText"/>
        <w:spacing w:before="4"/>
        <w:rPr>
          <w:sz w:val="25"/>
        </w:rPr>
      </w:pPr>
    </w:p>
    <w:p>
      <w:pPr>
        <w:pStyle w:val="BodyText"/>
        <w:ind w:right="934"/>
        <w:jc w:val="right"/>
      </w:pPr>
      <w:r>
        <w:rPr>
          <w:spacing w:val="-2"/>
        </w:rPr>
        <w:t>(18.178)</w:t>
      </w:r>
    </w:p>
    <w:p>
      <w:pPr>
        <w:pStyle w:val="BodyText"/>
        <w:tabs>
          <w:tab w:pos="963" w:val="left" w:leader="none"/>
          <w:tab w:pos="2585" w:val="left" w:leader="none"/>
        </w:tabs>
        <w:spacing w:before="31"/>
        <w:ind w:right="915"/>
        <w:jc w:val="right"/>
      </w:pPr>
      <w:r>
        <w:rPr>
          <w:u w:val="single"/>
        </w:rPr>
        <w:tab/>
      </w:r>
      <w:r>
        <w:rPr>
          <w:spacing w:val="-2"/>
          <w:u w:val="single"/>
        </w:rPr>
        <w:t>3.401</w:t>
      </w:r>
      <w:r>
        <w:rPr>
          <w:u w:val="single"/>
        </w:rPr>
        <w:tab/>
      </w:r>
    </w:p>
    <w:p>
      <w:pPr>
        <w:tabs>
          <w:tab w:pos="959" w:val="left" w:leader="none"/>
          <w:tab w:pos="1788" w:val="left" w:leader="none"/>
        </w:tabs>
        <w:spacing w:before="36"/>
        <w:ind w:left="0" w:right="941" w:firstLine="0"/>
        <w:jc w:val="right"/>
        <w:rPr>
          <w:b/>
          <w:sz w:val="18"/>
        </w:rPr>
      </w:pPr>
      <w:r>
        <w:rPr>
          <w:b/>
          <w:sz w:val="18"/>
          <w:u w:val="single"/>
        </w:rPr>
        <w:tab/>
      </w:r>
      <w:r>
        <w:rPr>
          <w:b/>
          <w:spacing w:val="-4"/>
          <w:sz w:val="18"/>
          <w:u w:val="single"/>
        </w:rPr>
        <w:t>3.401</w:t>
      </w:r>
      <w:r>
        <w:rPr>
          <w:b/>
          <w:sz w:val="18"/>
          <w:u w:val="single"/>
        </w:rPr>
        <w:tab/>
      </w:r>
      <w:r>
        <w:rPr>
          <w:b/>
          <w:spacing w:val="-2"/>
          <w:sz w:val="18"/>
          <w:u w:val="single"/>
        </w:rPr>
        <w:t>(15</w:t>
      </w:r>
      <w:r>
        <w:rPr>
          <w:b/>
          <w:spacing w:val="-2"/>
          <w:sz w:val="18"/>
        </w:rPr>
        <w:t>6.608)</w:t>
      </w:r>
    </w:p>
    <w:p>
      <w:pPr>
        <w:spacing w:after="0"/>
        <w:jc w:val="right"/>
        <w:rPr>
          <w:sz w:val="18"/>
        </w:rPr>
        <w:sectPr>
          <w:type w:val="continuous"/>
          <w:pgSz w:w="11910" w:h="16840"/>
          <w:pgMar w:header="1669" w:footer="974" w:top="1920" w:bottom="0" w:left="880" w:right="900"/>
          <w:cols w:num="2" w:equalWidth="0">
            <w:col w:w="5975" w:space="40"/>
            <w:col w:w="4115"/>
          </w:cols>
        </w:sectPr>
      </w:pPr>
    </w:p>
    <w:p>
      <w:pPr>
        <w:pStyle w:val="BodyText"/>
        <w:rPr>
          <w:b/>
          <w:sz w:val="20"/>
        </w:rPr>
      </w:pPr>
      <w:r>
        <w:rPr/>
        <w:pict>
          <v:group style="position:absolute;margin-left:591.232117pt;margin-top:1.442766pt;width:2.2pt;height:840pt;mso-position-horizontal-relative:page;mso-position-vertical-relative:page;z-index:15867392" id="docshapegroup226" coordorigin="11825,29" coordsize="44,16800">
            <v:shape style="position:absolute;left:11827;top:778;width:39;height:1404" type="#_x0000_t75" id="docshape227" stroked="false">
              <v:imagedata r:id="rId87" o:title=""/>
            </v:shape>
            <v:shape style="position:absolute;left:11827;top:28;width:39;height:16800" id="docshape228" coordorigin="11827,29" coordsize="39,16800" path="m11827,740l11827,29m11866,16829l11866,2220e" filled="false" stroked="true" strokeweight=".24033pt" strokecolor="#000000">
              <v:path arrowok="t"/>
              <v:stroke dashstyle="solid"/>
            </v:shape>
            <w10:wrap type="none"/>
          </v:group>
        </w:pict>
      </w:r>
    </w:p>
    <w:p>
      <w:pPr>
        <w:pStyle w:val="BodyText"/>
        <w:rPr>
          <w:b/>
          <w:sz w:val="20"/>
        </w:rPr>
      </w:pPr>
    </w:p>
    <w:p>
      <w:pPr>
        <w:pStyle w:val="BodyText"/>
        <w:spacing w:before="7"/>
        <w:rPr>
          <w:b/>
          <w:sz w:val="20"/>
        </w:rPr>
      </w:pPr>
    </w:p>
    <w:p>
      <w:pPr>
        <w:pStyle w:val="ListParagraph"/>
        <w:numPr>
          <w:ilvl w:val="1"/>
          <w:numId w:val="2"/>
        </w:numPr>
        <w:tabs>
          <w:tab w:pos="465" w:val="left" w:leader="none"/>
        </w:tabs>
        <w:spacing w:line="240" w:lineRule="auto" w:before="0" w:after="0"/>
        <w:ind w:left="464" w:right="0" w:hanging="345"/>
        <w:jc w:val="left"/>
        <w:rPr>
          <w:b/>
          <w:sz w:val="18"/>
        </w:rPr>
      </w:pPr>
      <w:r>
        <w:rPr>
          <w:b/>
          <w:spacing w:val="-2"/>
          <w:w w:val="105"/>
          <w:sz w:val="18"/>
          <w:u w:val="thick"/>
        </w:rPr>
        <w:t>SUBVENCIONES.</w:t>
      </w:r>
    </w:p>
    <w:p>
      <w:pPr>
        <w:pStyle w:val="BodyText"/>
        <w:spacing w:before="1"/>
        <w:rPr>
          <w:b/>
          <w:sz w:val="11"/>
        </w:rPr>
      </w:pPr>
    </w:p>
    <w:p>
      <w:pPr>
        <w:pStyle w:val="ListParagraph"/>
        <w:numPr>
          <w:ilvl w:val="2"/>
          <w:numId w:val="2"/>
        </w:numPr>
        <w:tabs>
          <w:tab w:pos="785" w:val="left" w:leader="none"/>
        </w:tabs>
        <w:spacing w:line="240" w:lineRule="auto" w:before="94" w:after="0"/>
        <w:ind w:left="784" w:right="0" w:hanging="317"/>
        <w:jc w:val="left"/>
        <w:rPr>
          <w:sz w:val="20"/>
        </w:rPr>
      </w:pPr>
      <w:r>
        <w:rPr>
          <w:sz w:val="19"/>
        </w:rPr>
        <w:t>Subvenciones</w:t>
      </w:r>
      <w:r>
        <w:rPr>
          <w:spacing w:val="21"/>
          <w:sz w:val="19"/>
        </w:rPr>
        <w:t> </w:t>
      </w:r>
      <w:r>
        <w:rPr>
          <w:sz w:val="19"/>
        </w:rPr>
        <w:t>de</w:t>
      </w:r>
      <w:r>
        <w:rPr>
          <w:spacing w:val="-5"/>
          <w:sz w:val="19"/>
        </w:rPr>
        <w:t> </w:t>
      </w:r>
      <w:r>
        <w:rPr>
          <w:spacing w:val="-2"/>
          <w:sz w:val="19"/>
        </w:rPr>
        <w:t>explotaci6n</w:t>
      </w:r>
    </w:p>
    <w:p>
      <w:pPr>
        <w:pStyle w:val="BodyText"/>
        <w:spacing w:before="2"/>
      </w:pPr>
    </w:p>
    <w:p>
      <w:pPr>
        <w:pStyle w:val="BodyText"/>
        <w:spacing w:line="242" w:lineRule="auto" w:before="1"/>
        <w:ind w:left="468" w:right="447" w:hanging="4"/>
      </w:pPr>
      <w:r>
        <w:rPr/>
        <w:t>El</w:t>
      </w:r>
      <w:r>
        <w:rPr>
          <w:spacing w:val="-7"/>
        </w:rPr>
        <w:t> </w:t>
      </w:r>
      <w:r>
        <w:rPr/>
        <w:t>importe y caracteristicas de</w:t>
      </w:r>
      <w:r>
        <w:rPr>
          <w:spacing w:val="-2"/>
        </w:rPr>
        <w:t> </w:t>
      </w:r>
      <w:r>
        <w:rPr/>
        <w:t>las subvenciones reconocidas como ingresos de explotaci6n por la Sociedad en los ejerciclos 2024 y 2023 son los siguientes:</w:t>
      </w:r>
    </w:p>
    <w:p>
      <w:pPr>
        <w:pStyle w:val="BodyText"/>
        <w:rPr>
          <w:sz w:val="20"/>
        </w:rPr>
      </w:pPr>
    </w:p>
    <w:p>
      <w:pPr>
        <w:pStyle w:val="BodyText"/>
        <w:spacing w:before="9"/>
        <w:rPr>
          <w:sz w:val="21"/>
        </w:rPr>
      </w:pPr>
    </w:p>
    <w:p>
      <w:pPr>
        <w:pStyle w:val="BodyText"/>
        <w:tabs>
          <w:tab w:pos="3028" w:val="left" w:leader="none"/>
          <w:tab w:pos="5215" w:val="left" w:leader="none"/>
          <w:tab w:pos="7696" w:val="left" w:leader="none"/>
        </w:tabs>
        <w:spacing w:after="4"/>
        <w:ind w:left="1215"/>
      </w:pPr>
      <w:r>
        <w:rPr>
          <w:w w:val="95"/>
        </w:rPr>
        <w:t>Entidad</w:t>
      </w:r>
      <w:r>
        <w:rPr>
          <w:spacing w:val="-1"/>
        </w:rPr>
        <w:t> </w:t>
      </w:r>
      <w:r>
        <w:rPr>
          <w:spacing w:val="-2"/>
          <w:w w:val="95"/>
        </w:rPr>
        <w:t>concedente</w:t>
      </w:r>
      <w:r>
        <w:rPr/>
        <w:tab/>
      </w:r>
      <w:r>
        <w:rPr>
          <w:spacing w:val="-2"/>
        </w:rPr>
        <w:t>Administraci6n</w:t>
      </w:r>
      <w:r>
        <w:rPr/>
        <w:tab/>
      </w:r>
      <w:r>
        <w:rPr>
          <w:spacing w:val="-2"/>
        </w:rPr>
        <w:t>Destina</w:t>
      </w:r>
      <w:r>
        <w:rPr/>
        <w:tab/>
      </w:r>
      <w:r>
        <w:rPr>
          <w:spacing w:val="-2"/>
        </w:rPr>
        <w:t>Euros</w:t>
      </w:r>
    </w:p>
    <w:p>
      <w:pPr>
        <w:pStyle w:val="BodyText"/>
        <w:spacing w:line="20" w:lineRule="exact"/>
        <w:ind w:left="1043"/>
        <w:rPr>
          <w:sz w:val="2"/>
        </w:rPr>
      </w:pPr>
      <w:r>
        <w:rPr>
          <w:sz w:val="2"/>
        </w:rPr>
        <w:pict>
          <v:group style="width:402.9pt;height:.5pt;mso-position-horizontal-relative:char;mso-position-vertical-relative:line" id="docshapegroup229" coordorigin="0,0" coordsize="8058,10">
            <v:line style="position:absolute" from="0,5" to="8058,5" stroked="true" strokeweight=".480547pt" strokecolor="#000000">
              <v:stroke dashstyle="solid"/>
            </v:line>
          </v:group>
        </w:pict>
      </w:r>
      <w:r>
        <w:rPr>
          <w:sz w:val="2"/>
        </w:rPr>
      </w:r>
    </w:p>
    <w:p>
      <w:pPr>
        <w:tabs>
          <w:tab w:pos="380" w:val="left" w:leader="none"/>
          <w:tab w:pos="1529" w:val="left" w:leader="none"/>
          <w:tab w:pos="2330" w:val="left" w:leader="none"/>
        </w:tabs>
        <w:spacing w:before="8"/>
        <w:ind w:left="0" w:right="1017" w:firstLine="0"/>
        <w:jc w:val="right"/>
        <w:rPr>
          <w:b/>
          <w:sz w:val="18"/>
        </w:rPr>
      </w:pPr>
      <w:r>
        <w:rPr>
          <w:b/>
          <w:sz w:val="18"/>
          <w:u w:val="single"/>
        </w:rPr>
        <w:tab/>
      </w:r>
      <w:r>
        <w:rPr>
          <w:b/>
          <w:spacing w:val="-4"/>
          <w:sz w:val="18"/>
          <w:u w:val="single"/>
        </w:rPr>
        <w:t>2024</w:t>
      </w:r>
      <w:r>
        <w:rPr>
          <w:b/>
          <w:sz w:val="18"/>
          <w:u w:val="single"/>
        </w:rPr>
        <w:tab/>
      </w:r>
      <w:r>
        <w:rPr>
          <w:b/>
          <w:spacing w:val="-4"/>
          <w:sz w:val="18"/>
          <w:u w:val="single"/>
        </w:rPr>
        <w:t>2023</w:t>
      </w:r>
      <w:r>
        <w:rPr>
          <w:b/>
          <w:sz w:val="18"/>
          <w:u w:val="single"/>
        </w:rPr>
        <w:tab/>
      </w:r>
    </w:p>
    <w:p>
      <w:pPr>
        <w:pStyle w:val="BodyText"/>
        <w:tabs>
          <w:tab w:pos="2048" w:val="left" w:leader="none"/>
          <w:tab w:pos="3202" w:val="left" w:leader="none"/>
          <w:tab w:pos="5678" w:val="left" w:leader="none"/>
          <w:tab w:pos="6146" w:val="left" w:leader="none"/>
          <w:tab w:pos="7265" w:val="left" w:leader="none"/>
        </w:tabs>
        <w:spacing w:before="29"/>
        <w:ind w:right="1024"/>
        <w:jc w:val="right"/>
      </w:pPr>
      <w:r>
        <w:rPr>
          <w:w w:val="95"/>
        </w:rPr>
        <w:t>Gobierno</w:t>
      </w:r>
      <w:r>
        <w:rPr>
          <w:spacing w:val="5"/>
        </w:rPr>
        <w:t> </w:t>
      </w:r>
      <w:r>
        <w:rPr>
          <w:w w:val="95"/>
        </w:rPr>
        <w:t>de</w:t>
      </w:r>
      <w:r>
        <w:rPr>
          <w:spacing w:val="-8"/>
          <w:w w:val="95"/>
        </w:rPr>
        <w:t> </w:t>
      </w:r>
      <w:r>
        <w:rPr>
          <w:spacing w:val="-2"/>
          <w:w w:val="95"/>
        </w:rPr>
        <w:t>Canarias</w:t>
      </w:r>
      <w:r>
        <w:rPr/>
        <w:tab/>
      </w:r>
      <w:r>
        <w:rPr>
          <w:spacing w:val="-2"/>
        </w:rPr>
        <w:t>Auton6mica</w:t>
      </w:r>
      <w:r>
        <w:rPr/>
        <w:tab/>
      </w:r>
      <w:r>
        <w:rPr>
          <w:spacing w:val="-2"/>
          <w:w w:val="95"/>
        </w:rPr>
        <w:t>Transporte</w:t>
      </w:r>
      <w:r>
        <w:rPr>
          <w:spacing w:val="-1"/>
        </w:rPr>
        <w:t> </w:t>
      </w:r>
      <w:r>
        <w:rPr>
          <w:spacing w:val="-2"/>
        </w:rPr>
        <w:t>mercancias</w:t>
      </w:r>
      <w:r>
        <w:rPr/>
        <w:tab/>
      </w:r>
      <w:r>
        <w:rPr>
          <w:u w:val="single"/>
        </w:rPr>
        <w:tab/>
      </w:r>
      <w:r>
        <w:rPr>
          <w:spacing w:val="-2"/>
          <w:u w:val="single"/>
        </w:rPr>
        <w:t>508.612</w:t>
      </w:r>
      <w:r>
        <w:rPr>
          <w:u w:val="single"/>
        </w:rPr>
        <w:tab/>
      </w:r>
      <w:r>
        <w:rPr>
          <w:spacing w:val="-23"/>
        </w:rPr>
        <w:t> </w:t>
      </w:r>
      <w:r>
        <w:rPr>
          <w:u w:val="single"/>
        </w:rPr>
        <w:t>326.566</w:t>
      </w:r>
      <w:r>
        <w:rPr>
          <w:spacing w:val="40"/>
          <w:u w:val="single"/>
        </w:rPr>
        <w:t> </w:t>
      </w:r>
    </w:p>
    <w:p>
      <w:pPr>
        <w:spacing w:after="0"/>
        <w:jc w:val="right"/>
        <w:sectPr>
          <w:type w:val="continuous"/>
          <w:pgSz w:w="11910" w:h="16840"/>
          <w:pgMar w:header="1669" w:footer="974" w:top="1920" w:bottom="0" w:left="880" w:right="900"/>
        </w:sectPr>
      </w:pPr>
    </w:p>
    <w:p>
      <w:pPr>
        <w:pStyle w:val="BodyText"/>
        <w:rPr>
          <w:sz w:val="20"/>
        </w:rPr>
      </w:pPr>
      <w:r>
        <w:rPr/>
        <w:pict>
          <v:line style="position:absolute;mso-position-horizontal-relative:page;mso-position-vertical-relative:page;z-index:15869440" from="4.567355pt,841.439281pt" to="4.567355pt,369.541931pt" stroked="true" strokeweight=".480774pt" strokecolor="#000000">
            <v:stroke dashstyle="solid"/>
            <w10:wrap type="none"/>
          </v:line>
        </w:pict>
      </w:r>
      <w:r>
        <w:rPr/>
        <w:pict>
          <v:rect style="position:absolute;margin-left:6.73084pt;margin-top:-.000052pt;width:.480774pt;height:358.969934pt;mso-position-horizontal-relative:page;mso-position-vertical-relative:page;z-index:15869952" id="docshape230" filled="true" fillcolor="#000000" stroked="false">
            <v:fill type="solid"/>
            <w10:wrap type="none"/>
          </v:rect>
        </w:pict>
      </w:r>
      <w:r>
        <w:rPr/>
        <w:pict>
          <v:line style="position:absolute;mso-position-horizontal-relative:page;mso-position-vertical-relative:page;z-index:15870464" from="331.734222pt,757.343506pt" to="367.311517pt,757.343506pt" stroked="true" strokeweight=".720821pt" strokecolor="#000000">
            <v:stroke dashstyle="solid"/>
            <w10:wrap type="none"/>
          </v:line>
        </w:pict>
      </w:r>
    </w:p>
    <w:p>
      <w:pPr>
        <w:pStyle w:val="BodyText"/>
        <w:spacing w:before="11"/>
        <w:rPr>
          <w:sz w:val="16"/>
        </w:rPr>
      </w:pPr>
    </w:p>
    <w:p>
      <w:pPr>
        <w:spacing w:line="259" w:lineRule="auto" w:before="94"/>
        <w:ind w:left="638" w:right="0" w:firstLine="7"/>
        <w:jc w:val="left"/>
        <w:rPr>
          <w:sz w:val="18"/>
        </w:rPr>
      </w:pPr>
      <w:r>
        <w:rPr>
          <w:w w:val="105"/>
          <w:sz w:val="18"/>
        </w:rPr>
        <w:t>La</w:t>
      </w:r>
      <w:r>
        <w:rPr>
          <w:spacing w:val="-3"/>
          <w:w w:val="105"/>
          <w:sz w:val="18"/>
        </w:rPr>
        <w:t> </w:t>
      </w:r>
      <w:r>
        <w:rPr>
          <w:w w:val="105"/>
          <w:sz w:val="18"/>
        </w:rPr>
        <w:t>Sociedad reclbe</w:t>
      </w:r>
      <w:r>
        <w:rPr>
          <w:spacing w:val="-1"/>
          <w:w w:val="105"/>
          <w:sz w:val="18"/>
        </w:rPr>
        <w:t> </w:t>
      </w:r>
      <w:r>
        <w:rPr>
          <w:w w:val="105"/>
          <w:sz w:val="18"/>
        </w:rPr>
        <w:t>coma</w:t>
      </w:r>
      <w:r>
        <w:rPr>
          <w:spacing w:val="-6"/>
          <w:w w:val="105"/>
          <w:sz w:val="18"/>
        </w:rPr>
        <w:t> </w:t>
      </w:r>
      <w:r>
        <w:rPr>
          <w:w w:val="105"/>
          <w:sz w:val="18"/>
        </w:rPr>
        <w:t>compensaci6n</w:t>
      </w:r>
      <w:r>
        <w:rPr>
          <w:spacing w:val="18"/>
          <w:w w:val="105"/>
          <w:sz w:val="18"/>
        </w:rPr>
        <w:t> </w:t>
      </w:r>
      <w:r>
        <w:rPr>
          <w:w w:val="105"/>
          <w:sz w:val="18"/>
        </w:rPr>
        <w:t>a</w:t>
      </w:r>
      <w:r>
        <w:rPr>
          <w:spacing w:val="-14"/>
          <w:w w:val="105"/>
          <w:sz w:val="18"/>
        </w:rPr>
        <w:t> </w:t>
      </w:r>
      <w:r>
        <w:rPr>
          <w:w w:val="105"/>
          <w:sz w:val="18"/>
        </w:rPr>
        <w:t>los</w:t>
      </w:r>
      <w:r>
        <w:rPr>
          <w:spacing w:val="-6"/>
          <w:w w:val="105"/>
          <w:sz w:val="18"/>
        </w:rPr>
        <w:t> </w:t>
      </w:r>
      <w:r>
        <w:rPr>
          <w:w w:val="105"/>
          <w:sz w:val="18"/>
        </w:rPr>
        <w:t>castes de</w:t>
      </w:r>
      <w:r>
        <w:rPr>
          <w:spacing w:val="-8"/>
          <w:w w:val="105"/>
          <w:sz w:val="18"/>
        </w:rPr>
        <w:t> </w:t>
      </w:r>
      <w:r>
        <w:rPr>
          <w:w w:val="105"/>
          <w:sz w:val="18"/>
        </w:rPr>
        <w:t>transporte incurridos en</w:t>
      </w:r>
      <w:r>
        <w:rPr>
          <w:spacing w:val="-7"/>
          <w:w w:val="105"/>
          <w:sz w:val="18"/>
        </w:rPr>
        <w:t> </w:t>
      </w:r>
      <w:r>
        <w:rPr>
          <w:w w:val="105"/>
          <w:sz w:val="18"/>
        </w:rPr>
        <w:t>la</w:t>
      </w:r>
      <w:r>
        <w:rPr>
          <w:spacing w:val="-13"/>
          <w:w w:val="105"/>
          <w:sz w:val="18"/>
        </w:rPr>
        <w:t> </w:t>
      </w:r>
      <w:r>
        <w:rPr>
          <w:w w:val="105"/>
          <w:sz w:val="18"/>
        </w:rPr>
        <w:t>importaci6n del</w:t>
      </w:r>
      <w:r>
        <w:rPr>
          <w:spacing w:val="-11"/>
          <w:w w:val="105"/>
          <w:sz w:val="18"/>
        </w:rPr>
        <w:t> </w:t>
      </w:r>
      <w:r>
        <w:rPr>
          <w:w w:val="105"/>
          <w:sz w:val="18"/>
        </w:rPr>
        <w:t>trigo,</w:t>
      </w:r>
      <w:r>
        <w:rPr>
          <w:spacing w:val="-2"/>
          <w:w w:val="105"/>
          <w:sz w:val="18"/>
        </w:rPr>
        <w:t> </w:t>
      </w:r>
      <w:r>
        <w:rPr>
          <w:w w:val="105"/>
          <w:sz w:val="19"/>
        </w:rPr>
        <w:t>y</w:t>
      </w:r>
      <w:r>
        <w:rPr>
          <w:spacing w:val="-15"/>
          <w:w w:val="105"/>
          <w:sz w:val="19"/>
        </w:rPr>
        <w:t> </w:t>
      </w:r>
      <w:r>
        <w:rPr>
          <w:w w:val="105"/>
          <w:sz w:val="18"/>
        </w:rPr>
        <w:t>de otros</w:t>
      </w:r>
      <w:r>
        <w:rPr>
          <w:spacing w:val="-14"/>
          <w:w w:val="105"/>
          <w:sz w:val="18"/>
        </w:rPr>
        <w:t> </w:t>
      </w:r>
      <w:r>
        <w:rPr>
          <w:w w:val="105"/>
          <w:sz w:val="18"/>
        </w:rPr>
        <w:t>cereales,</w:t>
      </w:r>
      <w:r>
        <w:rPr>
          <w:spacing w:val="-8"/>
          <w:w w:val="105"/>
          <w:sz w:val="18"/>
        </w:rPr>
        <w:t> </w:t>
      </w:r>
      <w:r>
        <w:rPr>
          <w:w w:val="105"/>
          <w:sz w:val="18"/>
        </w:rPr>
        <w:t>subvenciones</w:t>
      </w:r>
      <w:r>
        <w:rPr>
          <w:spacing w:val="-2"/>
          <w:w w:val="105"/>
          <w:sz w:val="18"/>
        </w:rPr>
        <w:t> </w:t>
      </w:r>
      <w:r>
        <w:rPr>
          <w:w w:val="105"/>
          <w:sz w:val="18"/>
        </w:rPr>
        <w:t>enmarcadas</w:t>
      </w:r>
      <w:r>
        <w:rPr>
          <w:spacing w:val="-1"/>
          <w:w w:val="105"/>
          <w:sz w:val="18"/>
        </w:rPr>
        <w:t> </w:t>
      </w:r>
      <w:r>
        <w:rPr>
          <w:w w:val="105"/>
          <w:sz w:val="18"/>
        </w:rPr>
        <w:t>en</w:t>
      </w:r>
      <w:r>
        <w:rPr>
          <w:spacing w:val="-16"/>
          <w:w w:val="105"/>
          <w:sz w:val="18"/>
        </w:rPr>
        <w:t> </w:t>
      </w:r>
      <w:r>
        <w:rPr>
          <w:w w:val="105"/>
          <w:sz w:val="18"/>
        </w:rPr>
        <w:t>el</w:t>
      </w:r>
      <w:r>
        <w:rPr>
          <w:spacing w:val="-17"/>
          <w:w w:val="105"/>
          <w:sz w:val="18"/>
        </w:rPr>
        <w:t> </w:t>
      </w:r>
      <w:r>
        <w:rPr>
          <w:w w:val="105"/>
          <w:sz w:val="18"/>
        </w:rPr>
        <w:t>Regimen</w:t>
      </w:r>
      <w:r>
        <w:rPr>
          <w:spacing w:val="-7"/>
          <w:w w:val="105"/>
          <w:sz w:val="18"/>
        </w:rPr>
        <w:t> </w:t>
      </w:r>
      <w:r>
        <w:rPr>
          <w:w w:val="105"/>
          <w:sz w:val="18"/>
        </w:rPr>
        <w:t>Especifico</w:t>
      </w:r>
      <w:r>
        <w:rPr>
          <w:spacing w:val="-2"/>
          <w:w w:val="105"/>
          <w:sz w:val="18"/>
        </w:rPr>
        <w:t> </w:t>
      </w:r>
      <w:r>
        <w:rPr>
          <w:w w:val="105"/>
          <w:sz w:val="18"/>
        </w:rPr>
        <w:t>de</w:t>
      </w:r>
      <w:r>
        <w:rPr>
          <w:spacing w:val="-12"/>
          <w:w w:val="105"/>
          <w:sz w:val="18"/>
        </w:rPr>
        <w:t> </w:t>
      </w:r>
      <w:r>
        <w:rPr>
          <w:w w:val="105"/>
          <w:sz w:val="18"/>
        </w:rPr>
        <w:t>Abastecimiento</w:t>
      </w:r>
      <w:r>
        <w:rPr>
          <w:spacing w:val="-13"/>
          <w:w w:val="105"/>
          <w:sz w:val="18"/>
        </w:rPr>
        <w:t> </w:t>
      </w:r>
      <w:r>
        <w:rPr>
          <w:w w:val="105"/>
          <w:sz w:val="18"/>
        </w:rPr>
        <w:t>(REA),</w:t>
      </w:r>
      <w:r>
        <w:rPr>
          <w:spacing w:val="-2"/>
          <w:w w:val="105"/>
          <w:sz w:val="18"/>
        </w:rPr>
        <w:t> </w:t>
      </w:r>
      <w:r>
        <w:rPr>
          <w:w w:val="105"/>
          <w:sz w:val="18"/>
        </w:rPr>
        <w:t>las</w:t>
      </w:r>
      <w:r>
        <w:rPr>
          <w:spacing w:val="-13"/>
          <w:w w:val="105"/>
          <w:sz w:val="18"/>
        </w:rPr>
        <w:t> </w:t>
      </w:r>
      <w:r>
        <w:rPr>
          <w:w w:val="105"/>
          <w:sz w:val="18"/>
        </w:rPr>
        <w:t>cuales</w:t>
      </w:r>
      <w:r>
        <w:rPr>
          <w:spacing w:val="-5"/>
          <w:w w:val="105"/>
          <w:sz w:val="18"/>
        </w:rPr>
        <w:t> han</w:t>
      </w:r>
    </w:p>
    <w:p>
      <w:pPr>
        <w:spacing w:line="213" w:lineRule="auto" w:before="15"/>
        <w:ind w:left="641" w:right="0" w:firstLine="1"/>
        <w:jc w:val="left"/>
        <w:rPr>
          <w:rFonts w:ascii="Times New Roman"/>
          <w:sz w:val="23"/>
        </w:rPr>
      </w:pPr>
      <w:r>
        <w:rPr>
          <w:w w:val="105"/>
          <w:sz w:val="18"/>
        </w:rPr>
        <w:t>de</w:t>
      </w:r>
      <w:r>
        <w:rPr>
          <w:spacing w:val="19"/>
          <w:w w:val="105"/>
          <w:sz w:val="18"/>
        </w:rPr>
        <w:t> </w:t>
      </w:r>
      <w:r>
        <w:rPr>
          <w:w w:val="105"/>
          <w:sz w:val="18"/>
        </w:rPr>
        <w:t>ser</w:t>
      </w:r>
      <w:r>
        <w:rPr>
          <w:spacing w:val="25"/>
          <w:w w:val="105"/>
          <w:sz w:val="18"/>
        </w:rPr>
        <w:t> </w:t>
      </w:r>
      <w:r>
        <w:rPr>
          <w:w w:val="105"/>
          <w:sz w:val="18"/>
        </w:rPr>
        <w:t>destlnadas</w:t>
      </w:r>
      <w:r>
        <w:rPr>
          <w:spacing w:val="34"/>
          <w:w w:val="105"/>
          <w:sz w:val="18"/>
        </w:rPr>
        <w:t> </w:t>
      </w:r>
      <w:r>
        <w:rPr>
          <w:w w:val="105"/>
          <w:sz w:val="18"/>
        </w:rPr>
        <w:t>integramente</w:t>
      </w:r>
      <w:r>
        <w:rPr>
          <w:spacing w:val="35"/>
          <w:w w:val="105"/>
          <w:sz w:val="18"/>
        </w:rPr>
        <w:t> </w:t>
      </w:r>
      <w:r>
        <w:rPr>
          <w:w w:val="105"/>
          <w:sz w:val="18"/>
        </w:rPr>
        <w:t>a reducir</w:t>
      </w:r>
      <w:r>
        <w:rPr>
          <w:spacing w:val="27"/>
          <w:w w:val="105"/>
          <w:sz w:val="18"/>
        </w:rPr>
        <w:t> </w:t>
      </w:r>
      <w:r>
        <w:rPr>
          <w:w w:val="105"/>
          <w:sz w:val="18"/>
        </w:rPr>
        <w:t>el caste</w:t>
      </w:r>
      <w:r>
        <w:rPr>
          <w:spacing w:val="24"/>
          <w:w w:val="105"/>
          <w:sz w:val="18"/>
        </w:rPr>
        <w:t> </w:t>
      </w:r>
      <w:r>
        <w:rPr>
          <w:w w:val="105"/>
          <w:sz w:val="18"/>
        </w:rPr>
        <w:t>de</w:t>
      </w:r>
      <w:r>
        <w:rPr>
          <w:spacing w:val="17"/>
          <w:w w:val="105"/>
          <w:sz w:val="18"/>
        </w:rPr>
        <w:t> </w:t>
      </w:r>
      <w:r>
        <w:rPr>
          <w:w w:val="105"/>
          <w:sz w:val="18"/>
        </w:rPr>
        <w:t>su producto</w:t>
      </w:r>
      <w:r>
        <w:rPr>
          <w:spacing w:val="20"/>
          <w:w w:val="105"/>
          <w:sz w:val="18"/>
        </w:rPr>
        <w:t> </w:t>
      </w:r>
      <w:r>
        <w:rPr>
          <w:w w:val="105"/>
          <w:sz w:val="18"/>
        </w:rPr>
        <w:t>terminado</w:t>
      </w:r>
      <w:r>
        <w:rPr>
          <w:spacing w:val="38"/>
          <w:w w:val="105"/>
          <w:sz w:val="18"/>
        </w:rPr>
        <w:t> </w:t>
      </w:r>
      <w:r>
        <w:rPr>
          <w:w w:val="105"/>
          <w:sz w:val="18"/>
        </w:rPr>
        <w:t>que</w:t>
      </w:r>
      <w:r>
        <w:rPr>
          <w:spacing w:val="25"/>
          <w:w w:val="105"/>
          <w:sz w:val="18"/>
        </w:rPr>
        <w:t> </w:t>
      </w:r>
      <w:r>
        <w:rPr>
          <w:w w:val="105"/>
          <w:sz w:val="18"/>
        </w:rPr>
        <w:t>es</w:t>
      </w:r>
      <w:r>
        <w:rPr>
          <w:spacing w:val="22"/>
          <w:w w:val="105"/>
          <w:sz w:val="18"/>
        </w:rPr>
        <w:t> </w:t>
      </w:r>
      <w:r>
        <w:rPr>
          <w:w w:val="105"/>
          <w:sz w:val="18"/>
        </w:rPr>
        <w:t>la harina,</w:t>
      </w:r>
      <w:r>
        <w:rPr>
          <w:spacing w:val="27"/>
          <w:w w:val="105"/>
          <w:sz w:val="18"/>
        </w:rPr>
        <w:t> </w:t>
      </w:r>
      <w:r>
        <w:rPr>
          <w:w w:val="105"/>
          <w:sz w:val="18"/>
        </w:rPr>
        <w:t>y</w:t>
      </w:r>
      <w:r>
        <w:rPr>
          <w:spacing w:val="27"/>
          <w:w w:val="105"/>
          <w:sz w:val="18"/>
        </w:rPr>
        <w:t> </w:t>
      </w:r>
      <w:r>
        <w:rPr>
          <w:w w:val="105"/>
          <w:sz w:val="18"/>
        </w:rPr>
        <w:t>el</w:t>
      </w:r>
      <w:r>
        <w:rPr>
          <w:spacing w:val="26"/>
          <w:w w:val="105"/>
          <w:sz w:val="18"/>
        </w:rPr>
        <w:t> </w:t>
      </w:r>
      <w:r>
        <w:rPr>
          <w:w w:val="105"/>
          <w:sz w:val="18"/>
        </w:rPr>
        <w:t>de</w:t>
      </w:r>
      <w:r>
        <w:rPr>
          <w:spacing w:val="18"/>
          <w:w w:val="105"/>
          <w:sz w:val="18"/>
        </w:rPr>
        <w:t> </w:t>
      </w:r>
      <w:r>
        <w:rPr>
          <w:w w:val="105"/>
          <w:sz w:val="18"/>
        </w:rPr>
        <w:t>los cereales. Las</w:t>
      </w:r>
      <w:r>
        <w:rPr>
          <w:spacing w:val="-5"/>
          <w:w w:val="105"/>
          <w:sz w:val="18"/>
        </w:rPr>
        <w:t> </w:t>
      </w:r>
      <w:r>
        <w:rPr>
          <w:w w:val="105"/>
          <w:sz w:val="18"/>
        </w:rPr>
        <w:t>subvenciones</w:t>
      </w:r>
      <w:r>
        <w:rPr>
          <w:spacing w:val="9"/>
          <w:w w:val="105"/>
          <w:sz w:val="18"/>
        </w:rPr>
        <w:t> </w:t>
      </w:r>
      <w:r>
        <w:rPr>
          <w:w w:val="105"/>
          <w:sz w:val="18"/>
        </w:rPr>
        <w:t>recibidas</w:t>
      </w:r>
      <w:r>
        <w:rPr>
          <w:spacing w:val="-4"/>
          <w:w w:val="105"/>
          <w:sz w:val="18"/>
        </w:rPr>
        <w:t> </w:t>
      </w:r>
      <w:r>
        <w:rPr>
          <w:w w:val="105"/>
          <w:sz w:val="18"/>
        </w:rPr>
        <w:t>por</w:t>
      </w:r>
      <w:r>
        <w:rPr>
          <w:spacing w:val="-9"/>
          <w:w w:val="105"/>
          <w:sz w:val="18"/>
        </w:rPr>
        <w:t> </w:t>
      </w:r>
      <w:r>
        <w:rPr>
          <w:w w:val="105"/>
          <w:sz w:val="18"/>
        </w:rPr>
        <w:t>concepto en</w:t>
      </w:r>
      <w:r>
        <w:rPr>
          <w:spacing w:val="-12"/>
          <w:w w:val="105"/>
          <w:sz w:val="18"/>
        </w:rPr>
        <w:t> </w:t>
      </w:r>
      <w:r>
        <w:rPr>
          <w:w w:val="105"/>
          <w:sz w:val="18"/>
        </w:rPr>
        <w:t>los</w:t>
      </w:r>
      <w:r>
        <w:rPr>
          <w:spacing w:val="-11"/>
          <w:w w:val="105"/>
          <w:sz w:val="18"/>
        </w:rPr>
        <w:t> </w:t>
      </w:r>
      <w:r>
        <w:rPr>
          <w:w w:val="105"/>
          <w:sz w:val="18"/>
        </w:rPr>
        <w:t>ejercicios 2024</w:t>
      </w:r>
      <w:r>
        <w:rPr>
          <w:spacing w:val="-5"/>
          <w:w w:val="105"/>
          <w:sz w:val="18"/>
        </w:rPr>
        <w:t> </w:t>
      </w:r>
      <w:r>
        <w:rPr>
          <w:rFonts w:ascii="Times New Roman"/>
          <w:w w:val="105"/>
          <w:sz w:val="23"/>
        </w:rPr>
        <w:t>y</w:t>
      </w:r>
      <w:r>
        <w:rPr>
          <w:rFonts w:ascii="Times New Roman"/>
          <w:spacing w:val="-15"/>
          <w:w w:val="105"/>
          <w:sz w:val="23"/>
        </w:rPr>
        <w:t> </w:t>
      </w:r>
      <w:r>
        <w:rPr>
          <w:w w:val="105"/>
          <w:sz w:val="18"/>
        </w:rPr>
        <w:t>2023,</w:t>
      </w:r>
      <w:r>
        <w:rPr>
          <w:spacing w:val="-1"/>
          <w:w w:val="105"/>
          <w:sz w:val="18"/>
        </w:rPr>
        <w:t> </w:t>
      </w:r>
      <w:r>
        <w:rPr>
          <w:w w:val="105"/>
          <w:sz w:val="18"/>
        </w:rPr>
        <w:t>ascendieron</w:t>
      </w:r>
      <w:r>
        <w:rPr>
          <w:spacing w:val="16"/>
          <w:w w:val="105"/>
          <w:sz w:val="18"/>
        </w:rPr>
        <w:t> </w:t>
      </w:r>
      <w:r>
        <w:rPr>
          <w:w w:val="105"/>
          <w:sz w:val="18"/>
        </w:rPr>
        <w:t>a</w:t>
      </w:r>
      <w:r>
        <w:rPr>
          <w:spacing w:val="-4"/>
          <w:w w:val="105"/>
          <w:sz w:val="18"/>
        </w:rPr>
        <w:t> </w:t>
      </w:r>
      <w:r>
        <w:rPr>
          <w:w w:val="105"/>
          <w:sz w:val="18"/>
        </w:rPr>
        <w:t>5.365.330</w:t>
      </w:r>
      <w:r>
        <w:rPr>
          <w:spacing w:val="4"/>
          <w:w w:val="105"/>
          <w:sz w:val="18"/>
        </w:rPr>
        <w:t> </w:t>
      </w:r>
      <w:r>
        <w:rPr>
          <w:rFonts w:ascii="Times New Roman"/>
          <w:spacing w:val="-10"/>
          <w:w w:val="105"/>
          <w:sz w:val="23"/>
        </w:rPr>
        <w:t>y</w:t>
      </w:r>
    </w:p>
    <w:p>
      <w:pPr>
        <w:spacing w:line="220" w:lineRule="exact" w:before="0"/>
        <w:ind w:left="641" w:right="0" w:firstLine="0"/>
        <w:jc w:val="left"/>
        <w:rPr>
          <w:sz w:val="18"/>
        </w:rPr>
      </w:pPr>
      <w:r>
        <w:rPr>
          <w:w w:val="105"/>
          <w:sz w:val="18"/>
        </w:rPr>
        <w:t>4.179.334</w:t>
      </w:r>
      <w:r>
        <w:rPr>
          <w:spacing w:val="1"/>
          <w:w w:val="105"/>
          <w:sz w:val="18"/>
        </w:rPr>
        <w:t> </w:t>
      </w:r>
      <w:r>
        <w:rPr>
          <w:w w:val="105"/>
          <w:sz w:val="18"/>
        </w:rPr>
        <w:t>euros,</w:t>
      </w:r>
      <w:r>
        <w:rPr>
          <w:spacing w:val="-1"/>
          <w:w w:val="105"/>
          <w:sz w:val="18"/>
        </w:rPr>
        <w:t> </w:t>
      </w:r>
      <w:r>
        <w:rPr>
          <w:w w:val="105"/>
          <w:sz w:val="18"/>
        </w:rPr>
        <w:t>respectivamente</w:t>
      </w:r>
      <w:r>
        <w:rPr>
          <w:spacing w:val="-10"/>
          <w:w w:val="105"/>
          <w:sz w:val="18"/>
        </w:rPr>
        <w:t> </w:t>
      </w:r>
      <w:r>
        <w:rPr>
          <w:w w:val="105"/>
          <w:sz w:val="18"/>
        </w:rPr>
        <w:t>(ver</w:t>
      </w:r>
      <w:r>
        <w:rPr>
          <w:spacing w:val="-4"/>
          <w:w w:val="105"/>
          <w:sz w:val="18"/>
        </w:rPr>
        <w:t> </w:t>
      </w:r>
      <w:r>
        <w:rPr>
          <w:w w:val="105"/>
          <w:sz w:val="18"/>
        </w:rPr>
        <w:t>notas</w:t>
      </w:r>
      <w:r>
        <w:rPr>
          <w:spacing w:val="-2"/>
          <w:w w:val="105"/>
          <w:sz w:val="18"/>
        </w:rPr>
        <w:t> </w:t>
      </w:r>
      <w:r>
        <w:rPr>
          <w:w w:val="105"/>
          <w:sz w:val="18"/>
        </w:rPr>
        <w:t>18.b) </w:t>
      </w:r>
      <w:r>
        <w:rPr>
          <w:w w:val="105"/>
          <w:sz w:val="20"/>
        </w:rPr>
        <w:t>y</w:t>
      </w:r>
      <w:r>
        <w:rPr>
          <w:spacing w:val="-16"/>
          <w:w w:val="105"/>
          <w:sz w:val="20"/>
        </w:rPr>
        <w:t> </w:t>
      </w:r>
      <w:r>
        <w:rPr>
          <w:spacing w:val="-2"/>
          <w:w w:val="105"/>
          <w:sz w:val="18"/>
        </w:rPr>
        <w:t>18.c)).</w:t>
      </w:r>
    </w:p>
    <w:p>
      <w:pPr>
        <w:pStyle w:val="BodyText"/>
        <w:spacing w:before="6"/>
        <w:rPr>
          <w:sz w:val="20"/>
        </w:rPr>
      </w:pPr>
    </w:p>
    <w:p>
      <w:pPr>
        <w:pStyle w:val="ListParagraph"/>
        <w:numPr>
          <w:ilvl w:val="2"/>
          <w:numId w:val="2"/>
        </w:numPr>
        <w:tabs>
          <w:tab w:pos="982" w:val="left" w:leader="none"/>
        </w:tabs>
        <w:spacing w:line="240" w:lineRule="auto" w:before="0" w:after="0"/>
        <w:ind w:left="981" w:right="0" w:hanging="345"/>
        <w:jc w:val="left"/>
        <w:rPr>
          <w:sz w:val="18"/>
        </w:rPr>
      </w:pPr>
      <w:r>
        <w:rPr>
          <w:w w:val="105"/>
          <w:sz w:val="18"/>
        </w:rPr>
        <w:t>Subvenciones</w:t>
      </w:r>
      <w:r>
        <w:rPr>
          <w:spacing w:val="3"/>
          <w:w w:val="105"/>
          <w:sz w:val="18"/>
        </w:rPr>
        <w:t> </w:t>
      </w:r>
      <w:r>
        <w:rPr>
          <w:w w:val="105"/>
          <w:sz w:val="18"/>
        </w:rPr>
        <w:t>de</w:t>
      </w:r>
      <w:r>
        <w:rPr>
          <w:spacing w:val="-13"/>
          <w:w w:val="105"/>
          <w:sz w:val="18"/>
        </w:rPr>
        <w:t> </w:t>
      </w:r>
      <w:r>
        <w:rPr>
          <w:spacing w:val="-2"/>
          <w:w w:val="105"/>
          <w:sz w:val="18"/>
        </w:rPr>
        <w:t>capital.</w:t>
      </w:r>
    </w:p>
    <w:p>
      <w:pPr>
        <w:pStyle w:val="BodyText"/>
        <w:spacing w:before="3"/>
      </w:pPr>
    </w:p>
    <w:p>
      <w:pPr>
        <w:spacing w:line="244" w:lineRule="auto" w:before="0"/>
        <w:ind w:left="632" w:right="313" w:firstLine="7"/>
        <w:jc w:val="both"/>
        <w:rPr>
          <w:sz w:val="18"/>
        </w:rPr>
      </w:pPr>
      <w:r>
        <w:rPr>
          <w:w w:val="105"/>
          <w:sz w:val="18"/>
        </w:rPr>
        <w:t>Tai </w:t>
      </w:r>
      <w:r>
        <w:rPr>
          <w:w w:val="105"/>
          <w:sz w:val="20"/>
        </w:rPr>
        <w:t>y </w:t>
      </w:r>
      <w:r>
        <w:rPr>
          <w:w w:val="105"/>
          <w:sz w:val="18"/>
        </w:rPr>
        <w:t>corno se detalla</w:t>
      </w:r>
      <w:r>
        <w:rPr>
          <w:w w:val="105"/>
          <w:sz w:val="18"/>
        </w:rPr>
        <w:t> en la nota 1 de la presente memoria, la Sociedad absorbi6</w:t>
      </w:r>
      <w:r>
        <w:rPr>
          <w:w w:val="105"/>
          <w:sz w:val="18"/>
        </w:rPr>
        <w:t> en el ejercicio 2022</w:t>
      </w:r>
      <w:r>
        <w:rPr>
          <w:w w:val="105"/>
          <w:sz w:val="18"/>
        </w:rPr>
        <w:t> a la entidad Canaria de</w:t>
      </w:r>
      <w:r>
        <w:rPr>
          <w:spacing w:val="-3"/>
          <w:w w:val="105"/>
          <w:sz w:val="18"/>
        </w:rPr>
        <w:t> </w:t>
      </w:r>
      <w:r>
        <w:rPr>
          <w:w w:val="105"/>
          <w:sz w:val="18"/>
        </w:rPr>
        <w:t>Sumlnistros </w:t>
      </w:r>
      <w:r>
        <w:rPr>
          <w:w w:val="105"/>
          <w:sz w:val="20"/>
        </w:rPr>
        <w:t>y</w:t>
      </w:r>
      <w:r>
        <w:rPr>
          <w:spacing w:val="-10"/>
          <w:w w:val="105"/>
          <w:sz w:val="20"/>
        </w:rPr>
        <w:t> </w:t>
      </w:r>
      <w:r>
        <w:rPr>
          <w:w w:val="105"/>
          <w:sz w:val="18"/>
        </w:rPr>
        <w:t>Recubrimientos,</w:t>
      </w:r>
      <w:r>
        <w:rPr>
          <w:spacing w:val="-3"/>
          <w:w w:val="105"/>
          <w:sz w:val="18"/>
        </w:rPr>
        <w:t> </w:t>
      </w:r>
      <w:r>
        <w:rPr>
          <w:w w:val="105"/>
          <w:sz w:val="18"/>
        </w:rPr>
        <w:t>S.L.U. En dicha contabilizaci6n</w:t>
      </w:r>
      <w:r>
        <w:rPr>
          <w:spacing w:val="-5"/>
          <w:w w:val="105"/>
          <w:sz w:val="18"/>
        </w:rPr>
        <w:t> </w:t>
      </w:r>
      <w:r>
        <w:rPr>
          <w:w w:val="105"/>
          <w:sz w:val="18"/>
        </w:rPr>
        <w:t>se</w:t>
      </w:r>
      <w:r>
        <w:rPr>
          <w:spacing w:val="-12"/>
          <w:w w:val="105"/>
          <w:sz w:val="18"/>
        </w:rPr>
        <w:t> </w:t>
      </w:r>
      <w:r>
        <w:rPr>
          <w:w w:val="105"/>
          <w:sz w:val="18"/>
        </w:rPr>
        <w:t>integra una subvenci6n de</w:t>
      </w:r>
      <w:r>
        <w:rPr>
          <w:w w:val="105"/>
          <w:sz w:val="18"/>
        </w:rPr>
        <w:t> capital</w:t>
      </w:r>
      <w:r>
        <w:rPr>
          <w:w w:val="105"/>
          <w:sz w:val="18"/>
        </w:rPr>
        <w:t> par</w:t>
      </w:r>
      <w:r>
        <w:rPr>
          <w:w w:val="105"/>
          <w:sz w:val="18"/>
        </w:rPr>
        <w:t> importe</w:t>
      </w:r>
      <w:r>
        <w:rPr>
          <w:w w:val="105"/>
          <w:sz w:val="18"/>
        </w:rPr>
        <w:t> de</w:t>
      </w:r>
      <w:r>
        <w:rPr>
          <w:w w:val="105"/>
          <w:sz w:val="18"/>
        </w:rPr>
        <w:t> 4.523</w:t>
      </w:r>
      <w:r>
        <w:rPr>
          <w:w w:val="105"/>
          <w:sz w:val="18"/>
        </w:rPr>
        <w:t> euros.</w:t>
      </w:r>
      <w:r>
        <w:rPr>
          <w:w w:val="105"/>
          <w:sz w:val="18"/>
        </w:rPr>
        <w:t> Ademas,</w:t>
      </w:r>
      <w:r>
        <w:rPr>
          <w:w w:val="105"/>
          <w:sz w:val="18"/>
        </w:rPr>
        <w:t> durante</w:t>
      </w:r>
      <w:r>
        <w:rPr>
          <w:w w:val="105"/>
          <w:sz w:val="18"/>
        </w:rPr>
        <w:t> el</w:t>
      </w:r>
      <w:r>
        <w:rPr>
          <w:w w:val="105"/>
          <w:sz w:val="18"/>
        </w:rPr>
        <w:t> ejercicio</w:t>
      </w:r>
      <w:r>
        <w:rPr>
          <w:w w:val="105"/>
          <w:sz w:val="18"/>
        </w:rPr>
        <w:t> 2022</w:t>
      </w:r>
      <w:r>
        <w:rPr>
          <w:w w:val="105"/>
          <w:sz w:val="18"/>
        </w:rPr>
        <w:t> se</w:t>
      </w:r>
      <w:r>
        <w:rPr>
          <w:w w:val="105"/>
          <w:sz w:val="18"/>
        </w:rPr>
        <w:t> han</w:t>
      </w:r>
      <w:r>
        <w:rPr>
          <w:w w:val="105"/>
          <w:sz w:val="18"/>
        </w:rPr>
        <w:t> recibido</w:t>
      </w:r>
      <w:r>
        <w:rPr>
          <w:w w:val="105"/>
          <w:sz w:val="18"/>
        </w:rPr>
        <w:t> diversas subvenciones</w:t>
      </w:r>
      <w:r>
        <w:rPr>
          <w:w w:val="105"/>
          <w:sz w:val="18"/>
        </w:rPr>
        <w:t> por importe</w:t>
      </w:r>
      <w:r>
        <w:rPr>
          <w:w w:val="105"/>
          <w:sz w:val="18"/>
        </w:rPr>
        <w:t> total de 35.208</w:t>
      </w:r>
      <w:r>
        <w:rPr>
          <w:w w:val="105"/>
          <w:sz w:val="18"/>
        </w:rPr>
        <w:t> euros para cubrir</w:t>
      </w:r>
      <w:r>
        <w:rPr>
          <w:w w:val="105"/>
          <w:sz w:val="18"/>
        </w:rPr>
        <w:t> gastos</w:t>
      </w:r>
      <w:r>
        <w:rPr>
          <w:w w:val="105"/>
          <w:sz w:val="18"/>
        </w:rPr>
        <w:t> de inversiones</w:t>
      </w:r>
      <w:r>
        <w:rPr>
          <w:w w:val="105"/>
          <w:sz w:val="18"/>
        </w:rPr>
        <w:t> en el nuevo sistema de informaci6n, maquinaria </w:t>
      </w:r>
      <w:r>
        <w:rPr>
          <w:w w:val="105"/>
          <w:sz w:val="20"/>
        </w:rPr>
        <w:t>y </w:t>
      </w:r>
      <w:r>
        <w:rPr>
          <w:w w:val="105"/>
          <w:sz w:val="18"/>
        </w:rPr>
        <w:t>otras lnstalaciones tecnlcas.</w:t>
      </w:r>
    </w:p>
    <w:p>
      <w:pPr>
        <w:pStyle w:val="BodyText"/>
        <w:spacing w:before="3"/>
        <w:rPr>
          <w:sz w:val="20"/>
        </w:rPr>
      </w:pPr>
    </w:p>
    <w:p>
      <w:pPr>
        <w:spacing w:before="0"/>
        <w:ind w:left="630" w:right="0" w:firstLine="0"/>
        <w:jc w:val="both"/>
        <w:rPr>
          <w:sz w:val="18"/>
        </w:rPr>
      </w:pPr>
      <w:r>
        <w:rPr>
          <w:w w:val="105"/>
          <w:sz w:val="18"/>
        </w:rPr>
        <w:t>Los</w:t>
      </w:r>
      <w:r>
        <w:rPr>
          <w:spacing w:val="-5"/>
          <w:w w:val="105"/>
          <w:sz w:val="18"/>
        </w:rPr>
        <w:t> </w:t>
      </w:r>
      <w:r>
        <w:rPr>
          <w:w w:val="105"/>
          <w:sz w:val="18"/>
        </w:rPr>
        <w:t>movimientos</w:t>
      </w:r>
      <w:r>
        <w:rPr>
          <w:spacing w:val="5"/>
          <w:w w:val="105"/>
          <w:sz w:val="18"/>
        </w:rPr>
        <w:t> </w:t>
      </w:r>
      <w:r>
        <w:rPr>
          <w:w w:val="105"/>
          <w:sz w:val="18"/>
        </w:rPr>
        <w:t>durante</w:t>
      </w:r>
      <w:r>
        <w:rPr>
          <w:spacing w:val="7"/>
          <w:w w:val="105"/>
          <w:sz w:val="18"/>
        </w:rPr>
        <w:t> </w:t>
      </w:r>
      <w:r>
        <w:rPr>
          <w:w w:val="105"/>
          <w:sz w:val="18"/>
        </w:rPr>
        <w:t>los</w:t>
      </w:r>
      <w:r>
        <w:rPr>
          <w:spacing w:val="3"/>
          <w:w w:val="105"/>
          <w:sz w:val="18"/>
        </w:rPr>
        <w:t> </w:t>
      </w:r>
      <w:r>
        <w:rPr>
          <w:w w:val="105"/>
          <w:sz w:val="18"/>
        </w:rPr>
        <w:t>ejercicios</w:t>
      </w:r>
      <w:r>
        <w:rPr>
          <w:spacing w:val="8"/>
          <w:w w:val="105"/>
          <w:sz w:val="18"/>
        </w:rPr>
        <w:t> </w:t>
      </w:r>
      <w:r>
        <w:rPr>
          <w:w w:val="105"/>
          <w:sz w:val="18"/>
        </w:rPr>
        <w:t>2023</w:t>
      </w:r>
      <w:r>
        <w:rPr>
          <w:spacing w:val="-1"/>
          <w:w w:val="105"/>
          <w:sz w:val="18"/>
        </w:rPr>
        <w:t> </w:t>
      </w:r>
      <w:r>
        <w:rPr>
          <w:w w:val="105"/>
          <w:sz w:val="18"/>
        </w:rPr>
        <w:t>y</w:t>
      </w:r>
      <w:r>
        <w:rPr>
          <w:spacing w:val="-6"/>
          <w:w w:val="105"/>
          <w:sz w:val="18"/>
        </w:rPr>
        <w:t> </w:t>
      </w:r>
      <w:r>
        <w:rPr>
          <w:w w:val="105"/>
          <w:sz w:val="18"/>
        </w:rPr>
        <w:t>2024</w:t>
      </w:r>
      <w:r>
        <w:rPr>
          <w:spacing w:val="-7"/>
          <w:w w:val="105"/>
          <w:sz w:val="18"/>
        </w:rPr>
        <w:t> </w:t>
      </w:r>
      <w:r>
        <w:rPr>
          <w:w w:val="105"/>
          <w:sz w:val="18"/>
        </w:rPr>
        <w:t>son</w:t>
      </w:r>
      <w:r>
        <w:rPr>
          <w:spacing w:val="-6"/>
          <w:w w:val="105"/>
          <w:sz w:val="18"/>
        </w:rPr>
        <w:t> </w:t>
      </w:r>
      <w:r>
        <w:rPr>
          <w:w w:val="105"/>
          <w:sz w:val="18"/>
        </w:rPr>
        <w:t>los</w:t>
      </w:r>
      <w:r>
        <w:rPr>
          <w:spacing w:val="-6"/>
          <w:w w:val="105"/>
          <w:sz w:val="18"/>
        </w:rPr>
        <w:t> </w:t>
      </w:r>
      <w:r>
        <w:rPr>
          <w:spacing w:val="-2"/>
          <w:w w:val="105"/>
          <w:sz w:val="18"/>
        </w:rPr>
        <w:t>siguientes:</w:t>
      </w:r>
    </w:p>
    <w:p>
      <w:pPr>
        <w:pStyle w:val="BodyText"/>
        <w:spacing w:before="3"/>
      </w:pP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4"/>
        <w:gridCol w:w="1461"/>
        <w:gridCol w:w="1116"/>
        <w:gridCol w:w="1827"/>
        <w:gridCol w:w="1150"/>
        <w:gridCol w:w="60"/>
      </w:tblGrid>
      <w:tr>
        <w:trPr>
          <w:trHeight w:val="265" w:hRule="atLeast"/>
        </w:trPr>
        <w:tc>
          <w:tcPr>
            <w:tcW w:w="1944" w:type="dxa"/>
            <w:vMerge w:val="restart"/>
          </w:tcPr>
          <w:p>
            <w:pPr>
              <w:pStyle w:val="TableParagraph"/>
              <w:rPr>
                <w:rFonts w:ascii="Times New Roman"/>
                <w:sz w:val="18"/>
              </w:rPr>
            </w:pPr>
          </w:p>
        </w:tc>
        <w:tc>
          <w:tcPr>
            <w:tcW w:w="1461" w:type="dxa"/>
            <w:tcBorders>
              <w:top w:val="single" w:sz="6" w:space="0" w:color="000000"/>
            </w:tcBorders>
          </w:tcPr>
          <w:p>
            <w:pPr>
              <w:pStyle w:val="TableParagraph"/>
              <w:spacing w:line="225" w:lineRule="exact" w:before="21"/>
              <w:ind w:left="247"/>
              <w:rPr>
                <w:b/>
                <w:sz w:val="20"/>
              </w:rPr>
            </w:pPr>
            <w:r>
              <w:rPr>
                <w:b/>
                <w:w w:val="90"/>
                <w:sz w:val="20"/>
              </w:rPr>
              <w:t>Saldo</w:t>
            </w:r>
            <w:r>
              <w:rPr>
                <w:b/>
                <w:spacing w:val="6"/>
                <w:sz w:val="20"/>
              </w:rPr>
              <w:t> </w:t>
            </w:r>
            <w:r>
              <w:rPr>
                <w:b/>
                <w:spacing w:val="-5"/>
                <w:w w:val="95"/>
                <w:sz w:val="20"/>
              </w:rPr>
              <w:t>al</w:t>
            </w:r>
          </w:p>
        </w:tc>
        <w:tc>
          <w:tcPr>
            <w:tcW w:w="1116" w:type="dxa"/>
            <w:tcBorders>
              <w:top w:val="single" w:sz="6" w:space="0" w:color="000000"/>
            </w:tcBorders>
          </w:tcPr>
          <w:p>
            <w:pPr>
              <w:pStyle w:val="TableParagraph"/>
              <w:rPr>
                <w:rFonts w:ascii="Times New Roman"/>
                <w:sz w:val="18"/>
              </w:rPr>
            </w:pPr>
          </w:p>
        </w:tc>
        <w:tc>
          <w:tcPr>
            <w:tcW w:w="1827" w:type="dxa"/>
            <w:tcBorders>
              <w:top w:val="single" w:sz="6" w:space="0" w:color="000000"/>
            </w:tcBorders>
          </w:tcPr>
          <w:p>
            <w:pPr>
              <w:pStyle w:val="TableParagraph"/>
              <w:spacing w:line="229" w:lineRule="exact" w:before="16"/>
              <w:ind w:left="235"/>
              <w:rPr>
                <w:b/>
                <w:sz w:val="20"/>
              </w:rPr>
            </w:pPr>
            <w:r>
              <w:rPr>
                <w:b/>
                <w:spacing w:val="-2"/>
                <w:w w:val="95"/>
                <w:sz w:val="20"/>
              </w:rPr>
              <w:t>lmputaci6n</w:t>
            </w:r>
            <w:r>
              <w:rPr>
                <w:b/>
                <w:spacing w:val="1"/>
                <w:sz w:val="20"/>
              </w:rPr>
              <w:t> </w:t>
            </w:r>
            <w:r>
              <w:rPr>
                <w:b/>
                <w:spacing w:val="-10"/>
                <w:w w:val="95"/>
                <w:sz w:val="20"/>
              </w:rPr>
              <w:t>a</w:t>
            </w:r>
          </w:p>
        </w:tc>
        <w:tc>
          <w:tcPr>
            <w:tcW w:w="1150" w:type="dxa"/>
            <w:tcBorders>
              <w:top w:val="single" w:sz="6" w:space="0" w:color="000000"/>
            </w:tcBorders>
          </w:tcPr>
          <w:p>
            <w:pPr>
              <w:pStyle w:val="TableParagraph"/>
              <w:spacing w:line="229" w:lineRule="exact" w:before="16"/>
              <w:ind w:left="238"/>
              <w:rPr>
                <w:b/>
                <w:sz w:val="20"/>
              </w:rPr>
            </w:pPr>
            <w:r>
              <w:rPr>
                <w:b/>
                <w:spacing w:val="-2"/>
                <w:w w:val="95"/>
                <w:sz w:val="20"/>
              </w:rPr>
              <w:t>Saldo</w:t>
            </w:r>
            <w:r>
              <w:rPr>
                <w:b/>
                <w:spacing w:val="-3"/>
                <w:w w:val="95"/>
                <w:sz w:val="20"/>
              </w:rPr>
              <w:t> </w:t>
            </w:r>
            <w:r>
              <w:rPr>
                <w:b/>
                <w:spacing w:val="-5"/>
                <w:w w:val="95"/>
                <w:sz w:val="20"/>
              </w:rPr>
              <w:t>al</w:t>
            </w:r>
          </w:p>
        </w:tc>
        <w:tc>
          <w:tcPr>
            <w:tcW w:w="60" w:type="dxa"/>
            <w:tcBorders>
              <w:top w:val="single" w:sz="6" w:space="0" w:color="000000"/>
            </w:tcBorders>
          </w:tcPr>
          <w:p>
            <w:pPr>
              <w:pStyle w:val="TableParagraph"/>
              <w:rPr>
                <w:rFonts w:ascii="Times New Roman"/>
                <w:sz w:val="18"/>
              </w:rPr>
            </w:pPr>
          </w:p>
        </w:tc>
      </w:tr>
      <w:tr>
        <w:trPr>
          <w:trHeight w:val="272" w:hRule="atLeast"/>
        </w:trPr>
        <w:tc>
          <w:tcPr>
            <w:tcW w:w="1944" w:type="dxa"/>
            <w:vMerge/>
            <w:tcBorders>
              <w:top w:val="nil"/>
            </w:tcBorders>
          </w:tcPr>
          <w:p>
            <w:pPr>
              <w:rPr>
                <w:sz w:val="2"/>
                <w:szCs w:val="2"/>
              </w:rPr>
            </w:pPr>
          </w:p>
        </w:tc>
        <w:tc>
          <w:tcPr>
            <w:tcW w:w="1461" w:type="dxa"/>
            <w:tcBorders>
              <w:bottom w:val="single" w:sz="2" w:space="0" w:color="000000"/>
            </w:tcBorders>
          </w:tcPr>
          <w:p>
            <w:pPr>
              <w:pStyle w:val="TableParagraph"/>
              <w:spacing w:before="11"/>
              <w:ind w:left="137"/>
              <w:rPr>
                <w:rFonts w:ascii="Times New Roman"/>
                <w:b/>
                <w:sz w:val="20"/>
              </w:rPr>
            </w:pPr>
            <w:r>
              <w:rPr>
                <w:rFonts w:ascii="Times New Roman"/>
                <w:b/>
                <w:spacing w:val="-2"/>
                <w:w w:val="105"/>
                <w:sz w:val="20"/>
              </w:rPr>
              <w:t>01.01.2023</w:t>
            </w:r>
          </w:p>
        </w:tc>
        <w:tc>
          <w:tcPr>
            <w:tcW w:w="1116" w:type="dxa"/>
            <w:tcBorders>
              <w:bottom w:val="single" w:sz="2" w:space="0" w:color="000000"/>
            </w:tcBorders>
          </w:tcPr>
          <w:p>
            <w:pPr>
              <w:pStyle w:val="TableParagraph"/>
              <w:spacing w:before="10"/>
              <w:ind w:left="91"/>
              <w:rPr>
                <w:b/>
                <w:sz w:val="20"/>
              </w:rPr>
            </w:pPr>
            <w:r>
              <w:rPr>
                <w:b/>
                <w:spacing w:val="-2"/>
                <w:sz w:val="20"/>
              </w:rPr>
              <w:t>Bajas</w:t>
            </w:r>
          </w:p>
        </w:tc>
        <w:tc>
          <w:tcPr>
            <w:tcW w:w="1827" w:type="dxa"/>
            <w:tcBorders>
              <w:bottom w:val="single" w:sz="2" w:space="0" w:color="000000"/>
            </w:tcBorders>
          </w:tcPr>
          <w:p>
            <w:pPr>
              <w:pStyle w:val="TableParagraph"/>
              <w:spacing w:before="10"/>
              <w:ind w:left="347"/>
              <w:rPr>
                <w:b/>
                <w:sz w:val="20"/>
              </w:rPr>
            </w:pPr>
            <w:r>
              <w:rPr>
                <w:b/>
                <w:spacing w:val="-2"/>
                <w:sz w:val="20"/>
              </w:rPr>
              <w:t>resultados</w:t>
            </w:r>
          </w:p>
        </w:tc>
        <w:tc>
          <w:tcPr>
            <w:tcW w:w="1150" w:type="dxa"/>
            <w:tcBorders>
              <w:bottom w:val="single" w:sz="2" w:space="0" w:color="000000"/>
            </w:tcBorders>
          </w:tcPr>
          <w:p>
            <w:pPr>
              <w:pStyle w:val="TableParagraph"/>
              <w:spacing w:before="6"/>
              <w:ind w:left="131"/>
              <w:rPr>
                <w:rFonts w:ascii="Times New Roman"/>
                <w:b/>
                <w:sz w:val="20"/>
              </w:rPr>
            </w:pPr>
            <w:r>
              <w:rPr>
                <w:rFonts w:ascii="Times New Roman"/>
                <w:b/>
                <w:spacing w:val="-2"/>
                <w:w w:val="105"/>
                <w:sz w:val="20"/>
              </w:rPr>
              <w:t>31.12.2023</w:t>
            </w:r>
          </w:p>
        </w:tc>
        <w:tc>
          <w:tcPr>
            <w:tcW w:w="60" w:type="dxa"/>
          </w:tcPr>
          <w:p>
            <w:pPr>
              <w:pStyle w:val="TableParagraph"/>
              <w:rPr>
                <w:rFonts w:ascii="Times New Roman"/>
                <w:sz w:val="18"/>
              </w:rPr>
            </w:pPr>
          </w:p>
        </w:tc>
      </w:tr>
      <w:tr>
        <w:trPr>
          <w:trHeight w:val="240" w:hRule="atLeast"/>
        </w:trPr>
        <w:tc>
          <w:tcPr>
            <w:tcW w:w="1944" w:type="dxa"/>
          </w:tcPr>
          <w:p>
            <w:pPr>
              <w:pStyle w:val="TableParagraph"/>
              <w:spacing w:before="6"/>
              <w:ind w:left="55"/>
              <w:rPr>
                <w:sz w:val="18"/>
              </w:rPr>
            </w:pPr>
            <w:r>
              <w:rPr>
                <w:spacing w:val="-2"/>
                <w:w w:val="105"/>
                <w:sz w:val="18"/>
              </w:rPr>
              <w:t>Subvencl6n</w:t>
            </w:r>
            <w:r>
              <w:rPr>
                <w:spacing w:val="6"/>
                <w:w w:val="105"/>
                <w:sz w:val="18"/>
              </w:rPr>
              <w:t> </w:t>
            </w:r>
            <w:r>
              <w:rPr>
                <w:spacing w:val="-2"/>
                <w:w w:val="105"/>
                <w:sz w:val="18"/>
              </w:rPr>
              <w:t>de</w:t>
            </w:r>
            <w:r>
              <w:rPr>
                <w:spacing w:val="-8"/>
                <w:w w:val="105"/>
                <w:sz w:val="18"/>
              </w:rPr>
              <w:t> </w:t>
            </w:r>
            <w:r>
              <w:rPr>
                <w:spacing w:val="-2"/>
                <w:w w:val="105"/>
                <w:sz w:val="18"/>
              </w:rPr>
              <w:t>capital</w:t>
            </w:r>
          </w:p>
        </w:tc>
        <w:tc>
          <w:tcPr>
            <w:tcW w:w="1461" w:type="dxa"/>
            <w:tcBorders>
              <w:top w:val="single" w:sz="2" w:space="0" w:color="000000"/>
            </w:tcBorders>
          </w:tcPr>
          <w:p>
            <w:pPr>
              <w:pStyle w:val="TableParagraph"/>
              <w:spacing w:before="6"/>
              <w:ind w:left="427"/>
              <w:rPr>
                <w:sz w:val="18"/>
              </w:rPr>
            </w:pPr>
            <w:r>
              <w:rPr>
                <w:spacing w:val="-2"/>
                <w:w w:val="105"/>
                <w:sz w:val="18"/>
              </w:rPr>
              <w:t>136.858</w:t>
            </w:r>
          </w:p>
        </w:tc>
        <w:tc>
          <w:tcPr>
            <w:tcW w:w="1116" w:type="dxa"/>
            <w:tcBorders>
              <w:top w:val="single" w:sz="2" w:space="0" w:color="000000"/>
            </w:tcBorders>
          </w:tcPr>
          <w:p>
            <w:pPr>
              <w:pStyle w:val="TableParagraph"/>
              <w:spacing w:before="6"/>
              <w:ind w:right="231"/>
              <w:jc w:val="right"/>
              <w:rPr>
                <w:sz w:val="18"/>
              </w:rPr>
            </w:pPr>
            <w:r>
              <w:rPr>
                <w:spacing w:val="-2"/>
                <w:w w:val="105"/>
                <w:sz w:val="18"/>
              </w:rPr>
              <w:t>(3.211)</w:t>
            </w:r>
          </w:p>
        </w:tc>
        <w:tc>
          <w:tcPr>
            <w:tcW w:w="1827" w:type="dxa"/>
            <w:tcBorders>
              <w:top w:val="single" w:sz="2" w:space="0" w:color="000000"/>
            </w:tcBorders>
          </w:tcPr>
          <w:p>
            <w:pPr>
              <w:pStyle w:val="TableParagraph"/>
              <w:spacing w:before="6"/>
              <w:ind w:right="41"/>
              <w:jc w:val="right"/>
              <w:rPr>
                <w:sz w:val="18"/>
              </w:rPr>
            </w:pPr>
            <w:r>
              <w:rPr>
                <w:spacing w:val="-2"/>
                <w:w w:val="105"/>
                <w:sz w:val="18"/>
              </w:rPr>
              <w:t>(21.662)</w:t>
            </w:r>
          </w:p>
        </w:tc>
        <w:tc>
          <w:tcPr>
            <w:tcW w:w="1150" w:type="dxa"/>
            <w:tcBorders>
              <w:top w:val="single" w:sz="2" w:space="0" w:color="000000"/>
            </w:tcBorders>
          </w:tcPr>
          <w:p>
            <w:pPr>
              <w:pStyle w:val="TableParagraph"/>
              <w:spacing w:before="1"/>
              <w:ind w:right="49"/>
              <w:jc w:val="right"/>
              <w:rPr>
                <w:sz w:val="18"/>
              </w:rPr>
            </w:pPr>
            <w:r>
              <w:rPr>
                <w:spacing w:val="-2"/>
                <w:w w:val="105"/>
                <w:sz w:val="18"/>
              </w:rPr>
              <w:t>111.985</w:t>
            </w:r>
          </w:p>
        </w:tc>
        <w:tc>
          <w:tcPr>
            <w:tcW w:w="60" w:type="dxa"/>
          </w:tcPr>
          <w:p>
            <w:pPr>
              <w:pStyle w:val="TableParagraph"/>
              <w:rPr>
                <w:rFonts w:ascii="Times New Roman"/>
                <w:sz w:val="16"/>
              </w:rPr>
            </w:pPr>
          </w:p>
        </w:tc>
      </w:tr>
      <w:tr>
        <w:trPr>
          <w:trHeight w:val="253" w:hRule="atLeast"/>
        </w:trPr>
        <w:tc>
          <w:tcPr>
            <w:tcW w:w="1944" w:type="dxa"/>
          </w:tcPr>
          <w:p>
            <w:pPr>
              <w:pStyle w:val="TableParagraph"/>
              <w:spacing w:before="21"/>
              <w:ind w:left="50"/>
              <w:rPr>
                <w:sz w:val="18"/>
              </w:rPr>
            </w:pPr>
            <w:r>
              <w:rPr>
                <w:w w:val="105"/>
                <w:sz w:val="18"/>
              </w:rPr>
              <w:t>Efecto</w:t>
            </w:r>
            <w:r>
              <w:rPr>
                <w:spacing w:val="-1"/>
                <w:w w:val="105"/>
                <w:sz w:val="18"/>
              </w:rPr>
              <w:t> </w:t>
            </w:r>
            <w:r>
              <w:rPr>
                <w:spacing w:val="-2"/>
                <w:w w:val="105"/>
                <w:sz w:val="18"/>
              </w:rPr>
              <w:t>impositivo</w:t>
            </w:r>
          </w:p>
        </w:tc>
        <w:tc>
          <w:tcPr>
            <w:tcW w:w="1461" w:type="dxa"/>
            <w:tcBorders>
              <w:bottom w:val="single" w:sz="6" w:space="0" w:color="000000"/>
            </w:tcBorders>
          </w:tcPr>
          <w:p>
            <w:pPr>
              <w:pStyle w:val="TableParagraph"/>
              <w:spacing w:before="21"/>
              <w:ind w:left="456"/>
              <w:rPr>
                <w:sz w:val="18"/>
              </w:rPr>
            </w:pPr>
            <w:r>
              <w:rPr>
                <w:spacing w:val="-2"/>
                <w:w w:val="105"/>
                <w:sz w:val="18"/>
              </w:rPr>
              <w:t>{34,214)</w:t>
            </w:r>
          </w:p>
        </w:tc>
        <w:tc>
          <w:tcPr>
            <w:tcW w:w="1116" w:type="dxa"/>
            <w:tcBorders>
              <w:bottom w:val="single" w:sz="6" w:space="0" w:color="000000"/>
            </w:tcBorders>
          </w:tcPr>
          <w:p>
            <w:pPr>
              <w:pStyle w:val="TableParagraph"/>
              <w:spacing w:before="21"/>
              <w:ind w:right="279"/>
              <w:jc w:val="right"/>
              <w:rPr>
                <w:sz w:val="18"/>
              </w:rPr>
            </w:pPr>
            <w:r>
              <w:rPr>
                <w:spacing w:val="-5"/>
                <w:w w:val="105"/>
                <w:sz w:val="18"/>
              </w:rPr>
              <w:t>803</w:t>
            </w:r>
          </w:p>
        </w:tc>
        <w:tc>
          <w:tcPr>
            <w:tcW w:w="1827" w:type="dxa"/>
            <w:tcBorders>
              <w:bottom w:val="single" w:sz="6" w:space="0" w:color="000000"/>
            </w:tcBorders>
          </w:tcPr>
          <w:p>
            <w:pPr>
              <w:pStyle w:val="TableParagraph"/>
              <w:spacing w:before="21"/>
              <w:ind w:right="84"/>
              <w:jc w:val="right"/>
              <w:rPr>
                <w:sz w:val="18"/>
              </w:rPr>
            </w:pPr>
            <w:r>
              <w:rPr>
                <w:spacing w:val="-2"/>
                <w:w w:val="105"/>
                <w:sz w:val="18"/>
              </w:rPr>
              <w:t>5.416</w:t>
            </w:r>
          </w:p>
        </w:tc>
        <w:tc>
          <w:tcPr>
            <w:tcW w:w="1150" w:type="dxa"/>
            <w:tcBorders>
              <w:bottom w:val="single" w:sz="2" w:space="0" w:color="000000"/>
            </w:tcBorders>
          </w:tcPr>
          <w:p>
            <w:pPr>
              <w:pStyle w:val="TableParagraph"/>
              <w:spacing w:before="21"/>
              <w:ind w:right="1"/>
              <w:jc w:val="right"/>
              <w:rPr>
                <w:sz w:val="18"/>
              </w:rPr>
            </w:pPr>
            <w:r>
              <w:rPr>
                <w:spacing w:val="-2"/>
                <w:w w:val="105"/>
                <w:sz w:val="18"/>
              </w:rPr>
              <w:t>{27.996)</w:t>
            </w:r>
          </w:p>
        </w:tc>
        <w:tc>
          <w:tcPr>
            <w:tcW w:w="60" w:type="dxa"/>
          </w:tcPr>
          <w:p>
            <w:pPr>
              <w:pStyle w:val="TableParagraph"/>
              <w:rPr>
                <w:rFonts w:ascii="Times New Roman"/>
                <w:sz w:val="18"/>
              </w:rPr>
            </w:pPr>
          </w:p>
        </w:tc>
      </w:tr>
      <w:tr>
        <w:trPr>
          <w:trHeight w:val="223" w:hRule="atLeast"/>
        </w:trPr>
        <w:tc>
          <w:tcPr>
            <w:tcW w:w="1944" w:type="dxa"/>
          </w:tcPr>
          <w:p>
            <w:pPr>
              <w:pStyle w:val="TableParagraph"/>
              <w:rPr>
                <w:rFonts w:ascii="Times New Roman"/>
                <w:sz w:val="14"/>
              </w:rPr>
            </w:pPr>
          </w:p>
        </w:tc>
        <w:tc>
          <w:tcPr>
            <w:tcW w:w="1461" w:type="dxa"/>
            <w:tcBorders>
              <w:top w:val="single" w:sz="6" w:space="0" w:color="000000"/>
            </w:tcBorders>
          </w:tcPr>
          <w:p>
            <w:pPr>
              <w:pStyle w:val="TableParagraph"/>
              <w:tabs>
                <w:tab w:pos="481" w:val="left" w:leader="none"/>
                <w:tab w:pos="1370" w:val="left" w:leader="none"/>
              </w:tabs>
              <w:spacing w:line="198" w:lineRule="exact"/>
              <w:ind w:left="33"/>
              <w:rPr>
                <w:rFonts w:ascii="Times New Roman"/>
                <w:b/>
                <w:sz w:val="20"/>
              </w:rPr>
            </w:pPr>
            <w:r>
              <w:rPr>
                <w:rFonts w:ascii="Times New Roman"/>
                <w:b/>
                <w:sz w:val="20"/>
                <w:u w:val="single"/>
              </w:rPr>
              <w:tab/>
            </w:r>
            <w:r>
              <w:rPr>
                <w:rFonts w:ascii="Times New Roman"/>
                <w:b/>
                <w:spacing w:val="-2"/>
                <w:w w:val="105"/>
                <w:sz w:val="20"/>
                <w:u w:val="single"/>
              </w:rPr>
              <w:t>102.643</w:t>
            </w:r>
            <w:r>
              <w:rPr>
                <w:rFonts w:ascii="Times New Roman"/>
                <w:b/>
                <w:sz w:val="20"/>
                <w:u w:val="single"/>
              </w:rPr>
              <w:tab/>
            </w:r>
          </w:p>
        </w:tc>
        <w:tc>
          <w:tcPr>
            <w:tcW w:w="1116" w:type="dxa"/>
            <w:tcBorders>
              <w:top w:val="single" w:sz="6" w:space="0" w:color="000000"/>
            </w:tcBorders>
          </w:tcPr>
          <w:p>
            <w:pPr>
              <w:pStyle w:val="TableParagraph"/>
              <w:spacing w:line="198" w:lineRule="exact"/>
              <w:ind w:right="231"/>
              <w:jc w:val="right"/>
              <w:rPr>
                <w:rFonts w:ascii="Times New Roman"/>
                <w:b/>
                <w:sz w:val="20"/>
              </w:rPr>
            </w:pPr>
            <w:r>
              <w:rPr>
                <w:rFonts w:ascii="Times New Roman"/>
                <w:b/>
                <w:spacing w:val="-2"/>
                <w:sz w:val="20"/>
              </w:rPr>
              <w:t>(2.408}</w:t>
            </w:r>
          </w:p>
        </w:tc>
        <w:tc>
          <w:tcPr>
            <w:tcW w:w="1827" w:type="dxa"/>
            <w:tcBorders>
              <w:top w:val="single" w:sz="6" w:space="0" w:color="000000"/>
            </w:tcBorders>
          </w:tcPr>
          <w:p>
            <w:pPr>
              <w:pStyle w:val="TableParagraph"/>
              <w:spacing w:line="198" w:lineRule="exact"/>
              <w:ind w:right="38"/>
              <w:jc w:val="right"/>
              <w:rPr>
                <w:rFonts w:ascii="Times New Roman"/>
                <w:b/>
                <w:sz w:val="20"/>
              </w:rPr>
            </w:pPr>
            <w:r>
              <w:rPr>
                <w:rFonts w:ascii="Times New Roman"/>
                <w:b/>
                <w:spacing w:val="-2"/>
                <w:sz w:val="20"/>
              </w:rPr>
              <w:t>(16.247}</w:t>
            </w:r>
          </w:p>
        </w:tc>
        <w:tc>
          <w:tcPr>
            <w:tcW w:w="1150" w:type="dxa"/>
            <w:tcBorders>
              <w:top w:val="single" w:sz="2" w:space="0" w:color="000000"/>
            </w:tcBorders>
          </w:tcPr>
          <w:p>
            <w:pPr>
              <w:pStyle w:val="TableParagraph"/>
              <w:tabs>
                <w:tab w:pos="540" w:val="left" w:leader="none"/>
              </w:tabs>
              <w:spacing w:line="198" w:lineRule="exact"/>
              <w:ind w:right="-15"/>
              <w:jc w:val="right"/>
              <w:rPr>
                <w:rFonts w:ascii="Times New Roman"/>
                <w:b/>
                <w:sz w:val="20"/>
              </w:rPr>
            </w:pPr>
            <w:r>
              <w:rPr>
                <w:rFonts w:ascii="Times New Roman"/>
                <w:b/>
                <w:sz w:val="20"/>
                <w:u w:val="single"/>
              </w:rPr>
              <w:tab/>
            </w:r>
            <w:r>
              <w:rPr>
                <w:rFonts w:ascii="Times New Roman"/>
                <w:b/>
                <w:spacing w:val="-2"/>
                <w:w w:val="105"/>
                <w:sz w:val="20"/>
                <w:u w:val="single"/>
              </w:rPr>
              <w:t>83.989</w:t>
            </w:r>
          </w:p>
        </w:tc>
        <w:tc>
          <w:tcPr>
            <w:tcW w:w="60" w:type="dxa"/>
          </w:tcPr>
          <w:p>
            <w:pPr>
              <w:pStyle w:val="TableParagraph"/>
              <w:rPr>
                <w:rFonts w:ascii="Times New Roman"/>
                <w:sz w:val="14"/>
              </w:rPr>
            </w:pPr>
          </w:p>
        </w:tc>
      </w:tr>
    </w:tbl>
    <w:p>
      <w:pPr>
        <w:pStyle w:val="BodyText"/>
        <w:spacing w:before="2"/>
      </w:pPr>
    </w:p>
    <w:tbl>
      <w:tblPr>
        <w:tblW w:w="0" w:type="auto"/>
        <w:jc w:val="left"/>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1"/>
        <w:gridCol w:w="1319"/>
        <w:gridCol w:w="1073"/>
        <w:gridCol w:w="2019"/>
        <w:gridCol w:w="1108"/>
      </w:tblGrid>
      <w:tr>
        <w:trPr>
          <w:trHeight w:val="264" w:hRule="atLeast"/>
        </w:trPr>
        <w:tc>
          <w:tcPr>
            <w:tcW w:w="1981" w:type="dxa"/>
            <w:vMerge w:val="restart"/>
          </w:tcPr>
          <w:p>
            <w:pPr>
              <w:pStyle w:val="TableParagraph"/>
              <w:rPr>
                <w:rFonts w:ascii="Times New Roman"/>
                <w:sz w:val="18"/>
              </w:rPr>
            </w:pPr>
          </w:p>
        </w:tc>
        <w:tc>
          <w:tcPr>
            <w:tcW w:w="1319" w:type="dxa"/>
            <w:tcBorders>
              <w:top w:val="single" w:sz="6" w:space="0" w:color="000000"/>
            </w:tcBorders>
          </w:tcPr>
          <w:p>
            <w:pPr>
              <w:pStyle w:val="TableParagraph"/>
              <w:spacing w:line="223" w:lineRule="exact" w:before="21"/>
              <w:ind w:left="214"/>
              <w:rPr>
                <w:b/>
                <w:sz w:val="20"/>
              </w:rPr>
            </w:pPr>
            <w:r>
              <w:rPr>
                <w:b/>
                <w:w w:val="90"/>
                <w:sz w:val="20"/>
              </w:rPr>
              <w:t>Saldo</w:t>
            </w:r>
            <w:r>
              <w:rPr>
                <w:b/>
                <w:spacing w:val="6"/>
                <w:sz w:val="20"/>
              </w:rPr>
              <w:t> </w:t>
            </w:r>
            <w:r>
              <w:rPr>
                <w:b/>
                <w:spacing w:val="-5"/>
                <w:w w:val="95"/>
                <w:sz w:val="20"/>
              </w:rPr>
              <w:t>al</w:t>
            </w:r>
          </w:p>
        </w:tc>
        <w:tc>
          <w:tcPr>
            <w:tcW w:w="1073" w:type="dxa"/>
            <w:tcBorders>
              <w:top w:val="single" w:sz="6" w:space="0" w:color="000000"/>
            </w:tcBorders>
          </w:tcPr>
          <w:p>
            <w:pPr>
              <w:pStyle w:val="TableParagraph"/>
              <w:rPr>
                <w:rFonts w:ascii="Times New Roman"/>
                <w:sz w:val="18"/>
              </w:rPr>
            </w:pPr>
          </w:p>
        </w:tc>
        <w:tc>
          <w:tcPr>
            <w:tcW w:w="2019" w:type="dxa"/>
            <w:tcBorders>
              <w:top w:val="single" w:sz="6" w:space="0" w:color="000000"/>
            </w:tcBorders>
          </w:tcPr>
          <w:p>
            <w:pPr>
              <w:pStyle w:val="TableParagraph"/>
              <w:spacing w:line="223" w:lineRule="exact" w:before="21"/>
              <w:ind w:left="392"/>
              <w:rPr>
                <w:b/>
                <w:sz w:val="20"/>
              </w:rPr>
            </w:pPr>
            <w:r>
              <w:rPr>
                <w:b/>
                <w:w w:val="90"/>
                <w:sz w:val="20"/>
              </w:rPr>
              <w:t>lmputaci6n</w:t>
            </w:r>
            <w:r>
              <w:rPr>
                <w:b/>
                <w:spacing w:val="30"/>
                <w:sz w:val="20"/>
              </w:rPr>
              <w:t> </w:t>
            </w:r>
            <w:r>
              <w:rPr>
                <w:b/>
                <w:spacing w:val="-10"/>
                <w:w w:val="95"/>
                <w:sz w:val="20"/>
              </w:rPr>
              <w:t>a</w:t>
            </w:r>
          </w:p>
        </w:tc>
        <w:tc>
          <w:tcPr>
            <w:tcW w:w="1108" w:type="dxa"/>
            <w:tcBorders>
              <w:top w:val="single" w:sz="6" w:space="0" w:color="000000"/>
            </w:tcBorders>
          </w:tcPr>
          <w:p>
            <w:pPr>
              <w:pStyle w:val="TableParagraph"/>
              <w:spacing w:line="228" w:lineRule="exact" w:before="16"/>
              <w:ind w:left="202"/>
              <w:rPr>
                <w:b/>
                <w:sz w:val="20"/>
              </w:rPr>
            </w:pPr>
            <w:r>
              <w:rPr>
                <w:b/>
                <w:spacing w:val="-2"/>
                <w:w w:val="95"/>
                <w:sz w:val="20"/>
              </w:rPr>
              <w:t>Saldo</w:t>
            </w:r>
            <w:r>
              <w:rPr>
                <w:b/>
                <w:spacing w:val="-3"/>
                <w:w w:val="95"/>
                <w:sz w:val="20"/>
              </w:rPr>
              <w:t> </w:t>
            </w:r>
            <w:r>
              <w:rPr>
                <w:b/>
                <w:spacing w:val="-5"/>
                <w:w w:val="95"/>
                <w:sz w:val="20"/>
              </w:rPr>
              <w:t>al</w:t>
            </w:r>
          </w:p>
        </w:tc>
      </w:tr>
      <w:tr>
        <w:trPr>
          <w:trHeight w:val="230" w:hRule="atLeast"/>
        </w:trPr>
        <w:tc>
          <w:tcPr>
            <w:tcW w:w="1981" w:type="dxa"/>
            <w:vMerge/>
            <w:tcBorders>
              <w:top w:val="nil"/>
            </w:tcBorders>
          </w:tcPr>
          <w:p>
            <w:pPr>
              <w:rPr>
                <w:sz w:val="2"/>
                <w:szCs w:val="2"/>
              </w:rPr>
            </w:pPr>
          </w:p>
        </w:tc>
        <w:tc>
          <w:tcPr>
            <w:tcW w:w="1319" w:type="dxa"/>
            <w:tcBorders>
              <w:bottom w:val="single" w:sz="6" w:space="0" w:color="000000"/>
            </w:tcBorders>
          </w:tcPr>
          <w:p>
            <w:pPr>
              <w:pStyle w:val="TableParagraph"/>
              <w:spacing w:line="198" w:lineRule="exact" w:before="7"/>
              <w:ind w:left="94"/>
              <w:rPr>
                <w:rFonts w:ascii="Times New Roman"/>
                <w:b/>
                <w:sz w:val="20"/>
              </w:rPr>
            </w:pPr>
            <w:r>
              <w:rPr>
                <w:rFonts w:ascii="Times New Roman"/>
                <w:b/>
                <w:spacing w:val="-2"/>
                <w:w w:val="105"/>
                <w:sz w:val="20"/>
              </w:rPr>
              <w:t>01.01.2024</w:t>
            </w:r>
          </w:p>
        </w:tc>
        <w:tc>
          <w:tcPr>
            <w:tcW w:w="1073" w:type="dxa"/>
            <w:tcBorders>
              <w:bottom w:val="single" w:sz="6" w:space="0" w:color="000000"/>
            </w:tcBorders>
          </w:tcPr>
          <w:p>
            <w:pPr>
              <w:pStyle w:val="TableParagraph"/>
              <w:spacing w:line="199" w:lineRule="exact" w:before="6"/>
              <w:ind w:left="195"/>
              <w:rPr>
                <w:b/>
                <w:sz w:val="20"/>
              </w:rPr>
            </w:pPr>
            <w:r>
              <w:rPr>
                <w:b/>
                <w:spacing w:val="-2"/>
                <w:sz w:val="20"/>
              </w:rPr>
              <w:t>Bajas</w:t>
            </w:r>
          </w:p>
        </w:tc>
        <w:tc>
          <w:tcPr>
            <w:tcW w:w="2019" w:type="dxa"/>
            <w:tcBorders>
              <w:bottom w:val="single" w:sz="6" w:space="0" w:color="000000"/>
            </w:tcBorders>
          </w:tcPr>
          <w:p>
            <w:pPr>
              <w:pStyle w:val="TableParagraph"/>
              <w:spacing w:line="199" w:lineRule="exact" w:before="6"/>
              <w:ind w:left="494"/>
              <w:rPr>
                <w:b/>
                <w:sz w:val="20"/>
              </w:rPr>
            </w:pPr>
            <w:r>
              <w:rPr>
                <w:b/>
                <w:spacing w:val="-2"/>
                <w:sz w:val="20"/>
              </w:rPr>
              <w:t>resultados</w:t>
            </w:r>
          </w:p>
        </w:tc>
        <w:tc>
          <w:tcPr>
            <w:tcW w:w="1108" w:type="dxa"/>
            <w:tcBorders>
              <w:bottom w:val="single" w:sz="6" w:space="0" w:color="000000"/>
            </w:tcBorders>
          </w:tcPr>
          <w:p>
            <w:pPr>
              <w:pStyle w:val="TableParagraph"/>
              <w:spacing w:line="198" w:lineRule="exact" w:before="7"/>
              <w:ind w:left="86"/>
              <w:rPr>
                <w:rFonts w:ascii="Times New Roman"/>
                <w:b/>
                <w:sz w:val="20"/>
              </w:rPr>
            </w:pPr>
            <w:r>
              <w:rPr>
                <w:rFonts w:ascii="Times New Roman"/>
                <w:b/>
                <w:spacing w:val="-2"/>
                <w:w w:val="105"/>
                <w:sz w:val="20"/>
              </w:rPr>
              <w:t>31.12.2024</w:t>
            </w:r>
          </w:p>
        </w:tc>
      </w:tr>
      <w:tr>
        <w:trPr>
          <w:trHeight w:val="271" w:hRule="atLeast"/>
        </w:trPr>
        <w:tc>
          <w:tcPr>
            <w:tcW w:w="1981" w:type="dxa"/>
          </w:tcPr>
          <w:p>
            <w:pPr>
              <w:pStyle w:val="TableParagraph"/>
              <w:spacing w:before="40"/>
              <w:ind w:left="50"/>
              <w:rPr>
                <w:sz w:val="18"/>
              </w:rPr>
            </w:pPr>
            <w:r>
              <w:rPr>
                <w:w w:val="105"/>
                <w:sz w:val="18"/>
              </w:rPr>
              <w:t>Subvenci6n</w:t>
            </w:r>
            <w:r>
              <w:rPr>
                <w:spacing w:val="-12"/>
                <w:w w:val="105"/>
                <w:sz w:val="18"/>
              </w:rPr>
              <w:t> </w:t>
            </w:r>
            <w:r>
              <w:rPr>
                <w:w w:val="105"/>
                <w:sz w:val="18"/>
              </w:rPr>
              <w:t>de</w:t>
            </w:r>
            <w:r>
              <w:rPr>
                <w:spacing w:val="-13"/>
                <w:w w:val="105"/>
                <w:sz w:val="18"/>
              </w:rPr>
              <w:t> </w:t>
            </w:r>
            <w:r>
              <w:rPr>
                <w:spacing w:val="-2"/>
                <w:w w:val="105"/>
                <w:sz w:val="18"/>
              </w:rPr>
              <w:t>capital</w:t>
            </w:r>
          </w:p>
        </w:tc>
        <w:tc>
          <w:tcPr>
            <w:tcW w:w="1319" w:type="dxa"/>
            <w:tcBorders>
              <w:top w:val="single" w:sz="6" w:space="0" w:color="000000"/>
            </w:tcBorders>
          </w:tcPr>
          <w:p>
            <w:pPr>
              <w:pStyle w:val="TableParagraph"/>
              <w:spacing w:before="44"/>
              <w:ind w:right="256"/>
              <w:jc w:val="right"/>
              <w:rPr>
                <w:sz w:val="18"/>
              </w:rPr>
            </w:pPr>
            <w:r>
              <w:rPr>
                <w:spacing w:val="-2"/>
                <w:w w:val="105"/>
                <w:sz w:val="18"/>
              </w:rPr>
              <w:t>111.985</w:t>
            </w:r>
          </w:p>
        </w:tc>
        <w:tc>
          <w:tcPr>
            <w:tcW w:w="1073" w:type="dxa"/>
            <w:tcBorders>
              <w:top w:val="single" w:sz="6" w:space="0" w:color="000000"/>
            </w:tcBorders>
          </w:tcPr>
          <w:p>
            <w:pPr>
              <w:pStyle w:val="TableParagraph"/>
              <w:rPr>
                <w:rFonts w:ascii="Times New Roman"/>
                <w:sz w:val="18"/>
              </w:rPr>
            </w:pPr>
          </w:p>
        </w:tc>
        <w:tc>
          <w:tcPr>
            <w:tcW w:w="2019" w:type="dxa"/>
            <w:tcBorders>
              <w:top w:val="single" w:sz="6" w:space="0" w:color="000000"/>
            </w:tcBorders>
          </w:tcPr>
          <w:p>
            <w:pPr>
              <w:pStyle w:val="TableParagraph"/>
              <w:spacing w:before="40"/>
              <w:ind w:right="86"/>
              <w:jc w:val="right"/>
              <w:rPr>
                <w:sz w:val="18"/>
              </w:rPr>
            </w:pPr>
            <w:r>
              <w:rPr>
                <w:spacing w:val="-2"/>
                <w:w w:val="105"/>
                <w:sz w:val="18"/>
              </w:rPr>
              <w:t>(21,655)</w:t>
            </w:r>
          </w:p>
        </w:tc>
        <w:tc>
          <w:tcPr>
            <w:tcW w:w="1108" w:type="dxa"/>
            <w:tcBorders>
              <w:top w:val="single" w:sz="6" w:space="0" w:color="000000"/>
            </w:tcBorders>
          </w:tcPr>
          <w:p>
            <w:pPr>
              <w:pStyle w:val="TableParagraph"/>
              <w:spacing w:before="40"/>
              <w:ind w:right="46"/>
              <w:jc w:val="right"/>
              <w:rPr>
                <w:sz w:val="18"/>
              </w:rPr>
            </w:pPr>
            <w:r>
              <w:rPr>
                <w:spacing w:val="-2"/>
                <w:w w:val="105"/>
                <w:sz w:val="18"/>
              </w:rPr>
              <w:t>90.330</w:t>
            </w:r>
          </w:p>
        </w:tc>
      </w:tr>
      <w:tr>
        <w:trPr>
          <w:trHeight w:val="256" w:hRule="atLeast"/>
        </w:trPr>
        <w:tc>
          <w:tcPr>
            <w:tcW w:w="1981" w:type="dxa"/>
          </w:tcPr>
          <w:p>
            <w:pPr>
              <w:pStyle w:val="TableParagraph"/>
              <w:spacing w:before="18"/>
              <w:ind w:left="53"/>
              <w:rPr>
                <w:sz w:val="18"/>
              </w:rPr>
            </w:pPr>
            <w:r>
              <w:rPr>
                <w:w w:val="105"/>
                <w:sz w:val="18"/>
              </w:rPr>
              <w:t>Efecto</w:t>
            </w:r>
            <w:r>
              <w:rPr>
                <w:spacing w:val="-5"/>
                <w:w w:val="105"/>
                <w:sz w:val="18"/>
              </w:rPr>
              <w:t> </w:t>
            </w:r>
            <w:r>
              <w:rPr>
                <w:spacing w:val="-2"/>
                <w:w w:val="105"/>
                <w:sz w:val="18"/>
              </w:rPr>
              <w:t>impositivo</w:t>
            </w:r>
          </w:p>
        </w:tc>
        <w:tc>
          <w:tcPr>
            <w:tcW w:w="1319" w:type="dxa"/>
            <w:tcBorders>
              <w:bottom w:val="single" w:sz="6" w:space="0" w:color="000000"/>
            </w:tcBorders>
          </w:tcPr>
          <w:p>
            <w:pPr>
              <w:pStyle w:val="TableParagraph"/>
              <w:spacing w:before="23"/>
              <w:ind w:right="208"/>
              <w:jc w:val="right"/>
              <w:rPr>
                <w:sz w:val="18"/>
              </w:rPr>
            </w:pPr>
            <w:r>
              <w:rPr>
                <w:spacing w:val="-2"/>
                <w:w w:val="105"/>
                <w:sz w:val="18"/>
              </w:rPr>
              <w:t>{27,996)</w:t>
            </w:r>
          </w:p>
        </w:tc>
        <w:tc>
          <w:tcPr>
            <w:tcW w:w="1073" w:type="dxa"/>
            <w:tcBorders>
              <w:bottom w:val="single" w:sz="6" w:space="0" w:color="000000"/>
            </w:tcBorders>
          </w:tcPr>
          <w:p>
            <w:pPr>
              <w:pStyle w:val="TableParagraph"/>
              <w:rPr>
                <w:rFonts w:ascii="Times New Roman"/>
                <w:sz w:val="18"/>
              </w:rPr>
            </w:pPr>
          </w:p>
        </w:tc>
        <w:tc>
          <w:tcPr>
            <w:tcW w:w="2019" w:type="dxa"/>
            <w:tcBorders>
              <w:bottom w:val="single" w:sz="6" w:space="0" w:color="000000"/>
            </w:tcBorders>
          </w:tcPr>
          <w:p>
            <w:pPr>
              <w:pStyle w:val="TableParagraph"/>
              <w:spacing w:before="18"/>
              <w:ind w:right="130"/>
              <w:jc w:val="right"/>
              <w:rPr>
                <w:sz w:val="18"/>
              </w:rPr>
            </w:pPr>
            <w:r>
              <w:rPr>
                <w:spacing w:val="-2"/>
                <w:w w:val="105"/>
                <w:sz w:val="18"/>
              </w:rPr>
              <w:t>5.414</w:t>
            </w:r>
          </w:p>
        </w:tc>
        <w:tc>
          <w:tcPr>
            <w:tcW w:w="1108" w:type="dxa"/>
            <w:tcBorders>
              <w:bottom w:val="single" w:sz="2" w:space="0" w:color="000000"/>
            </w:tcBorders>
          </w:tcPr>
          <w:p>
            <w:pPr>
              <w:pStyle w:val="TableParagraph"/>
              <w:spacing w:before="23"/>
              <w:ind w:right="4"/>
              <w:jc w:val="right"/>
              <w:rPr>
                <w:sz w:val="18"/>
              </w:rPr>
            </w:pPr>
            <w:r>
              <w:rPr>
                <w:spacing w:val="-2"/>
                <w:w w:val="105"/>
                <w:sz w:val="18"/>
              </w:rPr>
              <w:t>{22.582)</w:t>
            </w:r>
          </w:p>
        </w:tc>
      </w:tr>
      <w:tr>
        <w:trPr>
          <w:trHeight w:val="201" w:hRule="atLeast"/>
        </w:trPr>
        <w:tc>
          <w:tcPr>
            <w:tcW w:w="1981" w:type="dxa"/>
          </w:tcPr>
          <w:p>
            <w:pPr>
              <w:pStyle w:val="TableParagraph"/>
              <w:rPr>
                <w:rFonts w:ascii="Times New Roman"/>
                <w:sz w:val="14"/>
              </w:rPr>
            </w:pPr>
          </w:p>
        </w:tc>
        <w:tc>
          <w:tcPr>
            <w:tcW w:w="1319" w:type="dxa"/>
            <w:tcBorders>
              <w:top w:val="single" w:sz="6" w:space="0" w:color="000000"/>
              <w:bottom w:val="single" w:sz="6" w:space="0" w:color="000000"/>
            </w:tcBorders>
          </w:tcPr>
          <w:p>
            <w:pPr>
              <w:pStyle w:val="TableParagraph"/>
              <w:spacing w:line="176" w:lineRule="exact"/>
              <w:ind w:right="193"/>
              <w:jc w:val="right"/>
              <w:rPr>
                <w:rFonts w:ascii="Times New Roman"/>
                <w:b/>
                <w:sz w:val="20"/>
              </w:rPr>
            </w:pPr>
            <w:r>
              <w:rPr>
                <w:rFonts w:ascii="Times New Roman"/>
                <w:b/>
                <w:spacing w:val="-2"/>
                <w:w w:val="105"/>
                <w:sz w:val="20"/>
              </w:rPr>
              <w:t>83.989</w:t>
            </w:r>
          </w:p>
        </w:tc>
        <w:tc>
          <w:tcPr>
            <w:tcW w:w="1073" w:type="dxa"/>
            <w:tcBorders>
              <w:top w:val="single" w:sz="6" w:space="0" w:color="000000"/>
              <w:bottom w:val="single" w:sz="6" w:space="0" w:color="000000"/>
            </w:tcBorders>
          </w:tcPr>
          <w:p>
            <w:pPr>
              <w:pStyle w:val="TableParagraph"/>
              <w:rPr>
                <w:rFonts w:ascii="Times New Roman"/>
                <w:sz w:val="12"/>
              </w:rPr>
            </w:pPr>
          </w:p>
        </w:tc>
        <w:tc>
          <w:tcPr>
            <w:tcW w:w="2019" w:type="dxa"/>
            <w:tcBorders>
              <w:top w:val="single" w:sz="6" w:space="0" w:color="000000"/>
              <w:bottom w:val="single" w:sz="6" w:space="0" w:color="000000"/>
            </w:tcBorders>
          </w:tcPr>
          <w:p>
            <w:pPr>
              <w:pStyle w:val="TableParagraph"/>
              <w:spacing w:line="176" w:lineRule="exact"/>
              <w:ind w:right="83"/>
              <w:jc w:val="right"/>
              <w:rPr>
                <w:rFonts w:ascii="Times New Roman"/>
                <w:b/>
                <w:sz w:val="20"/>
              </w:rPr>
            </w:pPr>
            <w:r>
              <w:rPr>
                <w:rFonts w:ascii="Times New Roman"/>
                <w:b/>
                <w:spacing w:val="-2"/>
                <w:sz w:val="20"/>
              </w:rPr>
              <w:t>(16.241}</w:t>
            </w:r>
          </w:p>
        </w:tc>
        <w:tc>
          <w:tcPr>
            <w:tcW w:w="1108" w:type="dxa"/>
            <w:tcBorders>
              <w:top w:val="single" w:sz="2" w:space="0" w:color="000000"/>
              <w:bottom w:val="single" w:sz="6" w:space="0" w:color="000000"/>
            </w:tcBorders>
          </w:tcPr>
          <w:p>
            <w:pPr>
              <w:pStyle w:val="TableParagraph"/>
              <w:spacing w:line="176" w:lineRule="exact"/>
              <w:ind w:right="1"/>
              <w:jc w:val="right"/>
              <w:rPr>
                <w:rFonts w:ascii="Times New Roman"/>
                <w:b/>
                <w:sz w:val="20"/>
              </w:rPr>
            </w:pPr>
            <w:r>
              <w:rPr>
                <w:rFonts w:ascii="Times New Roman"/>
                <w:b/>
                <w:spacing w:val="-2"/>
                <w:w w:val="105"/>
                <w:sz w:val="20"/>
              </w:rPr>
              <w:t>67.747</w:t>
            </w:r>
          </w:p>
        </w:tc>
      </w:tr>
    </w:tbl>
    <w:p>
      <w:pPr>
        <w:pStyle w:val="BodyText"/>
        <w:rPr>
          <w:sz w:val="20"/>
        </w:rPr>
      </w:pPr>
    </w:p>
    <w:p>
      <w:pPr>
        <w:pStyle w:val="BodyText"/>
      </w:pPr>
    </w:p>
    <w:p>
      <w:pPr>
        <w:pStyle w:val="ListParagraph"/>
        <w:numPr>
          <w:ilvl w:val="1"/>
          <w:numId w:val="2"/>
        </w:numPr>
        <w:tabs>
          <w:tab w:pos="625" w:val="left" w:leader="none"/>
        </w:tabs>
        <w:spacing w:line="240" w:lineRule="auto" w:before="0" w:after="0"/>
        <w:ind w:left="624" w:right="0" w:hanging="352"/>
        <w:jc w:val="left"/>
        <w:rPr>
          <w:rFonts w:ascii="Times New Roman"/>
          <w:b/>
          <w:sz w:val="20"/>
        </w:rPr>
      </w:pPr>
      <w:r>
        <w:rPr>
          <w:rFonts w:ascii="Times New Roman"/>
          <w:b/>
          <w:w w:val="95"/>
          <w:sz w:val="20"/>
          <w:u w:val="thick"/>
        </w:rPr>
        <w:t>PARTES</w:t>
      </w:r>
      <w:r>
        <w:rPr>
          <w:rFonts w:ascii="Times New Roman"/>
          <w:b/>
          <w:spacing w:val="9"/>
          <w:sz w:val="20"/>
          <w:u w:val="thick"/>
        </w:rPr>
        <w:t> </w:t>
      </w:r>
      <w:r>
        <w:rPr>
          <w:b/>
          <w:spacing w:val="-2"/>
          <w:sz w:val="18"/>
          <w:u w:val="thick"/>
        </w:rPr>
        <w:t>VINCULADAS.</w:t>
      </w:r>
    </w:p>
    <w:p>
      <w:pPr>
        <w:pStyle w:val="BodyText"/>
        <w:spacing w:before="4"/>
        <w:rPr>
          <w:b/>
          <w:sz w:val="18"/>
        </w:rPr>
      </w:pPr>
    </w:p>
    <w:p>
      <w:pPr>
        <w:pStyle w:val="ListParagraph"/>
        <w:numPr>
          <w:ilvl w:val="2"/>
          <w:numId w:val="2"/>
        </w:numPr>
        <w:tabs>
          <w:tab w:pos="958" w:val="left" w:leader="none"/>
        </w:tabs>
        <w:spacing w:line="480" w:lineRule="auto" w:before="0" w:after="0"/>
        <w:ind w:left="1293" w:right="5296" w:hanging="676"/>
        <w:jc w:val="left"/>
        <w:rPr>
          <w:sz w:val="18"/>
        </w:rPr>
      </w:pPr>
      <w:r>
        <w:rPr>
          <w:w w:val="105"/>
          <w:sz w:val="18"/>
        </w:rPr>
        <w:t>Transacciones</w:t>
      </w:r>
      <w:r>
        <w:rPr>
          <w:spacing w:val="5"/>
          <w:w w:val="105"/>
          <w:sz w:val="18"/>
        </w:rPr>
        <w:t> </w:t>
      </w:r>
      <w:r>
        <w:rPr>
          <w:w w:val="105"/>
          <w:sz w:val="20"/>
        </w:rPr>
        <w:t>y</w:t>
      </w:r>
      <w:r>
        <w:rPr>
          <w:spacing w:val="-15"/>
          <w:w w:val="105"/>
          <w:sz w:val="20"/>
        </w:rPr>
        <w:t> </w:t>
      </w:r>
      <w:r>
        <w:rPr>
          <w:w w:val="105"/>
          <w:sz w:val="18"/>
        </w:rPr>
        <w:t>saldos</w:t>
      </w:r>
      <w:r>
        <w:rPr>
          <w:spacing w:val="-10"/>
          <w:w w:val="105"/>
          <w:sz w:val="18"/>
        </w:rPr>
        <w:t> </w:t>
      </w:r>
      <w:r>
        <w:rPr>
          <w:w w:val="105"/>
          <w:sz w:val="18"/>
        </w:rPr>
        <w:t>con</w:t>
      </w:r>
      <w:r>
        <w:rPr>
          <w:spacing w:val="-11"/>
          <w:w w:val="105"/>
          <w:sz w:val="18"/>
        </w:rPr>
        <w:t> </w:t>
      </w:r>
      <w:r>
        <w:rPr>
          <w:w w:val="105"/>
          <w:sz w:val="18"/>
        </w:rPr>
        <w:t>partes</w:t>
      </w:r>
      <w:r>
        <w:rPr>
          <w:spacing w:val="-7"/>
          <w:w w:val="105"/>
          <w:sz w:val="18"/>
        </w:rPr>
        <w:t> </w:t>
      </w:r>
      <w:r>
        <w:rPr>
          <w:w w:val="105"/>
          <w:sz w:val="18"/>
        </w:rPr>
        <w:t>vinculadas </w:t>
      </w:r>
      <w:r>
        <w:rPr>
          <w:spacing w:val="-2"/>
          <w:w w:val="105"/>
          <w:sz w:val="18"/>
        </w:rPr>
        <w:t>Transacciones</w:t>
      </w:r>
    </w:p>
    <w:p>
      <w:pPr>
        <w:spacing w:before="34" w:after="20"/>
        <w:ind w:left="611" w:right="0" w:firstLine="0"/>
        <w:jc w:val="both"/>
        <w:rPr>
          <w:sz w:val="18"/>
        </w:rPr>
      </w:pPr>
      <w:r>
        <w:rPr>
          <w:w w:val="105"/>
          <w:sz w:val="18"/>
        </w:rPr>
        <w:t>Las</w:t>
      </w:r>
      <w:r>
        <w:rPr>
          <w:spacing w:val="-6"/>
          <w:w w:val="105"/>
          <w:sz w:val="18"/>
        </w:rPr>
        <w:t> </w:t>
      </w:r>
      <w:r>
        <w:rPr>
          <w:w w:val="105"/>
          <w:sz w:val="18"/>
        </w:rPr>
        <w:t>partes</w:t>
      </w:r>
      <w:r>
        <w:rPr>
          <w:spacing w:val="1"/>
          <w:w w:val="105"/>
          <w:sz w:val="18"/>
        </w:rPr>
        <w:t> </w:t>
      </w:r>
      <w:r>
        <w:rPr>
          <w:w w:val="105"/>
          <w:sz w:val="18"/>
        </w:rPr>
        <w:t>vlnculadas</w:t>
      </w:r>
      <w:r>
        <w:rPr>
          <w:spacing w:val="10"/>
          <w:w w:val="105"/>
          <w:sz w:val="18"/>
        </w:rPr>
        <w:t> </w:t>
      </w:r>
      <w:r>
        <w:rPr>
          <w:w w:val="105"/>
          <w:sz w:val="18"/>
        </w:rPr>
        <w:t>con</w:t>
      </w:r>
      <w:r>
        <w:rPr>
          <w:spacing w:val="-2"/>
          <w:w w:val="105"/>
          <w:sz w:val="18"/>
        </w:rPr>
        <w:t> </w:t>
      </w:r>
      <w:r>
        <w:rPr>
          <w:w w:val="105"/>
          <w:sz w:val="18"/>
        </w:rPr>
        <w:t>las</w:t>
      </w:r>
      <w:r>
        <w:rPr>
          <w:spacing w:val="-7"/>
          <w:w w:val="105"/>
          <w:sz w:val="18"/>
        </w:rPr>
        <w:t> </w:t>
      </w:r>
      <w:r>
        <w:rPr>
          <w:w w:val="105"/>
          <w:sz w:val="18"/>
        </w:rPr>
        <w:t>que la</w:t>
      </w:r>
      <w:r>
        <w:rPr>
          <w:spacing w:val="3"/>
          <w:w w:val="105"/>
          <w:sz w:val="18"/>
        </w:rPr>
        <w:t> </w:t>
      </w:r>
      <w:r>
        <w:rPr>
          <w:w w:val="105"/>
          <w:sz w:val="18"/>
        </w:rPr>
        <w:t>Sociedad</w:t>
      </w:r>
      <w:r>
        <w:rPr>
          <w:spacing w:val="3"/>
          <w:w w:val="105"/>
          <w:sz w:val="18"/>
        </w:rPr>
        <w:t> </w:t>
      </w:r>
      <w:r>
        <w:rPr>
          <w:w w:val="105"/>
          <w:sz w:val="18"/>
        </w:rPr>
        <w:t>ha</w:t>
      </w:r>
      <w:r>
        <w:rPr>
          <w:spacing w:val="-6"/>
          <w:w w:val="105"/>
          <w:sz w:val="18"/>
        </w:rPr>
        <w:t> </w:t>
      </w:r>
      <w:r>
        <w:rPr>
          <w:w w:val="105"/>
          <w:sz w:val="18"/>
        </w:rPr>
        <w:t>realizado</w:t>
      </w:r>
      <w:r>
        <w:rPr>
          <w:spacing w:val="3"/>
          <w:w w:val="105"/>
          <w:sz w:val="18"/>
        </w:rPr>
        <w:t> </w:t>
      </w:r>
      <w:r>
        <w:rPr>
          <w:w w:val="105"/>
          <w:sz w:val="18"/>
        </w:rPr>
        <w:t>transacciones</w:t>
      </w:r>
      <w:r>
        <w:rPr>
          <w:spacing w:val="16"/>
          <w:w w:val="105"/>
          <w:sz w:val="18"/>
        </w:rPr>
        <w:t> </w:t>
      </w:r>
      <w:r>
        <w:rPr>
          <w:w w:val="105"/>
          <w:sz w:val="18"/>
        </w:rPr>
        <w:t>en</w:t>
      </w:r>
      <w:r>
        <w:rPr>
          <w:spacing w:val="-5"/>
          <w:w w:val="105"/>
          <w:sz w:val="18"/>
        </w:rPr>
        <w:t> </w:t>
      </w:r>
      <w:r>
        <w:rPr>
          <w:w w:val="105"/>
          <w:sz w:val="18"/>
        </w:rPr>
        <w:t>los</w:t>
      </w:r>
      <w:r>
        <w:rPr>
          <w:spacing w:val="-3"/>
          <w:w w:val="105"/>
          <w:sz w:val="18"/>
        </w:rPr>
        <w:t> </w:t>
      </w:r>
      <w:r>
        <w:rPr>
          <w:w w:val="105"/>
          <w:sz w:val="18"/>
        </w:rPr>
        <w:t>ejercicios</w:t>
      </w:r>
      <w:r>
        <w:rPr>
          <w:spacing w:val="11"/>
          <w:w w:val="105"/>
          <w:sz w:val="18"/>
        </w:rPr>
        <w:t> </w:t>
      </w:r>
      <w:r>
        <w:rPr>
          <w:w w:val="105"/>
          <w:sz w:val="18"/>
        </w:rPr>
        <w:t>2024</w:t>
      </w:r>
      <w:r>
        <w:rPr>
          <w:spacing w:val="3"/>
          <w:w w:val="105"/>
          <w:sz w:val="18"/>
        </w:rPr>
        <w:t> </w:t>
      </w:r>
      <w:r>
        <w:rPr>
          <w:w w:val="105"/>
          <w:sz w:val="18"/>
        </w:rPr>
        <w:t>y</w:t>
      </w:r>
      <w:r>
        <w:rPr>
          <w:spacing w:val="-7"/>
          <w:w w:val="105"/>
          <w:sz w:val="18"/>
        </w:rPr>
        <w:t> </w:t>
      </w:r>
      <w:r>
        <w:rPr>
          <w:w w:val="105"/>
          <w:sz w:val="18"/>
        </w:rPr>
        <w:t>2023,</w:t>
      </w:r>
      <w:r>
        <w:rPr>
          <w:spacing w:val="4"/>
          <w:w w:val="105"/>
          <w:sz w:val="18"/>
        </w:rPr>
        <w:t> </w:t>
      </w:r>
      <w:r>
        <w:rPr>
          <w:spacing w:val="-5"/>
          <w:w w:val="105"/>
          <w:sz w:val="18"/>
        </w:rPr>
        <w:t>han</w:t>
      </w: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8"/>
        <w:gridCol w:w="3473"/>
        <w:gridCol w:w="1345"/>
        <w:gridCol w:w="983"/>
      </w:tblGrid>
      <w:tr>
        <w:trPr>
          <w:trHeight w:val="194" w:hRule="atLeast"/>
        </w:trPr>
        <w:tc>
          <w:tcPr>
            <w:tcW w:w="1718" w:type="dxa"/>
          </w:tcPr>
          <w:p>
            <w:pPr>
              <w:pStyle w:val="TableParagraph"/>
              <w:spacing w:line="174" w:lineRule="exact"/>
              <w:ind w:left="50"/>
              <w:rPr>
                <w:sz w:val="18"/>
              </w:rPr>
            </w:pPr>
            <w:r>
              <w:rPr>
                <w:w w:val="105"/>
                <w:sz w:val="18"/>
              </w:rPr>
              <w:t>sido</w:t>
            </w:r>
            <w:r>
              <w:rPr>
                <w:spacing w:val="-5"/>
                <w:w w:val="105"/>
                <w:sz w:val="18"/>
              </w:rPr>
              <w:t> </w:t>
            </w:r>
            <w:r>
              <w:rPr>
                <w:w w:val="105"/>
                <w:sz w:val="18"/>
              </w:rPr>
              <w:t>las </w:t>
            </w:r>
            <w:r>
              <w:rPr>
                <w:spacing w:val="-2"/>
                <w:w w:val="105"/>
                <w:sz w:val="18"/>
              </w:rPr>
              <w:t>siguientes:</w:t>
            </w:r>
          </w:p>
        </w:tc>
        <w:tc>
          <w:tcPr>
            <w:tcW w:w="5801" w:type="dxa"/>
            <w:gridSpan w:val="3"/>
          </w:tcPr>
          <w:p>
            <w:pPr>
              <w:pStyle w:val="TableParagraph"/>
              <w:rPr>
                <w:rFonts w:ascii="Times New Roman"/>
                <w:sz w:val="12"/>
              </w:rPr>
            </w:pPr>
          </w:p>
        </w:tc>
      </w:tr>
      <w:tr>
        <w:trPr>
          <w:trHeight w:val="251" w:hRule="atLeast"/>
        </w:trPr>
        <w:tc>
          <w:tcPr>
            <w:tcW w:w="1718" w:type="dxa"/>
          </w:tcPr>
          <w:p>
            <w:pPr>
              <w:pStyle w:val="TableParagraph"/>
              <w:rPr>
                <w:rFonts w:ascii="Times New Roman"/>
                <w:sz w:val="18"/>
              </w:rPr>
            </w:pPr>
          </w:p>
        </w:tc>
        <w:tc>
          <w:tcPr>
            <w:tcW w:w="3473" w:type="dxa"/>
          </w:tcPr>
          <w:p>
            <w:pPr>
              <w:pStyle w:val="TableParagraph"/>
              <w:rPr>
                <w:rFonts w:ascii="Times New Roman"/>
                <w:sz w:val="18"/>
              </w:rPr>
            </w:pPr>
          </w:p>
        </w:tc>
        <w:tc>
          <w:tcPr>
            <w:tcW w:w="1345" w:type="dxa"/>
            <w:tcBorders>
              <w:top w:val="single" w:sz="6" w:space="0" w:color="000000"/>
            </w:tcBorders>
          </w:tcPr>
          <w:p>
            <w:pPr>
              <w:pStyle w:val="TableParagraph"/>
              <w:spacing w:before="21"/>
              <w:ind w:left="408"/>
              <w:rPr>
                <w:rFonts w:ascii="Times New Roman"/>
                <w:b/>
                <w:sz w:val="17"/>
              </w:rPr>
            </w:pPr>
            <w:r>
              <w:rPr>
                <w:rFonts w:ascii="Times New Roman"/>
                <w:b/>
                <w:spacing w:val="-4"/>
                <w:w w:val="105"/>
                <w:sz w:val="17"/>
              </w:rPr>
              <w:t>2024</w:t>
            </w:r>
          </w:p>
        </w:tc>
        <w:tc>
          <w:tcPr>
            <w:tcW w:w="983" w:type="dxa"/>
            <w:tcBorders>
              <w:top w:val="single" w:sz="6" w:space="0" w:color="000000"/>
            </w:tcBorders>
          </w:tcPr>
          <w:p>
            <w:pPr>
              <w:pStyle w:val="TableParagraph"/>
              <w:spacing w:before="21"/>
              <w:ind w:left="203"/>
              <w:rPr>
                <w:rFonts w:ascii="Times New Roman"/>
                <w:b/>
                <w:sz w:val="17"/>
              </w:rPr>
            </w:pPr>
            <w:r>
              <w:rPr>
                <w:rFonts w:ascii="Times New Roman"/>
                <w:b/>
                <w:spacing w:val="-4"/>
                <w:w w:val="105"/>
                <w:sz w:val="17"/>
              </w:rPr>
              <w:t>2023</w:t>
            </w:r>
          </w:p>
        </w:tc>
      </w:tr>
      <w:tr>
        <w:trPr>
          <w:trHeight w:val="471" w:hRule="atLeast"/>
        </w:trPr>
        <w:tc>
          <w:tcPr>
            <w:tcW w:w="1718" w:type="dxa"/>
          </w:tcPr>
          <w:p>
            <w:pPr>
              <w:pStyle w:val="TableParagraph"/>
              <w:rPr>
                <w:rFonts w:ascii="Times New Roman"/>
                <w:sz w:val="18"/>
              </w:rPr>
            </w:pPr>
          </w:p>
        </w:tc>
        <w:tc>
          <w:tcPr>
            <w:tcW w:w="3473" w:type="dxa"/>
          </w:tcPr>
          <w:p>
            <w:pPr>
              <w:pStyle w:val="TableParagraph"/>
              <w:spacing w:before="29"/>
              <w:ind w:left="91"/>
              <w:rPr>
                <w:sz w:val="17"/>
              </w:rPr>
            </w:pPr>
            <w:r>
              <w:rPr>
                <w:spacing w:val="-2"/>
                <w:w w:val="95"/>
                <w:sz w:val="17"/>
              </w:rPr>
              <w:t>lngresos</w:t>
            </w:r>
            <w:r>
              <w:rPr>
                <w:spacing w:val="-2"/>
                <w:sz w:val="17"/>
              </w:rPr>
              <w:t> financieros</w:t>
            </w:r>
          </w:p>
          <w:p>
            <w:pPr>
              <w:pStyle w:val="TableParagraph"/>
              <w:spacing w:line="192" w:lineRule="exact" w:before="35"/>
              <w:ind w:left="329"/>
              <w:rPr>
                <w:sz w:val="17"/>
              </w:rPr>
            </w:pPr>
            <w:r>
              <w:rPr>
                <w:w w:val="90"/>
                <w:sz w:val="17"/>
              </w:rPr>
              <w:t>Molinera</w:t>
            </w:r>
            <w:r>
              <w:rPr>
                <w:spacing w:val="9"/>
                <w:sz w:val="17"/>
              </w:rPr>
              <w:t> </w:t>
            </w:r>
            <w:r>
              <w:rPr>
                <w:w w:val="90"/>
                <w:sz w:val="17"/>
              </w:rPr>
              <w:t>de</w:t>
            </w:r>
            <w:r>
              <w:rPr>
                <w:spacing w:val="-1"/>
                <w:sz w:val="17"/>
              </w:rPr>
              <w:t> </w:t>
            </w:r>
            <w:r>
              <w:rPr>
                <w:w w:val="90"/>
                <w:sz w:val="17"/>
              </w:rPr>
              <w:t>Schamann,</w:t>
            </w:r>
            <w:r>
              <w:rPr>
                <w:spacing w:val="18"/>
                <w:sz w:val="17"/>
              </w:rPr>
              <w:t> </w:t>
            </w:r>
            <w:r>
              <w:rPr>
                <w:spacing w:val="-4"/>
                <w:w w:val="90"/>
                <w:sz w:val="17"/>
              </w:rPr>
              <w:t>S.L.</w:t>
            </w:r>
          </w:p>
        </w:tc>
        <w:tc>
          <w:tcPr>
            <w:tcW w:w="1345" w:type="dxa"/>
          </w:tcPr>
          <w:p>
            <w:pPr>
              <w:pStyle w:val="TableParagraph"/>
              <w:spacing w:before="7"/>
              <w:rPr>
                <w:sz w:val="22"/>
              </w:rPr>
            </w:pPr>
          </w:p>
          <w:p>
            <w:pPr>
              <w:pStyle w:val="TableParagraph"/>
              <w:spacing w:line="192" w:lineRule="exact"/>
              <w:ind w:right="203"/>
              <w:jc w:val="right"/>
              <w:rPr>
                <w:rFonts w:ascii="Times New Roman"/>
                <w:sz w:val="17"/>
              </w:rPr>
            </w:pPr>
            <w:r>
              <w:rPr>
                <w:rFonts w:ascii="Times New Roman"/>
                <w:spacing w:val="-4"/>
                <w:w w:val="105"/>
                <w:sz w:val="17"/>
              </w:rPr>
              <w:t>6.755</w:t>
            </w:r>
          </w:p>
        </w:tc>
        <w:tc>
          <w:tcPr>
            <w:tcW w:w="983" w:type="dxa"/>
          </w:tcPr>
          <w:p>
            <w:pPr>
              <w:pStyle w:val="TableParagraph"/>
              <w:spacing w:before="7"/>
              <w:rPr>
                <w:sz w:val="22"/>
              </w:rPr>
            </w:pPr>
          </w:p>
          <w:p>
            <w:pPr>
              <w:pStyle w:val="TableParagraph"/>
              <w:spacing w:line="192" w:lineRule="exact"/>
              <w:ind w:right="54"/>
              <w:jc w:val="right"/>
              <w:rPr>
                <w:rFonts w:ascii="Times New Roman"/>
                <w:sz w:val="17"/>
              </w:rPr>
            </w:pPr>
            <w:r>
              <w:rPr>
                <w:rFonts w:ascii="Times New Roman"/>
                <w:spacing w:val="-4"/>
                <w:w w:val="105"/>
                <w:sz w:val="17"/>
              </w:rPr>
              <w:t>3.274</w:t>
            </w:r>
          </w:p>
        </w:tc>
      </w:tr>
      <w:tr>
        <w:trPr>
          <w:trHeight w:val="245" w:hRule="atLeast"/>
        </w:trPr>
        <w:tc>
          <w:tcPr>
            <w:tcW w:w="1718" w:type="dxa"/>
          </w:tcPr>
          <w:p>
            <w:pPr>
              <w:pStyle w:val="TableParagraph"/>
              <w:rPr>
                <w:rFonts w:ascii="Times New Roman"/>
                <w:sz w:val="16"/>
              </w:rPr>
            </w:pPr>
          </w:p>
        </w:tc>
        <w:tc>
          <w:tcPr>
            <w:tcW w:w="3473" w:type="dxa"/>
          </w:tcPr>
          <w:p>
            <w:pPr>
              <w:pStyle w:val="TableParagraph"/>
              <w:rPr>
                <w:rFonts w:ascii="Times New Roman"/>
                <w:sz w:val="16"/>
              </w:rPr>
            </w:pPr>
          </w:p>
        </w:tc>
        <w:tc>
          <w:tcPr>
            <w:tcW w:w="1345" w:type="dxa"/>
          </w:tcPr>
          <w:p>
            <w:pPr>
              <w:pStyle w:val="TableParagraph"/>
              <w:spacing w:line="20" w:lineRule="exact"/>
              <w:ind w:left="-1"/>
              <w:rPr>
                <w:sz w:val="2"/>
              </w:rPr>
            </w:pPr>
            <w:r>
              <w:rPr>
                <w:sz w:val="2"/>
              </w:rPr>
              <w:pict>
                <v:group style="width:36.550pt;height:.75pt;mso-position-horizontal-relative:char;mso-position-vertical-relative:line" id="docshapegroup231" coordorigin="0,0" coordsize="731,15">
                  <v:line style="position:absolute" from="0,7" to="731,7" stroked="true" strokeweight=".720821pt" strokecolor="#000000">
                    <v:stroke dashstyle="solid"/>
                  </v:line>
                </v:group>
              </w:pict>
            </w:r>
            <w:r>
              <w:rPr>
                <w:sz w:val="2"/>
              </w:rPr>
            </w:r>
          </w:p>
          <w:p>
            <w:pPr>
              <w:pStyle w:val="TableParagraph"/>
              <w:spacing w:before="6"/>
              <w:rPr>
                <w:sz w:val="19"/>
              </w:rPr>
            </w:pPr>
          </w:p>
          <w:p>
            <w:pPr>
              <w:pStyle w:val="TableParagraph"/>
              <w:spacing w:line="20" w:lineRule="exact"/>
              <w:ind w:left="-1"/>
              <w:rPr>
                <w:sz w:val="2"/>
              </w:rPr>
            </w:pPr>
            <w:r>
              <w:rPr>
                <w:sz w:val="2"/>
              </w:rPr>
              <w:pict>
                <v:group style="width:36.550pt;height:.75pt;mso-position-horizontal-relative:char;mso-position-vertical-relative:line" id="docshapegroup232" coordorigin="0,0" coordsize="731,15">
                  <v:line style="position:absolute" from="0,7" to="731,7" stroked="true" strokeweight=".720821pt" strokecolor="#000000">
                    <v:stroke dashstyle="solid"/>
                  </v:line>
                </v:group>
              </w:pict>
            </w:r>
            <w:r>
              <w:rPr>
                <w:sz w:val="2"/>
              </w:rPr>
            </w:r>
          </w:p>
        </w:tc>
        <w:tc>
          <w:tcPr>
            <w:tcW w:w="983" w:type="dxa"/>
          </w:tcPr>
          <w:p>
            <w:pPr>
              <w:pStyle w:val="TableParagraph"/>
              <w:rPr>
                <w:rFonts w:ascii="Times New Roman"/>
                <w:sz w:val="16"/>
              </w:rPr>
            </w:pPr>
          </w:p>
        </w:tc>
      </w:tr>
      <w:tr>
        <w:trPr>
          <w:trHeight w:val="225" w:hRule="atLeast"/>
        </w:trPr>
        <w:tc>
          <w:tcPr>
            <w:tcW w:w="1718" w:type="dxa"/>
          </w:tcPr>
          <w:p>
            <w:pPr>
              <w:pStyle w:val="TableParagraph"/>
              <w:rPr>
                <w:rFonts w:ascii="Times New Roman"/>
                <w:sz w:val="16"/>
              </w:rPr>
            </w:pPr>
          </w:p>
        </w:tc>
        <w:tc>
          <w:tcPr>
            <w:tcW w:w="3473" w:type="dxa"/>
          </w:tcPr>
          <w:p>
            <w:pPr>
              <w:pStyle w:val="TableParagraph"/>
              <w:rPr>
                <w:rFonts w:ascii="Times New Roman"/>
                <w:sz w:val="16"/>
              </w:rPr>
            </w:pPr>
          </w:p>
        </w:tc>
        <w:tc>
          <w:tcPr>
            <w:tcW w:w="1345" w:type="dxa"/>
          </w:tcPr>
          <w:p>
            <w:pPr>
              <w:pStyle w:val="TableParagraph"/>
              <w:spacing w:line="192" w:lineRule="exact" w:before="13"/>
              <w:ind w:right="210"/>
              <w:jc w:val="right"/>
              <w:rPr>
                <w:rFonts w:ascii="Times New Roman"/>
                <w:b/>
                <w:sz w:val="17"/>
              </w:rPr>
            </w:pPr>
            <w:r>
              <w:rPr>
                <w:rFonts w:ascii="Times New Roman"/>
                <w:b/>
                <w:spacing w:val="-4"/>
                <w:w w:val="105"/>
                <w:sz w:val="17"/>
              </w:rPr>
              <w:t>6.755</w:t>
            </w:r>
          </w:p>
        </w:tc>
        <w:tc>
          <w:tcPr>
            <w:tcW w:w="983" w:type="dxa"/>
          </w:tcPr>
          <w:p>
            <w:pPr>
              <w:pStyle w:val="TableParagraph"/>
              <w:spacing w:before="8"/>
              <w:ind w:right="51"/>
              <w:jc w:val="right"/>
              <w:rPr>
                <w:rFonts w:ascii="Times New Roman"/>
                <w:b/>
                <w:sz w:val="17"/>
              </w:rPr>
            </w:pPr>
            <w:r>
              <w:rPr>
                <w:rFonts w:ascii="Times New Roman"/>
                <w:b/>
                <w:spacing w:val="-4"/>
                <w:w w:val="105"/>
                <w:sz w:val="17"/>
              </w:rPr>
              <w:t>3.274</w:t>
            </w:r>
          </w:p>
        </w:tc>
      </w:tr>
      <w:tr>
        <w:trPr>
          <w:trHeight w:val="866" w:hRule="atLeast"/>
        </w:trPr>
        <w:tc>
          <w:tcPr>
            <w:tcW w:w="1718" w:type="dxa"/>
          </w:tcPr>
          <w:p>
            <w:pPr>
              <w:pStyle w:val="TableParagraph"/>
              <w:rPr>
                <w:rFonts w:ascii="Times New Roman"/>
                <w:sz w:val="18"/>
              </w:rPr>
            </w:pPr>
          </w:p>
        </w:tc>
        <w:tc>
          <w:tcPr>
            <w:tcW w:w="3473" w:type="dxa"/>
          </w:tcPr>
          <w:p>
            <w:pPr>
              <w:pStyle w:val="TableParagraph"/>
              <w:spacing w:before="6"/>
              <w:rPr>
                <w:sz w:val="24"/>
              </w:rPr>
            </w:pPr>
          </w:p>
          <w:p>
            <w:pPr>
              <w:pStyle w:val="TableParagraph"/>
              <w:spacing w:line="288" w:lineRule="auto"/>
              <w:ind w:left="324" w:right="1273" w:hanging="242"/>
              <w:rPr>
                <w:sz w:val="17"/>
              </w:rPr>
            </w:pPr>
            <w:r>
              <w:rPr>
                <w:spacing w:val="-2"/>
                <w:w w:val="95"/>
                <w:sz w:val="17"/>
              </w:rPr>
              <w:t>Compras</w:t>
            </w:r>
            <w:r>
              <w:rPr>
                <w:spacing w:val="-5"/>
                <w:w w:val="95"/>
                <w:sz w:val="17"/>
              </w:rPr>
              <w:t> </w:t>
            </w:r>
            <w:r>
              <w:rPr>
                <w:spacing w:val="-2"/>
                <w:w w:val="95"/>
                <w:sz w:val="17"/>
              </w:rPr>
              <w:t>de</w:t>
            </w:r>
            <w:r>
              <w:rPr>
                <w:spacing w:val="-8"/>
                <w:w w:val="95"/>
                <w:sz w:val="17"/>
              </w:rPr>
              <w:t> </w:t>
            </w:r>
            <w:r>
              <w:rPr>
                <w:spacing w:val="-2"/>
                <w:w w:val="95"/>
                <w:sz w:val="17"/>
              </w:rPr>
              <w:t>mercaderfas </w:t>
            </w:r>
            <w:r>
              <w:rPr>
                <w:sz w:val="17"/>
              </w:rPr>
              <w:t>Silos Canarios, SA</w:t>
            </w:r>
          </w:p>
        </w:tc>
        <w:tc>
          <w:tcPr>
            <w:tcW w:w="1345" w:type="dxa"/>
          </w:tcPr>
          <w:p>
            <w:pPr>
              <w:pStyle w:val="TableParagraph"/>
              <w:spacing w:line="20" w:lineRule="exact"/>
              <w:ind w:left="-1"/>
              <w:rPr>
                <w:sz w:val="2"/>
              </w:rPr>
            </w:pPr>
            <w:r>
              <w:rPr>
                <w:sz w:val="2"/>
              </w:rPr>
              <w:pict>
                <v:group style="width:40.4pt;height:.75pt;mso-position-horizontal-relative:char;mso-position-vertical-relative:line" id="docshapegroup233" coordorigin="0,0" coordsize="808,15">
                  <v:line style="position:absolute" from="0,7" to="808,7" stroked="true" strokeweight=".720821pt" strokecolor="#000000">
                    <v:stroke dashstyle="solid"/>
                  </v:line>
                </v:group>
              </w:pict>
            </w:r>
            <w:r>
              <w:rPr>
                <w:sz w:val="2"/>
              </w:rPr>
            </w:r>
          </w:p>
          <w:p>
            <w:pPr>
              <w:pStyle w:val="TableParagraph"/>
              <w:rPr>
                <w:sz w:val="18"/>
              </w:rPr>
            </w:pPr>
          </w:p>
          <w:p>
            <w:pPr>
              <w:pStyle w:val="TableParagraph"/>
              <w:spacing w:before="11"/>
              <w:rPr>
                <w:sz w:val="24"/>
              </w:rPr>
            </w:pPr>
          </w:p>
          <w:p>
            <w:pPr>
              <w:pStyle w:val="TableParagraph"/>
              <w:ind w:right="225"/>
              <w:jc w:val="right"/>
              <w:rPr>
                <w:rFonts w:ascii="Times New Roman"/>
                <w:sz w:val="17"/>
              </w:rPr>
            </w:pPr>
            <w:r>
              <w:rPr>
                <w:rFonts w:ascii="Times New Roman"/>
                <w:spacing w:val="-2"/>
                <w:sz w:val="17"/>
              </w:rPr>
              <w:t>483.751</w:t>
            </w:r>
          </w:p>
        </w:tc>
        <w:tc>
          <w:tcPr>
            <w:tcW w:w="983" w:type="dxa"/>
          </w:tcPr>
          <w:p>
            <w:pPr>
              <w:pStyle w:val="TableParagraph"/>
              <w:rPr>
                <w:sz w:val="18"/>
              </w:rPr>
            </w:pPr>
          </w:p>
          <w:p>
            <w:pPr>
              <w:pStyle w:val="TableParagraph"/>
              <w:spacing w:before="8"/>
              <w:rPr>
                <w:sz w:val="26"/>
              </w:rPr>
            </w:pPr>
          </w:p>
          <w:p>
            <w:pPr>
              <w:pStyle w:val="TableParagraph"/>
              <w:ind w:right="62"/>
              <w:jc w:val="right"/>
              <w:rPr>
                <w:rFonts w:ascii="Times New Roman"/>
                <w:sz w:val="17"/>
              </w:rPr>
            </w:pPr>
            <w:r>
              <w:rPr>
                <w:rFonts w:ascii="Times New Roman"/>
                <w:spacing w:val="-2"/>
                <w:w w:val="105"/>
                <w:sz w:val="17"/>
              </w:rPr>
              <w:t>434.439</w:t>
            </w:r>
          </w:p>
        </w:tc>
      </w:tr>
      <w:tr>
        <w:trPr>
          <w:trHeight w:val="599" w:hRule="atLeast"/>
        </w:trPr>
        <w:tc>
          <w:tcPr>
            <w:tcW w:w="1718" w:type="dxa"/>
          </w:tcPr>
          <w:p>
            <w:pPr>
              <w:pStyle w:val="TableParagraph"/>
              <w:rPr>
                <w:rFonts w:ascii="Times New Roman"/>
                <w:sz w:val="18"/>
              </w:rPr>
            </w:pPr>
          </w:p>
        </w:tc>
        <w:tc>
          <w:tcPr>
            <w:tcW w:w="3473" w:type="dxa"/>
          </w:tcPr>
          <w:p>
            <w:pPr>
              <w:pStyle w:val="TableParagraph"/>
              <w:spacing w:line="230" w:lineRule="atLeast" w:before="112"/>
              <w:ind w:left="320" w:right="1063" w:hanging="242"/>
              <w:rPr>
                <w:sz w:val="17"/>
              </w:rPr>
            </w:pPr>
            <w:r>
              <w:rPr>
                <w:sz w:val="17"/>
              </w:rPr>
              <w:t>Recepci6n de servlcios </w:t>
            </w:r>
            <w:r>
              <w:rPr>
                <w:spacing w:val="-2"/>
                <w:w w:val="95"/>
                <w:sz w:val="17"/>
              </w:rPr>
              <w:t>Molinera</w:t>
            </w:r>
            <w:r>
              <w:rPr>
                <w:spacing w:val="-8"/>
                <w:w w:val="95"/>
                <w:sz w:val="17"/>
              </w:rPr>
              <w:t> </w:t>
            </w:r>
            <w:r>
              <w:rPr>
                <w:spacing w:val="-2"/>
                <w:w w:val="95"/>
                <w:sz w:val="17"/>
              </w:rPr>
              <w:t>de</w:t>
            </w:r>
            <w:r>
              <w:rPr>
                <w:spacing w:val="-9"/>
                <w:w w:val="95"/>
                <w:sz w:val="17"/>
              </w:rPr>
              <w:t> </w:t>
            </w:r>
            <w:r>
              <w:rPr>
                <w:spacing w:val="-2"/>
                <w:w w:val="95"/>
                <w:sz w:val="17"/>
              </w:rPr>
              <w:t>Schamann,</w:t>
            </w:r>
            <w:r>
              <w:rPr>
                <w:spacing w:val="-7"/>
                <w:w w:val="95"/>
                <w:sz w:val="17"/>
              </w:rPr>
              <w:t> </w:t>
            </w:r>
            <w:r>
              <w:rPr>
                <w:spacing w:val="-2"/>
                <w:w w:val="95"/>
                <w:sz w:val="17"/>
              </w:rPr>
              <w:t>S.L.</w:t>
            </w:r>
          </w:p>
        </w:tc>
        <w:tc>
          <w:tcPr>
            <w:tcW w:w="1345" w:type="dxa"/>
          </w:tcPr>
          <w:p>
            <w:pPr>
              <w:pStyle w:val="TableParagraph"/>
              <w:rPr>
                <w:sz w:val="18"/>
              </w:rPr>
            </w:pPr>
          </w:p>
          <w:p>
            <w:pPr>
              <w:pStyle w:val="TableParagraph"/>
              <w:spacing w:before="10"/>
              <w:rPr>
                <w:sz w:val="14"/>
              </w:rPr>
            </w:pPr>
          </w:p>
          <w:p>
            <w:pPr>
              <w:pStyle w:val="TableParagraph"/>
              <w:ind w:right="224"/>
              <w:jc w:val="right"/>
              <w:rPr>
                <w:rFonts w:ascii="Times New Roman"/>
                <w:sz w:val="17"/>
              </w:rPr>
            </w:pPr>
            <w:r>
              <w:rPr>
                <w:rFonts w:ascii="Times New Roman"/>
                <w:spacing w:val="-2"/>
                <w:sz w:val="17"/>
              </w:rPr>
              <w:t>46.341</w:t>
            </w:r>
          </w:p>
        </w:tc>
        <w:tc>
          <w:tcPr>
            <w:tcW w:w="983" w:type="dxa"/>
          </w:tcPr>
          <w:p>
            <w:pPr>
              <w:pStyle w:val="TableParagraph"/>
              <w:rPr>
                <w:sz w:val="18"/>
              </w:rPr>
            </w:pPr>
          </w:p>
          <w:p>
            <w:pPr>
              <w:pStyle w:val="TableParagraph"/>
              <w:spacing w:before="5"/>
              <w:rPr>
                <w:sz w:val="14"/>
              </w:rPr>
            </w:pPr>
          </w:p>
          <w:p>
            <w:pPr>
              <w:pStyle w:val="TableParagraph"/>
              <w:ind w:right="66"/>
              <w:jc w:val="right"/>
              <w:rPr>
                <w:rFonts w:ascii="Times New Roman"/>
                <w:sz w:val="17"/>
              </w:rPr>
            </w:pPr>
            <w:r>
              <w:rPr>
                <w:rFonts w:ascii="Times New Roman"/>
                <w:spacing w:val="-2"/>
                <w:w w:val="105"/>
                <w:sz w:val="17"/>
              </w:rPr>
              <w:t>14.320</w:t>
            </w:r>
          </w:p>
        </w:tc>
      </w:tr>
      <w:tr>
        <w:trPr>
          <w:trHeight w:val="245" w:hRule="atLeast"/>
        </w:trPr>
        <w:tc>
          <w:tcPr>
            <w:tcW w:w="1718" w:type="dxa"/>
          </w:tcPr>
          <w:p>
            <w:pPr>
              <w:pStyle w:val="TableParagraph"/>
              <w:rPr>
                <w:rFonts w:ascii="Times New Roman"/>
                <w:sz w:val="16"/>
              </w:rPr>
            </w:pPr>
          </w:p>
        </w:tc>
        <w:tc>
          <w:tcPr>
            <w:tcW w:w="3473" w:type="dxa"/>
          </w:tcPr>
          <w:p>
            <w:pPr>
              <w:pStyle w:val="TableParagraph"/>
              <w:spacing w:before="23"/>
              <w:ind w:left="320"/>
              <w:rPr>
                <w:sz w:val="17"/>
              </w:rPr>
            </w:pPr>
            <w:r>
              <w:rPr>
                <w:spacing w:val="-2"/>
                <w:w w:val="95"/>
                <w:sz w:val="17"/>
              </w:rPr>
              <w:t>Silos</w:t>
            </w:r>
            <w:r>
              <w:rPr>
                <w:sz w:val="17"/>
              </w:rPr>
              <w:t> </w:t>
            </w:r>
            <w:r>
              <w:rPr>
                <w:spacing w:val="-2"/>
                <w:w w:val="95"/>
                <w:sz w:val="17"/>
              </w:rPr>
              <w:t>Canarios,</w:t>
            </w:r>
            <w:r>
              <w:rPr>
                <w:spacing w:val="3"/>
                <w:sz w:val="17"/>
              </w:rPr>
              <w:t> </w:t>
            </w:r>
            <w:r>
              <w:rPr>
                <w:spacing w:val="-5"/>
                <w:w w:val="95"/>
                <w:sz w:val="17"/>
              </w:rPr>
              <w:t>SA</w:t>
            </w:r>
          </w:p>
        </w:tc>
        <w:tc>
          <w:tcPr>
            <w:tcW w:w="1345" w:type="dxa"/>
          </w:tcPr>
          <w:p>
            <w:pPr>
              <w:pStyle w:val="TableParagraph"/>
              <w:spacing w:before="23"/>
              <w:ind w:right="220"/>
              <w:jc w:val="right"/>
              <w:rPr>
                <w:rFonts w:ascii="Times New Roman"/>
                <w:sz w:val="17"/>
              </w:rPr>
            </w:pPr>
            <w:r>
              <w:rPr>
                <w:rFonts w:ascii="Times New Roman"/>
                <w:spacing w:val="-2"/>
                <w:sz w:val="17"/>
              </w:rPr>
              <w:t>271.858</w:t>
            </w:r>
          </w:p>
        </w:tc>
        <w:tc>
          <w:tcPr>
            <w:tcW w:w="983" w:type="dxa"/>
          </w:tcPr>
          <w:p>
            <w:pPr>
              <w:pStyle w:val="TableParagraph"/>
              <w:spacing w:before="19"/>
              <w:ind w:right="63"/>
              <w:jc w:val="right"/>
              <w:rPr>
                <w:rFonts w:ascii="Times New Roman"/>
                <w:sz w:val="17"/>
              </w:rPr>
            </w:pPr>
            <w:r>
              <w:rPr>
                <w:rFonts w:ascii="Times New Roman"/>
                <w:spacing w:val="-2"/>
                <w:w w:val="105"/>
                <w:sz w:val="17"/>
              </w:rPr>
              <w:t>208.608</w:t>
            </w:r>
          </w:p>
        </w:tc>
      </w:tr>
      <w:tr>
        <w:trPr>
          <w:trHeight w:val="362" w:hRule="atLeast"/>
        </w:trPr>
        <w:tc>
          <w:tcPr>
            <w:tcW w:w="1718" w:type="dxa"/>
          </w:tcPr>
          <w:p>
            <w:pPr>
              <w:pStyle w:val="TableParagraph"/>
              <w:rPr>
                <w:rFonts w:ascii="Times New Roman"/>
                <w:sz w:val="18"/>
              </w:rPr>
            </w:pPr>
          </w:p>
        </w:tc>
        <w:tc>
          <w:tcPr>
            <w:tcW w:w="3473" w:type="dxa"/>
          </w:tcPr>
          <w:p>
            <w:pPr>
              <w:pStyle w:val="TableParagraph"/>
              <w:rPr>
                <w:rFonts w:ascii="Times New Roman"/>
                <w:sz w:val="18"/>
              </w:rPr>
            </w:pPr>
          </w:p>
        </w:tc>
        <w:tc>
          <w:tcPr>
            <w:tcW w:w="1345" w:type="dxa"/>
          </w:tcPr>
          <w:p>
            <w:pPr>
              <w:pStyle w:val="TableParagraph"/>
              <w:spacing w:before="19"/>
              <w:ind w:right="223"/>
              <w:jc w:val="right"/>
              <w:rPr>
                <w:rFonts w:ascii="Times New Roman"/>
                <w:sz w:val="17"/>
              </w:rPr>
            </w:pPr>
            <w:r>
              <w:rPr>
                <w:rFonts w:ascii="Times New Roman"/>
                <w:spacing w:val="-2"/>
                <w:sz w:val="17"/>
              </w:rPr>
              <w:t>318.199</w:t>
            </w:r>
          </w:p>
        </w:tc>
        <w:tc>
          <w:tcPr>
            <w:tcW w:w="983" w:type="dxa"/>
          </w:tcPr>
          <w:p>
            <w:pPr>
              <w:pStyle w:val="TableParagraph"/>
              <w:spacing w:before="19"/>
              <w:ind w:right="58"/>
              <w:jc w:val="right"/>
              <w:rPr>
                <w:rFonts w:ascii="Times New Roman"/>
                <w:sz w:val="17"/>
              </w:rPr>
            </w:pPr>
            <w:r>
              <w:rPr>
                <w:rFonts w:ascii="Times New Roman"/>
                <w:spacing w:val="-2"/>
                <w:w w:val="105"/>
                <w:sz w:val="17"/>
              </w:rPr>
              <w:t>222.928</w:t>
            </w:r>
          </w:p>
        </w:tc>
      </w:tr>
      <w:tr>
        <w:trPr>
          <w:trHeight w:val="360" w:hRule="atLeast"/>
        </w:trPr>
        <w:tc>
          <w:tcPr>
            <w:tcW w:w="1718" w:type="dxa"/>
          </w:tcPr>
          <w:p>
            <w:pPr>
              <w:pStyle w:val="TableParagraph"/>
              <w:rPr>
                <w:rFonts w:ascii="Times New Roman"/>
                <w:sz w:val="18"/>
              </w:rPr>
            </w:pPr>
          </w:p>
        </w:tc>
        <w:tc>
          <w:tcPr>
            <w:tcW w:w="3473" w:type="dxa"/>
          </w:tcPr>
          <w:p>
            <w:pPr>
              <w:pStyle w:val="TableParagraph"/>
              <w:rPr>
                <w:rFonts w:ascii="Times New Roman"/>
                <w:sz w:val="18"/>
              </w:rPr>
            </w:pPr>
          </w:p>
        </w:tc>
        <w:tc>
          <w:tcPr>
            <w:tcW w:w="1345" w:type="dxa"/>
          </w:tcPr>
          <w:p>
            <w:pPr>
              <w:pStyle w:val="TableParagraph"/>
              <w:spacing w:before="141"/>
              <w:ind w:right="225"/>
              <w:jc w:val="right"/>
              <w:rPr>
                <w:rFonts w:ascii="Times New Roman"/>
                <w:b/>
                <w:sz w:val="17"/>
              </w:rPr>
            </w:pPr>
            <w:r>
              <w:rPr>
                <w:rFonts w:ascii="Times New Roman"/>
                <w:b/>
                <w:spacing w:val="-2"/>
                <w:sz w:val="17"/>
              </w:rPr>
              <w:t>318.199</w:t>
            </w:r>
          </w:p>
        </w:tc>
        <w:tc>
          <w:tcPr>
            <w:tcW w:w="983" w:type="dxa"/>
          </w:tcPr>
          <w:p>
            <w:pPr>
              <w:pStyle w:val="TableParagraph"/>
              <w:spacing w:before="141"/>
              <w:ind w:right="69"/>
              <w:jc w:val="right"/>
              <w:rPr>
                <w:rFonts w:ascii="Times New Roman"/>
                <w:b/>
                <w:sz w:val="17"/>
              </w:rPr>
            </w:pPr>
            <w:r>
              <w:rPr>
                <w:rFonts w:ascii="Times New Roman"/>
                <w:b/>
                <w:spacing w:val="-2"/>
                <w:sz w:val="17"/>
              </w:rPr>
              <w:t>222.928</w:t>
            </w:r>
          </w:p>
        </w:tc>
      </w:tr>
    </w:tbl>
    <w:p>
      <w:pPr>
        <w:spacing w:after="0"/>
        <w:jc w:val="right"/>
        <w:rPr>
          <w:rFonts w:ascii="Times New Roman"/>
          <w:sz w:val="17"/>
        </w:rPr>
        <w:sectPr>
          <w:pgSz w:w="11910" w:h="16840"/>
          <w:pgMar w:header="1669" w:footer="974" w:top="2380" w:bottom="1160" w:left="880" w:right="900"/>
        </w:sectPr>
      </w:pPr>
    </w:p>
    <w:p>
      <w:pPr>
        <w:pStyle w:val="BodyText"/>
        <w:spacing w:line="20" w:lineRule="exact"/>
        <w:ind w:left="446"/>
        <w:rPr>
          <w:sz w:val="2"/>
        </w:rPr>
      </w:pPr>
      <w:r>
        <w:rPr/>
        <w:pict>
          <v:group style="position:absolute;margin-left:592.313721pt;margin-top:89.86338pt;width:1.95pt;height:153.8pt;mso-position-horizontal-relative:page;mso-position-vertical-relative:page;z-index:15872000" id="docshapegroup236" coordorigin="11846,1797" coordsize="39,3076">
            <v:shape style="position:absolute;left:11846;top:1797;width:39;height:2076" type="#_x0000_t75" id="docshape237" stroked="false">
              <v:imagedata r:id="rId90" o:title=""/>
            </v:shape>
            <v:line style="position:absolute" from="11861,4873" to="11861,3912" stroked="true" strokeweight=".240387pt" strokecolor="#000000">
              <v:stroke dashstyle="solid"/>
            </v:line>
            <w10:wrap type="none"/>
          </v:group>
        </w:pict>
      </w:r>
      <w:r>
        <w:rPr/>
        <w:pict>
          <v:line style="position:absolute;mso-position-horizontal-relative:page;mso-position-vertical-relative:page;z-index:15872512" from=".120194pt,344.553454pt" to=".120194pt,272.471375pt" stroked="true" strokeweight=".240387pt" strokecolor="#000000">
            <v:stroke dashstyle="solid"/>
            <w10:wrap type="none"/>
          </v:line>
        </w:pict>
      </w:r>
      <w:r>
        <w:rPr/>
        <w:pict>
          <v:group style="position:absolute;margin-left:-.120194pt;margin-top:1.442766pt;width:.5pt;height:246.05pt;mso-position-horizontal-relative:page;mso-position-vertical-relative:page;z-index:15873024" id="docshapegroup238" coordorigin="-2,29" coordsize="10,4921">
            <v:line style="position:absolute" from="5,4950" to="5,4200" stroked="true" strokeweight=".240387pt" strokecolor="#000000">
              <v:stroke dashstyle="solid"/>
            </v:line>
            <v:line style="position:absolute" from="2,4162" to="2,29" stroked="true" strokeweight=".480774pt" strokecolor="#000000">
              <v:stroke dashstyle="solid"/>
            </v:line>
            <w10:wrap type="none"/>
          </v:group>
        </w:pict>
      </w:r>
      <w:r>
        <w:rPr/>
        <w:pict>
          <v:line style="position:absolute;mso-position-horizontal-relative:page;mso-position-vertical-relative:page;z-index:15873536" from="592.073486pt,57.186241pt" to="592.073486pt,15.859182pt" stroked="true" strokeweight=".240387pt" strokecolor="#000000">
            <v:stroke dashstyle="solid"/>
            <w10:wrap type="none"/>
          </v:line>
        </w:pict>
      </w:r>
      <w:r>
        <w:rPr/>
        <w:pict>
          <v:line style="position:absolute;mso-position-horizontal-relative:page;mso-position-vertical-relative:page;z-index:15874048" from="593.515808pt,321.487207pt" to="593.515808pt,251.327316pt" stroked="true" strokeweight=".240387pt" strokecolor="#000000">
            <v:stroke dashstyle="solid"/>
            <w10:wrap type="none"/>
          </v:line>
        </w:pict>
      </w:r>
      <w:r>
        <w:rPr/>
        <w:pict>
          <v:shape style="position:absolute;margin-left:593.996582pt;margin-top:342.631287pt;width:1.25pt;height:498.85pt;mso-position-horizontal-relative:page;mso-position-vertical-relative:page;z-index:15874560" id="docshape239" coordorigin="11880,6853" coordsize="25,9977" path="m11880,8602l11880,6853m11880,9448l11880,8621m11904,16829l11904,9467e" filled="false" stroked="true" strokeweight=".24033pt" strokecolor="#000000">
            <v:path arrowok="t"/>
            <v:stroke dashstyle="solid"/>
            <w10:wrap type="none"/>
          </v:shape>
        </w:pict>
      </w:r>
      <w:r>
        <w:rPr>
          <w:sz w:val="2"/>
        </w:rPr>
        <w:pict>
          <v:group style="width:463.5pt;height:.5pt;mso-position-horizontal-relative:char;mso-position-vertical-relative:line" id="docshapegroup240" coordorigin="0,0" coordsize="9270,10">
            <v:line style="position:absolute" from="0,5" to="9269,5" stroked="true" strokeweight=".480547pt" strokecolor="#000000">
              <v:stroke dashstyle="solid"/>
            </v:line>
          </v:group>
        </w:pict>
      </w:r>
      <w:r>
        <w:rPr>
          <w:sz w:val="2"/>
        </w:rPr>
      </w:r>
    </w:p>
    <w:p>
      <w:pPr>
        <w:pStyle w:val="BodyText"/>
        <w:rPr>
          <w:sz w:val="20"/>
        </w:rPr>
      </w:pPr>
    </w:p>
    <w:p>
      <w:pPr>
        <w:pStyle w:val="BodyText"/>
        <w:rPr>
          <w:sz w:val="20"/>
        </w:rPr>
      </w:pPr>
    </w:p>
    <w:p>
      <w:pPr>
        <w:pStyle w:val="BodyText"/>
        <w:spacing w:before="7"/>
        <w:rPr>
          <w:sz w:val="22"/>
        </w:rPr>
      </w:pPr>
    </w:p>
    <w:p>
      <w:pPr>
        <w:pStyle w:val="BodyText"/>
        <w:spacing w:line="242" w:lineRule="auto"/>
        <w:ind w:left="476" w:right="447" w:hanging="1"/>
        <w:jc w:val="both"/>
      </w:pPr>
      <w:r>
        <w:rPr/>
        <w:t>Asimismo, la Sociedad presenta coma otras partes vinculadas a la sociedad Pan Precocido Fuerteventura, S.L., durante el</w:t>
      </w:r>
      <w:r>
        <w:rPr>
          <w:spacing w:val="-2"/>
        </w:rPr>
        <w:t> </w:t>
      </w:r>
      <w:r>
        <w:rPr/>
        <w:t>ejercicio 2024</w:t>
      </w:r>
      <w:r>
        <w:rPr>
          <w:spacing w:val="-2"/>
        </w:rPr>
        <w:t> </w:t>
      </w:r>
      <w:r>
        <w:rPr/>
        <w:t>se le</w:t>
      </w:r>
      <w:r>
        <w:rPr>
          <w:spacing w:val="-1"/>
        </w:rPr>
        <w:t> </w:t>
      </w:r>
      <w:r>
        <w:rPr/>
        <w:t>vendleron mercancias par importe de 839.205 euros, mientras queen el ejerclcio 2023 hubo ventas por importe de 983.379 euros.</w:t>
      </w:r>
    </w:p>
    <w:p>
      <w:pPr>
        <w:pStyle w:val="BodyText"/>
        <w:spacing w:before="10"/>
        <w:rPr>
          <w:sz w:val="18"/>
        </w:rPr>
      </w:pPr>
    </w:p>
    <w:p>
      <w:pPr>
        <w:pStyle w:val="BodyText"/>
        <w:spacing w:before="1"/>
        <w:ind w:left="1159"/>
      </w:pPr>
      <w:r>
        <w:rPr>
          <w:spacing w:val="-2"/>
        </w:rPr>
        <w:t>Saldos</w:t>
      </w:r>
    </w:p>
    <w:p>
      <w:pPr>
        <w:pStyle w:val="BodyText"/>
        <w:spacing w:before="5"/>
      </w:pPr>
    </w:p>
    <w:p>
      <w:pPr>
        <w:pStyle w:val="BodyText"/>
        <w:ind w:left="476"/>
        <w:jc w:val="both"/>
      </w:pPr>
      <w:r>
        <w:rPr/>
        <w:t>Los</w:t>
      </w:r>
      <w:r>
        <w:rPr>
          <w:spacing w:val="-2"/>
        </w:rPr>
        <w:t> </w:t>
      </w:r>
      <w:r>
        <w:rPr/>
        <w:t>saldos</w:t>
      </w:r>
      <w:r>
        <w:rPr>
          <w:spacing w:val="3"/>
        </w:rPr>
        <w:t> </w:t>
      </w:r>
      <w:r>
        <w:rPr/>
        <w:t>con partes</w:t>
      </w:r>
      <w:r>
        <w:rPr>
          <w:spacing w:val="6"/>
        </w:rPr>
        <w:t> </w:t>
      </w:r>
      <w:r>
        <w:rPr/>
        <w:t>vinculadas</w:t>
      </w:r>
      <w:r>
        <w:rPr>
          <w:spacing w:val="4"/>
        </w:rPr>
        <w:t> </w:t>
      </w:r>
      <w:r>
        <w:rPr/>
        <w:t>al</w:t>
      </w:r>
      <w:r>
        <w:rPr>
          <w:spacing w:val="-11"/>
        </w:rPr>
        <w:t> </w:t>
      </w:r>
      <w:r>
        <w:rPr/>
        <w:t>31</w:t>
      </w:r>
      <w:r>
        <w:rPr>
          <w:spacing w:val="-11"/>
        </w:rPr>
        <w:t> </w:t>
      </w:r>
      <w:r>
        <w:rPr/>
        <w:t>de</w:t>
      </w:r>
      <w:r>
        <w:rPr>
          <w:spacing w:val="-6"/>
        </w:rPr>
        <w:t> </w:t>
      </w:r>
      <w:r>
        <w:rPr/>
        <w:t>diciembre</w:t>
      </w:r>
      <w:r>
        <w:rPr>
          <w:spacing w:val="13"/>
        </w:rPr>
        <w:t> </w:t>
      </w:r>
      <w:r>
        <w:rPr/>
        <w:t>de</w:t>
      </w:r>
      <w:r>
        <w:rPr>
          <w:spacing w:val="-6"/>
        </w:rPr>
        <w:t> </w:t>
      </w:r>
      <w:r>
        <w:rPr/>
        <w:t>2024</w:t>
      </w:r>
      <w:r>
        <w:rPr>
          <w:spacing w:val="-6"/>
        </w:rPr>
        <w:t> </w:t>
      </w:r>
      <w:r>
        <w:rPr/>
        <w:t>y</w:t>
      </w:r>
      <w:r>
        <w:rPr>
          <w:spacing w:val="-6"/>
        </w:rPr>
        <w:t> </w:t>
      </w:r>
      <w:r>
        <w:rPr/>
        <w:t>2023,</w:t>
      </w:r>
      <w:r>
        <w:rPr>
          <w:spacing w:val="9"/>
        </w:rPr>
        <w:t> </w:t>
      </w:r>
      <w:r>
        <w:rPr/>
        <w:t>son los</w:t>
      </w:r>
      <w:r>
        <w:rPr>
          <w:spacing w:val="-3"/>
        </w:rPr>
        <w:t> </w:t>
      </w:r>
      <w:r>
        <w:rPr>
          <w:spacing w:val="-2"/>
        </w:rPr>
        <w:t>siguientes:</w:t>
      </w:r>
    </w:p>
    <w:p>
      <w:pPr>
        <w:pStyle w:val="BodyText"/>
        <w:spacing w:after="1"/>
      </w:pPr>
    </w:p>
    <w:tbl>
      <w:tblPr>
        <w:tblW w:w="0" w:type="auto"/>
        <w:jc w:val="left"/>
        <w:tblInd w:w="1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5"/>
        <w:gridCol w:w="154"/>
        <w:gridCol w:w="2231"/>
      </w:tblGrid>
      <w:tr>
        <w:trPr>
          <w:trHeight w:val="259" w:hRule="atLeast"/>
        </w:trPr>
        <w:tc>
          <w:tcPr>
            <w:tcW w:w="4559" w:type="dxa"/>
            <w:gridSpan w:val="2"/>
          </w:tcPr>
          <w:p>
            <w:pPr>
              <w:pStyle w:val="TableParagraph"/>
              <w:rPr>
                <w:rFonts w:ascii="Times New Roman"/>
                <w:sz w:val="18"/>
              </w:rPr>
            </w:pPr>
          </w:p>
        </w:tc>
        <w:tc>
          <w:tcPr>
            <w:tcW w:w="2231" w:type="dxa"/>
            <w:tcBorders>
              <w:top w:val="single" w:sz="4" w:space="0" w:color="000000"/>
            </w:tcBorders>
          </w:tcPr>
          <w:p>
            <w:pPr>
              <w:pStyle w:val="TableParagraph"/>
              <w:tabs>
                <w:tab w:pos="274" w:val="left" w:leader="none"/>
                <w:tab w:pos="1447" w:val="left" w:leader="none"/>
                <w:tab w:pos="2199" w:val="left" w:leader="none"/>
              </w:tabs>
              <w:spacing w:before="28"/>
              <w:ind w:right="29"/>
              <w:jc w:val="right"/>
              <w:rPr>
                <w:rFonts w:ascii="Times New Roman"/>
                <w:b/>
                <w:sz w:val="18"/>
              </w:rPr>
            </w:pPr>
            <w:r>
              <w:rPr>
                <w:rFonts w:ascii="Times New Roman"/>
                <w:b/>
                <w:sz w:val="18"/>
                <w:u w:val="single"/>
              </w:rPr>
              <w:tab/>
            </w:r>
            <w:r>
              <w:rPr>
                <w:rFonts w:ascii="Times New Roman"/>
                <w:b/>
                <w:spacing w:val="-4"/>
                <w:w w:val="105"/>
                <w:sz w:val="18"/>
                <w:u w:val="single"/>
              </w:rPr>
              <w:t>2024</w:t>
            </w:r>
            <w:r>
              <w:rPr>
                <w:rFonts w:ascii="Times New Roman"/>
                <w:b/>
                <w:sz w:val="18"/>
                <w:u w:val="single"/>
              </w:rPr>
              <w:tab/>
            </w:r>
            <w:r>
              <w:rPr>
                <w:rFonts w:ascii="Times New Roman"/>
                <w:b/>
                <w:spacing w:val="-4"/>
                <w:w w:val="105"/>
                <w:sz w:val="18"/>
                <w:u w:val="single"/>
              </w:rPr>
              <w:t>2023</w:t>
            </w:r>
            <w:r>
              <w:rPr>
                <w:rFonts w:ascii="Times New Roman"/>
                <w:b/>
                <w:sz w:val="18"/>
                <w:u w:val="single"/>
              </w:rPr>
              <w:tab/>
            </w:r>
          </w:p>
        </w:tc>
      </w:tr>
      <w:tr>
        <w:trPr>
          <w:trHeight w:val="496" w:hRule="atLeast"/>
        </w:trPr>
        <w:tc>
          <w:tcPr>
            <w:tcW w:w="4405" w:type="dxa"/>
          </w:tcPr>
          <w:p>
            <w:pPr>
              <w:pStyle w:val="TableParagraph"/>
              <w:spacing w:before="18"/>
              <w:ind w:left="50"/>
              <w:rPr>
                <w:sz w:val="18"/>
              </w:rPr>
            </w:pPr>
            <w:r>
              <w:rPr>
                <w:w w:val="90"/>
                <w:sz w:val="18"/>
              </w:rPr>
              <w:t>Creditos</w:t>
            </w:r>
            <w:r>
              <w:rPr>
                <w:spacing w:val="19"/>
                <w:sz w:val="18"/>
              </w:rPr>
              <w:t> </w:t>
            </w:r>
            <w:r>
              <w:rPr>
                <w:w w:val="90"/>
                <w:sz w:val="18"/>
              </w:rPr>
              <w:t>a</w:t>
            </w:r>
            <w:r>
              <w:rPr>
                <w:spacing w:val="-3"/>
                <w:w w:val="90"/>
                <w:sz w:val="18"/>
              </w:rPr>
              <w:t> </w:t>
            </w:r>
            <w:r>
              <w:rPr>
                <w:w w:val="90"/>
                <w:sz w:val="18"/>
              </w:rPr>
              <w:t>empresas</w:t>
            </w:r>
            <w:r>
              <w:rPr>
                <w:spacing w:val="25"/>
                <w:sz w:val="18"/>
              </w:rPr>
              <w:t> </w:t>
            </w:r>
            <w:r>
              <w:rPr>
                <w:w w:val="90"/>
                <w:sz w:val="18"/>
              </w:rPr>
              <w:t>del</w:t>
            </w:r>
            <w:r>
              <w:rPr>
                <w:spacing w:val="-3"/>
                <w:w w:val="90"/>
                <w:sz w:val="18"/>
              </w:rPr>
              <w:t> </w:t>
            </w:r>
            <w:r>
              <w:rPr>
                <w:w w:val="90"/>
                <w:sz w:val="18"/>
              </w:rPr>
              <w:t>grupo</w:t>
            </w:r>
            <w:r>
              <w:rPr>
                <w:spacing w:val="7"/>
                <w:sz w:val="18"/>
              </w:rPr>
              <w:t> </w:t>
            </w:r>
            <w:r>
              <w:rPr>
                <w:w w:val="90"/>
                <w:sz w:val="18"/>
              </w:rPr>
              <w:t>y</w:t>
            </w:r>
            <w:r>
              <w:rPr>
                <w:spacing w:val="-8"/>
                <w:w w:val="90"/>
                <w:sz w:val="18"/>
              </w:rPr>
              <w:t> </w:t>
            </w:r>
            <w:r>
              <w:rPr>
                <w:w w:val="90"/>
                <w:sz w:val="18"/>
              </w:rPr>
              <w:t>asociadas</w:t>
            </w:r>
            <w:r>
              <w:rPr>
                <w:spacing w:val="21"/>
                <w:sz w:val="18"/>
              </w:rPr>
              <w:t> </w:t>
            </w:r>
            <w:r>
              <w:rPr>
                <w:w w:val="90"/>
                <w:sz w:val="18"/>
              </w:rPr>
              <w:t>a</w:t>
            </w:r>
            <w:r>
              <w:rPr>
                <w:spacing w:val="-5"/>
                <w:w w:val="90"/>
                <w:sz w:val="18"/>
              </w:rPr>
              <w:t> </w:t>
            </w:r>
            <w:r>
              <w:rPr>
                <w:w w:val="90"/>
                <w:sz w:val="18"/>
              </w:rPr>
              <w:t>largo</w:t>
            </w:r>
            <w:r>
              <w:rPr>
                <w:sz w:val="18"/>
              </w:rPr>
              <w:t> </w:t>
            </w:r>
            <w:r>
              <w:rPr>
                <w:spacing w:val="-2"/>
                <w:w w:val="90"/>
                <w:sz w:val="18"/>
              </w:rPr>
              <w:t>plazo</w:t>
            </w:r>
          </w:p>
          <w:p>
            <w:pPr>
              <w:pStyle w:val="TableParagraph"/>
              <w:spacing w:before="38"/>
              <w:ind w:left="358"/>
              <w:rPr>
                <w:sz w:val="18"/>
              </w:rPr>
            </w:pPr>
            <w:r>
              <w:rPr>
                <w:w w:val="90"/>
                <w:sz w:val="18"/>
              </w:rPr>
              <w:t>Silos</w:t>
            </w:r>
            <w:r>
              <w:rPr>
                <w:spacing w:val="7"/>
                <w:sz w:val="18"/>
              </w:rPr>
              <w:t> </w:t>
            </w:r>
            <w:r>
              <w:rPr>
                <w:w w:val="90"/>
                <w:sz w:val="18"/>
              </w:rPr>
              <w:t>Canarios,</w:t>
            </w:r>
            <w:r>
              <w:rPr>
                <w:spacing w:val="8"/>
                <w:sz w:val="18"/>
              </w:rPr>
              <w:t> </w:t>
            </w:r>
            <w:r>
              <w:rPr>
                <w:spacing w:val="-5"/>
                <w:w w:val="90"/>
                <w:sz w:val="18"/>
              </w:rPr>
              <w:t>SA</w:t>
            </w:r>
          </w:p>
        </w:tc>
        <w:tc>
          <w:tcPr>
            <w:tcW w:w="154" w:type="dxa"/>
          </w:tcPr>
          <w:p>
            <w:pPr>
              <w:pStyle w:val="TableParagraph"/>
              <w:rPr>
                <w:rFonts w:ascii="Times New Roman"/>
                <w:sz w:val="18"/>
              </w:rPr>
            </w:pPr>
          </w:p>
        </w:tc>
        <w:tc>
          <w:tcPr>
            <w:tcW w:w="2231" w:type="dxa"/>
          </w:tcPr>
          <w:p>
            <w:pPr>
              <w:pStyle w:val="TableParagraph"/>
              <w:spacing w:before="11"/>
              <w:rPr>
                <w:sz w:val="22"/>
              </w:rPr>
            </w:pPr>
          </w:p>
          <w:p>
            <w:pPr>
              <w:pStyle w:val="TableParagraph"/>
              <w:tabs>
                <w:tab w:pos="424" w:val="left" w:leader="none"/>
                <w:tab w:pos="1597" w:val="left" w:leader="none"/>
              </w:tabs>
              <w:ind w:right="51"/>
              <w:jc w:val="right"/>
              <w:rPr>
                <w:rFonts w:ascii="Times New Roman"/>
                <w:sz w:val="18"/>
              </w:rPr>
            </w:pPr>
            <w:r>
              <w:rPr>
                <w:rFonts w:ascii="Times New Roman"/>
                <w:sz w:val="18"/>
                <w:u w:val="single"/>
              </w:rPr>
              <w:tab/>
            </w:r>
            <w:r>
              <w:rPr>
                <w:rFonts w:ascii="Times New Roman"/>
                <w:spacing w:val="-2"/>
                <w:sz w:val="18"/>
                <w:u w:val="single"/>
              </w:rPr>
              <w:t>229.200</w:t>
            </w:r>
            <w:r>
              <w:rPr>
                <w:rFonts w:ascii="Times New Roman"/>
                <w:sz w:val="18"/>
                <w:u w:val="single"/>
              </w:rPr>
              <w:tab/>
            </w:r>
            <w:r>
              <w:rPr>
                <w:rFonts w:ascii="Times New Roman"/>
                <w:spacing w:val="-2"/>
                <w:sz w:val="18"/>
                <w:u w:val="single"/>
              </w:rPr>
              <w:t>243.181</w:t>
            </w:r>
          </w:p>
        </w:tc>
      </w:tr>
      <w:tr>
        <w:trPr>
          <w:trHeight w:val="255" w:hRule="atLeast"/>
        </w:trPr>
        <w:tc>
          <w:tcPr>
            <w:tcW w:w="4405" w:type="dxa"/>
          </w:tcPr>
          <w:p>
            <w:pPr>
              <w:pStyle w:val="TableParagraph"/>
              <w:rPr>
                <w:rFonts w:ascii="Times New Roman"/>
                <w:sz w:val="18"/>
              </w:rPr>
            </w:pPr>
          </w:p>
        </w:tc>
        <w:tc>
          <w:tcPr>
            <w:tcW w:w="154" w:type="dxa"/>
          </w:tcPr>
          <w:p>
            <w:pPr>
              <w:pStyle w:val="TableParagraph"/>
              <w:rPr>
                <w:rFonts w:ascii="Times New Roman"/>
                <w:sz w:val="18"/>
              </w:rPr>
            </w:pPr>
          </w:p>
        </w:tc>
        <w:tc>
          <w:tcPr>
            <w:tcW w:w="2231" w:type="dxa"/>
          </w:tcPr>
          <w:p>
            <w:pPr>
              <w:pStyle w:val="TableParagraph"/>
              <w:tabs>
                <w:tab w:pos="1172" w:val="left" w:leader="none"/>
              </w:tabs>
              <w:spacing w:before="22"/>
              <w:ind w:right="51"/>
              <w:jc w:val="right"/>
              <w:rPr>
                <w:rFonts w:ascii="Times New Roman"/>
                <w:sz w:val="18"/>
              </w:rPr>
            </w:pPr>
            <w:r>
              <w:rPr>
                <w:rFonts w:ascii="Times New Roman"/>
                <w:spacing w:val="-2"/>
                <w:sz w:val="18"/>
              </w:rPr>
              <w:t>229.200</w:t>
            </w:r>
            <w:r>
              <w:rPr>
                <w:rFonts w:ascii="Times New Roman"/>
                <w:sz w:val="18"/>
              </w:rPr>
              <w:tab/>
            </w:r>
            <w:r>
              <w:rPr>
                <w:rFonts w:ascii="Times New Roman"/>
                <w:spacing w:val="-2"/>
                <w:sz w:val="18"/>
              </w:rPr>
              <w:t>243.181</w:t>
            </w:r>
          </w:p>
        </w:tc>
      </w:tr>
      <w:tr>
        <w:trPr>
          <w:trHeight w:val="494" w:hRule="atLeast"/>
        </w:trPr>
        <w:tc>
          <w:tcPr>
            <w:tcW w:w="4405" w:type="dxa"/>
          </w:tcPr>
          <w:p>
            <w:pPr>
              <w:pStyle w:val="TableParagraph"/>
              <w:spacing w:before="20"/>
              <w:ind w:left="50"/>
              <w:rPr>
                <w:sz w:val="18"/>
              </w:rPr>
            </w:pPr>
            <w:r>
              <w:rPr>
                <w:spacing w:val="-2"/>
                <w:w w:val="95"/>
                <w:sz w:val="18"/>
              </w:rPr>
              <w:t>Creditos</w:t>
            </w:r>
            <w:r>
              <w:rPr>
                <w:spacing w:val="6"/>
                <w:sz w:val="18"/>
              </w:rPr>
              <w:t> </w:t>
            </w:r>
            <w:r>
              <w:rPr>
                <w:spacing w:val="-2"/>
                <w:w w:val="95"/>
                <w:sz w:val="18"/>
              </w:rPr>
              <w:t>a</w:t>
            </w:r>
            <w:r>
              <w:rPr>
                <w:spacing w:val="-11"/>
                <w:w w:val="95"/>
                <w:sz w:val="18"/>
              </w:rPr>
              <w:t> </w:t>
            </w:r>
            <w:r>
              <w:rPr>
                <w:spacing w:val="-2"/>
                <w:w w:val="95"/>
                <w:sz w:val="18"/>
              </w:rPr>
              <w:t>empresas</w:t>
            </w:r>
            <w:r>
              <w:rPr>
                <w:spacing w:val="6"/>
                <w:sz w:val="18"/>
              </w:rPr>
              <w:t> </w:t>
            </w:r>
            <w:r>
              <w:rPr>
                <w:spacing w:val="-2"/>
                <w:w w:val="95"/>
                <w:sz w:val="18"/>
              </w:rPr>
              <w:t>del</w:t>
            </w:r>
            <w:r>
              <w:rPr>
                <w:spacing w:val="-8"/>
                <w:w w:val="95"/>
                <w:sz w:val="18"/>
              </w:rPr>
              <w:t> </w:t>
            </w:r>
            <w:r>
              <w:rPr>
                <w:spacing w:val="-2"/>
                <w:w w:val="95"/>
                <w:sz w:val="18"/>
              </w:rPr>
              <w:t>grupo</w:t>
            </w:r>
            <w:r>
              <w:rPr>
                <w:spacing w:val="-6"/>
                <w:w w:val="95"/>
                <w:sz w:val="18"/>
              </w:rPr>
              <w:t> </w:t>
            </w:r>
            <w:r>
              <w:rPr>
                <w:spacing w:val="-2"/>
                <w:w w:val="95"/>
                <w:sz w:val="18"/>
              </w:rPr>
              <w:t>y</w:t>
            </w:r>
            <w:r>
              <w:rPr>
                <w:spacing w:val="-11"/>
                <w:w w:val="95"/>
                <w:sz w:val="18"/>
              </w:rPr>
              <w:t> </w:t>
            </w:r>
            <w:r>
              <w:rPr>
                <w:spacing w:val="-2"/>
                <w:w w:val="95"/>
                <w:sz w:val="18"/>
              </w:rPr>
              <w:t>asociadas</w:t>
            </w:r>
            <w:r>
              <w:rPr>
                <w:spacing w:val="8"/>
                <w:sz w:val="18"/>
              </w:rPr>
              <w:t> </w:t>
            </w:r>
            <w:r>
              <w:rPr>
                <w:spacing w:val="-2"/>
                <w:w w:val="95"/>
                <w:sz w:val="18"/>
              </w:rPr>
              <w:t>a</w:t>
            </w:r>
            <w:r>
              <w:rPr>
                <w:spacing w:val="-13"/>
                <w:w w:val="95"/>
                <w:sz w:val="18"/>
              </w:rPr>
              <w:t> </w:t>
            </w:r>
            <w:r>
              <w:rPr>
                <w:spacing w:val="-2"/>
                <w:w w:val="95"/>
                <w:sz w:val="18"/>
              </w:rPr>
              <w:t>corto</w:t>
            </w:r>
            <w:r>
              <w:rPr>
                <w:spacing w:val="-8"/>
                <w:w w:val="95"/>
                <w:sz w:val="18"/>
              </w:rPr>
              <w:t> </w:t>
            </w:r>
            <w:r>
              <w:rPr>
                <w:spacing w:val="-2"/>
                <w:w w:val="95"/>
                <w:sz w:val="18"/>
              </w:rPr>
              <w:t>plazo</w:t>
            </w:r>
          </w:p>
          <w:p>
            <w:pPr>
              <w:pStyle w:val="TableParagraph"/>
              <w:spacing w:before="34"/>
              <w:ind w:left="353"/>
              <w:rPr>
                <w:sz w:val="18"/>
              </w:rPr>
            </w:pPr>
            <w:r>
              <w:rPr>
                <w:w w:val="90"/>
                <w:sz w:val="18"/>
              </w:rPr>
              <w:t>Silos</w:t>
            </w:r>
            <w:r>
              <w:rPr>
                <w:spacing w:val="9"/>
                <w:sz w:val="18"/>
              </w:rPr>
              <w:t> </w:t>
            </w:r>
            <w:r>
              <w:rPr>
                <w:w w:val="90"/>
                <w:sz w:val="18"/>
              </w:rPr>
              <w:t>Canarios,</w:t>
            </w:r>
            <w:r>
              <w:rPr>
                <w:spacing w:val="10"/>
                <w:sz w:val="18"/>
              </w:rPr>
              <w:t> </w:t>
            </w:r>
            <w:r>
              <w:rPr>
                <w:spacing w:val="-7"/>
                <w:w w:val="90"/>
                <w:sz w:val="18"/>
              </w:rPr>
              <w:t>SA</w:t>
            </w:r>
          </w:p>
        </w:tc>
        <w:tc>
          <w:tcPr>
            <w:tcW w:w="154" w:type="dxa"/>
          </w:tcPr>
          <w:p>
            <w:pPr>
              <w:pStyle w:val="TableParagraph"/>
              <w:rPr>
                <w:rFonts w:ascii="Times New Roman"/>
                <w:sz w:val="18"/>
              </w:rPr>
            </w:pPr>
          </w:p>
        </w:tc>
        <w:tc>
          <w:tcPr>
            <w:tcW w:w="2231" w:type="dxa"/>
          </w:tcPr>
          <w:p>
            <w:pPr>
              <w:pStyle w:val="TableParagraph"/>
              <w:spacing w:before="8"/>
              <w:rPr>
                <w:sz w:val="22"/>
              </w:rPr>
            </w:pPr>
          </w:p>
          <w:p>
            <w:pPr>
              <w:pStyle w:val="TableParagraph"/>
              <w:tabs>
                <w:tab w:pos="1172" w:val="left" w:leader="none"/>
              </w:tabs>
              <w:ind w:right="32"/>
              <w:jc w:val="right"/>
              <w:rPr>
                <w:rFonts w:ascii="Times New Roman"/>
                <w:sz w:val="18"/>
              </w:rPr>
            </w:pPr>
            <w:r>
              <w:rPr>
                <w:rFonts w:ascii="Times New Roman"/>
                <w:spacing w:val="-2"/>
                <w:w w:val="105"/>
                <w:sz w:val="18"/>
              </w:rPr>
              <w:t>13.981</w:t>
            </w:r>
            <w:r>
              <w:rPr>
                <w:rFonts w:ascii="Times New Roman"/>
                <w:sz w:val="18"/>
              </w:rPr>
              <w:tab/>
            </w:r>
            <w:r>
              <w:rPr>
                <w:rFonts w:ascii="Times New Roman"/>
                <w:spacing w:val="-2"/>
                <w:w w:val="105"/>
                <w:sz w:val="18"/>
              </w:rPr>
              <w:t>13.905</w:t>
            </w:r>
          </w:p>
        </w:tc>
      </w:tr>
      <w:tr>
        <w:trPr>
          <w:trHeight w:val="255" w:hRule="atLeast"/>
        </w:trPr>
        <w:tc>
          <w:tcPr>
            <w:tcW w:w="4405" w:type="dxa"/>
          </w:tcPr>
          <w:p>
            <w:pPr>
              <w:pStyle w:val="TableParagraph"/>
              <w:spacing w:before="20"/>
              <w:ind w:left="353"/>
              <w:rPr>
                <w:sz w:val="18"/>
              </w:rPr>
            </w:pPr>
            <w:r>
              <w:rPr>
                <w:w w:val="90"/>
                <w:sz w:val="18"/>
              </w:rPr>
              <w:t>Molinera</w:t>
            </w:r>
            <w:r>
              <w:rPr>
                <w:spacing w:val="6"/>
                <w:sz w:val="18"/>
              </w:rPr>
              <w:t> </w:t>
            </w:r>
            <w:r>
              <w:rPr>
                <w:w w:val="90"/>
                <w:sz w:val="18"/>
              </w:rPr>
              <w:t>de</w:t>
            </w:r>
            <w:r>
              <w:rPr>
                <w:spacing w:val="-1"/>
                <w:w w:val="90"/>
                <w:sz w:val="18"/>
              </w:rPr>
              <w:t> </w:t>
            </w:r>
            <w:r>
              <w:rPr>
                <w:w w:val="90"/>
                <w:sz w:val="18"/>
              </w:rPr>
              <w:t>Schamann,</w:t>
            </w:r>
            <w:r>
              <w:rPr>
                <w:spacing w:val="20"/>
                <w:sz w:val="18"/>
              </w:rPr>
              <w:t> </w:t>
            </w:r>
            <w:r>
              <w:rPr>
                <w:spacing w:val="-4"/>
                <w:w w:val="90"/>
                <w:sz w:val="18"/>
              </w:rPr>
              <w:t>S.L.</w:t>
            </w:r>
          </w:p>
        </w:tc>
        <w:tc>
          <w:tcPr>
            <w:tcW w:w="154" w:type="dxa"/>
          </w:tcPr>
          <w:p>
            <w:pPr>
              <w:pStyle w:val="TableParagraph"/>
              <w:rPr>
                <w:rFonts w:ascii="Times New Roman"/>
                <w:sz w:val="18"/>
              </w:rPr>
            </w:pPr>
          </w:p>
        </w:tc>
        <w:tc>
          <w:tcPr>
            <w:tcW w:w="2231" w:type="dxa"/>
          </w:tcPr>
          <w:p>
            <w:pPr>
              <w:pStyle w:val="TableParagraph"/>
              <w:tabs>
                <w:tab w:pos="1681" w:val="left" w:leader="none"/>
              </w:tabs>
              <w:spacing w:before="21"/>
              <w:ind w:right="31"/>
              <w:jc w:val="right"/>
              <w:rPr>
                <w:rFonts w:ascii="Times New Roman"/>
                <w:sz w:val="18"/>
              </w:rPr>
            </w:pPr>
            <w:r>
              <w:rPr>
                <w:rFonts w:ascii="Times New Roman"/>
                <w:sz w:val="18"/>
                <w:u w:val="single"/>
              </w:rPr>
              <w:tab/>
            </w:r>
            <w:r>
              <w:rPr>
                <w:rFonts w:ascii="Times New Roman"/>
                <w:spacing w:val="-2"/>
                <w:w w:val="105"/>
                <w:sz w:val="18"/>
                <w:u w:val="single"/>
              </w:rPr>
              <w:t>81.843</w:t>
            </w:r>
          </w:p>
        </w:tc>
      </w:tr>
      <w:tr>
        <w:trPr>
          <w:trHeight w:val="478" w:hRule="atLeast"/>
        </w:trPr>
        <w:tc>
          <w:tcPr>
            <w:tcW w:w="4405" w:type="dxa"/>
          </w:tcPr>
          <w:p>
            <w:pPr>
              <w:pStyle w:val="TableParagraph"/>
              <w:rPr>
                <w:rFonts w:ascii="Times New Roman"/>
                <w:sz w:val="18"/>
              </w:rPr>
            </w:pPr>
          </w:p>
        </w:tc>
        <w:tc>
          <w:tcPr>
            <w:tcW w:w="154" w:type="dxa"/>
          </w:tcPr>
          <w:p>
            <w:pPr>
              <w:pStyle w:val="TableParagraph"/>
              <w:rPr>
                <w:rFonts w:ascii="Times New Roman"/>
                <w:sz w:val="18"/>
              </w:rPr>
            </w:pPr>
          </w:p>
        </w:tc>
        <w:tc>
          <w:tcPr>
            <w:tcW w:w="2231" w:type="dxa"/>
            <w:tcBorders>
              <w:bottom w:val="single" w:sz="6" w:space="0" w:color="000000"/>
            </w:tcBorders>
          </w:tcPr>
          <w:p>
            <w:pPr>
              <w:pStyle w:val="TableParagraph"/>
              <w:tabs>
                <w:tab w:pos="1177" w:val="left" w:leader="none"/>
              </w:tabs>
              <w:spacing w:before="20"/>
              <w:ind w:right="33"/>
              <w:jc w:val="right"/>
              <w:rPr>
                <w:rFonts w:ascii="Times New Roman"/>
                <w:sz w:val="18"/>
              </w:rPr>
            </w:pPr>
            <w:r>
              <w:rPr>
                <w:rFonts w:ascii="Times New Roman"/>
                <w:spacing w:val="-2"/>
                <w:sz w:val="18"/>
              </w:rPr>
              <w:t>13.981</w:t>
            </w:r>
            <w:r>
              <w:rPr>
                <w:rFonts w:ascii="Times New Roman"/>
                <w:sz w:val="18"/>
              </w:rPr>
              <w:tab/>
            </w:r>
            <w:r>
              <w:rPr>
                <w:rFonts w:ascii="Times New Roman"/>
                <w:spacing w:val="-2"/>
                <w:sz w:val="18"/>
              </w:rPr>
              <w:t>95.748</w:t>
            </w:r>
          </w:p>
        </w:tc>
      </w:tr>
      <w:tr>
        <w:trPr>
          <w:trHeight w:val="391" w:hRule="atLeast"/>
        </w:trPr>
        <w:tc>
          <w:tcPr>
            <w:tcW w:w="4405" w:type="dxa"/>
          </w:tcPr>
          <w:p>
            <w:pPr>
              <w:pStyle w:val="TableParagraph"/>
              <w:rPr>
                <w:rFonts w:ascii="Times New Roman"/>
                <w:sz w:val="18"/>
              </w:rPr>
            </w:pPr>
          </w:p>
        </w:tc>
        <w:tc>
          <w:tcPr>
            <w:tcW w:w="154" w:type="dxa"/>
          </w:tcPr>
          <w:p>
            <w:pPr>
              <w:pStyle w:val="TableParagraph"/>
              <w:rPr>
                <w:rFonts w:ascii="Times New Roman"/>
                <w:sz w:val="18"/>
              </w:rPr>
            </w:pPr>
          </w:p>
        </w:tc>
        <w:tc>
          <w:tcPr>
            <w:tcW w:w="2231" w:type="dxa"/>
            <w:tcBorders>
              <w:top w:val="single" w:sz="6" w:space="0" w:color="000000"/>
            </w:tcBorders>
          </w:tcPr>
          <w:p>
            <w:pPr>
              <w:pStyle w:val="TableParagraph"/>
              <w:tabs>
                <w:tab w:pos="418" w:val="left" w:leader="none"/>
                <w:tab w:pos="1592" w:val="left" w:leader="none"/>
              </w:tabs>
              <w:spacing w:before="31"/>
              <w:ind w:right="38"/>
              <w:jc w:val="right"/>
              <w:rPr>
                <w:rFonts w:ascii="Times New Roman"/>
                <w:b/>
                <w:sz w:val="18"/>
              </w:rPr>
            </w:pPr>
            <w:r>
              <w:rPr>
                <w:rFonts w:ascii="Times New Roman"/>
                <w:b/>
                <w:sz w:val="18"/>
                <w:u w:val="single"/>
              </w:rPr>
              <w:tab/>
            </w:r>
            <w:r>
              <w:rPr>
                <w:rFonts w:ascii="Times New Roman"/>
                <w:b/>
                <w:spacing w:val="-2"/>
                <w:sz w:val="18"/>
                <w:u w:val="single"/>
              </w:rPr>
              <w:t>243.181</w:t>
            </w:r>
            <w:r>
              <w:rPr>
                <w:rFonts w:ascii="Times New Roman"/>
                <w:b/>
                <w:sz w:val="18"/>
                <w:u w:val="single"/>
              </w:rPr>
              <w:tab/>
            </w:r>
            <w:r>
              <w:rPr>
                <w:rFonts w:ascii="Times New Roman"/>
                <w:b/>
                <w:spacing w:val="-2"/>
                <w:sz w:val="18"/>
                <w:u w:val="single"/>
              </w:rPr>
              <w:t>338.929</w:t>
            </w:r>
          </w:p>
        </w:tc>
      </w:tr>
      <w:tr>
        <w:trPr>
          <w:trHeight w:val="624" w:hRule="atLeast"/>
        </w:trPr>
        <w:tc>
          <w:tcPr>
            <w:tcW w:w="4405" w:type="dxa"/>
          </w:tcPr>
          <w:p>
            <w:pPr>
              <w:pStyle w:val="TableParagraph"/>
              <w:spacing w:line="240" w:lineRule="atLeast" w:before="115"/>
              <w:ind w:left="358" w:right="622" w:hanging="309"/>
              <w:rPr>
                <w:sz w:val="18"/>
              </w:rPr>
            </w:pPr>
            <w:r>
              <w:rPr>
                <w:spacing w:val="-2"/>
                <w:w w:val="95"/>
                <w:sz w:val="18"/>
              </w:rPr>
              <w:t>Proveedores</w:t>
            </w:r>
            <w:r>
              <w:rPr>
                <w:spacing w:val="-6"/>
                <w:w w:val="95"/>
                <w:sz w:val="18"/>
              </w:rPr>
              <w:t> </w:t>
            </w:r>
            <w:r>
              <w:rPr>
                <w:spacing w:val="-2"/>
                <w:w w:val="95"/>
                <w:sz w:val="18"/>
              </w:rPr>
              <w:t>empresas</w:t>
            </w:r>
            <w:r>
              <w:rPr>
                <w:spacing w:val="-8"/>
                <w:w w:val="95"/>
                <w:sz w:val="18"/>
              </w:rPr>
              <w:t> </w:t>
            </w:r>
            <w:r>
              <w:rPr>
                <w:spacing w:val="-2"/>
                <w:w w:val="95"/>
                <w:sz w:val="18"/>
              </w:rPr>
              <w:t>del</w:t>
            </w:r>
            <w:r>
              <w:rPr>
                <w:spacing w:val="-8"/>
                <w:w w:val="95"/>
                <w:sz w:val="18"/>
              </w:rPr>
              <w:t> </w:t>
            </w:r>
            <w:r>
              <w:rPr>
                <w:spacing w:val="-2"/>
                <w:w w:val="95"/>
                <w:sz w:val="18"/>
              </w:rPr>
              <w:t>grupo</w:t>
            </w:r>
            <w:r>
              <w:rPr>
                <w:spacing w:val="-8"/>
                <w:w w:val="95"/>
                <w:sz w:val="18"/>
              </w:rPr>
              <w:t> </w:t>
            </w:r>
            <w:r>
              <w:rPr>
                <w:spacing w:val="-2"/>
                <w:w w:val="95"/>
                <w:sz w:val="18"/>
              </w:rPr>
              <w:t>y</w:t>
            </w:r>
            <w:r>
              <w:rPr>
                <w:spacing w:val="-12"/>
                <w:w w:val="95"/>
                <w:sz w:val="18"/>
              </w:rPr>
              <w:t> </w:t>
            </w:r>
            <w:r>
              <w:rPr>
                <w:spacing w:val="-2"/>
                <w:w w:val="95"/>
                <w:sz w:val="18"/>
              </w:rPr>
              <w:t>asociadas </w:t>
            </w:r>
            <w:r>
              <w:rPr>
                <w:sz w:val="18"/>
              </w:rPr>
              <w:t>Silos Canarios, SA</w:t>
            </w:r>
          </w:p>
        </w:tc>
        <w:tc>
          <w:tcPr>
            <w:tcW w:w="154" w:type="dxa"/>
          </w:tcPr>
          <w:p>
            <w:pPr>
              <w:pStyle w:val="TableParagraph"/>
              <w:rPr>
                <w:rFonts w:ascii="Times New Roman"/>
                <w:sz w:val="18"/>
              </w:rPr>
            </w:pPr>
          </w:p>
        </w:tc>
        <w:tc>
          <w:tcPr>
            <w:tcW w:w="2231" w:type="dxa"/>
          </w:tcPr>
          <w:p>
            <w:pPr>
              <w:pStyle w:val="TableParagraph"/>
              <w:rPr>
                <w:sz w:val="20"/>
              </w:rPr>
            </w:pPr>
          </w:p>
          <w:p>
            <w:pPr>
              <w:pStyle w:val="TableParagraph"/>
              <w:tabs>
                <w:tab w:pos="1268" w:val="left" w:leader="none"/>
              </w:tabs>
              <w:spacing w:before="164"/>
              <w:ind w:right="32"/>
              <w:jc w:val="right"/>
              <w:rPr>
                <w:rFonts w:ascii="Times New Roman"/>
                <w:sz w:val="18"/>
              </w:rPr>
            </w:pPr>
            <w:r>
              <w:rPr>
                <w:rFonts w:ascii="Times New Roman"/>
                <w:spacing w:val="-2"/>
                <w:sz w:val="18"/>
              </w:rPr>
              <w:t>188.026</w:t>
            </w:r>
            <w:r>
              <w:rPr>
                <w:rFonts w:ascii="Times New Roman"/>
                <w:sz w:val="18"/>
              </w:rPr>
              <w:tab/>
            </w:r>
            <w:r>
              <w:rPr>
                <w:rFonts w:ascii="Times New Roman"/>
                <w:spacing w:val="-2"/>
                <w:sz w:val="18"/>
              </w:rPr>
              <w:t>78.819</w:t>
            </w:r>
          </w:p>
        </w:tc>
      </w:tr>
      <w:tr>
        <w:trPr>
          <w:trHeight w:val="253" w:hRule="atLeast"/>
        </w:trPr>
        <w:tc>
          <w:tcPr>
            <w:tcW w:w="4405" w:type="dxa"/>
          </w:tcPr>
          <w:p>
            <w:pPr>
              <w:pStyle w:val="TableParagraph"/>
              <w:spacing w:before="18"/>
              <w:ind w:left="358"/>
              <w:rPr>
                <w:sz w:val="18"/>
              </w:rPr>
            </w:pPr>
            <w:r>
              <w:rPr>
                <w:w w:val="90"/>
                <w:sz w:val="18"/>
              </w:rPr>
              <w:t>Molinera</w:t>
            </w:r>
            <w:r>
              <w:rPr>
                <w:spacing w:val="8"/>
                <w:sz w:val="18"/>
              </w:rPr>
              <w:t> </w:t>
            </w:r>
            <w:r>
              <w:rPr>
                <w:w w:val="90"/>
                <w:sz w:val="18"/>
              </w:rPr>
              <w:t>de</w:t>
            </w:r>
            <w:r>
              <w:rPr>
                <w:spacing w:val="-3"/>
                <w:w w:val="90"/>
                <w:sz w:val="18"/>
              </w:rPr>
              <w:t> </w:t>
            </w:r>
            <w:r>
              <w:rPr>
                <w:w w:val="90"/>
                <w:sz w:val="18"/>
              </w:rPr>
              <w:t>Schamann,</w:t>
            </w:r>
            <w:r>
              <w:rPr>
                <w:spacing w:val="15"/>
                <w:sz w:val="18"/>
              </w:rPr>
              <w:t> </w:t>
            </w:r>
            <w:r>
              <w:rPr>
                <w:spacing w:val="-4"/>
                <w:w w:val="90"/>
                <w:sz w:val="18"/>
              </w:rPr>
              <w:t>S.L.</w:t>
            </w:r>
          </w:p>
        </w:tc>
        <w:tc>
          <w:tcPr>
            <w:tcW w:w="154" w:type="dxa"/>
          </w:tcPr>
          <w:p>
            <w:pPr>
              <w:pStyle w:val="TableParagraph"/>
              <w:rPr>
                <w:rFonts w:ascii="Times New Roman"/>
                <w:sz w:val="18"/>
              </w:rPr>
            </w:pPr>
          </w:p>
        </w:tc>
        <w:tc>
          <w:tcPr>
            <w:tcW w:w="2231" w:type="dxa"/>
          </w:tcPr>
          <w:p>
            <w:pPr>
              <w:pStyle w:val="TableParagraph"/>
              <w:tabs>
                <w:tab w:pos="604" w:val="left" w:leader="none"/>
                <w:tab w:pos="1916" w:val="left" w:leader="none"/>
              </w:tabs>
              <w:spacing w:before="19"/>
              <w:ind w:right="30"/>
              <w:jc w:val="right"/>
              <w:rPr>
                <w:rFonts w:ascii="Times New Roman"/>
                <w:sz w:val="18"/>
              </w:rPr>
            </w:pPr>
            <w:r>
              <w:rPr>
                <w:rFonts w:ascii="Times New Roman"/>
                <w:sz w:val="18"/>
                <w:u w:val="single"/>
              </w:rPr>
              <w:tab/>
            </w:r>
            <w:r>
              <w:rPr>
                <w:rFonts w:ascii="Times New Roman"/>
                <w:spacing w:val="-2"/>
                <w:w w:val="105"/>
                <w:sz w:val="18"/>
                <w:u w:val="single"/>
              </w:rPr>
              <w:t>1.760</w:t>
            </w:r>
            <w:r>
              <w:rPr>
                <w:rFonts w:ascii="Times New Roman"/>
                <w:sz w:val="18"/>
                <w:u w:val="single"/>
              </w:rPr>
              <w:tab/>
            </w:r>
            <w:r>
              <w:rPr>
                <w:rFonts w:ascii="Times New Roman"/>
                <w:spacing w:val="-5"/>
                <w:w w:val="105"/>
                <w:sz w:val="18"/>
                <w:u w:val="single"/>
              </w:rPr>
              <w:t>880</w:t>
            </w:r>
          </w:p>
        </w:tc>
      </w:tr>
      <w:tr>
        <w:trPr>
          <w:trHeight w:val="227" w:hRule="atLeast"/>
        </w:trPr>
        <w:tc>
          <w:tcPr>
            <w:tcW w:w="4405" w:type="dxa"/>
          </w:tcPr>
          <w:p>
            <w:pPr>
              <w:pStyle w:val="TableParagraph"/>
              <w:rPr>
                <w:rFonts w:ascii="Times New Roman"/>
                <w:sz w:val="16"/>
              </w:rPr>
            </w:pPr>
          </w:p>
        </w:tc>
        <w:tc>
          <w:tcPr>
            <w:tcW w:w="154" w:type="dxa"/>
          </w:tcPr>
          <w:p>
            <w:pPr>
              <w:pStyle w:val="TableParagraph"/>
              <w:rPr>
                <w:rFonts w:ascii="Times New Roman"/>
                <w:sz w:val="16"/>
              </w:rPr>
            </w:pPr>
          </w:p>
        </w:tc>
        <w:tc>
          <w:tcPr>
            <w:tcW w:w="2231" w:type="dxa"/>
          </w:tcPr>
          <w:p>
            <w:pPr>
              <w:pStyle w:val="TableParagraph"/>
              <w:tabs>
                <w:tab w:pos="1268" w:val="left" w:leader="none"/>
              </w:tabs>
              <w:spacing w:line="187" w:lineRule="exact" w:before="20"/>
              <w:ind w:right="32"/>
              <w:jc w:val="right"/>
              <w:rPr>
                <w:rFonts w:ascii="Times New Roman"/>
                <w:sz w:val="18"/>
              </w:rPr>
            </w:pPr>
            <w:r>
              <w:rPr>
                <w:rFonts w:ascii="Times New Roman"/>
                <w:spacing w:val="-2"/>
                <w:sz w:val="18"/>
              </w:rPr>
              <w:t>189.786</w:t>
            </w:r>
            <w:r>
              <w:rPr>
                <w:rFonts w:ascii="Times New Roman"/>
                <w:sz w:val="18"/>
              </w:rPr>
              <w:tab/>
            </w:r>
            <w:r>
              <w:rPr>
                <w:rFonts w:ascii="Times New Roman"/>
                <w:spacing w:val="-2"/>
                <w:sz w:val="18"/>
              </w:rPr>
              <w:t>79.699</w:t>
            </w:r>
          </w:p>
        </w:tc>
      </w:tr>
    </w:tbl>
    <w:p>
      <w:pPr>
        <w:pStyle w:val="BodyText"/>
        <w:spacing w:before="11"/>
        <w:rPr>
          <w:sz w:val="20"/>
        </w:rPr>
      </w:pPr>
      <w:r>
        <w:rPr/>
        <w:pict>
          <v:shape style="position:absolute;margin-left:355.772949pt;margin-top:13.259003pt;width:109.65pt;height:.1pt;mso-position-horizontal-relative:page;mso-position-vertical-relative:paragraph;z-index:-15585792;mso-wrap-distance-left:0;mso-wrap-distance-right:0" id="docshape241" coordorigin="7115,265" coordsize="2193,0" path="m7115,265l9308,265e" filled="false" stroked="true" strokeweight=".720821pt" strokecolor="#000000">
            <v:path arrowok="t"/>
            <v:stroke dashstyle="solid"/>
            <w10:wrap type="topAndBottom"/>
          </v:shape>
        </w:pict>
      </w:r>
    </w:p>
    <w:p>
      <w:pPr>
        <w:tabs>
          <w:tab w:pos="6660" w:val="left" w:leader="none"/>
          <w:tab w:pos="7926" w:val="left" w:leader="none"/>
        </w:tabs>
        <w:spacing w:before="31"/>
        <w:ind w:left="6081" w:right="0" w:firstLine="0"/>
        <w:jc w:val="left"/>
        <w:rPr>
          <w:rFonts w:ascii="Times New Roman"/>
          <w:b/>
          <w:sz w:val="18"/>
        </w:rPr>
      </w:pPr>
      <w:r>
        <w:rPr>
          <w:rFonts w:ascii="Times New Roman"/>
          <w:b/>
          <w:sz w:val="18"/>
          <w:u w:val="single"/>
        </w:rPr>
        <w:tab/>
      </w:r>
      <w:r>
        <w:rPr>
          <w:rFonts w:ascii="Times New Roman"/>
          <w:b/>
          <w:spacing w:val="-2"/>
          <w:sz w:val="18"/>
          <w:u w:val="single"/>
        </w:rPr>
        <w:t>189.786</w:t>
      </w:r>
      <w:r>
        <w:rPr>
          <w:rFonts w:ascii="Times New Roman"/>
          <w:b/>
          <w:sz w:val="18"/>
          <w:u w:val="single"/>
        </w:rPr>
        <w:tab/>
      </w:r>
      <w:r>
        <w:rPr>
          <w:rFonts w:ascii="Times New Roman"/>
          <w:b/>
          <w:spacing w:val="-2"/>
          <w:sz w:val="18"/>
          <w:u w:val="single"/>
        </w:rPr>
        <w:t>79.699</w:t>
      </w:r>
      <w:r>
        <w:rPr>
          <w:rFonts w:ascii="Times New Roman"/>
          <w:b/>
          <w:spacing w:val="40"/>
          <w:sz w:val="18"/>
          <w:u w:val="single"/>
        </w:rPr>
        <w:t> </w:t>
      </w:r>
    </w:p>
    <w:p>
      <w:pPr>
        <w:pStyle w:val="BodyText"/>
        <w:spacing w:before="7"/>
        <w:rPr>
          <w:rFonts w:ascii="Times New Roman"/>
          <w:b/>
          <w:sz w:val="21"/>
        </w:rPr>
      </w:pPr>
    </w:p>
    <w:p>
      <w:pPr>
        <w:pStyle w:val="BodyText"/>
        <w:spacing w:line="242" w:lineRule="auto" w:before="1"/>
        <w:ind w:left="483" w:right="437" w:firstLine="2"/>
        <w:jc w:val="both"/>
      </w:pPr>
      <w:r>
        <w:rPr/>
        <w:t>Los</w:t>
      </w:r>
      <w:r>
        <w:rPr>
          <w:spacing w:val="-13"/>
        </w:rPr>
        <w:t> </w:t>
      </w:r>
      <w:r>
        <w:rPr/>
        <w:t>saldos</w:t>
      </w:r>
      <w:r>
        <w:rPr>
          <w:spacing w:val="-10"/>
        </w:rPr>
        <w:t> </w:t>
      </w:r>
      <w:r>
        <w:rPr/>
        <w:t>con</w:t>
      </w:r>
      <w:r>
        <w:rPr>
          <w:spacing w:val="-4"/>
        </w:rPr>
        <w:t> </w:t>
      </w:r>
      <w:r>
        <w:rPr/>
        <w:t>Pan</w:t>
      </w:r>
      <w:r>
        <w:rPr>
          <w:spacing w:val="-14"/>
        </w:rPr>
        <w:t> </w:t>
      </w:r>
      <w:r>
        <w:rPr/>
        <w:t>Precocido</w:t>
      </w:r>
      <w:r>
        <w:rPr>
          <w:spacing w:val="-2"/>
        </w:rPr>
        <w:t> </w:t>
      </w:r>
      <w:r>
        <w:rPr/>
        <w:t>Fuerteventura,</w:t>
      </w:r>
      <w:r>
        <w:rPr>
          <w:spacing w:val="-13"/>
        </w:rPr>
        <w:t> </w:t>
      </w:r>
      <w:r>
        <w:rPr/>
        <w:t>S.L.,</w:t>
      </w:r>
      <w:r>
        <w:rPr>
          <w:spacing w:val="-8"/>
        </w:rPr>
        <w:t> </w:t>
      </w:r>
      <w:r>
        <w:rPr/>
        <w:t>perteneciente a</w:t>
      </w:r>
      <w:r>
        <w:rPr>
          <w:spacing w:val="-11"/>
        </w:rPr>
        <w:t> </w:t>
      </w:r>
      <w:r>
        <w:rPr/>
        <w:t>otras</w:t>
      </w:r>
      <w:r>
        <w:rPr>
          <w:spacing w:val="-8"/>
        </w:rPr>
        <w:t> </w:t>
      </w:r>
      <w:r>
        <w:rPr/>
        <w:t>partes</w:t>
      </w:r>
      <w:r>
        <w:rPr>
          <w:spacing w:val="-6"/>
        </w:rPr>
        <w:t> </w:t>
      </w:r>
      <w:r>
        <w:rPr/>
        <w:t>vinculadas,</w:t>
      </w:r>
      <w:r>
        <w:rPr>
          <w:spacing w:val="-8"/>
        </w:rPr>
        <w:t> </w:t>
      </w:r>
      <w:r>
        <w:rPr/>
        <w:t>presenta</w:t>
      </w:r>
      <w:r>
        <w:rPr>
          <w:spacing w:val="-7"/>
        </w:rPr>
        <w:t> </w:t>
      </w:r>
      <w:r>
        <w:rPr/>
        <w:t>un</w:t>
      </w:r>
      <w:r>
        <w:rPr>
          <w:spacing w:val="-14"/>
        </w:rPr>
        <w:t> </w:t>
      </w:r>
      <w:r>
        <w:rPr/>
        <w:t>saldo deudor a 31 de diciembre de 2024 de 148.859 euros, mientras que en el ejercicio 2023 ascendia el saldo deudor a 215.510 euros.</w:t>
      </w:r>
    </w:p>
    <w:p>
      <w:pPr>
        <w:pStyle w:val="BodyText"/>
        <w:spacing w:before="8"/>
      </w:pPr>
    </w:p>
    <w:p>
      <w:pPr>
        <w:pStyle w:val="ListParagraph"/>
        <w:numPr>
          <w:ilvl w:val="2"/>
          <w:numId w:val="2"/>
        </w:numPr>
        <w:tabs>
          <w:tab w:pos="810" w:val="left" w:leader="none"/>
        </w:tabs>
        <w:spacing w:line="240" w:lineRule="auto" w:before="0" w:after="0"/>
        <w:ind w:left="809" w:right="0" w:hanging="323"/>
        <w:jc w:val="left"/>
        <w:rPr>
          <w:sz w:val="19"/>
        </w:rPr>
      </w:pPr>
      <w:r>
        <w:rPr>
          <w:sz w:val="19"/>
        </w:rPr>
        <w:t>6rgano</w:t>
      </w:r>
      <w:r>
        <w:rPr>
          <w:spacing w:val="5"/>
          <w:sz w:val="19"/>
        </w:rPr>
        <w:t> </w:t>
      </w:r>
      <w:r>
        <w:rPr>
          <w:sz w:val="19"/>
        </w:rPr>
        <w:t>de</w:t>
      </w:r>
      <w:r>
        <w:rPr>
          <w:spacing w:val="5"/>
          <w:sz w:val="19"/>
        </w:rPr>
        <w:t> </w:t>
      </w:r>
      <w:r>
        <w:rPr>
          <w:sz w:val="19"/>
        </w:rPr>
        <w:t>Administraci6n</w:t>
      </w:r>
      <w:r>
        <w:rPr>
          <w:spacing w:val="-1"/>
          <w:sz w:val="19"/>
        </w:rPr>
        <w:t> </w:t>
      </w:r>
      <w:r>
        <w:rPr>
          <w:sz w:val="19"/>
        </w:rPr>
        <w:t>y personal</w:t>
      </w:r>
      <w:r>
        <w:rPr>
          <w:spacing w:val="5"/>
          <w:sz w:val="19"/>
        </w:rPr>
        <w:t> </w:t>
      </w:r>
      <w:r>
        <w:rPr>
          <w:sz w:val="19"/>
        </w:rPr>
        <w:t>de</w:t>
      </w:r>
      <w:r>
        <w:rPr>
          <w:spacing w:val="3"/>
          <w:sz w:val="19"/>
        </w:rPr>
        <w:t> </w:t>
      </w:r>
      <w:r>
        <w:rPr>
          <w:sz w:val="19"/>
        </w:rPr>
        <w:t>alta</w:t>
      </w:r>
      <w:r>
        <w:rPr>
          <w:spacing w:val="-1"/>
          <w:sz w:val="19"/>
        </w:rPr>
        <w:t> </w:t>
      </w:r>
      <w:r>
        <w:rPr>
          <w:sz w:val="19"/>
        </w:rPr>
        <w:t>direcci6n</w:t>
      </w:r>
      <w:r>
        <w:rPr>
          <w:spacing w:val="8"/>
          <w:sz w:val="19"/>
        </w:rPr>
        <w:t> </w:t>
      </w:r>
      <w:r>
        <w:rPr>
          <w:sz w:val="19"/>
        </w:rPr>
        <w:t>Consejo</w:t>
      </w:r>
      <w:r>
        <w:rPr>
          <w:spacing w:val="11"/>
          <w:sz w:val="19"/>
        </w:rPr>
        <w:t> </w:t>
      </w:r>
      <w:r>
        <w:rPr>
          <w:sz w:val="19"/>
        </w:rPr>
        <w:t>de</w:t>
      </w:r>
      <w:r>
        <w:rPr>
          <w:spacing w:val="-2"/>
          <w:sz w:val="19"/>
        </w:rPr>
        <w:t> Administracl6n.</w:t>
      </w:r>
    </w:p>
    <w:p>
      <w:pPr>
        <w:pStyle w:val="BodyText"/>
        <w:spacing w:before="5"/>
      </w:pPr>
    </w:p>
    <w:p>
      <w:pPr>
        <w:pStyle w:val="BodyText"/>
        <w:ind w:left="1158"/>
      </w:pPr>
      <w:r>
        <w:rPr/>
        <w:t>Consejo</w:t>
      </w:r>
      <w:r>
        <w:rPr>
          <w:spacing w:val="4"/>
        </w:rPr>
        <w:t> </w:t>
      </w:r>
      <w:r>
        <w:rPr/>
        <w:t>de</w:t>
      </w:r>
      <w:r>
        <w:rPr>
          <w:spacing w:val="-6"/>
        </w:rPr>
        <w:t> </w:t>
      </w:r>
      <w:r>
        <w:rPr>
          <w:spacing w:val="-2"/>
        </w:rPr>
        <w:t>administraci6n.</w:t>
      </w:r>
    </w:p>
    <w:p>
      <w:pPr>
        <w:pStyle w:val="BodyText"/>
        <w:spacing w:before="5"/>
      </w:pPr>
    </w:p>
    <w:p>
      <w:pPr>
        <w:pStyle w:val="BodyText"/>
        <w:spacing w:line="242" w:lineRule="auto"/>
        <w:ind w:left="487" w:right="424" w:hanging="2"/>
        <w:jc w:val="both"/>
      </w:pPr>
      <w:r>
        <w:rPr/>
        <w:t>Las remuneraciones devengadas en los ejerclcios 2024 y 2023 por los miembros del Consejo de Administracl6n se corresponden con retribuciones y dietas por importes de 321.708 y 84.000 euros, </w:t>
      </w:r>
      <w:r>
        <w:rPr>
          <w:spacing w:val="-2"/>
        </w:rPr>
        <w:t>respectivamente.</w:t>
      </w:r>
    </w:p>
    <w:p>
      <w:pPr>
        <w:pStyle w:val="BodyText"/>
        <w:spacing w:before="9"/>
      </w:pPr>
    </w:p>
    <w:p>
      <w:pPr>
        <w:pStyle w:val="BodyText"/>
        <w:ind w:left="1153"/>
      </w:pPr>
      <w:r>
        <w:rPr/>
        <w:t>Personal</w:t>
      </w:r>
      <w:r>
        <w:rPr>
          <w:spacing w:val="3"/>
        </w:rPr>
        <w:t> </w:t>
      </w:r>
      <w:r>
        <w:rPr/>
        <w:t>clave</w:t>
      </w:r>
      <w:r>
        <w:rPr>
          <w:spacing w:val="3"/>
        </w:rPr>
        <w:t> </w:t>
      </w:r>
      <w:r>
        <w:rPr/>
        <w:t>de</w:t>
      </w:r>
      <w:r>
        <w:rPr>
          <w:spacing w:val="-3"/>
        </w:rPr>
        <w:t> </w:t>
      </w:r>
      <w:r>
        <w:rPr/>
        <w:t>la</w:t>
      </w:r>
      <w:r>
        <w:rPr>
          <w:spacing w:val="-4"/>
        </w:rPr>
        <w:t> </w:t>
      </w:r>
      <w:r>
        <w:rPr>
          <w:spacing w:val="-2"/>
        </w:rPr>
        <w:t>compania.</w:t>
      </w:r>
    </w:p>
    <w:p>
      <w:pPr>
        <w:pStyle w:val="BodyText"/>
        <w:spacing w:before="5"/>
      </w:pPr>
    </w:p>
    <w:p>
      <w:pPr>
        <w:pStyle w:val="BodyText"/>
        <w:spacing w:line="222" w:lineRule="exact" w:before="1"/>
        <w:ind w:left="491" w:right="420" w:hanging="2"/>
        <w:jc w:val="both"/>
      </w:pPr>
      <w:r>
        <w:rPr/>
        <w:t>La</w:t>
      </w:r>
      <w:r>
        <w:rPr>
          <w:spacing w:val="-3"/>
        </w:rPr>
        <w:t> </w:t>
      </w:r>
      <w:r>
        <w:rPr/>
        <w:t>Sociedad considera personal de alta direcci6n a aquellas personas que ejercen funciones relativas a los objetivos</w:t>
      </w:r>
      <w:r>
        <w:rPr>
          <w:spacing w:val="15"/>
        </w:rPr>
        <w:t> </w:t>
      </w:r>
      <w:r>
        <w:rPr/>
        <w:t>generales de</w:t>
      </w:r>
      <w:r>
        <w:rPr>
          <w:spacing w:val="-9"/>
        </w:rPr>
        <w:t> </w:t>
      </w:r>
      <w:r>
        <w:rPr/>
        <w:t>la</w:t>
      </w:r>
      <w:r>
        <w:rPr>
          <w:spacing w:val="-3"/>
        </w:rPr>
        <w:t> </w:t>
      </w:r>
      <w:r>
        <w:rPr/>
        <w:t>Sociedad, tales</w:t>
      </w:r>
      <w:r>
        <w:rPr>
          <w:spacing w:val="-5"/>
        </w:rPr>
        <w:t> </w:t>
      </w:r>
      <w:r>
        <w:rPr/>
        <w:t>coma</w:t>
      </w:r>
      <w:r>
        <w:rPr>
          <w:spacing w:val="-2"/>
        </w:rPr>
        <w:t> </w:t>
      </w:r>
      <w:r>
        <w:rPr/>
        <w:t>la</w:t>
      </w:r>
      <w:r>
        <w:rPr>
          <w:spacing w:val="-8"/>
        </w:rPr>
        <w:t> </w:t>
      </w:r>
      <w:r>
        <w:rPr/>
        <w:t>planificaci6n,</w:t>
      </w:r>
      <w:r>
        <w:rPr>
          <w:spacing w:val="-12"/>
        </w:rPr>
        <w:t> </w:t>
      </w:r>
      <w:r>
        <w:rPr/>
        <w:t>direcci6n, control de</w:t>
      </w:r>
      <w:r>
        <w:rPr>
          <w:spacing w:val="-9"/>
        </w:rPr>
        <w:t> </w:t>
      </w:r>
      <w:r>
        <w:rPr/>
        <w:t>las</w:t>
      </w:r>
      <w:r>
        <w:rPr>
          <w:spacing w:val="-8"/>
        </w:rPr>
        <w:t> </w:t>
      </w:r>
      <w:r>
        <w:rPr/>
        <w:t>actividades, llevando a</w:t>
      </w:r>
      <w:r>
        <w:rPr>
          <w:spacing w:val="-14"/>
        </w:rPr>
        <w:t> </w:t>
      </w:r>
      <w:r>
        <w:rPr/>
        <w:t>cabo</w:t>
      </w:r>
      <w:r>
        <w:rPr>
          <w:spacing w:val="-5"/>
        </w:rPr>
        <w:t> </w:t>
      </w:r>
      <w:r>
        <w:rPr/>
        <w:t>sus</w:t>
      </w:r>
      <w:r>
        <w:rPr>
          <w:spacing w:val="-6"/>
        </w:rPr>
        <w:t> </w:t>
      </w:r>
      <w:r>
        <w:rPr/>
        <w:t>funciones con</w:t>
      </w:r>
      <w:r>
        <w:rPr>
          <w:spacing w:val="-3"/>
        </w:rPr>
        <w:t> </w:t>
      </w:r>
      <w:r>
        <w:rPr/>
        <w:t>autonomfa </w:t>
      </w:r>
      <w:r>
        <w:rPr>
          <w:sz w:val="20"/>
        </w:rPr>
        <w:t>y</w:t>
      </w:r>
      <w:r>
        <w:rPr>
          <w:spacing w:val="-14"/>
          <w:sz w:val="20"/>
        </w:rPr>
        <w:t> </w:t>
      </w:r>
      <w:r>
        <w:rPr/>
        <w:t>plena</w:t>
      </w:r>
      <w:r>
        <w:rPr>
          <w:spacing w:val="-10"/>
        </w:rPr>
        <w:t> </w:t>
      </w:r>
      <w:r>
        <w:rPr/>
        <w:t>responsabllidad,</w:t>
      </w:r>
      <w:r>
        <w:rPr>
          <w:spacing w:val="-11"/>
        </w:rPr>
        <w:t> </w:t>
      </w:r>
      <w:r>
        <w:rPr/>
        <w:t>solo</w:t>
      </w:r>
      <w:r>
        <w:rPr>
          <w:spacing w:val="-7"/>
        </w:rPr>
        <w:t> </w:t>
      </w:r>
      <w:r>
        <w:rPr/>
        <w:t>llmitada</w:t>
      </w:r>
      <w:r>
        <w:rPr>
          <w:spacing w:val="-6"/>
        </w:rPr>
        <w:t> </w:t>
      </w:r>
      <w:r>
        <w:rPr/>
        <w:t>por</w:t>
      </w:r>
      <w:r>
        <w:rPr>
          <w:spacing w:val="-6"/>
        </w:rPr>
        <w:t> </w:t>
      </w:r>
      <w:r>
        <w:rPr/>
        <w:t>los</w:t>
      </w:r>
      <w:r>
        <w:rPr>
          <w:spacing w:val="-8"/>
        </w:rPr>
        <w:t> </w:t>
      </w:r>
      <w:r>
        <w:rPr/>
        <w:t>criterios</w:t>
      </w:r>
      <w:r>
        <w:rPr>
          <w:spacing w:val="-3"/>
        </w:rPr>
        <w:t> </w:t>
      </w:r>
      <w:r>
        <w:rPr/>
        <w:t>e</w:t>
      </w:r>
      <w:r>
        <w:rPr>
          <w:spacing w:val="-12"/>
        </w:rPr>
        <w:t> </w:t>
      </w:r>
      <w:r>
        <w:rPr/>
        <w:t>instrucciones</w:t>
      </w:r>
      <w:r>
        <w:rPr>
          <w:spacing w:val="20"/>
        </w:rPr>
        <w:t> </w:t>
      </w:r>
      <w:r>
        <w:rPr/>
        <w:t>de los titulares juridicos de la Sociedad o los 6rganos de gobierno y administracl6n que representan a dlchos titulares. Dado</w:t>
      </w:r>
      <w:r>
        <w:rPr>
          <w:spacing w:val="-1"/>
        </w:rPr>
        <w:t> </w:t>
      </w:r>
      <w:r>
        <w:rPr/>
        <w:t>que</w:t>
      </w:r>
      <w:r>
        <w:rPr>
          <w:spacing w:val="-11"/>
        </w:rPr>
        <w:t> </w:t>
      </w:r>
      <w:r>
        <w:rPr/>
        <w:t>las</w:t>
      </w:r>
      <w:r>
        <w:rPr>
          <w:spacing w:val="-6"/>
        </w:rPr>
        <w:t> </w:t>
      </w:r>
      <w:r>
        <w:rPr/>
        <w:t>declslones estrategicas</w:t>
      </w:r>
      <w:r>
        <w:rPr>
          <w:spacing w:val="12"/>
        </w:rPr>
        <w:t> </w:t>
      </w:r>
      <w:r>
        <w:rPr>
          <w:rFonts w:ascii="Times New Roman"/>
          <w:sz w:val="23"/>
        </w:rPr>
        <w:t>y</w:t>
      </w:r>
      <w:r>
        <w:rPr>
          <w:rFonts w:ascii="Times New Roman"/>
          <w:spacing w:val="-15"/>
          <w:sz w:val="23"/>
        </w:rPr>
        <w:t> </w:t>
      </w:r>
      <w:r>
        <w:rPr/>
        <w:t>las</w:t>
      </w:r>
      <w:r>
        <w:rPr>
          <w:spacing w:val="-10"/>
        </w:rPr>
        <w:t> </w:t>
      </w:r>
      <w:r>
        <w:rPr/>
        <w:t>operaciones de</w:t>
      </w:r>
      <w:r>
        <w:rPr>
          <w:spacing w:val="-13"/>
        </w:rPr>
        <w:t> </w:t>
      </w:r>
      <w:r>
        <w:rPr/>
        <w:t>negocio</w:t>
      </w:r>
      <w:r>
        <w:rPr>
          <w:spacing w:val="-5"/>
        </w:rPr>
        <w:t> </w:t>
      </w:r>
      <w:r>
        <w:rPr/>
        <w:t>son</w:t>
      </w:r>
      <w:r>
        <w:rPr>
          <w:spacing w:val="-11"/>
        </w:rPr>
        <w:t> </w:t>
      </w:r>
      <w:r>
        <w:rPr/>
        <w:t>instruidas </w:t>
      </w:r>
      <w:r>
        <w:rPr>
          <w:rFonts w:ascii="Times New Roman"/>
          <w:sz w:val="23"/>
        </w:rPr>
        <w:t>y</w:t>
      </w:r>
      <w:r>
        <w:rPr>
          <w:rFonts w:ascii="Times New Roman"/>
          <w:spacing w:val="-12"/>
          <w:sz w:val="23"/>
        </w:rPr>
        <w:t> </w:t>
      </w:r>
      <w:r>
        <w:rPr/>
        <w:t>controladas por</w:t>
      </w:r>
    </w:p>
    <w:p>
      <w:pPr>
        <w:pStyle w:val="BodyText"/>
        <w:spacing w:line="242" w:lineRule="auto"/>
        <w:ind w:left="493" w:right="433" w:hanging="1"/>
        <w:jc w:val="both"/>
      </w:pPr>
      <w:r>
        <w:rPr/>
        <w:t>el</w:t>
      </w:r>
      <w:r>
        <w:rPr>
          <w:spacing w:val="-4"/>
        </w:rPr>
        <w:t> </w:t>
      </w:r>
      <w:r>
        <w:rPr/>
        <w:t>Consejo, la</w:t>
      </w:r>
      <w:r>
        <w:rPr>
          <w:spacing w:val="-6"/>
        </w:rPr>
        <w:t> </w:t>
      </w:r>
      <w:r>
        <w:rPr/>
        <w:t>Sociedad no</w:t>
      </w:r>
      <w:r>
        <w:rPr>
          <w:spacing w:val="-2"/>
        </w:rPr>
        <w:t> </w:t>
      </w:r>
      <w:r>
        <w:rPr/>
        <w:t>mantiene en</w:t>
      </w:r>
      <w:r>
        <w:rPr>
          <w:spacing w:val="-1"/>
        </w:rPr>
        <w:t> </w:t>
      </w:r>
      <w:r>
        <w:rPr/>
        <w:t>su</w:t>
      </w:r>
      <w:r>
        <w:rPr>
          <w:spacing w:val="-9"/>
        </w:rPr>
        <w:t> </w:t>
      </w:r>
      <w:r>
        <w:rPr/>
        <w:t>plantilla ningun empleado que pueda ser considerado como alta direcci6n seg(m la definici6n anterlormente</w:t>
      </w:r>
      <w:r>
        <w:rPr>
          <w:spacing w:val="39"/>
        </w:rPr>
        <w:t> </w:t>
      </w:r>
      <w:r>
        <w:rPr/>
        <w:t>expuesta.</w:t>
      </w:r>
    </w:p>
    <w:p>
      <w:pPr>
        <w:spacing w:after="0" w:line="242" w:lineRule="auto"/>
        <w:jc w:val="both"/>
        <w:sectPr>
          <w:headerReference w:type="default" r:id="rId88"/>
          <w:footerReference w:type="default" r:id="rId89"/>
          <w:pgSz w:w="11910" w:h="16840"/>
          <w:pgMar w:header="1746" w:footer="969" w:top="2440" w:bottom="1160" w:left="880" w:right="900"/>
        </w:sectPr>
      </w:pPr>
    </w:p>
    <w:p>
      <w:pPr>
        <w:pStyle w:val="BodyText"/>
        <w:rPr>
          <w:sz w:val="20"/>
        </w:rPr>
      </w:pPr>
      <w:r>
        <w:rPr/>
        <w:pict>
          <v:line style="position:absolute;mso-position-horizontal-relative:page;mso-position-vertical-relative:page;z-index:15875072" from="4.567355pt,841.439277pt" to="4.567355pt,629.037415pt" stroked="true" strokeweight=".480774pt" strokecolor="#000000">
            <v:stroke dashstyle="solid"/>
            <w10:wrap type="none"/>
          </v:line>
        </w:pict>
      </w:r>
      <w:r>
        <w:rPr/>
        <w:pict>
          <v:line style="position:absolute;mso-position-horizontal-relative:page;mso-position-vertical-relative:page;z-index:15875584" from="5.528904pt,589.632551pt" to="5.528904pt,498.328583pt" stroked="true" strokeweight=".240387pt" strokecolor="#000000">
            <v:stroke dashstyle="solid"/>
            <w10:wrap type="none"/>
          </v:line>
        </w:pict>
      </w:r>
      <w:r>
        <w:rPr/>
        <w:pict>
          <v:line style="position:absolute;mso-position-horizontal-relative:page;mso-position-vertical-relative:page;z-index:15876096" from="6.009678pt,477.184484pt" to="6.009678pt,401.258026pt" stroked="true" strokeweight=".240387pt" strokecolor="#000000">
            <v:stroke dashstyle="solid"/>
            <w10:wrap type="none"/>
          </v:line>
        </w:pict>
      </w:r>
      <w:r>
        <w:rPr/>
        <w:pict>
          <v:line style="position:absolute;mso-position-horizontal-relative:page;mso-position-vertical-relative:page;z-index:15876608" from="6.73084pt,363.775355pt" to="6.73084pt,256.132782pt" stroked="true" strokeweight=".240387pt" strokecolor="#000000">
            <v:stroke dashstyle="solid"/>
            <w10:wrap type="none"/>
          </v:line>
        </w:pict>
      </w:r>
      <w:r>
        <w:rPr/>
        <w:pict>
          <v:rect style="position:absolute;margin-left:7.211614pt;margin-top:-.000052pt;width:.480774pt;height:235.949851pt;mso-position-horizontal-relative:page;mso-position-vertical-relative:page;z-index:15877120" id="docshape244" filled="true" fillcolor="#000000" stroked="false">
            <v:fill type="solid"/>
            <w10:wrap type="none"/>
          </v:rect>
        </w:pict>
      </w:r>
    </w:p>
    <w:p>
      <w:pPr>
        <w:pStyle w:val="BodyText"/>
        <w:spacing w:before="9"/>
        <w:rPr>
          <w:sz w:val="17"/>
        </w:rPr>
      </w:pPr>
    </w:p>
    <w:p>
      <w:pPr>
        <w:spacing w:before="94"/>
        <w:ind w:left="1328" w:right="0" w:firstLine="0"/>
        <w:jc w:val="left"/>
        <w:rPr>
          <w:sz w:val="18"/>
        </w:rPr>
      </w:pPr>
      <w:r>
        <w:rPr>
          <w:w w:val="105"/>
          <w:sz w:val="18"/>
        </w:rPr>
        <w:t>Beneficios</w:t>
      </w:r>
      <w:r>
        <w:rPr>
          <w:spacing w:val="-3"/>
          <w:w w:val="105"/>
          <w:sz w:val="18"/>
        </w:rPr>
        <w:t> </w:t>
      </w:r>
      <w:r>
        <w:rPr>
          <w:spacing w:val="-2"/>
          <w:w w:val="105"/>
          <w:sz w:val="18"/>
        </w:rPr>
        <w:t>soclales.</w:t>
      </w:r>
    </w:p>
    <w:p>
      <w:pPr>
        <w:pStyle w:val="BodyText"/>
        <w:spacing w:before="10"/>
        <w:rPr>
          <w:sz w:val="20"/>
        </w:rPr>
      </w:pPr>
    </w:p>
    <w:p>
      <w:pPr>
        <w:spacing w:line="244" w:lineRule="auto" w:before="0"/>
        <w:ind w:left="641" w:right="313" w:firstLine="3"/>
        <w:jc w:val="both"/>
        <w:rPr>
          <w:sz w:val="18"/>
        </w:rPr>
      </w:pPr>
      <w:r>
        <w:rPr>
          <w:w w:val="105"/>
          <w:sz w:val="18"/>
        </w:rPr>
        <w:t>La Socledad</w:t>
      </w:r>
      <w:r>
        <w:rPr>
          <w:w w:val="105"/>
          <w:sz w:val="18"/>
        </w:rPr>
        <w:t> no tiene contrafdas obligaciones</w:t>
      </w:r>
      <w:r>
        <w:rPr>
          <w:spacing w:val="31"/>
          <w:w w:val="105"/>
          <w:sz w:val="18"/>
        </w:rPr>
        <w:t> </w:t>
      </w:r>
      <w:r>
        <w:rPr>
          <w:w w:val="105"/>
          <w:sz w:val="18"/>
        </w:rPr>
        <w:t>en materia de pensiones, ni pagos de prlmas de seguros</w:t>
      </w:r>
      <w:r>
        <w:rPr>
          <w:w w:val="105"/>
          <w:sz w:val="18"/>
        </w:rPr>
        <w:t> de vlda con</w:t>
      </w:r>
      <w:r>
        <w:rPr>
          <w:spacing w:val="-10"/>
          <w:w w:val="105"/>
          <w:sz w:val="18"/>
        </w:rPr>
        <w:t> </w:t>
      </w:r>
      <w:r>
        <w:rPr>
          <w:w w:val="105"/>
          <w:sz w:val="18"/>
        </w:rPr>
        <w:t>los</w:t>
      </w:r>
      <w:r>
        <w:rPr>
          <w:spacing w:val="-7"/>
          <w:w w:val="105"/>
          <w:sz w:val="18"/>
        </w:rPr>
        <w:t> </w:t>
      </w:r>
      <w:r>
        <w:rPr>
          <w:w w:val="105"/>
          <w:sz w:val="18"/>
        </w:rPr>
        <w:t>actuales o</w:t>
      </w:r>
      <w:r>
        <w:rPr>
          <w:spacing w:val="-4"/>
          <w:w w:val="105"/>
          <w:sz w:val="18"/>
        </w:rPr>
        <w:t> </w:t>
      </w:r>
      <w:r>
        <w:rPr>
          <w:w w:val="105"/>
          <w:sz w:val="18"/>
        </w:rPr>
        <w:t>anteriores</w:t>
      </w:r>
      <w:r>
        <w:rPr>
          <w:spacing w:val="-1"/>
          <w:w w:val="105"/>
          <w:sz w:val="18"/>
        </w:rPr>
        <w:t> </w:t>
      </w:r>
      <w:r>
        <w:rPr>
          <w:w w:val="105"/>
          <w:sz w:val="18"/>
        </w:rPr>
        <w:t>miembros del</w:t>
      </w:r>
      <w:r>
        <w:rPr>
          <w:spacing w:val="-4"/>
          <w:w w:val="105"/>
          <w:sz w:val="18"/>
        </w:rPr>
        <w:t> </w:t>
      </w:r>
      <w:r>
        <w:rPr>
          <w:w w:val="105"/>
          <w:sz w:val="18"/>
        </w:rPr>
        <w:t>Consejo de Administracion,</w:t>
      </w:r>
      <w:r>
        <w:rPr>
          <w:spacing w:val="-14"/>
          <w:w w:val="105"/>
          <w:sz w:val="18"/>
        </w:rPr>
        <w:t> </w:t>
      </w:r>
      <w:r>
        <w:rPr>
          <w:w w:val="105"/>
          <w:sz w:val="18"/>
        </w:rPr>
        <w:t>ni con</w:t>
      </w:r>
      <w:r>
        <w:rPr>
          <w:spacing w:val="-11"/>
          <w:w w:val="105"/>
          <w:sz w:val="18"/>
        </w:rPr>
        <w:t> </w:t>
      </w:r>
      <w:r>
        <w:rPr>
          <w:w w:val="105"/>
          <w:sz w:val="18"/>
        </w:rPr>
        <w:t>personal de</w:t>
      </w:r>
      <w:r>
        <w:rPr>
          <w:spacing w:val="-1"/>
          <w:w w:val="105"/>
          <w:sz w:val="18"/>
        </w:rPr>
        <w:t> </w:t>
      </w:r>
      <w:r>
        <w:rPr>
          <w:w w:val="105"/>
          <w:sz w:val="18"/>
        </w:rPr>
        <w:t>alta direccion, en los ejerclcios 2024 </w:t>
      </w:r>
      <w:r>
        <w:rPr>
          <w:w w:val="105"/>
          <w:sz w:val="20"/>
        </w:rPr>
        <w:t>y </w:t>
      </w:r>
      <w:r>
        <w:rPr>
          <w:w w:val="105"/>
          <w:sz w:val="18"/>
        </w:rPr>
        <w:t>2023.</w:t>
      </w:r>
    </w:p>
    <w:p>
      <w:pPr>
        <w:pStyle w:val="BodyText"/>
        <w:spacing w:before="5"/>
        <w:rPr>
          <w:sz w:val="17"/>
        </w:rPr>
      </w:pPr>
    </w:p>
    <w:p>
      <w:pPr>
        <w:spacing w:before="0"/>
        <w:ind w:left="1327" w:right="0" w:firstLine="0"/>
        <w:jc w:val="left"/>
        <w:rPr>
          <w:sz w:val="18"/>
        </w:rPr>
      </w:pPr>
      <w:r>
        <w:rPr>
          <w:w w:val="105"/>
          <w:sz w:val="18"/>
        </w:rPr>
        <w:t>Anticipos</w:t>
      </w:r>
      <w:r>
        <w:rPr>
          <w:spacing w:val="-13"/>
          <w:w w:val="105"/>
          <w:sz w:val="18"/>
        </w:rPr>
        <w:t> </w:t>
      </w:r>
      <w:r>
        <w:rPr>
          <w:rFonts w:ascii="Times New Roman"/>
          <w:w w:val="105"/>
          <w:sz w:val="22"/>
        </w:rPr>
        <w:t>y</w:t>
      </w:r>
      <w:r>
        <w:rPr>
          <w:rFonts w:ascii="Times New Roman"/>
          <w:spacing w:val="-14"/>
          <w:w w:val="105"/>
          <w:sz w:val="22"/>
        </w:rPr>
        <w:t> </w:t>
      </w:r>
      <w:r>
        <w:rPr>
          <w:w w:val="105"/>
          <w:sz w:val="18"/>
        </w:rPr>
        <w:t>creditos</w:t>
      </w:r>
      <w:r>
        <w:rPr>
          <w:spacing w:val="-11"/>
          <w:w w:val="105"/>
          <w:sz w:val="18"/>
        </w:rPr>
        <w:t> </w:t>
      </w:r>
      <w:r>
        <w:rPr>
          <w:spacing w:val="-2"/>
          <w:w w:val="105"/>
          <w:sz w:val="18"/>
        </w:rPr>
        <w:t>concedldos.</w:t>
      </w:r>
    </w:p>
    <w:p>
      <w:pPr>
        <w:spacing w:line="254" w:lineRule="auto" w:before="212"/>
        <w:ind w:left="632" w:right="320" w:firstLine="7"/>
        <w:jc w:val="both"/>
        <w:rPr>
          <w:sz w:val="18"/>
        </w:rPr>
      </w:pPr>
      <w:r>
        <w:rPr>
          <w:w w:val="105"/>
          <w:sz w:val="18"/>
        </w:rPr>
        <w:t>La</w:t>
      </w:r>
      <w:r>
        <w:rPr>
          <w:spacing w:val="-7"/>
          <w:w w:val="105"/>
          <w:sz w:val="18"/>
        </w:rPr>
        <w:t> </w:t>
      </w:r>
      <w:r>
        <w:rPr>
          <w:w w:val="105"/>
          <w:sz w:val="18"/>
        </w:rPr>
        <w:t>Sociedad no</w:t>
      </w:r>
      <w:r>
        <w:rPr>
          <w:spacing w:val="-3"/>
          <w:w w:val="105"/>
          <w:sz w:val="18"/>
        </w:rPr>
        <w:t> </w:t>
      </w:r>
      <w:r>
        <w:rPr>
          <w:w w:val="105"/>
          <w:sz w:val="18"/>
        </w:rPr>
        <w:t>tiene</w:t>
      </w:r>
      <w:r>
        <w:rPr>
          <w:spacing w:val="-2"/>
          <w:w w:val="105"/>
          <w:sz w:val="18"/>
        </w:rPr>
        <w:t> </w:t>
      </w:r>
      <w:r>
        <w:rPr>
          <w:w w:val="105"/>
          <w:sz w:val="18"/>
        </w:rPr>
        <w:t>concedidos ni</w:t>
      </w:r>
      <w:r>
        <w:rPr>
          <w:spacing w:val="-12"/>
          <w:w w:val="105"/>
          <w:sz w:val="18"/>
        </w:rPr>
        <w:t> </w:t>
      </w:r>
      <w:r>
        <w:rPr>
          <w:w w:val="105"/>
          <w:sz w:val="18"/>
        </w:rPr>
        <w:t>recibidos antlcipos </w:t>
      </w:r>
      <w:r>
        <w:rPr>
          <w:w w:val="105"/>
          <w:sz w:val="20"/>
        </w:rPr>
        <w:t>y</w:t>
      </w:r>
      <w:r>
        <w:rPr>
          <w:spacing w:val="-9"/>
          <w:w w:val="105"/>
          <w:sz w:val="20"/>
        </w:rPr>
        <w:t> </w:t>
      </w:r>
      <w:r>
        <w:rPr>
          <w:w w:val="105"/>
          <w:sz w:val="18"/>
        </w:rPr>
        <w:t>creditos con</w:t>
      </w:r>
      <w:r>
        <w:rPr>
          <w:spacing w:val="-3"/>
          <w:w w:val="105"/>
          <w:sz w:val="18"/>
        </w:rPr>
        <w:t> </w:t>
      </w:r>
      <w:r>
        <w:rPr>
          <w:w w:val="105"/>
          <w:sz w:val="18"/>
        </w:rPr>
        <w:t>los actuales o</w:t>
      </w:r>
      <w:r>
        <w:rPr>
          <w:spacing w:val="-5"/>
          <w:w w:val="105"/>
          <w:sz w:val="18"/>
        </w:rPr>
        <w:t> </w:t>
      </w:r>
      <w:r>
        <w:rPr>
          <w:w w:val="105"/>
          <w:sz w:val="18"/>
        </w:rPr>
        <w:t>anteriores miembros del Consejo</w:t>
      </w:r>
      <w:r>
        <w:rPr>
          <w:spacing w:val="-11"/>
          <w:w w:val="105"/>
          <w:sz w:val="18"/>
        </w:rPr>
        <w:t> </w:t>
      </w:r>
      <w:r>
        <w:rPr>
          <w:w w:val="105"/>
          <w:sz w:val="18"/>
        </w:rPr>
        <w:t>de</w:t>
      </w:r>
      <w:r>
        <w:rPr>
          <w:spacing w:val="-13"/>
          <w:w w:val="105"/>
          <w:sz w:val="18"/>
        </w:rPr>
        <w:t> </w:t>
      </w:r>
      <w:r>
        <w:rPr>
          <w:w w:val="105"/>
          <w:sz w:val="18"/>
        </w:rPr>
        <w:t>Admlnistracion,</w:t>
      </w:r>
      <w:r>
        <w:rPr>
          <w:spacing w:val="-13"/>
          <w:w w:val="105"/>
          <w:sz w:val="18"/>
        </w:rPr>
        <w:t> </w:t>
      </w:r>
      <w:r>
        <w:rPr>
          <w:w w:val="105"/>
          <w:sz w:val="18"/>
        </w:rPr>
        <w:t>ni</w:t>
      </w:r>
      <w:r>
        <w:rPr>
          <w:spacing w:val="-13"/>
          <w:w w:val="105"/>
          <w:sz w:val="18"/>
        </w:rPr>
        <w:t> </w:t>
      </w:r>
      <w:r>
        <w:rPr>
          <w:w w:val="105"/>
          <w:sz w:val="18"/>
        </w:rPr>
        <w:t>con</w:t>
      </w:r>
      <w:r>
        <w:rPr>
          <w:spacing w:val="-10"/>
          <w:w w:val="105"/>
          <w:sz w:val="18"/>
        </w:rPr>
        <w:t> </w:t>
      </w:r>
      <w:r>
        <w:rPr>
          <w:w w:val="105"/>
          <w:sz w:val="18"/>
        </w:rPr>
        <w:t>personal</w:t>
      </w:r>
      <w:r>
        <w:rPr>
          <w:spacing w:val="-3"/>
          <w:w w:val="105"/>
          <w:sz w:val="18"/>
        </w:rPr>
        <w:t> </w:t>
      </w:r>
      <w:r>
        <w:rPr>
          <w:w w:val="105"/>
          <w:sz w:val="18"/>
        </w:rPr>
        <w:t>de</w:t>
      </w:r>
      <w:r>
        <w:rPr>
          <w:spacing w:val="-11"/>
          <w:w w:val="105"/>
          <w:sz w:val="18"/>
        </w:rPr>
        <w:t> </w:t>
      </w:r>
      <w:r>
        <w:rPr>
          <w:w w:val="105"/>
          <w:sz w:val="18"/>
        </w:rPr>
        <w:t>alta</w:t>
      </w:r>
      <w:r>
        <w:rPr>
          <w:spacing w:val="-9"/>
          <w:w w:val="105"/>
          <w:sz w:val="18"/>
        </w:rPr>
        <w:t> </w:t>
      </w:r>
      <w:r>
        <w:rPr>
          <w:w w:val="105"/>
          <w:sz w:val="18"/>
        </w:rPr>
        <w:t>direcclon, ni</w:t>
      </w:r>
      <w:r>
        <w:rPr>
          <w:spacing w:val="-6"/>
          <w:w w:val="105"/>
          <w:sz w:val="18"/>
        </w:rPr>
        <w:t> </w:t>
      </w:r>
      <w:r>
        <w:rPr>
          <w:w w:val="105"/>
          <w:sz w:val="18"/>
        </w:rPr>
        <w:t>mantiene obligaciones de</w:t>
      </w:r>
      <w:r>
        <w:rPr>
          <w:spacing w:val="-10"/>
          <w:w w:val="105"/>
          <w:sz w:val="18"/>
        </w:rPr>
        <w:t> </w:t>
      </w:r>
      <w:r>
        <w:rPr>
          <w:w w:val="105"/>
          <w:sz w:val="18"/>
        </w:rPr>
        <w:t>garantfas</w:t>
      </w:r>
      <w:r>
        <w:rPr>
          <w:spacing w:val="-4"/>
          <w:w w:val="105"/>
          <w:sz w:val="18"/>
        </w:rPr>
        <w:t> </w:t>
      </w:r>
      <w:r>
        <w:rPr>
          <w:w w:val="105"/>
          <w:sz w:val="18"/>
        </w:rPr>
        <w:t>prestadas a los mismos, en los ejerclclos 2024 y 2023.</w:t>
      </w:r>
    </w:p>
    <w:p>
      <w:pPr>
        <w:pStyle w:val="BodyText"/>
        <w:rPr>
          <w:sz w:val="20"/>
        </w:rPr>
      </w:pPr>
    </w:p>
    <w:p>
      <w:pPr>
        <w:pStyle w:val="BodyText"/>
        <w:rPr>
          <w:sz w:val="20"/>
        </w:rPr>
      </w:pPr>
    </w:p>
    <w:p>
      <w:pPr>
        <w:pStyle w:val="BodyText"/>
        <w:spacing w:before="5"/>
        <w:rPr>
          <w:sz w:val="18"/>
        </w:rPr>
      </w:pPr>
    </w:p>
    <w:p>
      <w:pPr>
        <w:pStyle w:val="ListParagraph"/>
        <w:numPr>
          <w:ilvl w:val="1"/>
          <w:numId w:val="2"/>
        </w:numPr>
        <w:tabs>
          <w:tab w:pos="631" w:val="left" w:leader="none"/>
        </w:tabs>
        <w:spacing w:line="240" w:lineRule="auto" w:before="0" w:after="0"/>
        <w:ind w:left="630" w:right="0" w:hanging="343"/>
        <w:jc w:val="left"/>
        <w:rPr>
          <w:b/>
          <w:sz w:val="18"/>
        </w:rPr>
      </w:pPr>
      <w:r>
        <w:rPr>
          <w:b/>
          <w:w w:val="105"/>
          <w:sz w:val="18"/>
          <w:u w:val="thick"/>
        </w:rPr>
        <w:t>HECHOS</w:t>
      </w:r>
      <w:r>
        <w:rPr>
          <w:b/>
          <w:spacing w:val="-4"/>
          <w:w w:val="105"/>
          <w:sz w:val="18"/>
          <w:u w:val="thick"/>
        </w:rPr>
        <w:t> </w:t>
      </w:r>
      <w:r>
        <w:rPr>
          <w:b/>
          <w:w w:val="105"/>
          <w:sz w:val="18"/>
          <w:u w:val="thick"/>
        </w:rPr>
        <w:t>POSTERIORES</w:t>
      </w:r>
      <w:r>
        <w:rPr>
          <w:b/>
          <w:spacing w:val="13"/>
          <w:w w:val="105"/>
          <w:sz w:val="18"/>
          <w:u w:val="thick"/>
        </w:rPr>
        <w:t> </w:t>
      </w:r>
      <w:r>
        <w:rPr>
          <w:b/>
          <w:w w:val="105"/>
          <w:sz w:val="18"/>
          <w:u w:val="thick"/>
        </w:rPr>
        <w:t>AL</w:t>
      </w:r>
      <w:r>
        <w:rPr>
          <w:b/>
          <w:spacing w:val="-8"/>
          <w:w w:val="105"/>
          <w:sz w:val="18"/>
          <w:u w:val="thick"/>
        </w:rPr>
        <w:t> </w:t>
      </w:r>
      <w:r>
        <w:rPr>
          <w:b/>
          <w:spacing w:val="-2"/>
          <w:w w:val="105"/>
          <w:sz w:val="18"/>
          <w:u w:val="thick"/>
        </w:rPr>
        <w:t>CIERRE.</w:t>
      </w:r>
    </w:p>
    <w:p>
      <w:pPr>
        <w:pStyle w:val="BodyText"/>
        <w:spacing w:before="2"/>
        <w:rPr>
          <w:b/>
        </w:rPr>
      </w:pPr>
    </w:p>
    <w:p>
      <w:pPr>
        <w:spacing w:line="249" w:lineRule="auto" w:before="0"/>
        <w:ind w:left="632" w:right="0" w:hanging="3"/>
        <w:jc w:val="left"/>
        <w:rPr>
          <w:sz w:val="18"/>
        </w:rPr>
      </w:pPr>
      <w:r>
        <w:rPr>
          <w:w w:val="105"/>
          <w:sz w:val="18"/>
        </w:rPr>
        <w:t>No</w:t>
      </w:r>
      <w:r>
        <w:rPr>
          <w:spacing w:val="-5"/>
          <w:w w:val="105"/>
          <w:sz w:val="18"/>
        </w:rPr>
        <w:t> </w:t>
      </w:r>
      <w:r>
        <w:rPr>
          <w:w w:val="105"/>
          <w:sz w:val="18"/>
        </w:rPr>
        <w:t>han</w:t>
      </w:r>
      <w:r>
        <w:rPr>
          <w:spacing w:val="-10"/>
          <w:w w:val="105"/>
          <w:sz w:val="18"/>
        </w:rPr>
        <w:t> </w:t>
      </w:r>
      <w:r>
        <w:rPr>
          <w:w w:val="105"/>
          <w:sz w:val="18"/>
        </w:rPr>
        <w:t>acaecldo acontecimientos</w:t>
      </w:r>
      <w:r>
        <w:rPr>
          <w:spacing w:val="-13"/>
          <w:w w:val="105"/>
          <w:sz w:val="18"/>
        </w:rPr>
        <w:t> </w:t>
      </w:r>
      <w:r>
        <w:rPr>
          <w:w w:val="105"/>
          <w:sz w:val="18"/>
        </w:rPr>
        <w:t>o</w:t>
      </w:r>
      <w:r>
        <w:rPr>
          <w:spacing w:val="-5"/>
          <w:w w:val="105"/>
          <w:sz w:val="18"/>
        </w:rPr>
        <w:t> </w:t>
      </w:r>
      <w:r>
        <w:rPr>
          <w:w w:val="105"/>
          <w:sz w:val="18"/>
        </w:rPr>
        <w:t>hechos</w:t>
      </w:r>
      <w:r>
        <w:rPr>
          <w:spacing w:val="-4"/>
          <w:w w:val="105"/>
          <w:sz w:val="18"/>
        </w:rPr>
        <w:t> </w:t>
      </w:r>
      <w:r>
        <w:rPr>
          <w:w w:val="105"/>
          <w:sz w:val="18"/>
        </w:rPr>
        <w:t>posteriores al</w:t>
      </w:r>
      <w:r>
        <w:rPr>
          <w:spacing w:val="-1"/>
          <w:w w:val="105"/>
          <w:sz w:val="18"/>
        </w:rPr>
        <w:t> </w:t>
      </w:r>
      <w:r>
        <w:rPr>
          <w:w w:val="105"/>
          <w:sz w:val="18"/>
        </w:rPr>
        <w:t>cierre que</w:t>
      </w:r>
      <w:r>
        <w:rPr>
          <w:spacing w:val="-9"/>
          <w:w w:val="105"/>
          <w:sz w:val="18"/>
        </w:rPr>
        <w:t> </w:t>
      </w:r>
      <w:r>
        <w:rPr>
          <w:w w:val="105"/>
          <w:sz w:val="18"/>
        </w:rPr>
        <w:t>puedan considerarse significativos</w:t>
      </w:r>
      <w:r>
        <w:rPr>
          <w:spacing w:val="-18"/>
          <w:w w:val="105"/>
          <w:sz w:val="18"/>
        </w:rPr>
        <w:t> </w:t>
      </w:r>
      <w:r>
        <w:rPr>
          <w:w w:val="105"/>
          <w:sz w:val="20"/>
        </w:rPr>
        <w:t>y</w:t>
      </w:r>
      <w:r>
        <w:rPr>
          <w:spacing w:val="-15"/>
          <w:w w:val="105"/>
          <w:sz w:val="20"/>
        </w:rPr>
        <w:t> </w:t>
      </w:r>
      <w:r>
        <w:rPr>
          <w:w w:val="105"/>
          <w:sz w:val="18"/>
        </w:rPr>
        <w:t>que afecten de forma notable a las cuentas anuales del ejercicio.</w:t>
      </w:r>
    </w:p>
    <w:p>
      <w:pPr>
        <w:pStyle w:val="BodyText"/>
        <w:rPr>
          <w:sz w:val="20"/>
        </w:rPr>
      </w:pPr>
    </w:p>
    <w:p>
      <w:pPr>
        <w:pStyle w:val="BodyText"/>
        <w:rPr>
          <w:sz w:val="20"/>
        </w:rPr>
      </w:pPr>
    </w:p>
    <w:p>
      <w:pPr>
        <w:pStyle w:val="BodyText"/>
        <w:spacing w:before="8"/>
        <w:rPr>
          <w:sz w:val="18"/>
        </w:rPr>
      </w:pPr>
    </w:p>
    <w:p>
      <w:pPr>
        <w:pStyle w:val="ListParagraph"/>
        <w:numPr>
          <w:ilvl w:val="1"/>
          <w:numId w:val="2"/>
        </w:numPr>
        <w:tabs>
          <w:tab w:pos="627" w:val="left" w:leader="none"/>
        </w:tabs>
        <w:spacing w:line="240" w:lineRule="auto" w:before="0" w:after="0"/>
        <w:ind w:left="626" w:right="0" w:hanging="344"/>
        <w:jc w:val="left"/>
        <w:rPr>
          <w:b/>
          <w:sz w:val="18"/>
        </w:rPr>
      </w:pPr>
      <w:r>
        <w:rPr>
          <w:b/>
          <w:w w:val="105"/>
          <w:sz w:val="18"/>
          <w:u w:val="thick"/>
        </w:rPr>
        <w:t>PROVISION</w:t>
      </w:r>
      <w:r>
        <w:rPr>
          <w:b/>
          <w:spacing w:val="-35"/>
          <w:w w:val="105"/>
          <w:sz w:val="18"/>
          <w:u w:val="thick"/>
        </w:rPr>
        <w:t> </w:t>
      </w:r>
      <w:r>
        <w:rPr>
          <w:b/>
          <w:w w:val="105"/>
          <w:sz w:val="18"/>
          <w:u w:val="thick"/>
        </w:rPr>
        <w:t>ES</w:t>
      </w:r>
      <w:r>
        <w:rPr>
          <w:b/>
          <w:spacing w:val="-11"/>
          <w:w w:val="105"/>
          <w:sz w:val="18"/>
          <w:u w:val="thick"/>
        </w:rPr>
        <w:t> </w:t>
      </w:r>
      <w:r>
        <w:rPr>
          <w:b/>
          <w:w w:val="105"/>
          <w:sz w:val="18"/>
          <w:u w:val="thick"/>
        </w:rPr>
        <w:t>Y</w:t>
      </w:r>
      <w:r>
        <w:rPr>
          <w:b/>
          <w:spacing w:val="-8"/>
          <w:w w:val="105"/>
          <w:sz w:val="18"/>
          <w:u w:val="thick"/>
        </w:rPr>
        <w:t> </w:t>
      </w:r>
      <w:r>
        <w:rPr>
          <w:b/>
          <w:spacing w:val="-2"/>
          <w:w w:val="105"/>
          <w:sz w:val="18"/>
          <w:u w:val="thick"/>
        </w:rPr>
        <w:t>CONTINGENCIAS</w:t>
      </w:r>
      <w:r>
        <w:rPr>
          <w:b/>
          <w:spacing w:val="-2"/>
          <w:w w:val="105"/>
          <w:sz w:val="18"/>
        </w:rPr>
        <w:t>.</w:t>
      </w:r>
    </w:p>
    <w:p>
      <w:pPr>
        <w:pStyle w:val="BodyText"/>
        <w:spacing w:before="9"/>
        <w:rPr>
          <w:b/>
          <w:sz w:val="18"/>
        </w:rPr>
      </w:pPr>
    </w:p>
    <w:p>
      <w:pPr>
        <w:pStyle w:val="ListParagraph"/>
        <w:numPr>
          <w:ilvl w:val="2"/>
          <w:numId w:val="2"/>
        </w:numPr>
        <w:tabs>
          <w:tab w:pos="972" w:val="left" w:leader="none"/>
        </w:tabs>
        <w:spacing w:line="240" w:lineRule="auto" w:before="0" w:after="0"/>
        <w:ind w:left="971" w:right="0" w:hanging="345"/>
        <w:jc w:val="left"/>
        <w:rPr>
          <w:sz w:val="18"/>
        </w:rPr>
      </w:pPr>
      <w:r>
        <w:rPr>
          <w:sz w:val="18"/>
        </w:rPr>
        <w:t>Avales</w:t>
      </w:r>
      <w:r>
        <w:rPr>
          <w:spacing w:val="11"/>
          <w:sz w:val="18"/>
        </w:rPr>
        <w:t> </w:t>
      </w:r>
      <w:r>
        <w:rPr>
          <w:sz w:val="20"/>
        </w:rPr>
        <w:t>y</w:t>
      </w:r>
      <w:r>
        <w:rPr>
          <w:spacing w:val="4"/>
          <w:sz w:val="20"/>
        </w:rPr>
        <w:t> </w:t>
      </w:r>
      <w:r>
        <w:rPr>
          <w:spacing w:val="-2"/>
          <w:sz w:val="18"/>
        </w:rPr>
        <w:t>garantfas.</w:t>
      </w:r>
    </w:p>
    <w:p>
      <w:pPr>
        <w:pStyle w:val="BodyText"/>
        <w:spacing w:before="10"/>
        <w:rPr>
          <w:sz w:val="18"/>
        </w:rPr>
      </w:pPr>
    </w:p>
    <w:p>
      <w:pPr>
        <w:spacing w:line="249" w:lineRule="auto" w:before="0"/>
        <w:ind w:left="618" w:right="310" w:firstLine="6"/>
        <w:jc w:val="both"/>
        <w:rPr>
          <w:sz w:val="18"/>
        </w:rPr>
      </w:pPr>
      <w:r>
        <w:rPr>
          <w:w w:val="105"/>
          <w:sz w:val="18"/>
        </w:rPr>
        <w:t>Al 31 de diclembre de 2024 </w:t>
      </w:r>
      <w:r>
        <w:rPr>
          <w:w w:val="105"/>
          <w:sz w:val="20"/>
        </w:rPr>
        <w:t>y </w:t>
      </w:r>
      <w:r>
        <w:rPr>
          <w:w w:val="105"/>
          <w:sz w:val="18"/>
        </w:rPr>
        <w:t>2023 la Sociedad mantiene avales, en razon de su actividad,</w:t>
      </w:r>
      <w:r>
        <w:rPr>
          <w:w w:val="105"/>
          <w:sz w:val="18"/>
        </w:rPr>
        <w:t> constltuidos en diversas entldades financieras, por importe de 28.366 y 331.481 euros, respectlvamente, de los</w:t>
      </w:r>
      <w:r>
        <w:rPr>
          <w:spacing w:val="-2"/>
          <w:w w:val="105"/>
          <w:sz w:val="18"/>
        </w:rPr>
        <w:t> </w:t>
      </w:r>
      <w:r>
        <w:rPr>
          <w:w w:val="105"/>
          <w:sz w:val="18"/>
        </w:rPr>
        <w:t>cuales nose espera surjan pasivos no previstos como consecuencia del mismo.</w:t>
      </w:r>
    </w:p>
    <w:p>
      <w:pPr>
        <w:pStyle w:val="BodyText"/>
        <w:spacing w:before="3"/>
        <w:rPr>
          <w:sz w:val="20"/>
        </w:rPr>
      </w:pPr>
    </w:p>
    <w:p>
      <w:pPr>
        <w:spacing w:line="256" w:lineRule="auto" w:before="1"/>
        <w:ind w:left="617" w:right="339" w:firstLine="2"/>
        <w:jc w:val="both"/>
        <w:rPr>
          <w:sz w:val="18"/>
        </w:rPr>
      </w:pPr>
      <w:r>
        <w:rPr>
          <w:w w:val="105"/>
          <w:sz w:val="18"/>
        </w:rPr>
        <w:t>Asimismo,</w:t>
      </w:r>
      <w:r>
        <w:rPr>
          <w:w w:val="105"/>
          <w:sz w:val="18"/>
        </w:rPr>
        <w:t> la</w:t>
      </w:r>
      <w:r>
        <w:rPr>
          <w:w w:val="105"/>
          <w:sz w:val="18"/>
        </w:rPr>
        <w:t> Sociedad</w:t>
      </w:r>
      <w:r>
        <w:rPr>
          <w:w w:val="105"/>
          <w:sz w:val="18"/>
        </w:rPr>
        <w:t> avala,</w:t>
      </w:r>
      <w:r>
        <w:rPr>
          <w:w w:val="105"/>
          <w:sz w:val="18"/>
        </w:rPr>
        <w:t> ante</w:t>
      </w:r>
      <w:r>
        <w:rPr>
          <w:w w:val="105"/>
          <w:sz w:val="18"/>
        </w:rPr>
        <w:t> entidades</w:t>
      </w:r>
      <w:r>
        <w:rPr>
          <w:w w:val="105"/>
          <w:sz w:val="18"/>
        </w:rPr>
        <w:t> de credito</w:t>
      </w:r>
      <w:r>
        <w:rPr>
          <w:w w:val="105"/>
          <w:sz w:val="18"/>
        </w:rPr>
        <w:t> a</w:t>
      </w:r>
      <w:r>
        <w:rPr>
          <w:w w:val="105"/>
          <w:sz w:val="18"/>
        </w:rPr>
        <w:t> la</w:t>
      </w:r>
      <w:r>
        <w:rPr>
          <w:w w:val="105"/>
          <w:sz w:val="18"/>
        </w:rPr>
        <w:t> sociedad</w:t>
      </w:r>
      <w:r>
        <w:rPr>
          <w:w w:val="105"/>
          <w:sz w:val="18"/>
        </w:rPr>
        <w:t> vlnculada</w:t>
      </w:r>
      <w:r>
        <w:rPr>
          <w:w w:val="105"/>
          <w:sz w:val="18"/>
        </w:rPr>
        <w:t> Silos</w:t>
      </w:r>
      <w:r>
        <w:rPr>
          <w:w w:val="105"/>
          <w:sz w:val="18"/>
        </w:rPr>
        <w:t> Canarios,</w:t>
      </w:r>
      <w:r>
        <w:rPr>
          <w:w w:val="105"/>
          <w:sz w:val="18"/>
        </w:rPr>
        <w:t> S.A.</w:t>
      </w:r>
      <w:r>
        <w:rPr>
          <w:w w:val="105"/>
          <w:sz w:val="18"/>
        </w:rPr>
        <w:t> por importe de 52.627 euros.</w:t>
      </w:r>
    </w:p>
    <w:p>
      <w:pPr>
        <w:pStyle w:val="BodyText"/>
        <w:spacing w:before="1"/>
      </w:pPr>
    </w:p>
    <w:p>
      <w:pPr>
        <w:pStyle w:val="ListParagraph"/>
        <w:numPr>
          <w:ilvl w:val="2"/>
          <w:numId w:val="2"/>
        </w:numPr>
        <w:tabs>
          <w:tab w:pos="958" w:val="left" w:leader="none"/>
        </w:tabs>
        <w:spacing w:line="240" w:lineRule="auto" w:before="0" w:after="0"/>
        <w:ind w:left="957" w:right="0" w:hanging="345"/>
        <w:jc w:val="left"/>
        <w:rPr>
          <w:sz w:val="18"/>
        </w:rPr>
      </w:pPr>
      <w:r>
        <w:rPr>
          <w:spacing w:val="-2"/>
          <w:w w:val="105"/>
          <w:sz w:val="18"/>
        </w:rPr>
        <w:t>Provisiones</w:t>
      </w:r>
    </w:p>
    <w:p>
      <w:pPr>
        <w:pStyle w:val="BodyText"/>
        <w:spacing w:before="10"/>
        <w:rPr>
          <w:sz w:val="20"/>
        </w:rPr>
      </w:pPr>
    </w:p>
    <w:p>
      <w:pPr>
        <w:spacing w:line="256" w:lineRule="auto" w:before="0"/>
        <w:ind w:left="610" w:right="323" w:hanging="1"/>
        <w:jc w:val="both"/>
        <w:rPr>
          <w:sz w:val="18"/>
        </w:rPr>
      </w:pPr>
      <w:r>
        <w:rPr>
          <w:w w:val="105"/>
          <w:sz w:val="18"/>
        </w:rPr>
        <w:t>En</w:t>
      </w:r>
      <w:r>
        <w:rPr>
          <w:w w:val="105"/>
          <w:sz w:val="18"/>
        </w:rPr>
        <w:t> el</w:t>
      </w:r>
      <w:r>
        <w:rPr>
          <w:w w:val="105"/>
          <w:sz w:val="18"/>
        </w:rPr>
        <w:t> mes</w:t>
      </w:r>
      <w:r>
        <w:rPr>
          <w:w w:val="105"/>
          <w:sz w:val="18"/>
        </w:rPr>
        <w:t> de</w:t>
      </w:r>
      <w:r>
        <w:rPr>
          <w:w w:val="105"/>
          <w:sz w:val="18"/>
        </w:rPr>
        <w:t> diciembre</w:t>
      </w:r>
      <w:r>
        <w:rPr>
          <w:w w:val="105"/>
          <w:sz w:val="18"/>
        </w:rPr>
        <w:t> de</w:t>
      </w:r>
      <w:r>
        <w:rPr>
          <w:w w:val="105"/>
          <w:sz w:val="18"/>
        </w:rPr>
        <w:t> 2024</w:t>
      </w:r>
      <w:r>
        <w:rPr>
          <w:w w:val="105"/>
          <w:sz w:val="18"/>
        </w:rPr>
        <w:t> se</w:t>
      </w:r>
      <w:r>
        <w:rPr>
          <w:w w:val="105"/>
          <w:sz w:val="18"/>
        </w:rPr>
        <w:t> inlcio</w:t>
      </w:r>
      <w:r>
        <w:rPr>
          <w:w w:val="105"/>
          <w:sz w:val="18"/>
        </w:rPr>
        <w:t> por</w:t>
      </w:r>
      <w:r>
        <w:rPr>
          <w:w w:val="105"/>
          <w:sz w:val="18"/>
        </w:rPr>
        <w:t> la</w:t>
      </w:r>
      <w:r>
        <w:rPr>
          <w:w w:val="105"/>
          <w:sz w:val="18"/>
        </w:rPr>
        <w:t> Dependencia</w:t>
      </w:r>
      <w:r>
        <w:rPr>
          <w:w w:val="105"/>
          <w:sz w:val="18"/>
        </w:rPr>
        <w:t> de</w:t>
      </w:r>
      <w:r>
        <w:rPr>
          <w:w w:val="105"/>
          <w:sz w:val="18"/>
        </w:rPr>
        <w:t> lnspeccion</w:t>
      </w:r>
      <w:r>
        <w:rPr>
          <w:w w:val="105"/>
          <w:sz w:val="18"/>
        </w:rPr>
        <w:t> de</w:t>
      </w:r>
      <w:r>
        <w:rPr>
          <w:w w:val="105"/>
          <w:sz w:val="18"/>
        </w:rPr>
        <w:t> la</w:t>
      </w:r>
      <w:r>
        <w:rPr>
          <w:w w:val="105"/>
          <w:sz w:val="18"/>
        </w:rPr>
        <w:t> Agencia</w:t>
      </w:r>
      <w:r>
        <w:rPr>
          <w:w w:val="105"/>
          <w:sz w:val="18"/>
        </w:rPr>
        <w:t> Estatal</w:t>
      </w:r>
      <w:r>
        <w:rPr>
          <w:w w:val="105"/>
          <w:sz w:val="18"/>
        </w:rPr>
        <w:t> de Administracion Tributaria, un procedimiento de comprobacion</w:t>
      </w:r>
      <w:r>
        <w:rPr>
          <w:w w:val="105"/>
          <w:sz w:val="18"/>
        </w:rPr>
        <w:t> e investigacion</w:t>
      </w:r>
      <w:r>
        <w:rPr>
          <w:w w:val="105"/>
          <w:sz w:val="18"/>
        </w:rPr>
        <w:t> en relacion al lmpuesto sobre Sociedades del ejercicio 2022.</w:t>
      </w:r>
    </w:p>
    <w:p>
      <w:pPr>
        <w:pStyle w:val="BodyText"/>
        <w:spacing w:before="6"/>
      </w:pPr>
    </w:p>
    <w:p>
      <w:pPr>
        <w:spacing w:line="244" w:lineRule="auto" w:before="0"/>
        <w:ind w:left="603" w:right="329" w:firstLine="2"/>
        <w:jc w:val="both"/>
        <w:rPr>
          <w:sz w:val="18"/>
        </w:rPr>
      </w:pPr>
      <w:r>
        <w:rPr>
          <w:w w:val="105"/>
          <w:sz w:val="18"/>
        </w:rPr>
        <w:t>El</w:t>
      </w:r>
      <w:r>
        <w:rPr>
          <w:w w:val="105"/>
          <w:sz w:val="18"/>
        </w:rPr>
        <w:t> alcance</w:t>
      </w:r>
      <w:r>
        <w:rPr>
          <w:w w:val="105"/>
          <w:sz w:val="18"/>
        </w:rPr>
        <w:t> de dicho</w:t>
      </w:r>
      <w:r>
        <w:rPr>
          <w:w w:val="105"/>
          <w:sz w:val="18"/>
        </w:rPr>
        <w:t> procedimiento</w:t>
      </w:r>
      <w:r>
        <w:rPr>
          <w:w w:val="105"/>
          <w:sz w:val="18"/>
        </w:rPr>
        <w:t> de</w:t>
      </w:r>
      <w:r>
        <w:rPr>
          <w:w w:val="105"/>
          <w:sz w:val="18"/>
        </w:rPr>
        <w:t> inspecclon</w:t>
      </w:r>
      <w:r>
        <w:rPr>
          <w:w w:val="105"/>
          <w:sz w:val="18"/>
        </w:rPr>
        <w:t> fue</w:t>
      </w:r>
      <w:r>
        <w:rPr>
          <w:w w:val="105"/>
          <w:sz w:val="18"/>
        </w:rPr>
        <w:t> de</w:t>
      </w:r>
      <w:r>
        <w:rPr>
          <w:w w:val="105"/>
          <w:sz w:val="18"/>
        </w:rPr>
        <w:t> caracter</w:t>
      </w:r>
      <w:r>
        <w:rPr>
          <w:w w:val="105"/>
          <w:sz w:val="18"/>
        </w:rPr>
        <w:t> parcial,</w:t>
      </w:r>
      <w:r>
        <w:rPr>
          <w:w w:val="105"/>
          <w:sz w:val="18"/>
        </w:rPr>
        <w:t> limitado</w:t>
      </w:r>
      <w:r>
        <w:rPr>
          <w:w w:val="105"/>
          <w:sz w:val="18"/>
        </w:rPr>
        <w:t> a</w:t>
      </w:r>
      <w:r>
        <w:rPr>
          <w:w w:val="105"/>
          <w:sz w:val="18"/>
        </w:rPr>
        <w:t> la comprobacion</w:t>
      </w:r>
      <w:r>
        <w:rPr>
          <w:w w:val="105"/>
          <w:sz w:val="18"/>
        </w:rPr>
        <w:t> del regimen</w:t>
      </w:r>
      <w:r>
        <w:rPr>
          <w:spacing w:val="-14"/>
          <w:w w:val="105"/>
          <w:sz w:val="18"/>
        </w:rPr>
        <w:t> </w:t>
      </w:r>
      <w:r>
        <w:rPr>
          <w:w w:val="105"/>
          <w:sz w:val="18"/>
        </w:rPr>
        <w:t>de</w:t>
      </w:r>
      <w:r>
        <w:rPr>
          <w:spacing w:val="-13"/>
          <w:w w:val="105"/>
          <w:sz w:val="18"/>
        </w:rPr>
        <w:t> </w:t>
      </w:r>
      <w:r>
        <w:rPr>
          <w:w w:val="105"/>
          <w:sz w:val="18"/>
        </w:rPr>
        <w:t>neutralldad</w:t>
      </w:r>
      <w:r>
        <w:rPr>
          <w:spacing w:val="-11"/>
          <w:w w:val="105"/>
          <w:sz w:val="18"/>
        </w:rPr>
        <w:t> </w:t>
      </w:r>
      <w:r>
        <w:rPr>
          <w:w w:val="105"/>
          <w:sz w:val="18"/>
        </w:rPr>
        <w:t>fiscal</w:t>
      </w:r>
      <w:r>
        <w:rPr>
          <w:spacing w:val="-5"/>
          <w:w w:val="105"/>
          <w:sz w:val="18"/>
        </w:rPr>
        <w:t> </w:t>
      </w:r>
      <w:r>
        <w:rPr>
          <w:w w:val="105"/>
          <w:sz w:val="18"/>
        </w:rPr>
        <w:t>(regimen</w:t>
      </w:r>
      <w:r>
        <w:rPr>
          <w:spacing w:val="-5"/>
          <w:w w:val="105"/>
          <w:sz w:val="18"/>
        </w:rPr>
        <w:t> </w:t>
      </w:r>
      <w:r>
        <w:rPr>
          <w:w w:val="105"/>
          <w:sz w:val="18"/>
        </w:rPr>
        <w:t>FEAC)</w:t>
      </w:r>
      <w:r>
        <w:rPr>
          <w:spacing w:val="-6"/>
          <w:w w:val="105"/>
          <w:sz w:val="18"/>
        </w:rPr>
        <w:t> </w:t>
      </w:r>
      <w:r>
        <w:rPr>
          <w:w w:val="105"/>
          <w:sz w:val="18"/>
        </w:rPr>
        <w:t>aplicable</w:t>
      </w:r>
      <w:r>
        <w:rPr>
          <w:spacing w:val="-9"/>
          <w:w w:val="105"/>
          <w:sz w:val="18"/>
        </w:rPr>
        <w:t> </w:t>
      </w:r>
      <w:r>
        <w:rPr>
          <w:w w:val="105"/>
          <w:sz w:val="18"/>
        </w:rPr>
        <w:t>en</w:t>
      </w:r>
      <w:r>
        <w:rPr>
          <w:spacing w:val="-14"/>
          <w:w w:val="105"/>
          <w:sz w:val="18"/>
        </w:rPr>
        <w:t> </w:t>
      </w:r>
      <w:r>
        <w:rPr>
          <w:w w:val="105"/>
          <w:sz w:val="18"/>
        </w:rPr>
        <w:t>la</w:t>
      </w:r>
      <w:r>
        <w:rPr>
          <w:spacing w:val="-2"/>
          <w:w w:val="105"/>
          <w:sz w:val="18"/>
        </w:rPr>
        <w:t> </w:t>
      </w:r>
      <w:r>
        <w:rPr>
          <w:w w:val="105"/>
          <w:sz w:val="18"/>
        </w:rPr>
        <w:t>operacion de</w:t>
      </w:r>
      <w:r>
        <w:rPr>
          <w:spacing w:val="-11"/>
          <w:w w:val="105"/>
          <w:sz w:val="18"/>
        </w:rPr>
        <w:t> </w:t>
      </w:r>
      <w:r>
        <w:rPr>
          <w:w w:val="105"/>
          <w:sz w:val="18"/>
        </w:rPr>
        <w:t>fusion</w:t>
      </w:r>
      <w:r>
        <w:rPr>
          <w:spacing w:val="-5"/>
          <w:w w:val="105"/>
          <w:sz w:val="18"/>
        </w:rPr>
        <w:t> </w:t>
      </w:r>
      <w:r>
        <w:rPr>
          <w:w w:val="105"/>
          <w:sz w:val="18"/>
        </w:rPr>
        <w:t>por</w:t>
      </w:r>
      <w:r>
        <w:rPr>
          <w:spacing w:val="-8"/>
          <w:w w:val="105"/>
          <w:sz w:val="18"/>
        </w:rPr>
        <w:t> </w:t>
      </w:r>
      <w:r>
        <w:rPr>
          <w:w w:val="105"/>
          <w:sz w:val="18"/>
        </w:rPr>
        <w:t>absorclon</w:t>
      </w:r>
      <w:r>
        <w:rPr>
          <w:spacing w:val="-2"/>
          <w:w w:val="105"/>
          <w:sz w:val="18"/>
        </w:rPr>
        <w:t> </w:t>
      </w:r>
      <w:r>
        <w:rPr>
          <w:w w:val="105"/>
          <w:sz w:val="18"/>
        </w:rPr>
        <w:t>de</w:t>
      </w:r>
      <w:r>
        <w:rPr>
          <w:spacing w:val="-14"/>
          <w:w w:val="105"/>
          <w:sz w:val="18"/>
        </w:rPr>
        <w:t> </w:t>
      </w:r>
      <w:r>
        <w:rPr>
          <w:w w:val="105"/>
          <w:sz w:val="18"/>
        </w:rPr>
        <w:t>la</w:t>
      </w:r>
      <w:r>
        <w:rPr>
          <w:spacing w:val="-2"/>
          <w:w w:val="105"/>
          <w:sz w:val="18"/>
        </w:rPr>
        <w:t> </w:t>
      </w:r>
      <w:r>
        <w:rPr>
          <w:w w:val="105"/>
          <w:sz w:val="18"/>
        </w:rPr>
        <w:t>sociedad Canaria de Suministros </w:t>
      </w:r>
      <w:r>
        <w:rPr>
          <w:w w:val="105"/>
          <w:sz w:val="20"/>
        </w:rPr>
        <w:t>y </w:t>
      </w:r>
      <w:r>
        <w:rPr>
          <w:w w:val="105"/>
          <w:sz w:val="18"/>
        </w:rPr>
        <w:t>Recubrimientos, S.L. (CSR).</w:t>
      </w:r>
    </w:p>
    <w:p>
      <w:pPr>
        <w:pStyle w:val="BodyText"/>
        <w:spacing w:before="7"/>
        <w:rPr>
          <w:sz w:val="20"/>
        </w:rPr>
      </w:pPr>
    </w:p>
    <w:p>
      <w:pPr>
        <w:spacing w:line="256" w:lineRule="auto" w:before="0"/>
        <w:ind w:left="599" w:right="337" w:firstLine="2"/>
        <w:jc w:val="both"/>
        <w:rPr>
          <w:sz w:val="18"/>
        </w:rPr>
      </w:pPr>
      <w:r>
        <w:rPr>
          <w:w w:val="105"/>
          <w:sz w:val="18"/>
        </w:rPr>
        <w:t>Con fecha 14 de marzo de 2025 se firmo acta de conformidad</w:t>
      </w:r>
      <w:r>
        <w:rPr>
          <w:w w:val="105"/>
          <w:sz w:val="18"/>
        </w:rPr>
        <w:t> y expediente</w:t>
      </w:r>
      <w:r>
        <w:rPr>
          <w:w w:val="105"/>
          <w:sz w:val="18"/>
        </w:rPr>
        <w:t> sancionador,</w:t>
      </w:r>
      <w:r>
        <w:rPr>
          <w:w w:val="105"/>
          <w:sz w:val="18"/>
        </w:rPr>
        <w:t> los cuales seran firmes en el trascurso</w:t>
      </w:r>
      <w:r>
        <w:rPr>
          <w:spacing w:val="40"/>
          <w:w w:val="105"/>
          <w:sz w:val="18"/>
        </w:rPr>
        <w:t> </w:t>
      </w:r>
      <w:r>
        <w:rPr>
          <w:w w:val="105"/>
          <w:sz w:val="18"/>
        </w:rPr>
        <w:t>de un mes.</w:t>
      </w:r>
    </w:p>
    <w:p>
      <w:pPr>
        <w:pStyle w:val="BodyText"/>
        <w:spacing w:before="2"/>
      </w:pPr>
    </w:p>
    <w:p>
      <w:pPr>
        <w:spacing w:line="242" w:lineRule="auto" w:before="0"/>
        <w:ind w:left="598" w:right="335" w:hanging="3"/>
        <w:jc w:val="both"/>
        <w:rPr>
          <w:sz w:val="18"/>
        </w:rPr>
      </w:pPr>
      <w:r>
        <w:rPr>
          <w:w w:val="105"/>
          <w:sz w:val="18"/>
        </w:rPr>
        <w:t>En</w:t>
      </w:r>
      <w:r>
        <w:rPr>
          <w:spacing w:val="-14"/>
          <w:w w:val="105"/>
          <w:sz w:val="18"/>
        </w:rPr>
        <w:t> </w:t>
      </w:r>
      <w:r>
        <w:rPr>
          <w:w w:val="105"/>
          <w:sz w:val="18"/>
        </w:rPr>
        <w:t>la</w:t>
      </w:r>
      <w:r>
        <w:rPr>
          <w:spacing w:val="-13"/>
          <w:w w:val="105"/>
          <w:sz w:val="18"/>
        </w:rPr>
        <w:t> </w:t>
      </w:r>
      <w:r>
        <w:rPr>
          <w:w w:val="105"/>
          <w:sz w:val="18"/>
        </w:rPr>
        <w:t>propuesta de</w:t>
      </w:r>
      <w:r>
        <w:rPr>
          <w:spacing w:val="-6"/>
          <w:w w:val="105"/>
          <w:sz w:val="18"/>
        </w:rPr>
        <w:t> </w:t>
      </w:r>
      <w:r>
        <w:rPr>
          <w:w w:val="105"/>
          <w:sz w:val="18"/>
        </w:rPr>
        <w:t>regularlzacion,</w:t>
      </w:r>
      <w:r>
        <w:rPr>
          <w:spacing w:val="-12"/>
          <w:w w:val="105"/>
          <w:sz w:val="18"/>
        </w:rPr>
        <w:t> </w:t>
      </w:r>
      <w:r>
        <w:rPr>
          <w:w w:val="105"/>
          <w:sz w:val="18"/>
        </w:rPr>
        <w:t>la</w:t>
      </w:r>
      <w:r>
        <w:rPr>
          <w:spacing w:val="-14"/>
          <w:w w:val="105"/>
          <w:sz w:val="18"/>
        </w:rPr>
        <w:t> </w:t>
      </w:r>
      <w:r>
        <w:rPr>
          <w:w w:val="105"/>
          <w:sz w:val="18"/>
        </w:rPr>
        <w:t>lnspecclon consldera</w:t>
      </w:r>
      <w:r>
        <w:rPr>
          <w:spacing w:val="-2"/>
          <w:w w:val="105"/>
          <w:sz w:val="18"/>
        </w:rPr>
        <w:t> </w:t>
      </w:r>
      <w:r>
        <w:rPr>
          <w:w w:val="105"/>
          <w:sz w:val="18"/>
        </w:rPr>
        <w:t>que</w:t>
      </w:r>
      <w:r>
        <w:rPr>
          <w:spacing w:val="-10"/>
          <w:w w:val="105"/>
          <w:sz w:val="18"/>
        </w:rPr>
        <w:t> </w:t>
      </w:r>
      <w:r>
        <w:rPr>
          <w:w w:val="105"/>
          <w:sz w:val="18"/>
        </w:rPr>
        <w:t>nose</w:t>
      </w:r>
      <w:r>
        <w:rPr>
          <w:spacing w:val="-9"/>
          <w:w w:val="105"/>
          <w:sz w:val="18"/>
        </w:rPr>
        <w:t> </w:t>
      </w:r>
      <w:r>
        <w:rPr>
          <w:w w:val="105"/>
          <w:sz w:val="18"/>
        </w:rPr>
        <w:t>dan</w:t>
      </w:r>
      <w:r>
        <w:rPr>
          <w:spacing w:val="-11"/>
          <w:w w:val="105"/>
          <w:sz w:val="18"/>
        </w:rPr>
        <w:t> </w:t>
      </w:r>
      <w:r>
        <w:rPr>
          <w:w w:val="105"/>
          <w:sz w:val="18"/>
        </w:rPr>
        <w:t>los</w:t>
      </w:r>
      <w:r>
        <w:rPr>
          <w:spacing w:val="-12"/>
          <w:w w:val="105"/>
          <w:sz w:val="18"/>
        </w:rPr>
        <w:t> </w:t>
      </w:r>
      <w:r>
        <w:rPr>
          <w:w w:val="105"/>
          <w:sz w:val="18"/>
        </w:rPr>
        <w:t>requisitos</w:t>
      </w:r>
      <w:r>
        <w:rPr>
          <w:spacing w:val="-2"/>
          <w:w w:val="105"/>
          <w:sz w:val="18"/>
        </w:rPr>
        <w:t> </w:t>
      </w:r>
      <w:r>
        <w:rPr>
          <w:w w:val="105"/>
          <w:sz w:val="18"/>
        </w:rPr>
        <w:t>necesarios</w:t>
      </w:r>
      <w:r>
        <w:rPr>
          <w:spacing w:val="-1"/>
          <w:w w:val="105"/>
          <w:sz w:val="18"/>
        </w:rPr>
        <w:t> </w:t>
      </w:r>
      <w:r>
        <w:rPr>
          <w:w w:val="105"/>
          <w:sz w:val="18"/>
        </w:rPr>
        <w:t>para aplicar el regimen de</w:t>
      </w:r>
      <w:r>
        <w:rPr>
          <w:spacing w:val="-3"/>
          <w:w w:val="105"/>
          <w:sz w:val="18"/>
        </w:rPr>
        <w:t> </w:t>
      </w:r>
      <w:r>
        <w:rPr>
          <w:w w:val="105"/>
          <w:sz w:val="18"/>
        </w:rPr>
        <w:t>neutralidad fiscal (regimen FEAC) en la fusion</w:t>
      </w:r>
      <w:r>
        <w:rPr>
          <w:spacing w:val="20"/>
          <w:w w:val="105"/>
          <w:sz w:val="18"/>
        </w:rPr>
        <w:t> </w:t>
      </w:r>
      <w:r>
        <w:rPr>
          <w:w w:val="105"/>
          <w:sz w:val="18"/>
        </w:rPr>
        <w:t>con CSR </w:t>
      </w:r>
      <w:r>
        <w:rPr>
          <w:w w:val="105"/>
          <w:sz w:val="20"/>
        </w:rPr>
        <w:t>y </w:t>
      </w:r>
      <w:r>
        <w:rPr>
          <w:w w:val="105"/>
          <w:sz w:val="18"/>
        </w:rPr>
        <w:t>en consecuencla</w:t>
      </w:r>
      <w:r>
        <w:rPr>
          <w:spacing w:val="23"/>
          <w:w w:val="105"/>
          <w:sz w:val="18"/>
        </w:rPr>
        <w:t> </w:t>
      </w:r>
      <w:r>
        <w:rPr>
          <w:w w:val="105"/>
          <w:sz w:val="18"/>
        </w:rPr>
        <w:t>procede a anular las bases imponlbles negativas de Haricana procedentes de</w:t>
      </w:r>
      <w:r>
        <w:rPr>
          <w:spacing w:val="-3"/>
          <w:w w:val="105"/>
          <w:sz w:val="18"/>
        </w:rPr>
        <w:t> </w:t>
      </w:r>
      <w:r>
        <w:rPr>
          <w:w w:val="105"/>
          <w:sz w:val="18"/>
        </w:rPr>
        <w:t>CSR. (ver nota 17.b) de la presente memoria).</w:t>
      </w:r>
    </w:p>
    <w:p>
      <w:pPr>
        <w:pStyle w:val="BodyText"/>
        <w:spacing w:before="4"/>
        <w:rPr>
          <w:sz w:val="21"/>
        </w:rPr>
      </w:pPr>
    </w:p>
    <w:p>
      <w:pPr>
        <w:spacing w:line="230" w:lineRule="auto" w:before="0"/>
        <w:ind w:left="590" w:right="330" w:firstLine="1"/>
        <w:jc w:val="both"/>
        <w:rPr>
          <w:sz w:val="18"/>
        </w:rPr>
      </w:pPr>
      <w:r>
        <w:rPr>
          <w:w w:val="105"/>
          <w:sz w:val="18"/>
        </w:rPr>
        <w:t>El expedlente</w:t>
      </w:r>
      <w:r>
        <w:rPr>
          <w:w w:val="105"/>
          <w:sz w:val="18"/>
        </w:rPr>
        <w:t> sanclonador</w:t>
      </w:r>
      <w:r>
        <w:rPr>
          <w:w w:val="105"/>
          <w:sz w:val="18"/>
        </w:rPr>
        <w:t> quedo cuantiflcado</w:t>
      </w:r>
      <w:r>
        <w:rPr>
          <w:w w:val="105"/>
          <w:sz w:val="18"/>
        </w:rPr>
        <w:t> en un importe</w:t>
      </w:r>
      <w:r>
        <w:rPr>
          <w:w w:val="105"/>
          <w:sz w:val="18"/>
        </w:rPr>
        <w:t> de 53.051</w:t>
      </w:r>
      <w:r>
        <w:rPr>
          <w:w w:val="105"/>
          <w:sz w:val="18"/>
        </w:rPr>
        <w:t> euros,</w:t>
      </w:r>
      <w:r>
        <w:rPr>
          <w:w w:val="105"/>
          <w:sz w:val="18"/>
        </w:rPr>
        <w:t> que se ha</w:t>
      </w:r>
      <w:r>
        <w:rPr>
          <w:w w:val="105"/>
          <w:sz w:val="18"/>
        </w:rPr>
        <w:t> registrado</w:t>
      </w:r>
      <w:r>
        <w:rPr>
          <w:w w:val="105"/>
          <w:sz w:val="18"/>
        </w:rPr>
        <w:t> como gasto extraordinario del ejercicio 2024 </w:t>
      </w:r>
      <w:r>
        <w:rPr>
          <w:w w:val="105"/>
          <w:sz w:val="20"/>
        </w:rPr>
        <w:t>y </w:t>
      </w:r>
      <w:r>
        <w:rPr>
          <w:w w:val="105"/>
          <w:sz w:val="18"/>
        </w:rPr>
        <w:t>ajustado en la base imponible como gasto no deducible</w:t>
      </w:r>
      <w:r>
        <w:rPr>
          <w:w w:val="105"/>
          <w:sz w:val="18"/>
        </w:rPr>
        <w:t> (ver notas 17.b) </w:t>
      </w:r>
      <w:r>
        <w:rPr>
          <w:w w:val="105"/>
          <w:sz w:val="20"/>
        </w:rPr>
        <w:t>y </w:t>
      </w:r>
      <w:r>
        <w:rPr>
          <w:w w:val="105"/>
          <w:sz w:val="18"/>
        </w:rPr>
        <w:t>17.p)).</w:t>
      </w:r>
    </w:p>
    <w:p>
      <w:pPr>
        <w:spacing w:after="0" w:line="230" w:lineRule="auto"/>
        <w:jc w:val="both"/>
        <w:rPr>
          <w:sz w:val="18"/>
        </w:rPr>
        <w:sectPr>
          <w:headerReference w:type="default" r:id="rId91"/>
          <w:footerReference w:type="default" r:id="rId92"/>
          <w:pgSz w:w="11910" w:h="16840"/>
          <w:pgMar w:header="1674" w:footer="974" w:top="2380" w:bottom="1160" w:left="880" w:right="900"/>
        </w:sectPr>
      </w:pPr>
    </w:p>
    <w:p>
      <w:pPr>
        <w:pStyle w:val="BodyText"/>
        <w:spacing w:before="3"/>
        <w:rPr>
          <w:sz w:val="6"/>
        </w:rPr>
      </w:pPr>
      <w:r>
        <w:rPr/>
        <w:pict>
          <v:line style="position:absolute;mso-position-horizontal-relative:page;mso-position-vertical-relative:page;z-index:15878656" from=".120194pt,314.759546pt" to=".120194pt,237.871994pt" stroked="true" strokeweight=".240387pt" strokecolor="#000000">
            <v:stroke dashstyle="solid"/>
            <w10:wrap type="none"/>
          </v:line>
        </w:pict>
      </w:r>
      <w:r>
        <w:rPr/>
        <w:pict>
          <v:line style="position:absolute;mso-position-horizontal-relative:page;mso-position-vertical-relative:page;z-index:15879168" from=".120194pt,220.572289pt" to=".120194pt,.481672pt" stroked="true" strokeweight=".480774pt" strokecolor="#000000">
            <v:stroke dashstyle="solid"/>
            <w10:wrap type="none"/>
          </v:line>
        </w:pict>
      </w:r>
      <w:r>
        <w:rPr/>
        <w:pict>
          <v:shape style="position:absolute;margin-left:592.55426pt;margin-top:1.442766pt;width:.25pt;height:96.15pt;mso-position-horizontal-relative:page;mso-position-vertical-relative:page;z-index:15879680" id="docshape247" coordorigin="11851,29" coordsize="5,1923" path="m11856,1951l11856,952m11851,913l11851,29e" filled="false" stroked="true" strokeweight=".24033pt" strokecolor="#000000">
            <v:path arrowok="t"/>
            <v:stroke dashstyle="solid"/>
            <w10:wrap type="none"/>
          </v:shape>
        </w:pict>
      </w:r>
      <w:r>
        <w:rPr/>
        <w:pict>
          <v:line style="position:absolute;mso-position-horizontal-relative:page;mso-position-vertical-relative:page;z-index:15880192" from="593.996582pt,841.439274pt" to="593.996582pt,124.462852pt" stroked="true" strokeweight=".240387pt" strokecolor="#000000">
            <v:stroke dashstyle="solid"/>
            <w10:wrap type="none"/>
          </v:line>
        </w:pict>
      </w:r>
    </w:p>
    <w:p>
      <w:pPr>
        <w:pStyle w:val="BodyText"/>
        <w:spacing w:line="20" w:lineRule="exact"/>
        <w:ind w:left="446"/>
        <w:rPr>
          <w:sz w:val="2"/>
        </w:rPr>
      </w:pPr>
      <w:r>
        <w:rPr>
          <w:sz w:val="2"/>
        </w:rPr>
        <w:pict>
          <v:group style="width:464.45pt;height:.5pt;mso-position-horizontal-relative:char;mso-position-vertical-relative:line" id="docshapegroup248" coordorigin="0,0" coordsize="9289,10">
            <v:line style="position:absolute" from="0,5" to="9289,5" stroked="true" strokeweight=".480547pt" strokecolor="#000000">
              <v:stroke dashstyle="solid"/>
            </v:line>
          </v:group>
        </w:pict>
      </w:r>
      <w:r>
        <w:rPr>
          <w:sz w:val="2"/>
        </w:rPr>
      </w:r>
    </w:p>
    <w:p>
      <w:pPr>
        <w:pStyle w:val="BodyText"/>
        <w:rPr>
          <w:sz w:val="20"/>
        </w:rPr>
      </w:pPr>
    </w:p>
    <w:p>
      <w:pPr>
        <w:pStyle w:val="BodyText"/>
        <w:spacing w:before="10"/>
        <w:rPr>
          <w:sz w:val="20"/>
        </w:rPr>
      </w:pPr>
    </w:p>
    <w:p>
      <w:pPr>
        <w:pStyle w:val="ListParagraph"/>
        <w:numPr>
          <w:ilvl w:val="1"/>
          <w:numId w:val="2"/>
        </w:numPr>
        <w:tabs>
          <w:tab w:pos="487" w:val="left" w:leader="none"/>
        </w:tabs>
        <w:spacing w:line="240" w:lineRule="auto" w:before="0" w:after="0"/>
        <w:ind w:left="486" w:right="0" w:hanging="341"/>
        <w:jc w:val="left"/>
        <w:rPr>
          <w:rFonts w:ascii="Courier New"/>
          <w:b/>
          <w:sz w:val="22"/>
        </w:rPr>
      </w:pPr>
      <w:r>
        <w:rPr>
          <w:rFonts w:ascii="Courier New"/>
          <w:b/>
          <w:w w:val="95"/>
          <w:sz w:val="22"/>
          <w:u w:val="thick"/>
        </w:rPr>
        <w:t>OTRA</w:t>
      </w:r>
      <w:r>
        <w:rPr>
          <w:rFonts w:ascii="Courier New"/>
          <w:b/>
          <w:spacing w:val="-55"/>
          <w:w w:val="95"/>
          <w:sz w:val="22"/>
          <w:u w:val="thick"/>
        </w:rPr>
        <w:t> </w:t>
      </w:r>
      <w:r>
        <w:rPr>
          <w:rFonts w:ascii="Courier New"/>
          <w:b/>
          <w:spacing w:val="-2"/>
          <w:sz w:val="22"/>
          <w:u w:val="thick"/>
        </w:rPr>
        <w:t>INFORMACION.</w:t>
      </w:r>
    </w:p>
    <w:p>
      <w:pPr>
        <w:pStyle w:val="ListParagraph"/>
        <w:numPr>
          <w:ilvl w:val="2"/>
          <w:numId w:val="2"/>
        </w:numPr>
        <w:tabs>
          <w:tab w:pos="818" w:val="left" w:leader="none"/>
        </w:tabs>
        <w:spacing w:line="240" w:lineRule="auto" w:before="212" w:after="0"/>
        <w:ind w:left="817" w:right="0" w:hanging="335"/>
        <w:jc w:val="left"/>
        <w:rPr>
          <w:sz w:val="18"/>
        </w:rPr>
      </w:pPr>
      <w:r>
        <w:rPr>
          <w:w w:val="105"/>
          <w:sz w:val="18"/>
        </w:rPr>
        <w:t>Numero</w:t>
      </w:r>
      <w:r>
        <w:rPr>
          <w:spacing w:val="2"/>
          <w:w w:val="105"/>
          <w:sz w:val="18"/>
        </w:rPr>
        <w:t> </w:t>
      </w:r>
      <w:r>
        <w:rPr>
          <w:w w:val="105"/>
          <w:sz w:val="18"/>
        </w:rPr>
        <w:t>medio</w:t>
      </w:r>
      <w:r>
        <w:rPr>
          <w:spacing w:val="8"/>
          <w:w w:val="105"/>
          <w:sz w:val="18"/>
        </w:rPr>
        <w:t> </w:t>
      </w:r>
      <w:r>
        <w:rPr>
          <w:w w:val="105"/>
          <w:sz w:val="18"/>
        </w:rPr>
        <w:t>de</w:t>
      </w:r>
      <w:r>
        <w:rPr>
          <w:spacing w:val="-4"/>
          <w:w w:val="105"/>
          <w:sz w:val="18"/>
        </w:rPr>
        <w:t> </w:t>
      </w:r>
      <w:r>
        <w:rPr>
          <w:w w:val="105"/>
          <w:sz w:val="18"/>
        </w:rPr>
        <w:t>personas</w:t>
      </w:r>
      <w:r>
        <w:rPr>
          <w:spacing w:val="6"/>
          <w:w w:val="105"/>
          <w:sz w:val="18"/>
        </w:rPr>
        <w:t> </w:t>
      </w:r>
      <w:r>
        <w:rPr>
          <w:spacing w:val="-2"/>
          <w:w w:val="105"/>
          <w:sz w:val="18"/>
        </w:rPr>
        <w:t>empleadas.</w:t>
      </w:r>
    </w:p>
    <w:p>
      <w:pPr>
        <w:pStyle w:val="BodyText"/>
        <w:spacing w:before="5"/>
        <w:rPr>
          <w:sz w:val="20"/>
        </w:rPr>
      </w:pPr>
    </w:p>
    <w:p>
      <w:pPr>
        <w:spacing w:line="249" w:lineRule="auto" w:before="0"/>
        <w:ind w:left="478" w:right="439" w:firstLine="2"/>
        <w:jc w:val="left"/>
        <w:rPr>
          <w:sz w:val="18"/>
        </w:rPr>
      </w:pPr>
      <w:r>
        <w:rPr>
          <w:w w:val="105"/>
          <w:sz w:val="18"/>
        </w:rPr>
        <w:t>El</w:t>
      </w:r>
      <w:r>
        <w:rPr>
          <w:spacing w:val="30"/>
          <w:w w:val="105"/>
          <w:sz w:val="18"/>
        </w:rPr>
        <w:t> </w:t>
      </w:r>
      <w:r>
        <w:rPr>
          <w:w w:val="105"/>
          <w:sz w:val="18"/>
        </w:rPr>
        <w:t>numero</w:t>
      </w:r>
      <w:r>
        <w:rPr>
          <w:spacing w:val="40"/>
          <w:w w:val="105"/>
          <w:sz w:val="18"/>
        </w:rPr>
        <w:t> </w:t>
      </w:r>
      <w:r>
        <w:rPr>
          <w:w w:val="105"/>
          <w:sz w:val="18"/>
        </w:rPr>
        <w:t>medlo</w:t>
      </w:r>
      <w:r>
        <w:rPr>
          <w:spacing w:val="40"/>
          <w:w w:val="105"/>
          <w:sz w:val="18"/>
        </w:rPr>
        <w:t> </w:t>
      </w:r>
      <w:r>
        <w:rPr>
          <w:w w:val="105"/>
          <w:sz w:val="18"/>
        </w:rPr>
        <w:t>de</w:t>
      </w:r>
      <w:r>
        <w:rPr>
          <w:spacing w:val="35"/>
          <w:w w:val="105"/>
          <w:sz w:val="18"/>
        </w:rPr>
        <w:t> </w:t>
      </w:r>
      <w:r>
        <w:rPr>
          <w:w w:val="105"/>
          <w:sz w:val="18"/>
        </w:rPr>
        <w:t>personas</w:t>
      </w:r>
      <w:r>
        <w:rPr>
          <w:spacing w:val="40"/>
          <w:w w:val="105"/>
          <w:sz w:val="18"/>
        </w:rPr>
        <w:t> </w:t>
      </w:r>
      <w:r>
        <w:rPr>
          <w:w w:val="105"/>
          <w:sz w:val="18"/>
        </w:rPr>
        <w:t>empleadas</w:t>
      </w:r>
      <w:r>
        <w:rPr>
          <w:spacing w:val="40"/>
          <w:w w:val="105"/>
          <w:sz w:val="18"/>
        </w:rPr>
        <w:t> </w:t>
      </w:r>
      <w:r>
        <w:rPr>
          <w:w w:val="105"/>
          <w:sz w:val="18"/>
        </w:rPr>
        <w:t>durante</w:t>
      </w:r>
      <w:r>
        <w:rPr>
          <w:spacing w:val="40"/>
          <w:w w:val="105"/>
          <w:sz w:val="18"/>
        </w:rPr>
        <w:t> </w:t>
      </w:r>
      <w:r>
        <w:rPr>
          <w:w w:val="105"/>
          <w:sz w:val="18"/>
        </w:rPr>
        <w:t>los</w:t>
      </w:r>
      <w:r>
        <w:rPr>
          <w:spacing w:val="40"/>
          <w:w w:val="105"/>
          <w:sz w:val="18"/>
        </w:rPr>
        <w:t> </w:t>
      </w:r>
      <w:r>
        <w:rPr>
          <w:w w:val="105"/>
          <w:sz w:val="18"/>
        </w:rPr>
        <w:t>ejercicios</w:t>
      </w:r>
      <w:r>
        <w:rPr>
          <w:spacing w:val="40"/>
          <w:w w:val="105"/>
          <w:sz w:val="18"/>
        </w:rPr>
        <w:t> </w:t>
      </w:r>
      <w:r>
        <w:rPr>
          <w:w w:val="105"/>
          <w:sz w:val="18"/>
        </w:rPr>
        <w:t>2024</w:t>
      </w:r>
      <w:r>
        <w:rPr>
          <w:spacing w:val="39"/>
          <w:w w:val="105"/>
          <w:sz w:val="18"/>
        </w:rPr>
        <w:t> </w:t>
      </w:r>
      <w:r>
        <w:rPr>
          <w:w w:val="105"/>
          <w:sz w:val="18"/>
        </w:rPr>
        <w:t>y</w:t>
      </w:r>
      <w:r>
        <w:rPr>
          <w:spacing w:val="34"/>
          <w:w w:val="105"/>
          <w:sz w:val="18"/>
        </w:rPr>
        <w:t> </w:t>
      </w:r>
      <w:r>
        <w:rPr>
          <w:w w:val="105"/>
          <w:sz w:val="18"/>
        </w:rPr>
        <w:t>2023,</w:t>
      </w:r>
      <w:r>
        <w:rPr>
          <w:spacing w:val="40"/>
          <w:w w:val="105"/>
          <w:sz w:val="18"/>
        </w:rPr>
        <w:t> </w:t>
      </w:r>
      <w:r>
        <w:rPr>
          <w:w w:val="105"/>
          <w:sz w:val="18"/>
        </w:rPr>
        <w:t>detallado</w:t>
      </w:r>
      <w:r>
        <w:rPr>
          <w:spacing w:val="40"/>
          <w:w w:val="105"/>
          <w:sz w:val="18"/>
        </w:rPr>
        <w:t> </w:t>
      </w:r>
      <w:r>
        <w:rPr>
          <w:w w:val="105"/>
          <w:sz w:val="18"/>
        </w:rPr>
        <w:t>por</w:t>
      </w:r>
      <w:r>
        <w:rPr>
          <w:spacing w:val="40"/>
          <w:w w:val="105"/>
          <w:sz w:val="18"/>
        </w:rPr>
        <w:t> </w:t>
      </w:r>
      <w:r>
        <w:rPr>
          <w:w w:val="105"/>
          <w:sz w:val="18"/>
        </w:rPr>
        <w:t>categorias profesionales, es el siguiente:</w:t>
      </w:r>
    </w:p>
    <w:p>
      <w:pPr>
        <w:pStyle w:val="BodyText"/>
        <w:spacing w:before="1"/>
      </w:pPr>
    </w:p>
    <w:tbl>
      <w:tblPr>
        <w:tblW w:w="0" w:type="auto"/>
        <w:jc w:val="left"/>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
        <w:gridCol w:w="3113"/>
        <w:gridCol w:w="1381"/>
        <w:gridCol w:w="396"/>
        <w:gridCol w:w="700"/>
        <w:gridCol w:w="218"/>
        <w:gridCol w:w="55"/>
      </w:tblGrid>
      <w:tr>
        <w:trPr>
          <w:trHeight w:val="270" w:hRule="atLeast"/>
        </w:trPr>
        <w:tc>
          <w:tcPr>
            <w:tcW w:w="63" w:type="dxa"/>
            <w:vMerge w:val="restart"/>
            <w:tcBorders>
              <w:top w:val="single" w:sz="4" w:space="0" w:color="000000"/>
            </w:tcBorders>
          </w:tcPr>
          <w:p>
            <w:pPr>
              <w:pStyle w:val="TableParagraph"/>
              <w:rPr>
                <w:rFonts w:ascii="Times New Roman"/>
                <w:sz w:val="18"/>
              </w:rPr>
            </w:pPr>
          </w:p>
        </w:tc>
        <w:tc>
          <w:tcPr>
            <w:tcW w:w="3113" w:type="dxa"/>
            <w:tcBorders>
              <w:top w:val="single" w:sz="4" w:space="0" w:color="000000"/>
              <w:bottom w:val="single" w:sz="2" w:space="0" w:color="000000"/>
            </w:tcBorders>
          </w:tcPr>
          <w:p>
            <w:pPr>
              <w:pStyle w:val="TableParagraph"/>
              <w:spacing w:before="19"/>
              <w:ind w:left="1302"/>
              <w:rPr>
                <w:b/>
                <w:sz w:val="20"/>
              </w:rPr>
            </w:pPr>
            <w:r>
              <w:rPr>
                <w:b/>
                <w:spacing w:val="-2"/>
                <w:sz w:val="20"/>
              </w:rPr>
              <w:t>Categorias</w:t>
            </w:r>
          </w:p>
        </w:tc>
        <w:tc>
          <w:tcPr>
            <w:tcW w:w="1381" w:type="dxa"/>
            <w:tcBorders>
              <w:top w:val="single" w:sz="4" w:space="0" w:color="000000"/>
              <w:bottom w:val="single" w:sz="2" w:space="0" w:color="000000"/>
            </w:tcBorders>
          </w:tcPr>
          <w:p>
            <w:pPr>
              <w:pStyle w:val="TableParagraph"/>
              <w:spacing w:line="238" w:lineRule="exact" w:before="23"/>
              <w:ind w:left="855"/>
              <w:rPr>
                <w:rFonts w:ascii="Courier New"/>
                <w:b/>
                <w:sz w:val="22"/>
              </w:rPr>
            </w:pPr>
            <w:r>
              <w:rPr>
                <w:rFonts w:ascii="Courier New"/>
                <w:b/>
                <w:spacing w:val="-4"/>
                <w:w w:val="90"/>
                <w:sz w:val="22"/>
              </w:rPr>
              <w:t>2024</w:t>
            </w:r>
          </w:p>
        </w:tc>
        <w:tc>
          <w:tcPr>
            <w:tcW w:w="396" w:type="dxa"/>
            <w:tcBorders>
              <w:top w:val="single" w:sz="4" w:space="0" w:color="000000"/>
              <w:bottom w:val="single" w:sz="2" w:space="0" w:color="000000"/>
            </w:tcBorders>
          </w:tcPr>
          <w:p>
            <w:pPr>
              <w:pStyle w:val="TableParagraph"/>
              <w:rPr>
                <w:rFonts w:ascii="Times New Roman"/>
                <w:sz w:val="18"/>
              </w:rPr>
            </w:pPr>
          </w:p>
        </w:tc>
        <w:tc>
          <w:tcPr>
            <w:tcW w:w="700" w:type="dxa"/>
            <w:tcBorders>
              <w:top w:val="single" w:sz="4" w:space="0" w:color="000000"/>
              <w:bottom w:val="single" w:sz="2" w:space="0" w:color="000000"/>
            </w:tcBorders>
          </w:tcPr>
          <w:p>
            <w:pPr>
              <w:pStyle w:val="TableParagraph"/>
              <w:spacing w:line="238" w:lineRule="exact" w:before="23"/>
              <w:ind w:left="179"/>
              <w:rPr>
                <w:rFonts w:ascii="Courier New"/>
                <w:b/>
                <w:sz w:val="22"/>
              </w:rPr>
            </w:pPr>
            <w:r>
              <w:rPr>
                <w:rFonts w:ascii="Courier New"/>
                <w:b/>
                <w:spacing w:val="-4"/>
                <w:w w:val="90"/>
                <w:sz w:val="22"/>
              </w:rPr>
              <w:t>2023</w:t>
            </w:r>
          </w:p>
        </w:tc>
        <w:tc>
          <w:tcPr>
            <w:tcW w:w="218" w:type="dxa"/>
            <w:tcBorders>
              <w:top w:val="single" w:sz="4" w:space="0" w:color="000000"/>
              <w:bottom w:val="single" w:sz="2" w:space="0" w:color="000000"/>
            </w:tcBorders>
          </w:tcPr>
          <w:p>
            <w:pPr>
              <w:pStyle w:val="TableParagraph"/>
              <w:rPr>
                <w:rFonts w:ascii="Times New Roman"/>
                <w:sz w:val="18"/>
              </w:rPr>
            </w:pPr>
          </w:p>
        </w:tc>
        <w:tc>
          <w:tcPr>
            <w:tcW w:w="55" w:type="dxa"/>
            <w:vMerge w:val="restart"/>
            <w:tcBorders>
              <w:top w:val="single" w:sz="4" w:space="0" w:color="000000"/>
            </w:tcBorders>
          </w:tcPr>
          <w:p>
            <w:pPr>
              <w:pStyle w:val="TableParagraph"/>
              <w:rPr>
                <w:rFonts w:ascii="Times New Roman"/>
                <w:sz w:val="18"/>
              </w:rPr>
            </w:pPr>
          </w:p>
        </w:tc>
      </w:tr>
      <w:tr>
        <w:trPr>
          <w:trHeight w:val="246" w:hRule="atLeast"/>
        </w:trPr>
        <w:tc>
          <w:tcPr>
            <w:tcW w:w="63" w:type="dxa"/>
            <w:vMerge/>
            <w:tcBorders>
              <w:top w:val="nil"/>
            </w:tcBorders>
          </w:tcPr>
          <w:p>
            <w:pPr>
              <w:rPr>
                <w:sz w:val="2"/>
                <w:szCs w:val="2"/>
              </w:rPr>
            </w:pPr>
          </w:p>
        </w:tc>
        <w:tc>
          <w:tcPr>
            <w:tcW w:w="3113" w:type="dxa"/>
            <w:tcBorders>
              <w:top w:val="single" w:sz="2" w:space="0" w:color="000000"/>
            </w:tcBorders>
          </w:tcPr>
          <w:p>
            <w:pPr>
              <w:pStyle w:val="TableParagraph"/>
              <w:spacing w:before="1"/>
              <w:ind w:left="-1"/>
              <w:rPr>
                <w:sz w:val="18"/>
              </w:rPr>
            </w:pPr>
            <w:r>
              <w:rPr>
                <w:sz w:val="18"/>
              </w:rPr>
              <w:t>Altos</w:t>
            </w:r>
            <w:r>
              <w:rPr>
                <w:spacing w:val="-2"/>
                <w:sz w:val="18"/>
              </w:rPr>
              <w:t> Directivos</w:t>
            </w:r>
          </w:p>
        </w:tc>
        <w:tc>
          <w:tcPr>
            <w:tcW w:w="1381" w:type="dxa"/>
            <w:tcBorders>
              <w:top w:val="single" w:sz="2" w:space="0" w:color="000000"/>
            </w:tcBorders>
          </w:tcPr>
          <w:p>
            <w:pPr>
              <w:pStyle w:val="TableParagraph"/>
              <w:rPr>
                <w:rFonts w:ascii="Times New Roman"/>
                <w:sz w:val="16"/>
              </w:rPr>
            </w:pPr>
          </w:p>
        </w:tc>
        <w:tc>
          <w:tcPr>
            <w:tcW w:w="396" w:type="dxa"/>
            <w:tcBorders>
              <w:top w:val="single" w:sz="2" w:space="0" w:color="000000"/>
            </w:tcBorders>
          </w:tcPr>
          <w:p>
            <w:pPr>
              <w:pStyle w:val="TableParagraph"/>
              <w:spacing w:line="216" w:lineRule="exact"/>
              <w:ind w:right="87"/>
              <w:jc w:val="center"/>
              <w:rPr>
                <w:sz w:val="21"/>
              </w:rPr>
            </w:pPr>
            <w:r>
              <w:rPr>
                <w:w w:val="102"/>
                <w:sz w:val="21"/>
              </w:rPr>
              <w:t>1</w:t>
            </w:r>
          </w:p>
        </w:tc>
        <w:tc>
          <w:tcPr>
            <w:tcW w:w="700" w:type="dxa"/>
            <w:tcBorders>
              <w:top w:val="single" w:sz="2" w:space="0" w:color="000000"/>
            </w:tcBorders>
          </w:tcPr>
          <w:p>
            <w:pPr>
              <w:pStyle w:val="TableParagraph"/>
              <w:rPr>
                <w:rFonts w:ascii="Times New Roman"/>
                <w:sz w:val="16"/>
              </w:rPr>
            </w:pPr>
          </w:p>
        </w:tc>
        <w:tc>
          <w:tcPr>
            <w:tcW w:w="218" w:type="dxa"/>
            <w:tcBorders>
              <w:top w:val="single" w:sz="2" w:space="0" w:color="000000"/>
            </w:tcBorders>
          </w:tcPr>
          <w:p>
            <w:pPr>
              <w:pStyle w:val="TableParagraph"/>
              <w:spacing w:line="216" w:lineRule="exact"/>
              <w:ind w:right="9"/>
              <w:jc w:val="right"/>
              <w:rPr>
                <w:rFonts w:ascii="Times New Roman"/>
                <w:sz w:val="20"/>
              </w:rPr>
            </w:pPr>
            <w:r>
              <w:rPr>
                <w:rFonts w:ascii="Times New Roman"/>
                <w:w w:val="108"/>
                <w:sz w:val="20"/>
              </w:rPr>
              <w:t>1</w:t>
            </w:r>
          </w:p>
        </w:tc>
        <w:tc>
          <w:tcPr>
            <w:tcW w:w="55" w:type="dxa"/>
            <w:vMerge/>
            <w:tcBorders>
              <w:top w:val="nil"/>
            </w:tcBorders>
          </w:tcPr>
          <w:p>
            <w:pPr>
              <w:rPr>
                <w:sz w:val="2"/>
                <w:szCs w:val="2"/>
              </w:rPr>
            </w:pPr>
          </w:p>
        </w:tc>
      </w:tr>
      <w:tr>
        <w:trPr>
          <w:trHeight w:val="259" w:hRule="atLeast"/>
        </w:trPr>
        <w:tc>
          <w:tcPr>
            <w:tcW w:w="63" w:type="dxa"/>
            <w:vMerge/>
            <w:tcBorders>
              <w:top w:val="nil"/>
            </w:tcBorders>
          </w:tcPr>
          <w:p>
            <w:pPr>
              <w:rPr>
                <w:sz w:val="2"/>
                <w:szCs w:val="2"/>
              </w:rPr>
            </w:pPr>
          </w:p>
        </w:tc>
        <w:tc>
          <w:tcPr>
            <w:tcW w:w="3113" w:type="dxa"/>
          </w:tcPr>
          <w:p>
            <w:pPr>
              <w:pStyle w:val="TableParagraph"/>
              <w:spacing w:before="20"/>
              <w:ind w:left="4"/>
              <w:rPr>
                <w:sz w:val="18"/>
              </w:rPr>
            </w:pPr>
            <w:r>
              <w:rPr>
                <w:w w:val="105"/>
                <w:sz w:val="18"/>
              </w:rPr>
              <w:t>Tecnicos</w:t>
            </w:r>
            <w:r>
              <w:rPr>
                <w:spacing w:val="-6"/>
                <w:w w:val="105"/>
                <w:sz w:val="18"/>
              </w:rPr>
              <w:t> </w:t>
            </w:r>
            <w:r>
              <w:rPr>
                <w:w w:val="105"/>
                <w:sz w:val="18"/>
              </w:rPr>
              <w:t>y</w:t>
            </w:r>
            <w:r>
              <w:rPr>
                <w:spacing w:val="4"/>
                <w:w w:val="105"/>
                <w:sz w:val="18"/>
              </w:rPr>
              <w:t> </w:t>
            </w:r>
            <w:r>
              <w:rPr>
                <w:spacing w:val="-2"/>
                <w:w w:val="105"/>
                <w:sz w:val="18"/>
              </w:rPr>
              <w:t>profesionales</w:t>
            </w:r>
          </w:p>
        </w:tc>
        <w:tc>
          <w:tcPr>
            <w:tcW w:w="1381" w:type="dxa"/>
          </w:tcPr>
          <w:p>
            <w:pPr>
              <w:pStyle w:val="TableParagraph"/>
              <w:rPr>
                <w:rFonts w:ascii="Times New Roman"/>
                <w:sz w:val="18"/>
              </w:rPr>
            </w:pPr>
          </w:p>
        </w:tc>
        <w:tc>
          <w:tcPr>
            <w:tcW w:w="396" w:type="dxa"/>
          </w:tcPr>
          <w:p>
            <w:pPr>
              <w:pStyle w:val="TableParagraph"/>
              <w:spacing w:before="16"/>
              <w:ind w:right="89"/>
              <w:jc w:val="center"/>
              <w:rPr>
                <w:sz w:val="19"/>
              </w:rPr>
            </w:pPr>
            <w:r>
              <w:rPr>
                <w:w w:val="103"/>
                <w:sz w:val="19"/>
              </w:rPr>
              <w:t>7</w:t>
            </w:r>
          </w:p>
        </w:tc>
        <w:tc>
          <w:tcPr>
            <w:tcW w:w="700" w:type="dxa"/>
          </w:tcPr>
          <w:p>
            <w:pPr>
              <w:pStyle w:val="TableParagraph"/>
              <w:rPr>
                <w:rFonts w:ascii="Times New Roman"/>
                <w:sz w:val="18"/>
              </w:rPr>
            </w:pPr>
          </w:p>
        </w:tc>
        <w:tc>
          <w:tcPr>
            <w:tcW w:w="218" w:type="dxa"/>
          </w:tcPr>
          <w:p>
            <w:pPr>
              <w:pStyle w:val="TableParagraph"/>
              <w:spacing w:before="7"/>
              <w:ind w:right="14"/>
              <w:jc w:val="right"/>
              <w:rPr>
                <w:rFonts w:ascii="Times New Roman"/>
                <w:sz w:val="20"/>
              </w:rPr>
            </w:pPr>
            <w:r>
              <w:rPr>
                <w:rFonts w:ascii="Times New Roman"/>
                <w:w w:val="103"/>
                <w:sz w:val="20"/>
              </w:rPr>
              <w:t>1</w:t>
            </w:r>
          </w:p>
        </w:tc>
        <w:tc>
          <w:tcPr>
            <w:tcW w:w="55" w:type="dxa"/>
          </w:tcPr>
          <w:p>
            <w:pPr>
              <w:pStyle w:val="TableParagraph"/>
              <w:rPr>
                <w:rFonts w:ascii="Times New Roman"/>
                <w:sz w:val="18"/>
              </w:rPr>
            </w:pPr>
          </w:p>
        </w:tc>
      </w:tr>
      <w:tr>
        <w:trPr>
          <w:trHeight w:val="240" w:hRule="atLeast"/>
        </w:trPr>
        <w:tc>
          <w:tcPr>
            <w:tcW w:w="63" w:type="dxa"/>
            <w:vMerge/>
            <w:tcBorders>
              <w:top w:val="nil"/>
            </w:tcBorders>
          </w:tcPr>
          <w:p>
            <w:pPr>
              <w:rPr>
                <w:sz w:val="2"/>
                <w:szCs w:val="2"/>
              </w:rPr>
            </w:pPr>
          </w:p>
        </w:tc>
        <w:tc>
          <w:tcPr>
            <w:tcW w:w="3113" w:type="dxa"/>
          </w:tcPr>
          <w:p>
            <w:pPr>
              <w:pStyle w:val="TableParagraph"/>
              <w:spacing w:line="205" w:lineRule="exact" w:before="16"/>
              <w:ind w:left="4"/>
              <w:rPr>
                <w:sz w:val="18"/>
              </w:rPr>
            </w:pPr>
            <w:r>
              <w:rPr>
                <w:sz w:val="18"/>
              </w:rPr>
              <w:t>Personal</w:t>
            </w:r>
            <w:r>
              <w:rPr>
                <w:spacing w:val="10"/>
                <w:w w:val="105"/>
                <w:sz w:val="18"/>
              </w:rPr>
              <w:t> </w:t>
            </w:r>
            <w:r>
              <w:rPr>
                <w:spacing w:val="-2"/>
                <w:w w:val="105"/>
                <w:sz w:val="18"/>
              </w:rPr>
              <w:t>administrativo</w:t>
            </w:r>
          </w:p>
        </w:tc>
        <w:tc>
          <w:tcPr>
            <w:tcW w:w="1381" w:type="dxa"/>
          </w:tcPr>
          <w:p>
            <w:pPr>
              <w:pStyle w:val="TableParagraph"/>
              <w:rPr>
                <w:rFonts w:ascii="Times New Roman"/>
                <w:sz w:val="16"/>
              </w:rPr>
            </w:pPr>
          </w:p>
        </w:tc>
        <w:tc>
          <w:tcPr>
            <w:tcW w:w="396" w:type="dxa"/>
          </w:tcPr>
          <w:p>
            <w:pPr>
              <w:pStyle w:val="TableParagraph"/>
              <w:spacing w:line="205" w:lineRule="exact" w:before="16"/>
              <w:ind w:right="91"/>
              <w:jc w:val="center"/>
              <w:rPr>
                <w:sz w:val="18"/>
              </w:rPr>
            </w:pPr>
            <w:r>
              <w:rPr>
                <w:w w:val="103"/>
                <w:sz w:val="18"/>
              </w:rPr>
              <w:t>4</w:t>
            </w:r>
          </w:p>
        </w:tc>
        <w:tc>
          <w:tcPr>
            <w:tcW w:w="700" w:type="dxa"/>
          </w:tcPr>
          <w:p>
            <w:pPr>
              <w:pStyle w:val="TableParagraph"/>
              <w:rPr>
                <w:rFonts w:ascii="Times New Roman"/>
                <w:sz w:val="16"/>
              </w:rPr>
            </w:pPr>
          </w:p>
        </w:tc>
        <w:tc>
          <w:tcPr>
            <w:tcW w:w="218" w:type="dxa"/>
          </w:tcPr>
          <w:p>
            <w:pPr>
              <w:pStyle w:val="TableParagraph"/>
              <w:spacing w:line="200" w:lineRule="exact" w:before="21"/>
              <w:ind w:right="8"/>
              <w:jc w:val="right"/>
              <w:rPr>
                <w:sz w:val="18"/>
              </w:rPr>
            </w:pPr>
            <w:r>
              <w:rPr>
                <w:w w:val="103"/>
                <w:sz w:val="18"/>
              </w:rPr>
              <w:t>6</w:t>
            </w:r>
          </w:p>
        </w:tc>
        <w:tc>
          <w:tcPr>
            <w:tcW w:w="55" w:type="dxa"/>
          </w:tcPr>
          <w:p>
            <w:pPr>
              <w:pStyle w:val="TableParagraph"/>
              <w:rPr>
                <w:rFonts w:ascii="Times New Roman"/>
                <w:sz w:val="16"/>
              </w:rPr>
            </w:pPr>
          </w:p>
        </w:tc>
      </w:tr>
      <w:tr>
        <w:trPr>
          <w:trHeight w:val="247" w:hRule="atLeast"/>
        </w:trPr>
        <w:tc>
          <w:tcPr>
            <w:tcW w:w="63" w:type="dxa"/>
          </w:tcPr>
          <w:p>
            <w:pPr>
              <w:pStyle w:val="TableParagraph"/>
              <w:rPr>
                <w:rFonts w:ascii="Times New Roman"/>
                <w:sz w:val="18"/>
              </w:rPr>
            </w:pPr>
          </w:p>
        </w:tc>
        <w:tc>
          <w:tcPr>
            <w:tcW w:w="3113" w:type="dxa"/>
          </w:tcPr>
          <w:p>
            <w:pPr>
              <w:pStyle w:val="TableParagraph"/>
              <w:spacing w:line="198" w:lineRule="exact" w:before="29"/>
              <w:ind w:left="4"/>
              <w:rPr>
                <w:sz w:val="18"/>
              </w:rPr>
            </w:pPr>
            <w:r>
              <w:rPr>
                <w:spacing w:val="-2"/>
                <w:sz w:val="18"/>
              </w:rPr>
              <w:t>Comerciales</w:t>
            </w:r>
          </w:p>
        </w:tc>
        <w:tc>
          <w:tcPr>
            <w:tcW w:w="1381" w:type="dxa"/>
          </w:tcPr>
          <w:p>
            <w:pPr>
              <w:pStyle w:val="TableParagraph"/>
              <w:rPr>
                <w:rFonts w:ascii="Times New Roman"/>
                <w:sz w:val="18"/>
              </w:rPr>
            </w:pPr>
          </w:p>
        </w:tc>
        <w:tc>
          <w:tcPr>
            <w:tcW w:w="396" w:type="dxa"/>
          </w:tcPr>
          <w:p>
            <w:pPr>
              <w:pStyle w:val="TableParagraph"/>
              <w:spacing w:line="198" w:lineRule="exact" w:before="29"/>
              <w:ind w:right="92"/>
              <w:jc w:val="center"/>
              <w:rPr>
                <w:sz w:val="18"/>
              </w:rPr>
            </w:pPr>
            <w:r>
              <w:rPr>
                <w:w w:val="102"/>
                <w:sz w:val="18"/>
              </w:rPr>
              <w:t>4</w:t>
            </w:r>
          </w:p>
        </w:tc>
        <w:tc>
          <w:tcPr>
            <w:tcW w:w="700" w:type="dxa"/>
          </w:tcPr>
          <w:p>
            <w:pPr>
              <w:pStyle w:val="TableParagraph"/>
              <w:rPr>
                <w:rFonts w:ascii="Times New Roman"/>
                <w:sz w:val="18"/>
              </w:rPr>
            </w:pPr>
          </w:p>
        </w:tc>
        <w:tc>
          <w:tcPr>
            <w:tcW w:w="218" w:type="dxa"/>
          </w:tcPr>
          <w:p>
            <w:pPr>
              <w:pStyle w:val="TableParagraph"/>
              <w:spacing w:line="222" w:lineRule="exact" w:before="6"/>
              <w:jc w:val="right"/>
              <w:rPr>
                <w:sz w:val="21"/>
              </w:rPr>
            </w:pPr>
            <w:r>
              <w:rPr>
                <w:w w:val="99"/>
                <w:sz w:val="21"/>
              </w:rPr>
              <w:t>4</w:t>
            </w:r>
          </w:p>
        </w:tc>
        <w:tc>
          <w:tcPr>
            <w:tcW w:w="55" w:type="dxa"/>
          </w:tcPr>
          <w:p>
            <w:pPr>
              <w:pStyle w:val="TableParagraph"/>
              <w:rPr>
                <w:rFonts w:ascii="Times New Roman"/>
                <w:sz w:val="18"/>
              </w:rPr>
            </w:pPr>
          </w:p>
        </w:tc>
      </w:tr>
    </w:tbl>
    <w:p>
      <w:pPr>
        <w:tabs>
          <w:tab w:pos="4528" w:val="left" w:leader="none"/>
          <w:tab w:pos="5479" w:val="left" w:leader="none"/>
        </w:tabs>
        <w:spacing w:before="20"/>
        <w:ind w:left="49" w:right="0" w:firstLine="0"/>
        <w:jc w:val="center"/>
        <w:rPr>
          <w:rFonts w:ascii="Courier New"/>
          <w:b/>
          <w:sz w:val="22"/>
        </w:rPr>
      </w:pPr>
      <w:r>
        <w:rPr>
          <w:spacing w:val="-2"/>
          <w:sz w:val="18"/>
          <w:u w:val="single"/>
        </w:rPr>
        <w:t>Resto</w:t>
      </w:r>
      <w:r>
        <w:rPr>
          <w:sz w:val="18"/>
          <w:u w:val="single"/>
        </w:rPr>
        <w:tab/>
      </w:r>
      <w:r>
        <w:rPr>
          <w:rFonts w:ascii="Courier New"/>
          <w:b/>
          <w:spacing w:val="-5"/>
          <w:sz w:val="22"/>
          <w:u w:val="single"/>
        </w:rPr>
        <w:t>25</w:t>
      </w:r>
      <w:r>
        <w:rPr>
          <w:rFonts w:ascii="Courier New"/>
          <w:b/>
          <w:sz w:val="22"/>
          <w:u w:val="single"/>
        </w:rPr>
        <w:tab/>
      </w:r>
      <w:r>
        <w:rPr>
          <w:rFonts w:ascii="Courier New"/>
          <w:b/>
          <w:sz w:val="22"/>
        </w:rPr>
        <w:t> </w:t>
      </w:r>
      <w:r>
        <w:rPr>
          <w:rFonts w:ascii="Courier New"/>
          <w:b/>
          <w:sz w:val="22"/>
          <w:u w:val="single"/>
        </w:rPr>
        <w:t>23</w:t>
      </w:r>
    </w:p>
    <w:p>
      <w:pPr>
        <w:tabs>
          <w:tab w:pos="1625" w:val="left" w:leader="none"/>
          <w:tab w:pos="4388" w:val="left" w:leader="none"/>
          <w:tab w:pos="5459" w:val="left" w:leader="none"/>
        </w:tabs>
        <w:spacing w:before="1"/>
        <w:ind w:left="0" w:right="10" w:firstLine="0"/>
        <w:jc w:val="center"/>
        <w:rPr>
          <w:rFonts w:ascii="Courier New"/>
          <w:b/>
          <w:sz w:val="22"/>
        </w:rPr>
      </w:pPr>
      <w:r>
        <w:rPr>
          <w:b/>
          <w:sz w:val="20"/>
          <w:u w:val="single"/>
        </w:rPr>
        <w:tab/>
      </w:r>
      <w:r>
        <w:rPr>
          <w:b/>
          <w:spacing w:val="-2"/>
          <w:w w:val="95"/>
          <w:sz w:val="20"/>
          <w:u w:val="single"/>
        </w:rPr>
        <w:t>Total</w:t>
      </w:r>
      <w:r>
        <w:rPr>
          <w:b/>
          <w:sz w:val="20"/>
          <w:u w:val="single"/>
        </w:rPr>
        <w:tab/>
      </w:r>
      <w:r>
        <w:rPr>
          <w:b/>
          <w:spacing w:val="80"/>
          <w:sz w:val="20"/>
        </w:rPr>
        <w:t> </w:t>
      </w:r>
      <w:r>
        <w:rPr>
          <w:rFonts w:ascii="Courier New"/>
          <w:b/>
          <w:w w:val="95"/>
          <w:sz w:val="22"/>
          <w:u w:val="single"/>
        </w:rPr>
        <w:t>41</w:t>
      </w:r>
      <w:r>
        <w:rPr>
          <w:rFonts w:ascii="Courier New"/>
          <w:b/>
          <w:sz w:val="22"/>
          <w:u w:val="single"/>
        </w:rPr>
        <w:tab/>
      </w:r>
      <w:r>
        <w:rPr>
          <w:rFonts w:ascii="Courier New"/>
          <w:b/>
          <w:sz w:val="22"/>
        </w:rPr>
        <w:t> </w:t>
      </w:r>
      <w:r>
        <w:rPr>
          <w:rFonts w:ascii="Courier New"/>
          <w:b/>
          <w:w w:val="95"/>
          <w:sz w:val="22"/>
          <w:u w:val="single"/>
        </w:rPr>
        <w:t>35</w:t>
      </w:r>
    </w:p>
    <w:p>
      <w:pPr>
        <w:pStyle w:val="BodyText"/>
        <w:spacing w:before="6"/>
        <w:rPr>
          <w:rFonts w:ascii="Courier New"/>
          <w:b/>
        </w:rPr>
      </w:pPr>
    </w:p>
    <w:p>
      <w:pPr>
        <w:spacing w:line="244" w:lineRule="auto" w:before="0"/>
        <w:ind w:left="479" w:right="0" w:firstLine="1"/>
        <w:jc w:val="left"/>
        <w:rPr>
          <w:sz w:val="18"/>
        </w:rPr>
      </w:pPr>
      <w:r>
        <w:rPr>
          <w:w w:val="105"/>
          <w:sz w:val="18"/>
        </w:rPr>
        <w:t>Asimismo,</w:t>
      </w:r>
      <w:r>
        <w:rPr>
          <w:spacing w:val="23"/>
          <w:w w:val="105"/>
          <w:sz w:val="18"/>
        </w:rPr>
        <w:t> </w:t>
      </w:r>
      <w:r>
        <w:rPr>
          <w:w w:val="105"/>
          <w:sz w:val="18"/>
        </w:rPr>
        <w:t>la distribuci6n por sexos al termino de los ejercicios 2024 y 2023, detallado</w:t>
      </w:r>
      <w:r>
        <w:rPr>
          <w:spacing w:val="23"/>
          <w:w w:val="105"/>
          <w:sz w:val="18"/>
        </w:rPr>
        <w:t> </w:t>
      </w:r>
      <w:r>
        <w:rPr>
          <w:w w:val="105"/>
          <w:sz w:val="18"/>
        </w:rPr>
        <w:t>por categorias, es el </w:t>
      </w:r>
      <w:r>
        <w:rPr>
          <w:spacing w:val="-2"/>
          <w:w w:val="105"/>
          <w:sz w:val="18"/>
        </w:rPr>
        <w:t>siguiente:</w:t>
      </w:r>
    </w:p>
    <w:p>
      <w:pPr>
        <w:pStyle w:val="BodyText"/>
        <w:spacing w:before="3"/>
        <w:rPr>
          <w:sz w:val="17"/>
        </w:rPr>
      </w:pPr>
      <w:r>
        <w:rPr/>
        <w:pict>
          <v:shape style="position:absolute;margin-left:95.193298pt;margin-top:11.133879pt;width:405.8pt;height:.1pt;mso-position-horizontal-relative:page;mso-position-vertical-relative:paragraph;z-index:-15579136;mso-wrap-distance-left:0;mso-wrap-distance-right:0" id="docshape249" coordorigin="1904,223" coordsize="8116,0" path="m1904,223l10019,223e" filled="false" stroked="true" strokeweight=".720821pt" strokecolor="#000000">
            <v:path arrowok="t"/>
            <v:stroke dashstyle="solid"/>
            <w10:wrap type="topAndBottom"/>
          </v:shape>
        </w:pict>
      </w:r>
    </w:p>
    <w:p>
      <w:pPr>
        <w:tabs>
          <w:tab w:pos="4062" w:val="left" w:leader="none"/>
          <w:tab w:pos="5598" w:val="left" w:leader="none"/>
          <w:tab w:pos="7463" w:val="left" w:leader="none"/>
          <w:tab w:pos="7800" w:val="left" w:leader="none"/>
          <w:tab w:pos="8892" w:val="left" w:leader="none"/>
        </w:tabs>
        <w:spacing w:line="303" w:lineRule="exact" w:before="16"/>
        <w:ind w:left="2394" w:right="0" w:firstLine="0"/>
        <w:jc w:val="left"/>
        <w:rPr>
          <w:rFonts w:ascii="Courier New"/>
          <w:b/>
          <w:sz w:val="22"/>
        </w:rPr>
      </w:pPr>
      <w:r>
        <w:rPr>
          <w:b/>
          <w:spacing w:val="-2"/>
          <w:w w:val="95"/>
          <w:sz w:val="20"/>
        </w:rPr>
        <w:t>Categorias</w:t>
      </w:r>
      <w:r>
        <w:rPr>
          <w:b/>
          <w:sz w:val="20"/>
        </w:rPr>
        <w:tab/>
      </w:r>
      <w:r>
        <w:rPr>
          <w:rFonts w:ascii="Courier New"/>
          <w:b/>
          <w:position w:val="12"/>
          <w:sz w:val="22"/>
          <w:u w:val="single"/>
        </w:rPr>
        <w:tab/>
      </w:r>
      <w:r>
        <w:rPr>
          <w:rFonts w:ascii="Courier New"/>
          <w:b/>
          <w:spacing w:val="-4"/>
          <w:w w:val="95"/>
          <w:position w:val="12"/>
          <w:sz w:val="22"/>
          <w:u w:val="single"/>
        </w:rPr>
        <w:t>2024</w:t>
      </w:r>
      <w:r>
        <w:rPr>
          <w:rFonts w:ascii="Courier New"/>
          <w:b/>
          <w:position w:val="12"/>
          <w:sz w:val="22"/>
          <w:u w:val="single"/>
        </w:rPr>
        <w:tab/>
      </w:r>
      <w:r>
        <w:rPr>
          <w:rFonts w:ascii="Courier New"/>
          <w:b/>
          <w:position w:val="12"/>
          <w:sz w:val="22"/>
        </w:rPr>
        <w:tab/>
      </w:r>
      <w:r>
        <w:rPr>
          <w:rFonts w:ascii="Courier New"/>
          <w:b/>
          <w:spacing w:val="-4"/>
          <w:w w:val="95"/>
          <w:position w:val="11"/>
          <w:sz w:val="22"/>
          <w:u w:val="single"/>
        </w:rPr>
        <w:t>2023</w:t>
      </w:r>
      <w:r>
        <w:rPr>
          <w:rFonts w:ascii="Courier New"/>
          <w:b/>
          <w:position w:val="11"/>
          <w:sz w:val="22"/>
          <w:u w:val="single"/>
        </w:rPr>
        <w:tab/>
      </w:r>
    </w:p>
    <w:p>
      <w:pPr>
        <w:pStyle w:val="Heading6"/>
        <w:tabs>
          <w:tab w:pos="5860" w:val="left" w:leader="none"/>
          <w:tab w:pos="6961" w:val="left" w:leader="none"/>
          <w:tab w:pos="8057" w:val="left" w:leader="none"/>
        </w:tabs>
        <w:spacing w:line="187" w:lineRule="exact" w:before="0" w:after="37"/>
        <w:ind w:left="4754"/>
      </w:pPr>
      <w:r>
        <w:rPr/>
        <w:pict>
          <v:line style="position:absolute;mso-position-horizontal-relative:page;mso-position-vertical-relative:paragraph;z-index:15880704" from="247.117966pt,11.078766pt" to="497.60135pt,11.078766pt" stroked="true" strokeweight=".240274pt" strokecolor="#000000">
            <v:stroke dashstyle="solid"/>
            <w10:wrap type="none"/>
          </v:line>
        </w:pict>
      </w:r>
      <w:r>
        <w:rPr>
          <w:spacing w:val="-2"/>
        </w:rPr>
        <w:t>Hombres</w:t>
      </w:r>
      <w:r>
        <w:rPr/>
        <w:tab/>
      </w:r>
      <w:r>
        <w:rPr>
          <w:spacing w:val="-2"/>
        </w:rPr>
        <w:t>Mujeres</w:t>
      </w:r>
      <w:r>
        <w:rPr/>
        <w:tab/>
      </w:r>
      <w:r>
        <w:rPr>
          <w:spacing w:val="-2"/>
        </w:rPr>
        <w:t>Hombres</w:t>
      </w:r>
      <w:r>
        <w:rPr/>
        <w:tab/>
      </w:r>
      <w:r>
        <w:rPr>
          <w:spacing w:val="-2"/>
        </w:rPr>
        <w:t>Mujeres</w:t>
      </w:r>
    </w:p>
    <w:tbl>
      <w:tblPr>
        <w:tblW w:w="0" w:type="auto"/>
        <w:jc w:val="left"/>
        <w:tblInd w:w="1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
        <w:gridCol w:w="3285"/>
        <w:gridCol w:w="1871"/>
        <w:gridCol w:w="1097"/>
        <w:gridCol w:w="1102"/>
        <w:gridCol w:w="655"/>
        <w:gridCol w:w="53"/>
      </w:tblGrid>
      <w:tr>
        <w:trPr>
          <w:trHeight w:val="226" w:hRule="atLeast"/>
        </w:trPr>
        <w:tc>
          <w:tcPr>
            <w:tcW w:w="48" w:type="dxa"/>
            <w:vMerge w:val="restart"/>
          </w:tcPr>
          <w:p>
            <w:pPr>
              <w:pStyle w:val="TableParagraph"/>
              <w:rPr>
                <w:rFonts w:ascii="Times New Roman"/>
                <w:sz w:val="18"/>
              </w:rPr>
            </w:pPr>
          </w:p>
        </w:tc>
        <w:tc>
          <w:tcPr>
            <w:tcW w:w="3285" w:type="dxa"/>
          </w:tcPr>
          <w:p>
            <w:pPr>
              <w:pStyle w:val="TableParagraph"/>
              <w:spacing w:line="204" w:lineRule="exact"/>
              <w:ind w:left="5"/>
              <w:rPr>
                <w:sz w:val="18"/>
              </w:rPr>
            </w:pPr>
            <w:r>
              <w:rPr>
                <w:spacing w:val="-2"/>
                <w:w w:val="105"/>
                <w:sz w:val="18"/>
              </w:rPr>
              <w:t>Altos</w:t>
            </w:r>
            <w:r>
              <w:rPr>
                <w:spacing w:val="-6"/>
                <w:w w:val="105"/>
                <w:sz w:val="18"/>
              </w:rPr>
              <w:t> </w:t>
            </w:r>
            <w:r>
              <w:rPr>
                <w:spacing w:val="-2"/>
                <w:w w:val="105"/>
                <w:sz w:val="18"/>
              </w:rPr>
              <w:t>Directivos</w:t>
            </w:r>
          </w:p>
        </w:tc>
        <w:tc>
          <w:tcPr>
            <w:tcW w:w="1871" w:type="dxa"/>
          </w:tcPr>
          <w:p>
            <w:pPr>
              <w:pStyle w:val="TableParagraph"/>
              <w:rPr>
                <w:rFonts w:ascii="Times New Roman"/>
                <w:sz w:val="16"/>
              </w:rPr>
            </w:pPr>
          </w:p>
        </w:tc>
        <w:tc>
          <w:tcPr>
            <w:tcW w:w="1097" w:type="dxa"/>
          </w:tcPr>
          <w:p>
            <w:pPr>
              <w:pStyle w:val="TableParagraph"/>
              <w:spacing w:line="204" w:lineRule="exact" w:before="1"/>
              <w:ind w:right="439"/>
              <w:jc w:val="right"/>
              <w:rPr>
                <w:sz w:val="18"/>
              </w:rPr>
            </w:pPr>
            <w:r>
              <w:rPr>
                <w:w w:val="105"/>
                <w:sz w:val="18"/>
              </w:rPr>
              <w:t>1</w:t>
            </w:r>
          </w:p>
        </w:tc>
        <w:tc>
          <w:tcPr>
            <w:tcW w:w="1102" w:type="dxa"/>
          </w:tcPr>
          <w:p>
            <w:pPr>
              <w:pStyle w:val="TableParagraph"/>
              <w:rPr>
                <w:rFonts w:ascii="Times New Roman"/>
                <w:sz w:val="16"/>
              </w:rPr>
            </w:pPr>
          </w:p>
        </w:tc>
        <w:tc>
          <w:tcPr>
            <w:tcW w:w="655" w:type="dxa"/>
          </w:tcPr>
          <w:p>
            <w:pPr>
              <w:pStyle w:val="TableParagraph"/>
              <w:spacing w:line="204" w:lineRule="exact" w:before="1"/>
              <w:ind w:right="-15"/>
              <w:jc w:val="right"/>
              <w:rPr>
                <w:sz w:val="18"/>
              </w:rPr>
            </w:pPr>
            <w:r>
              <w:rPr>
                <w:w w:val="105"/>
                <w:sz w:val="18"/>
              </w:rPr>
              <w:t>1</w:t>
            </w:r>
          </w:p>
        </w:tc>
        <w:tc>
          <w:tcPr>
            <w:tcW w:w="53" w:type="dxa"/>
          </w:tcPr>
          <w:p>
            <w:pPr>
              <w:pStyle w:val="TableParagraph"/>
              <w:rPr>
                <w:rFonts w:ascii="Times New Roman"/>
                <w:sz w:val="16"/>
              </w:rPr>
            </w:pPr>
          </w:p>
        </w:tc>
      </w:tr>
      <w:tr>
        <w:trPr>
          <w:trHeight w:val="259" w:hRule="atLeast"/>
        </w:trPr>
        <w:tc>
          <w:tcPr>
            <w:tcW w:w="48" w:type="dxa"/>
            <w:vMerge/>
            <w:tcBorders>
              <w:top w:val="nil"/>
            </w:tcBorders>
          </w:tcPr>
          <w:p>
            <w:pPr>
              <w:rPr>
                <w:sz w:val="2"/>
                <w:szCs w:val="2"/>
              </w:rPr>
            </w:pPr>
          </w:p>
        </w:tc>
        <w:tc>
          <w:tcPr>
            <w:tcW w:w="3285" w:type="dxa"/>
          </w:tcPr>
          <w:p>
            <w:pPr>
              <w:pStyle w:val="TableParagraph"/>
              <w:spacing w:before="11"/>
              <w:ind w:left="5"/>
              <w:rPr>
                <w:sz w:val="18"/>
              </w:rPr>
            </w:pPr>
            <w:r>
              <w:rPr>
                <w:w w:val="105"/>
                <w:sz w:val="18"/>
              </w:rPr>
              <w:t>Tecnicos</w:t>
            </w:r>
            <w:r>
              <w:rPr>
                <w:spacing w:val="3"/>
                <w:w w:val="105"/>
                <w:sz w:val="18"/>
              </w:rPr>
              <w:t> </w:t>
            </w:r>
            <w:r>
              <w:rPr>
                <w:w w:val="105"/>
                <w:sz w:val="19"/>
              </w:rPr>
              <w:t>y</w:t>
            </w:r>
            <w:r>
              <w:rPr>
                <w:spacing w:val="1"/>
                <w:w w:val="105"/>
                <w:sz w:val="19"/>
              </w:rPr>
              <w:t> </w:t>
            </w:r>
            <w:r>
              <w:rPr>
                <w:spacing w:val="-2"/>
                <w:w w:val="105"/>
                <w:sz w:val="18"/>
              </w:rPr>
              <w:t>profesionales</w:t>
            </w:r>
          </w:p>
        </w:tc>
        <w:tc>
          <w:tcPr>
            <w:tcW w:w="1871" w:type="dxa"/>
          </w:tcPr>
          <w:p>
            <w:pPr>
              <w:pStyle w:val="TableParagraph"/>
              <w:rPr>
                <w:rFonts w:ascii="Times New Roman"/>
                <w:sz w:val="18"/>
              </w:rPr>
            </w:pPr>
          </w:p>
        </w:tc>
        <w:tc>
          <w:tcPr>
            <w:tcW w:w="1097" w:type="dxa"/>
          </w:tcPr>
          <w:p>
            <w:pPr>
              <w:pStyle w:val="TableParagraph"/>
              <w:spacing w:before="25"/>
              <w:ind w:right="444"/>
              <w:jc w:val="right"/>
              <w:rPr>
                <w:sz w:val="18"/>
              </w:rPr>
            </w:pPr>
            <w:r>
              <w:rPr>
                <w:w w:val="102"/>
                <w:sz w:val="18"/>
              </w:rPr>
              <w:t>3</w:t>
            </w:r>
          </w:p>
        </w:tc>
        <w:tc>
          <w:tcPr>
            <w:tcW w:w="1102" w:type="dxa"/>
          </w:tcPr>
          <w:p>
            <w:pPr>
              <w:pStyle w:val="TableParagraph"/>
              <w:spacing w:before="30"/>
              <w:ind w:right="447"/>
              <w:jc w:val="right"/>
              <w:rPr>
                <w:sz w:val="18"/>
              </w:rPr>
            </w:pPr>
            <w:r>
              <w:rPr>
                <w:w w:val="102"/>
                <w:sz w:val="18"/>
              </w:rPr>
              <w:t>1</w:t>
            </w:r>
          </w:p>
        </w:tc>
        <w:tc>
          <w:tcPr>
            <w:tcW w:w="655" w:type="dxa"/>
          </w:tcPr>
          <w:p>
            <w:pPr>
              <w:pStyle w:val="TableParagraph"/>
              <w:rPr>
                <w:rFonts w:ascii="Times New Roman"/>
                <w:sz w:val="18"/>
              </w:rPr>
            </w:pPr>
          </w:p>
        </w:tc>
        <w:tc>
          <w:tcPr>
            <w:tcW w:w="53" w:type="dxa"/>
          </w:tcPr>
          <w:p>
            <w:pPr>
              <w:pStyle w:val="TableParagraph"/>
              <w:rPr>
                <w:rFonts w:ascii="Times New Roman"/>
                <w:sz w:val="18"/>
              </w:rPr>
            </w:pPr>
          </w:p>
        </w:tc>
      </w:tr>
      <w:tr>
        <w:trPr>
          <w:trHeight w:val="254" w:hRule="atLeast"/>
        </w:trPr>
        <w:tc>
          <w:tcPr>
            <w:tcW w:w="48" w:type="dxa"/>
            <w:vMerge/>
            <w:tcBorders>
              <w:top w:val="nil"/>
            </w:tcBorders>
          </w:tcPr>
          <w:p>
            <w:pPr>
              <w:rPr>
                <w:sz w:val="2"/>
                <w:szCs w:val="2"/>
              </w:rPr>
            </w:pPr>
          </w:p>
        </w:tc>
        <w:tc>
          <w:tcPr>
            <w:tcW w:w="3285" w:type="dxa"/>
          </w:tcPr>
          <w:p>
            <w:pPr>
              <w:pStyle w:val="TableParagraph"/>
              <w:spacing w:before="16"/>
              <w:rPr>
                <w:sz w:val="18"/>
              </w:rPr>
            </w:pPr>
            <w:r>
              <w:rPr>
                <w:w w:val="105"/>
                <w:sz w:val="18"/>
              </w:rPr>
              <w:t>Personal</w:t>
            </w:r>
            <w:r>
              <w:rPr>
                <w:spacing w:val="-6"/>
                <w:w w:val="105"/>
                <w:sz w:val="18"/>
              </w:rPr>
              <w:t> </w:t>
            </w:r>
            <w:r>
              <w:rPr>
                <w:spacing w:val="-2"/>
                <w:w w:val="105"/>
                <w:sz w:val="18"/>
              </w:rPr>
              <w:t>administrative</w:t>
            </w:r>
          </w:p>
        </w:tc>
        <w:tc>
          <w:tcPr>
            <w:tcW w:w="1871" w:type="dxa"/>
          </w:tcPr>
          <w:p>
            <w:pPr>
              <w:pStyle w:val="TableParagraph"/>
              <w:spacing w:before="25"/>
              <w:ind w:right="448"/>
              <w:jc w:val="right"/>
              <w:rPr>
                <w:sz w:val="18"/>
              </w:rPr>
            </w:pPr>
            <w:r>
              <w:rPr>
                <w:w w:val="102"/>
                <w:sz w:val="18"/>
              </w:rPr>
              <w:t>3</w:t>
            </w:r>
          </w:p>
        </w:tc>
        <w:tc>
          <w:tcPr>
            <w:tcW w:w="1097" w:type="dxa"/>
          </w:tcPr>
          <w:p>
            <w:pPr>
              <w:pStyle w:val="TableParagraph"/>
              <w:spacing w:before="21"/>
              <w:ind w:right="440"/>
              <w:jc w:val="right"/>
              <w:rPr>
                <w:sz w:val="18"/>
              </w:rPr>
            </w:pPr>
            <w:r>
              <w:rPr>
                <w:w w:val="102"/>
                <w:sz w:val="18"/>
              </w:rPr>
              <w:t>7</w:t>
            </w:r>
          </w:p>
        </w:tc>
        <w:tc>
          <w:tcPr>
            <w:tcW w:w="1102" w:type="dxa"/>
          </w:tcPr>
          <w:p>
            <w:pPr>
              <w:pStyle w:val="TableParagraph"/>
              <w:spacing w:before="25"/>
              <w:ind w:right="447"/>
              <w:jc w:val="right"/>
              <w:rPr>
                <w:sz w:val="18"/>
              </w:rPr>
            </w:pPr>
            <w:r>
              <w:rPr>
                <w:w w:val="102"/>
                <w:sz w:val="18"/>
              </w:rPr>
              <w:t>1</w:t>
            </w:r>
          </w:p>
        </w:tc>
        <w:tc>
          <w:tcPr>
            <w:tcW w:w="655" w:type="dxa"/>
          </w:tcPr>
          <w:p>
            <w:pPr>
              <w:pStyle w:val="TableParagraph"/>
              <w:spacing w:before="21"/>
              <w:ind w:right="8"/>
              <w:jc w:val="right"/>
              <w:rPr>
                <w:sz w:val="18"/>
              </w:rPr>
            </w:pPr>
            <w:r>
              <w:rPr>
                <w:w w:val="102"/>
                <w:sz w:val="18"/>
              </w:rPr>
              <w:t>4</w:t>
            </w:r>
          </w:p>
        </w:tc>
        <w:tc>
          <w:tcPr>
            <w:tcW w:w="53" w:type="dxa"/>
          </w:tcPr>
          <w:p>
            <w:pPr>
              <w:pStyle w:val="TableParagraph"/>
              <w:rPr>
                <w:rFonts w:ascii="Times New Roman"/>
                <w:sz w:val="18"/>
              </w:rPr>
            </w:pPr>
          </w:p>
        </w:tc>
      </w:tr>
      <w:tr>
        <w:trPr>
          <w:trHeight w:val="254" w:hRule="atLeast"/>
        </w:trPr>
        <w:tc>
          <w:tcPr>
            <w:tcW w:w="48" w:type="dxa"/>
            <w:vMerge/>
            <w:tcBorders>
              <w:top w:val="nil"/>
            </w:tcBorders>
          </w:tcPr>
          <w:p>
            <w:pPr>
              <w:rPr>
                <w:sz w:val="2"/>
                <w:szCs w:val="2"/>
              </w:rPr>
            </w:pPr>
          </w:p>
        </w:tc>
        <w:tc>
          <w:tcPr>
            <w:tcW w:w="3285" w:type="dxa"/>
          </w:tcPr>
          <w:p>
            <w:pPr>
              <w:pStyle w:val="TableParagraph"/>
              <w:spacing w:before="16"/>
              <w:rPr>
                <w:sz w:val="18"/>
              </w:rPr>
            </w:pPr>
            <w:r>
              <w:rPr>
                <w:spacing w:val="-2"/>
                <w:w w:val="105"/>
                <w:sz w:val="18"/>
              </w:rPr>
              <w:t>Comerciales</w:t>
            </w:r>
          </w:p>
        </w:tc>
        <w:tc>
          <w:tcPr>
            <w:tcW w:w="1871" w:type="dxa"/>
          </w:tcPr>
          <w:p>
            <w:pPr>
              <w:pStyle w:val="TableParagraph"/>
              <w:spacing w:before="25"/>
              <w:ind w:right="447"/>
              <w:jc w:val="right"/>
              <w:rPr>
                <w:sz w:val="18"/>
              </w:rPr>
            </w:pPr>
            <w:r>
              <w:rPr>
                <w:w w:val="104"/>
                <w:sz w:val="18"/>
              </w:rPr>
              <w:t>4</w:t>
            </w:r>
          </w:p>
        </w:tc>
        <w:tc>
          <w:tcPr>
            <w:tcW w:w="1097" w:type="dxa"/>
          </w:tcPr>
          <w:p>
            <w:pPr>
              <w:pStyle w:val="TableParagraph"/>
              <w:spacing w:before="21"/>
              <w:ind w:right="442"/>
              <w:jc w:val="right"/>
              <w:rPr>
                <w:sz w:val="18"/>
              </w:rPr>
            </w:pPr>
            <w:r>
              <w:rPr>
                <w:w w:val="104"/>
                <w:sz w:val="18"/>
              </w:rPr>
              <w:t>3</w:t>
            </w:r>
          </w:p>
        </w:tc>
        <w:tc>
          <w:tcPr>
            <w:tcW w:w="1102" w:type="dxa"/>
          </w:tcPr>
          <w:p>
            <w:pPr>
              <w:pStyle w:val="TableParagraph"/>
              <w:spacing w:before="25"/>
              <w:ind w:right="448"/>
              <w:jc w:val="right"/>
              <w:rPr>
                <w:sz w:val="18"/>
              </w:rPr>
            </w:pPr>
            <w:r>
              <w:rPr>
                <w:w w:val="104"/>
                <w:sz w:val="18"/>
              </w:rPr>
              <w:t>3</w:t>
            </w:r>
          </w:p>
        </w:tc>
        <w:tc>
          <w:tcPr>
            <w:tcW w:w="655" w:type="dxa"/>
          </w:tcPr>
          <w:p>
            <w:pPr>
              <w:pStyle w:val="TableParagraph"/>
              <w:spacing w:before="21"/>
              <w:ind w:right="7"/>
              <w:jc w:val="right"/>
              <w:rPr>
                <w:sz w:val="18"/>
              </w:rPr>
            </w:pPr>
            <w:r>
              <w:rPr>
                <w:w w:val="104"/>
                <w:sz w:val="18"/>
              </w:rPr>
              <w:t>3</w:t>
            </w:r>
          </w:p>
        </w:tc>
        <w:tc>
          <w:tcPr>
            <w:tcW w:w="53" w:type="dxa"/>
          </w:tcPr>
          <w:p>
            <w:pPr>
              <w:pStyle w:val="TableParagraph"/>
              <w:rPr>
                <w:rFonts w:ascii="Times New Roman"/>
                <w:sz w:val="18"/>
              </w:rPr>
            </w:pPr>
          </w:p>
        </w:tc>
      </w:tr>
      <w:tr>
        <w:trPr>
          <w:trHeight w:val="220" w:hRule="atLeast"/>
        </w:trPr>
        <w:tc>
          <w:tcPr>
            <w:tcW w:w="48" w:type="dxa"/>
            <w:vMerge/>
            <w:tcBorders>
              <w:top w:val="nil"/>
            </w:tcBorders>
          </w:tcPr>
          <w:p>
            <w:pPr>
              <w:rPr>
                <w:sz w:val="2"/>
                <w:szCs w:val="2"/>
              </w:rPr>
            </w:pPr>
          </w:p>
        </w:tc>
        <w:tc>
          <w:tcPr>
            <w:tcW w:w="3285" w:type="dxa"/>
            <w:tcBorders>
              <w:bottom w:val="single" w:sz="6" w:space="0" w:color="000000"/>
            </w:tcBorders>
          </w:tcPr>
          <w:p>
            <w:pPr>
              <w:pStyle w:val="TableParagraph"/>
              <w:spacing w:line="185" w:lineRule="exact" w:before="16"/>
              <w:rPr>
                <w:sz w:val="18"/>
              </w:rPr>
            </w:pPr>
            <w:r>
              <w:rPr>
                <w:spacing w:val="-2"/>
                <w:sz w:val="18"/>
              </w:rPr>
              <w:t>Resto</w:t>
            </w:r>
          </w:p>
        </w:tc>
        <w:tc>
          <w:tcPr>
            <w:tcW w:w="1871" w:type="dxa"/>
            <w:tcBorders>
              <w:bottom w:val="single" w:sz="6" w:space="0" w:color="000000"/>
            </w:tcBorders>
          </w:tcPr>
          <w:p>
            <w:pPr>
              <w:pStyle w:val="TableParagraph"/>
              <w:spacing w:line="180" w:lineRule="exact" w:before="21"/>
              <w:ind w:right="435"/>
              <w:jc w:val="right"/>
              <w:rPr>
                <w:sz w:val="18"/>
              </w:rPr>
            </w:pPr>
            <w:r>
              <w:rPr>
                <w:spacing w:val="-5"/>
                <w:w w:val="110"/>
                <w:sz w:val="18"/>
              </w:rPr>
              <w:t>19</w:t>
            </w:r>
          </w:p>
        </w:tc>
        <w:tc>
          <w:tcPr>
            <w:tcW w:w="1097" w:type="dxa"/>
            <w:tcBorders>
              <w:bottom w:val="single" w:sz="6" w:space="0" w:color="000000"/>
            </w:tcBorders>
          </w:tcPr>
          <w:p>
            <w:pPr>
              <w:pStyle w:val="TableParagraph"/>
              <w:spacing w:line="180" w:lineRule="exact" w:before="21"/>
              <w:ind w:right="439"/>
              <w:jc w:val="right"/>
              <w:rPr>
                <w:sz w:val="18"/>
              </w:rPr>
            </w:pPr>
            <w:r>
              <w:rPr>
                <w:w w:val="109"/>
                <w:sz w:val="18"/>
              </w:rPr>
              <w:t>1</w:t>
            </w:r>
          </w:p>
        </w:tc>
        <w:tc>
          <w:tcPr>
            <w:tcW w:w="1102" w:type="dxa"/>
            <w:tcBorders>
              <w:bottom w:val="single" w:sz="6" w:space="0" w:color="000000"/>
            </w:tcBorders>
          </w:tcPr>
          <w:p>
            <w:pPr>
              <w:pStyle w:val="TableParagraph"/>
              <w:spacing w:line="180" w:lineRule="exact" w:before="21"/>
              <w:ind w:right="438"/>
              <w:jc w:val="right"/>
              <w:rPr>
                <w:sz w:val="18"/>
              </w:rPr>
            </w:pPr>
            <w:r>
              <w:rPr>
                <w:spacing w:val="-5"/>
                <w:w w:val="105"/>
                <w:sz w:val="18"/>
              </w:rPr>
              <w:t>19</w:t>
            </w:r>
          </w:p>
        </w:tc>
        <w:tc>
          <w:tcPr>
            <w:tcW w:w="655" w:type="dxa"/>
            <w:tcBorders>
              <w:bottom w:val="single" w:sz="6" w:space="0" w:color="000000"/>
            </w:tcBorders>
          </w:tcPr>
          <w:p>
            <w:pPr>
              <w:pStyle w:val="TableParagraph"/>
              <w:spacing w:line="180" w:lineRule="exact" w:before="21"/>
              <w:ind w:right="4"/>
              <w:jc w:val="right"/>
              <w:rPr>
                <w:sz w:val="18"/>
              </w:rPr>
            </w:pPr>
            <w:r>
              <w:rPr>
                <w:w w:val="106"/>
                <w:sz w:val="18"/>
              </w:rPr>
              <w:t>4</w:t>
            </w:r>
          </w:p>
        </w:tc>
        <w:tc>
          <w:tcPr>
            <w:tcW w:w="53" w:type="dxa"/>
          </w:tcPr>
          <w:p>
            <w:pPr>
              <w:pStyle w:val="TableParagraph"/>
              <w:rPr>
                <w:rFonts w:ascii="Times New Roman"/>
                <w:sz w:val="14"/>
              </w:rPr>
            </w:pPr>
          </w:p>
        </w:tc>
      </w:tr>
      <w:tr>
        <w:trPr>
          <w:trHeight w:val="239" w:hRule="atLeast"/>
        </w:trPr>
        <w:tc>
          <w:tcPr>
            <w:tcW w:w="48" w:type="dxa"/>
            <w:tcBorders>
              <w:bottom w:val="single" w:sz="6" w:space="0" w:color="000000"/>
            </w:tcBorders>
          </w:tcPr>
          <w:p>
            <w:pPr>
              <w:pStyle w:val="TableParagraph"/>
              <w:rPr>
                <w:rFonts w:ascii="Times New Roman"/>
                <w:sz w:val="16"/>
              </w:rPr>
            </w:pPr>
          </w:p>
        </w:tc>
        <w:tc>
          <w:tcPr>
            <w:tcW w:w="3285" w:type="dxa"/>
            <w:tcBorders>
              <w:top w:val="single" w:sz="6" w:space="0" w:color="000000"/>
              <w:bottom w:val="single" w:sz="6" w:space="0" w:color="000000"/>
            </w:tcBorders>
          </w:tcPr>
          <w:p>
            <w:pPr>
              <w:pStyle w:val="TableParagraph"/>
              <w:spacing w:line="203" w:lineRule="exact" w:before="16"/>
              <w:ind w:left="1547" w:right="1229"/>
              <w:jc w:val="center"/>
              <w:rPr>
                <w:b/>
                <w:sz w:val="20"/>
              </w:rPr>
            </w:pPr>
            <w:r>
              <w:rPr>
                <w:b/>
                <w:spacing w:val="-2"/>
                <w:sz w:val="20"/>
              </w:rPr>
              <w:t>Total</w:t>
            </w:r>
          </w:p>
        </w:tc>
        <w:tc>
          <w:tcPr>
            <w:tcW w:w="1871" w:type="dxa"/>
            <w:tcBorders>
              <w:top w:val="single" w:sz="6" w:space="0" w:color="000000"/>
              <w:bottom w:val="single" w:sz="6" w:space="0" w:color="000000"/>
            </w:tcBorders>
          </w:tcPr>
          <w:p>
            <w:pPr>
              <w:pStyle w:val="TableParagraph"/>
              <w:spacing w:line="212" w:lineRule="exact" w:before="8"/>
              <w:ind w:right="440"/>
              <w:jc w:val="right"/>
              <w:rPr>
                <w:rFonts w:ascii="Times New Roman"/>
                <w:b/>
                <w:sz w:val="21"/>
              </w:rPr>
            </w:pPr>
            <w:r>
              <w:rPr>
                <w:rFonts w:ascii="Times New Roman"/>
                <w:b/>
                <w:spacing w:val="-5"/>
                <w:w w:val="105"/>
                <w:sz w:val="21"/>
              </w:rPr>
              <w:t>26</w:t>
            </w:r>
          </w:p>
        </w:tc>
        <w:tc>
          <w:tcPr>
            <w:tcW w:w="1097" w:type="dxa"/>
            <w:tcBorders>
              <w:top w:val="single" w:sz="6" w:space="0" w:color="000000"/>
              <w:bottom w:val="single" w:sz="6" w:space="0" w:color="000000"/>
            </w:tcBorders>
          </w:tcPr>
          <w:p>
            <w:pPr>
              <w:pStyle w:val="TableParagraph"/>
              <w:spacing w:line="199" w:lineRule="exact" w:before="20"/>
              <w:ind w:right="434"/>
              <w:jc w:val="right"/>
              <w:rPr>
                <w:rFonts w:ascii="Courier New"/>
                <w:b/>
                <w:sz w:val="22"/>
              </w:rPr>
            </w:pPr>
            <w:r>
              <w:rPr>
                <w:rFonts w:ascii="Courier New"/>
                <w:b/>
                <w:spacing w:val="-5"/>
                <w:w w:val="95"/>
                <w:sz w:val="22"/>
              </w:rPr>
              <w:t>15</w:t>
            </w:r>
          </w:p>
        </w:tc>
        <w:tc>
          <w:tcPr>
            <w:tcW w:w="1102" w:type="dxa"/>
            <w:tcBorders>
              <w:top w:val="single" w:sz="6" w:space="0" w:color="000000"/>
              <w:bottom w:val="single" w:sz="6" w:space="0" w:color="000000"/>
            </w:tcBorders>
          </w:tcPr>
          <w:p>
            <w:pPr>
              <w:pStyle w:val="TableParagraph"/>
              <w:spacing w:line="194" w:lineRule="exact" w:before="25"/>
              <w:ind w:right="430"/>
              <w:jc w:val="right"/>
              <w:rPr>
                <w:rFonts w:ascii="Courier New"/>
                <w:b/>
                <w:sz w:val="22"/>
              </w:rPr>
            </w:pPr>
            <w:r>
              <w:rPr>
                <w:rFonts w:ascii="Courier New"/>
                <w:b/>
                <w:spacing w:val="-5"/>
                <w:w w:val="95"/>
                <w:sz w:val="22"/>
              </w:rPr>
              <w:t>24</w:t>
            </w:r>
          </w:p>
        </w:tc>
        <w:tc>
          <w:tcPr>
            <w:tcW w:w="655" w:type="dxa"/>
            <w:tcBorders>
              <w:top w:val="single" w:sz="6" w:space="0" w:color="000000"/>
              <w:bottom w:val="single" w:sz="6" w:space="0" w:color="000000"/>
            </w:tcBorders>
          </w:tcPr>
          <w:p>
            <w:pPr>
              <w:pStyle w:val="TableParagraph"/>
              <w:spacing w:line="194" w:lineRule="exact" w:before="25"/>
              <w:ind w:right="-15"/>
              <w:jc w:val="right"/>
              <w:rPr>
                <w:rFonts w:ascii="Courier New"/>
                <w:b/>
                <w:sz w:val="22"/>
              </w:rPr>
            </w:pPr>
            <w:r>
              <w:rPr>
                <w:rFonts w:ascii="Courier New"/>
                <w:b/>
                <w:spacing w:val="-5"/>
                <w:w w:val="95"/>
                <w:sz w:val="22"/>
              </w:rPr>
              <w:t>12</w:t>
            </w:r>
          </w:p>
        </w:tc>
        <w:tc>
          <w:tcPr>
            <w:tcW w:w="53" w:type="dxa"/>
            <w:tcBorders>
              <w:bottom w:val="single" w:sz="6" w:space="0" w:color="000000"/>
            </w:tcBorders>
          </w:tcPr>
          <w:p>
            <w:pPr>
              <w:pStyle w:val="TableParagraph"/>
              <w:rPr>
                <w:rFonts w:ascii="Times New Roman"/>
                <w:sz w:val="16"/>
              </w:rPr>
            </w:pPr>
          </w:p>
        </w:tc>
      </w:tr>
    </w:tbl>
    <w:p>
      <w:pPr>
        <w:pStyle w:val="BodyText"/>
        <w:spacing w:before="10"/>
        <w:rPr>
          <w:b/>
          <w:sz w:val="20"/>
        </w:rPr>
      </w:pPr>
    </w:p>
    <w:p>
      <w:pPr>
        <w:spacing w:line="256" w:lineRule="auto" w:before="0"/>
        <w:ind w:left="479" w:right="437" w:hanging="3"/>
        <w:jc w:val="both"/>
        <w:rPr>
          <w:sz w:val="18"/>
        </w:rPr>
      </w:pPr>
      <w:r>
        <w:rPr>
          <w:w w:val="105"/>
          <w:sz w:val="18"/>
        </w:rPr>
        <w:t>La</w:t>
      </w:r>
      <w:r>
        <w:rPr>
          <w:spacing w:val="-7"/>
          <w:w w:val="105"/>
          <w:sz w:val="18"/>
        </w:rPr>
        <w:t> </w:t>
      </w:r>
      <w:r>
        <w:rPr>
          <w:w w:val="105"/>
          <w:sz w:val="18"/>
        </w:rPr>
        <w:t>sociedad en</w:t>
      </w:r>
      <w:r>
        <w:rPr>
          <w:spacing w:val="-3"/>
          <w:w w:val="105"/>
          <w:sz w:val="18"/>
        </w:rPr>
        <w:t> </w:t>
      </w:r>
      <w:r>
        <w:rPr>
          <w:w w:val="105"/>
          <w:sz w:val="18"/>
        </w:rPr>
        <w:t>los</w:t>
      </w:r>
      <w:r>
        <w:rPr>
          <w:spacing w:val="-2"/>
          <w:w w:val="105"/>
          <w:sz w:val="18"/>
        </w:rPr>
        <w:t> </w:t>
      </w:r>
      <w:r>
        <w:rPr>
          <w:w w:val="105"/>
          <w:sz w:val="18"/>
        </w:rPr>
        <w:t>ejercicios 2024</w:t>
      </w:r>
      <w:r>
        <w:rPr>
          <w:spacing w:val="-3"/>
          <w:w w:val="105"/>
          <w:sz w:val="18"/>
        </w:rPr>
        <w:t> </w:t>
      </w:r>
      <w:r>
        <w:rPr>
          <w:w w:val="105"/>
          <w:sz w:val="18"/>
        </w:rPr>
        <w:t>y</w:t>
      </w:r>
      <w:r>
        <w:rPr>
          <w:spacing w:val="-1"/>
          <w:w w:val="105"/>
          <w:sz w:val="18"/>
        </w:rPr>
        <w:t> </w:t>
      </w:r>
      <w:r>
        <w:rPr>
          <w:w w:val="105"/>
          <w:sz w:val="18"/>
        </w:rPr>
        <w:t>2023 no</w:t>
      </w:r>
      <w:r>
        <w:rPr>
          <w:spacing w:val="-1"/>
          <w:w w:val="105"/>
          <w:sz w:val="18"/>
        </w:rPr>
        <w:t> </w:t>
      </w:r>
      <w:r>
        <w:rPr>
          <w:w w:val="105"/>
          <w:sz w:val="18"/>
        </w:rPr>
        <w:t>ha</w:t>
      </w:r>
      <w:r>
        <w:rPr>
          <w:spacing w:val="-6"/>
          <w:w w:val="105"/>
          <w:sz w:val="18"/>
        </w:rPr>
        <w:t> </w:t>
      </w:r>
      <w:r>
        <w:rPr>
          <w:w w:val="105"/>
          <w:sz w:val="18"/>
        </w:rPr>
        <w:t>tenido en su</w:t>
      </w:r>
      <w:r>
        <w:rPr>
          <w:spacing w:val="-4"/>
          <w:w w:val="105"/>
          <w:sz w:val="18"/>
        </w:rPr>
        <w:t> </w:t>
      </w:r>
      <w:r>
        <w:rPr>
          <w:w w:val="105"/>
          <w:sz w:val="18"/>
        </w:rPr>
        <w:t>plantilla personas con</w:t>
      </w:r>
      <w:r>
        <w:rPr>
          <w:spacing w:val="-1"/>
          <w:w w:val="105"/>
          <w:sz w:val="18"/>
        </w:rPr>
        <w:t> </w:t>
      </w:r>
      <w:r>
        <w:rPr>
          <w:w w:val="105"/>
          <w:sz w:val="18"/>
        </w:rPr>
        <w:t>una discapacidad igual</w:t>
      </w:r>
      <w:r>
        <w:rPr>
          <w:spacing w:val="-1"/>
          <w:w w:val="105"/>
          <w:sz w:val="18"/>
        </w:rPr>
        <w:t> </w:t>
      </w:r>
      <w:r>
        <w:rPr>
          <w:w w:val="105"/>
          <w:sz w:val="18"/>
        </w:rPr>
        <w:t>o superior al 33%.</w:t>
      </w:r>
    </w:p>
    <w:p>
      <w:pPr>
        <w:pStyle w:val="BodyText"/>
        <w:spacing w:before="1"/>
      </w:pPr>
    </w:p>
    <w:p>
      <w:pPr>
        <w:pStyle w:val="ListParagraph"/>
        <w:numPr>
          <w:ilvl w:val="2"/>
          <w:numId w:val="2"/>
        </w:numPr>
        <w:tabs>
          <w:tab w:pos="803" w:val="left" w:leader="none"/>
        </w:tabs>
        <w:spacing w:line="240" w:lineRule="auto" w:before="1" w:after="0"/>
        <w:ind w:left="802" w:right="0" w:hanging="320"/>
        <w:jc w:val="left"/>
        <w:rPr>
          <w:sz w:val="18"/>
        </w:rPr>
      </w:pPr>
      <w:r>
        <w:rPr>
          <w:w w:val="105"/>
          <w:sz w:val="18"/>
        </w:rPr>
        <w:t>Honorarios</w:t>
      </w:r>
      <w:r>
        <w:rPr>
          <w:spacing w:val="15"/>
          <w:w w:val="105"/>
          <w:sz w:val="18"/>
        </w:rPr>
        <w:t> </w:t>
      </w:r>
      <w:r>
        <w:rPr>
          <w:spacing w:val="-2"/>
          <w:w w:val="105"/>
          <w:sz w:val="18"/>
        </w:rPr>
        <w:t>auditores</w:t>
      </w:r>
    </w:p>
    <w:p>
      <w:pPr>
        <w:pStyle w:val="BodyText"/>
        <w:spacing w:before="9"/>
        <w:rPr>
          <w:sz w:val="20"/>
        </w:rPr>
      </w:pPr>
    </w:p>
    <w:p>
      <w:pPr>
        <w:spacing w:line="242" w:lineRule="auto" w:before="1"/>
        <w:ind w:left="482" w:right="428" w:hanging="1"/>
        <w:jc w:val="both"/>
        <w:rPr>
          <w:sz w:val="18"/>
        </w:rPr>
      </w:pPr>
      <w:r>
        <w:rPr>
          <w:w w:val="105"/>
          <w:sz w:val="18"/>
        </w:rPr>
        <w:t>Los</w:t>
      </w:r>
      <w:r>
        <w:rPr>
          <w:spacing w:val="-6"/>
          <w:w w:val="105"/>
          <w:sz w:val="18"/>
        </w:rPr>
        <w:t> </w:t>
      </w:r>
      <w:r>
        <w:rPr>
          <w:w w:val="105"/>
          <w:sz w:val="18"/>
        </w:rPr>
        <w:t>honorarios devengados por</w:t>
      </w:r>
      <w:r>
        <w:rPr>
          <w:spacing w:val="-7"/>
          <w:w w:val="105"/>
          <w:sz w:val="18"/>
        </w:rPr>
        <w:t> </w:t>
      </w:r>
      <w:r>
        <w:rPr>
          <w:w w:val="105"/>
          <w:sz w:val="18"/>
        </w:rPr>
        <w:t>RSM Spain</w:t>
      </w:r>
      <w:r>
        <w:rPr>
          <w:spacing w:val="-3"/>
          <w:w w:val="105"/>
          <w:sz w:val="18"/>
        </w:rPr>
        <w:t> </w:t>
      </w:r>
      <w:r>
        <w:rPr>
          <w:w w:val="105"/>
          <w:sz w:val="18"/>
        </w:rPr>
        <w:t>Auditores, S.L.U. para</w:t>
      </w:r>
      <w:r>
        <w:rPr>
          <w:spacing w:val="-2"/>
          <w:w w:val="105"/>
          <w:sz w:val="18"/>
        </w:rPr>
        <w:t> </w:t>
      </w:r>
      <w:r>
        <w:rPr>
          <w:w w:val="105"/>
          <w:sz w:val="18"/>
        </w:rPr>
        <w:t>las</w:t>
      </w:r>
      <w:r>
        <w:rPr>
          <w:spacing w:val="-11"/>
          <w:w w:val="105"/>
          <w:sz w:val="18"/>
        </w:rPr>
        <w:t> </w:t>
      </w:r>
      <w:r>
        <w:rPr>
          <w:w w:val="105"/>
          <w:sz w:val="18"/>
        </w:rPr>
        <w:t>cuentas anuales de</w:t>
      </w:r>
      <w:r>
        <w:rPr>
          <w:spacing w:val="-1"/>
          <w:w w:val="105"/>
          <w:sz w:val="18"/>
        </w:rPr>
        <w:t> </w:t>
      </w:r>
      <w:r>
        <w:rPr>
          <w:w w:val="105"/>
          <w:sz w:val="18"/>
        </w:rPr>
        <w:t>los</w:t>
      </w:r>
      <w:r>
        <w:rPr>
          <w:spacing w:val="-1"/>
          <w:w w:val="105"/>
          <w:sz w:val="18"/>
        </w:rPr>
        <w:t> </w:t>
      </w:r>
      <w:r>
        <w:rPr>
          <w:w w:val="105"/>
          <w:sz w:val="18"/>
        </w:rPr>
        <w:t>ejercicios 2024 </w:t>
      </w:r>
      <w:r>
        <w:rPr>
          <w:w w:val="105"/>
          <w:sz w:val="20"/>
        </w:rPr>
        <w:t>y </w:t>
      </w:r>
      <w:r>
        <w:rPr>
          <w:w w:val="105"/>
          <w:sz w:val="18"/>
        </w:rPr>
        <w:t>2023 son</w:t>
      </w:r>
      <w:r>
        <w:rPr>
          <w:w w:val="105"/>
          <w:sz w:val="18"/>
        </w:rPr>
        <w:t> de 15.370 </w:t>
      </w:r>
      <w:r>
        <w:rPr>
          <w:w w:val="105"/>
          <w:sz w:val="20"/>
        </w:rPr>
        <w:t>y </w:t>
      </w:r>
      <w:r>
        <w:rPr>
          <w:w w:val="105"/>
          <w:sz w:val="18"/>
        </w:rPr>
        <w:t>14.835 euros, respectivamente. Ademas,</w:t>
      </w:r>
      <w:r>
        <w:rPr>
          <w:w w:val="105"/>
          <w:sz w:val="18"/>
        </w:rPr>
        <w:t> durante el ejercicio 2023 se presentaron otros servicios por importe de 1.200 euros.</w:t>
      </w:r>
    </w:p>
    <w:p>
      <w:pPr>
        <w:spacing w:after="0" w:line="242" w:lineRule="auto"/>
        <w:jc w:val="both"/>
        <w:rPr>
          <w:sz w:val="18"/>
        </w:rPr>
        <w:sectPr>
          <w:headerReference w:type="default" r:id="rId93"/>
          <w:footerReference w:type="default" r:id="rId94"/>
          <w:pgSz w:w="11910" w:h="16840"/>
          <w:pgMar w:header="1722" w:footer="983" w:top="2360" w:bottom="1180" w:left="880" w:right="900"/>
        </w:sectPr>
      </w:pPr>
    </w:p>
    <w:p>
      <w:pPr>
        <w:pStyle w:val="BodyText"/>
        <w:spacing w:line="20" w:lineRule="exact"/>
        <w:ind w:left="600"/>
        <w:rPr>
          <w:sz w:val="2"/>
        </w:rPr>
      </w:pPr>
      <w:r>
        <w:rPr/>
        <w:pict>
          <v:line style="position:absolute;mso-position-horizontal-relative:page;mso-position-vertical-relative:page;z-index:15883264" from="4.807743pt,818.372997pt" to="4.807743pt,523.317017pt" stroked="true" strokeweight=".480774pt" strokecolor="#000000">
            <v:stroke dashstyle="solid"/>
            <w10:wrap type="none"/>
          </v:line>
        </w:pict>
      </w:r>
      <w:r>
        <w:rPr/>
        <w:pict>
          <v:line style="position:absolute;mso-position-horizontal-relative:page;mso-position-vertical-relative:page;z-index:15883776" from="6.009678pt,484.873234pt" to="6.009678pt,402.219116pt" stroked="true" strokeweight=".240387pt" strokecolor="#000000">
            <v:stroke dashstyle="solid"/>
            <w10:wrap type="none"/>
          </v:line>
        </w:pict>
      </w:r>
      <w:r>
        <w:rPr/>
        <w:pict>
          <v:line style="position:absolute;mso-position-horizontal-relative:page;mso-position-vertical-relative:page;z-index:15884288" from="6.490452pt,369.541925pt" to="6.490452pt,255.171692pt" stroked="true" strokeweight=".480774pt" strokecolor="#000000">
            <v:stroke dashstyle="solid"/>
            <w10:wrap type="none"/>
          </v:line>
        </w:pict>
      </w:r>
      <w:r>
        <w:rPr/>
        <w:pict>
          <v:rect style="position:absolute;margin-left:6.971227pt;margin-top:-.000052pt;width:.480774pt;height:239.794229pt;mso-position-horizontal-relative:page;mso-position-vertical-relative:page;z-index:15884800" id="docshape250" filled="true" fillcolor="#000000" stroked="false">
            <v:fill type="solid"/>
            <w10:wrap type="none"/>
          </v:rect>
        </w:pict>
      </w:r>
      <w:r>
        <w:rPr>
          <w:sz w:val="2"/>
        </w:rPr>
        <w:pict>
          <v:group style="width:462.55pt;height:.5pt;mso-position-horizontal-relative:char;mso-position-vertical-relative:line" id="docshapegroup251" coordorigin="0,0" coordsize="9251,10">
            <v:line style="position:absolute" from="0,5" to="9250,5" stroked="true" strokeweight=".480547pt" strokecolor="#000000">
              <v:stroke dashstyle="solid"/>
            </v:line>
          </v:group>
        </w:pict>
      </w:r>
      <w:r>
        <w:rPr>
          <w:sz w:val="2"/>
        </w:rPr>
      </w:r>
    </w:p>
    <w:p>
      <w:pPr>
        <w:pStyle w:val="BodyText"/>
        <w:rPr>
          <w:sz w:val="20"/>
        </w:rPr>
      </w:pPr>
    </w:p>
    <w:p>
      <w:pPr>
        <w:pStyle w:val="BodyText"/>
        <w:spacing w:before="7"/>
        <w:rPr>
          <w:sz w:val="15"/>
        </w:rPr>
      </w:pPr>
    </w:p>
    <w:p>
      <w:pPr>
        <w:pStyle w:val="ListParagraph"/>
        <w:numPr>
          <w:ilvl w:val="2"/>
          <w:numId w:val="2"/>
        </w:numPr>
        <w:tabs>
          <w:tab w:pos="983" w:val="left" w:leader="none"/>
        </w:tabs>
        <w:spacing w:line="240" w:lineRule="auto" w:before="94" w:after="0"/>
        <w:ind w:left="973" w:right="323" w:hanging="337"/>
        <w:jc w:val="left"/>
        <w:rPr>
          <w:sz w:val="19"/>
        </w:rPr>
      </w:pPr>
      <w:r>
        <w:rPr>
          <w:sz w:val="19"/>
        </w:rPr>
        <w:t>lnformaci6n</w:t>
      </w:r>
      <w:r>
        <w:rPr>
          <w:spacing w:val="36"/>
          <w:sz w:val="19"/>
        </w:rPr>
        <w:t> </w:t>
      </w:r>
      <w:r>
        <w:rPr>
          <w:sz w:val="19"/>
        </w:rPr>
        <w:t>sobre</w:t>
      </w:r>
      <w:r>
        <w:rPr>
          <w:spacing w:val="31"/>
          <w:sz w:val="19"/>
        </w:rPr>
        <w:t> </w:t>
      </w:r>
      <w:r>
        <w:rPr>
          <w:sz w:val="19"/>
        </w:rPr>
        <w:t>el perlodo</w:t>
      </w:r>
      <w:r>
        <w:rPr>
          <w:spacing w:val="29"/>
          <w:sz w:val="19"/>
        </w:rPr>
        <w:t> </w:t>
      </w:r>
      <w:r>
        <w:rPr>
          <w:sz w:val="19"/>
        </w:rPr>
        <w:t>medlo</w:t>
      </w:r>
      <w:r>
        <w:rPr>
          <w:spacing w:val="35"/>
          <w:sz w:val="19"/>
        </w:rPr>
        <w:t> </w:t>
      </w:r>
      <w:r>
        <w:rPr>
          <w:sz w:val="19"/>
        </w:rPr>
        <w:t>de pago</w:t>
      </w:r>
      <w:r>
        <w:rPr>
          <w:spacing w:val="33"/>
          <w:sz w:val="19"/>
        </w:rPr>
        <w:t> </w:t>
      </w:r>
      <w:r>
        <w:rPr>
          <w:sz w:val="19"/>
        </w:rPr>
        <w:t>a proveedores.</w:t>
      </w:r>
      <w:r>
        <w:rPr>
          <w:spacing w:val="40"/>
          <w:sz w:val="19"/>
        </w:rPr>
        <w:t> </w:t>
      </w:r>
      <w:r>
        <w:rPr>
          <w:sz w:val="19"/>
        </w:rPr>
        <w:t>Disposici6n</w:t>
      </w:r>
      <w:r>
        <w:rPr>
          <w:spacing w:val="34"/>
          <w:sz w:val="19"/>
        </w:rPr>
        <w:t> </w:t>
      </w:r>
      <w:r>
        <w:rPr>
          <w:sz w:val="19"/>
        </w:rPr>
        <w:t>adicional</w:t>
      </w:r>
      <w:r>
        <w:rPr>
          <w:spacing w:val="31"/>
          <w:sz w:val="19"/>
        </w:rPr>
        <w:t> </w:t>
      </w:r>
      <w:r>
        <w:rPr>
          <w:sz w:val="19"/>
        </w:rPr>
        <w:t>tercera</w:t>
      </w:r>
      <w:r>
        <w:rPr>
          <w:spacing w:val="30"/>
          <w:sz w:val="19"/>
        </w:rPr>
        <w:t> </w:t>
      </w:r>
      <w:r>
        <w:rPr>
          <w:sz w:val="19"/>
        </w:rPr>
        <w:t>"Deber</w:t>
      </w:r>
      <w:r>
        <w:rPr>
          <w:spacing w:val="29"/>
          <w:sz w:val="19"/>
        </w:rPr>
        <w:t> </w:t>
      </w:r>
      <w:r>
        <w:rPr>
          <w:sz w:val="19"/>
        </w:rPr>
        <w:t>de lnformaci6n" de la Ley </w:t>
      </w:r>
      <w:r>
        <w:rPr>
          <w:rFonts w:ascii="Times New Roman"/>
          <w:sz w:val="20"/>
        </w:rPr>
        <w:t>15/2010,</w:t>
      </w:r>
      <w:r>
        <w:rPr>
          <w:rFonts w:ascii="Times New Roman"/>
          <w:spacing w:val="40"/>
          <w:sz w:val="20"/>
        </w:rPr>
        <w:t> </w:t>
      </w:r>
      <w:r>
        <w:rPr>
          <w:sz w:val="19"/>
        </w:rPr>
        <w:t>de </w:t>
      </w:r>
      <w:r>
        <w:rPr>
          <w:rFonts w:ascii="Times New Roman"/>
          <w:sz w:val="20"/>
        </w:rPr>
        <w:t>5 </w:t>
      </w:r>
      <w:r>
        <w:rPr>
          <w:sz w:val="19"/>
        </w:rPr>
        <w:t>de</w:t>
      </w:r>
      <w:r>
        <w:rPr>
          <w:spacing w:val="-12"/>
          <w:sz w:val="19"/>
        </w:rPr>
        <w:t> </w:t>
      </w:r>
      <w:r>
        <w:rPr>
          <w:sz w:val="19"/>
        </w:rPr>
        <w:t>Julio.</w:t>
      </w:r>
    </w:p>
    <w:p>
      <w:pPr>
        <w:pStyle w:val="BodyText"/>
        <w:spacing w:before="5"/>
      </w:pPr>
    </w:p>
    <w:p>
      <w:pPr>
        <w:pStyle w:val="BodyText"/>
        <w:spacing w:line="230" w:lineRule="auto"/>
        <w:ind w:left="626" w:right="313" w:firstLine="2"/>
        <w:jc w:val="both"/>
        <w:rPr>
          <w:rFonts w:ascii="Times New Roman"/>
          <w:sz w:val="20"/>
        </w:rPr>
      </w:pPr>
      <w:r>
        <w:rPr/>
        <w:t>En</w:t>
      </w:r>
      <w:r>
        <w:rPr>
          <w:spacing w:val="-10"/>
        </w:rPr>
        <w:t> </w:t>
      </w:r>
      <w:r>
        <w:rPr/>
        <w:t>relaci6n con</w:t>
      </w:r>
      <w:r>
        <w:rPr>
          <w:spacing w:val="-3"/>
        </w:rPr>
        <w:t> </w:t>
      </w:r>
      <w:r>
        <w:rPr/>
        <w:t>la</w:t>
      </w:r>
      <w:r>
        <w:rPr>
          <w:spacing w:val="-5"/>
        </w:rPr>
        <w:t> </w:t>
      </w:r>
      <w:r>
        <w:rPr/>
        <w:t>informaci6n requerida por</w:t>
      </w:r>
      <w:r>
        <w:rPr>
          <w:spacing w:val="-10"/>
        </w:rPr>
        <w:t> </w:t>
      </w:r>
      <w:r>
        <w:rPr/>
        <w:t>la</w:t>
      </w:r>
      <w:r>
        <w:rPr>
          <w:spacing w:val="-8"/>
        </w:rPr>
        <w:t> </w:t>
      </w:r>
      <w:r>
        <w:rPr/>
        <w:t>Dlsposici6n adicional tercera de</w:t>
      </w:r>
      <w:r>
        <w:rPr>
          <w:spacing w:val="-7"/>
        </w:rPr>
        <w:t> </w:t>
      </w:r>
      <w:r>
        <w:rPr/>
        <w:t>la</w:t>
      </w:r>
      <w:r>
        <w:rPr>
          <w:spacing w:val="-8"/>
        </w:rPr>
        <w:t> </w:t>
      </w:r>
      <w:r>
        <w:rPr/>
        <w:t>Ley</w:t>
      </w:r>
      <w:r>
        <w:rPr>
          <w:spacing w:val="-7"/>
        </w:rPr>
        <w:t> </w:t>
      </w:r>
      <w:r>
        <w:rPr>
          <w:rFonts w:ascii="Times New Roman"/>
          <w:sz w:val="20"/>
        </w:rPr>
        <w:t>15/2010,</w:t>
      </w:r>
      <w:r>
        <w:rPr>
          <w:rFonts w:ascii="Times New Roman"/>
          <w:spacing w:val="18"/>
          <w:sz w:val="20"/>
        </w:rPr>
        <w:t> </w:t>
      </w:r>
      <w:r>
        <w:rPr/>
        <w:t>de</w:t>
      </w:r>
      <w:r>
        <w:rPr>
          <w:spacing w:val="-11"/>
        </w:rPr>
        <w:t> </w:t>
      </w:r>
      <w:r>
        <w:rPr>
          <w:rFonts w:ascii="Times New Roman"/>
          <w:sz w:val="20"/>
        </w:rPr>
        <w:t>5 </w:t>
      </w:r>
      <w:r>
        <w:rPr/>
        <w:t>de</w:t>
      </w:r>
      <w:r>
        <w:rPr>
          <w:spacing w:val="-14"/>
        </w:rPr>
        <w:t> </w:t>
      </w:r>
      <w:r>
        <w:rPr/>
        <w:t>Julio, desarrollada</w:t>
      </w:r>
      <w:r>
        <w:rPr>
          <w:spacing w:val="16"/>
        </w:rPr>
        <w:t> </w:t>
      </w:r>
      <w:r>
        <w:rPr/>
        <w:t>por la</w:t>
      </w:r>
      <w:r>
        <w:rPr>
          <w:spacing w:val="-7"/>
        </w:rPr>
        <w:t> </w:t>
      </w:r>
      <w:r>
        <w:rPr/>
        <w:t>Resoiuci6n</w:t>
      </w:r>
      <w:r>
        <w:rPr>
          <w:spacing w:val="10"/>
        </w:rPr>
        <w:t> </w:t>
      </w:r>
      <w:r>
        <w:rPr/>
        <w:t>de</w:t>
      </w:r>
      <w:r>
        <w:rPr>
          <w:spacing w:val="-4"/>
        </w:rPr>
        <w:t> </w:t>
      </w:r>
      <w:r>
        <w:rPr>
          <w:rFonts w:ascii="Times New Roman"/>
          <w:sz w:val="20"/>
        </w:rPr>
        <w:t>29 </w:t>
      </w:r>
      <w:r>
        <w:rPr/>
        <w:t>de enero de</w:t>
      </w:r>
      <w:r>
        <w:rPr>
          <w:spacing w:val="-4"/>
        </w:rPr>
        <w:t> </w:t>
      </w:r>
      <w:r>
        <w:rPr>
          <w:rFonts w:ascii="Times New Roman"/>
          <w:sz w:val="20"/>
        </w:rPr>
        <w:t>2016, </w:t>
      </w:r>
      <w:r>
        <w:rPr/>
        <w:t>del lnstituto</w:t>
      </w:r>
      <w:r>
        <w:rPr>
          <w:spacing w:val="10"/>
        </w:rPr>
        <w:t> </w:t>
      </w:r>
      <w:r>
        <w:rPr/>
        <w:t>de</w:t>
      </w:r>
      <w:r>
        <w:rPr>
          <w:spacing w:val="-4"/>
        </w:rPr>
        <w:t> </w:t>
      </w:r>
      <w:r>
        <w:rPr/>
        <w:t>Contabilidad</w:t>
      </w:r>
      <w:r>
        <w:rPr>
          <w:spacing w:val="20"/>
        </w:rPr>
        <w:t> </w:t>
      </w:r>
      <w:r>
        <w:rPr/>
        <w:t>y Auditorfa</w:t>
      </w:r>
      <w:r>
        <w:rPr>
          <w:spacing w:val="11"/>
        </w:rPr>
        <w:t> </w:t>
      </w:r>
      <w:r>
        <w:rPr/>
        <w:t>de Cuentas, a</w:t>
      </w:r>
      <w:r>
        <w:rPr>
          <w:spacing w:val="-14"/>
        </w:rPr>
        <w:t> </w:t>
      </w:r>
      <w:r>
        <w:rPr/>
        <w:t>continuaci6n,</w:t>
      </w:r>
      <w:r>
        <w:rPr>
          <w:spacing w:val="2"/>
        </w:rPr>
        <w:t> </w:t>
      </w:r>
      <w:r>
        <w:rPr/>
        <w:t>se</w:t>
      </w:r>
      <w:r>
        <w:rPr>
          <w:spacing w:val="-14"/>
        </w:rPr>
        <w:t> </w:t>
      </w:r>
      <w:r>
        <w:rPr/>
        <w:t>presenta</w:t>
      </w:r>
      <w:r>
        <w:rPr>
          <w:spacing w:val="-5"/>
        </w:rPr>
        <w:t> </w:t>
      </w:r>
      <w:r>
        <w:rPr/>
        <w:t>informaci6n sabre</w:t>
      </w:r>
      <w:r>
        <w:rPr>
          <w:spacing w:val="-10"/>
        </w:rPr>
        <w:t> </w:t>
      </w:r>
      <w:r>
        <w:rPr/>
        <w:t>los</w:t>
      </w:r>
      <w:r>
        <w:rPr>
          <w:spacing w:val="-14"/>
        </w:rPr>
        <w:t> </w:t>
      </w:r>
      <w:r>
        <w:rPr/>
        <w:t>pagos</w:t>
      </w:r>
      <w:r>
        <w:rPr>
          <w:spacing w:val="-5"/>
        </w:rPr>
        <w:t> </w:t>
      </w:r>
      <w:r>
        <w:rPr/>
        <w:t>aplazados</w:t>
      </w:r>
      <w:r>
        <w:rPr>
          <w:spacing w:val="-2"/>
        </w:rPr>
        <w:t> </w:t>
      </w:r>
      <w:r>
        <w:rPr/>
        <w:t>a</w:t>
      </w:r>
      <w:r>
        <w:rPr>
          <w:spacing w:val="-14"/>
        </w:rPr>
        <w:t> </w:t>
      </w:r>
      <w:r>
        <w:rPr/>
        <w:t>proveedores al</w:t>
      </w:r>
      <w:r>
        <w:rPr>
          <w:spacing w:val="-13"/>
        </w:rPr>
        <w:t> </w:t>
      </w:r>
      <w:r>
        <w:rPr>
          <w:rFonts w:ascii="Times New Roman"/>
          <w:sz w:val="20"/>
        </w:rPr>
        <w:t>31</w:t>
      </w:r>
      <w:r>
        <w:rPr>
          <w:rFonts w:ascii="Times New Roman"/>
          <w:spacing w:val="-5"/>
          <w:sz w:val="20"/>
        </w:rPr>
        <w:t> </w:t>
      </w:r>
      <w:r>
        <w:rPr/>
        <w:t>de</w:t>
      </w:r>
      <w:r>
        <w:rPr>
          <w:spacing w:val="-14"/>
        </w:rPr>
        <w:t> </w:t>
      </w:r>
      <w:r>
        <w:rPr/>
        <w:t>diciembre de</w:t>
      </w:r>
      <w:r>
        <w:rPr>
          <w:spacing w:val="-7"/>
        </w:rPr>
        <w:t> </w:t>
      </w:r>
      <w:r>
        <w:rPr>
          <w:rFonts w:ascii="Times New Roman"/>
          <w:sz w:val="20"/>
        </w:rPr>
        <w:t>2024 </w:t>
      </w:r>
      <w:r>
        <w:rPr/>
        <w:t>y</w:t>
      </w:r>
      <w:r>
        <w:rPr>
          <w:spacing w:val="-8"/>
        </w:rPr>
        <w:t> </w:t>
      </w:r>
      <w:r>
        <w:rPr>
          <w:rFonts w:ascii="Times New Roman"/>
          <w:sz w:val="20"/>
        </w:rPr>
        <w:t>2023:</w:t>
      </w:r>
    </w:p>
    <w:p>
      <w:pPr>
        <w:pStyle w:val="BodyText"/>
        <w:spacing w:before="10"/>
        <w:rPr>
          <w:rFonts w:ascii="Times New Roman"/>
        </w:rPr>
      </w:pPr>
    </w:p>
    <w:tbl>
      <w:tblPr>
        <w:tblW w:w="0" w:type="auto"/>
        <w:jc w:val="left"/>
        <w:tblInd w:w="1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4"/>
        <w:gridCol w:w="1654"/>
        <w:gridCol w:w="1059"/>
      </w:tblGrid>
      <w:tr>
        <w:trPr>
          <w:trHeight w:val="237" w:hRule="atLeast"/>
        </w:trPr>
        <w:tc>
          <w:tcPr>
            <w:tcW w:w="4234" w:type="dxa"/>
          </w:tcPr>
          <w:p>
            <w:pPr>
              <w:pStyle w:val="TableParagraph"/>
              <w:rPr>
                <w:rFonts w:ascii="Times New Roman"/>
                <w:sz w:val="16"/>
              </w:rPr>
            </w:pPr>
          </w:p>
        </w:tc>
        <w:tc>
          <w:tcPr>
            <w:tcW w:w="1654" w:type="dxa"/>
            <w:tcBorders>
              <w:top w:val="single" w:sz="6" w:space="0" w:color="000000"/>
            </w:tcBorders>
          </w:tcPr>
          <w:p>
            <w:pPr>
              <w:pStyle w:val="TableParagraph"/>
              <w:spacing w:line="207" w:lineRule="exact" w:before="11"/>
              <w:ind w:left="562" w:right="666"/>
              <w:jc w:val="center"/>
              <w:rPr>
                <w:b/>
                <w:sz w:val="18"/>
              </w:rPr>
            </w:pPr>
            <w:r>
              <w:rPr>
                <w:b/>
                <w:spacing w:val="-4"/>
                <w:sz w:val="18"/>
              </w:rPr>
              <w:t>2024</w:t>
            </w:r>
          </w:p>
        </w:tc>
        <w:tc>
          <w:tcPr>
            <w:tcW w:w="1059" w:type="dxa"/>
            <w:tcBorders>
              <w:top w:val="single" w:sz="6" w:space="0" w:color="000000"/>
            </w:tcBorders>
          </w:tcPr>
          <w:p>
            <w:pPr>
              <w:pStyle w:val="TableParagraph"/>
              <w:spacing w:line="207" w:lineRule="exact" w:before="11"/>
              <w:ind w:left="259"/>
              <w:rPr>
                <w:b/>
                <w:sz w:val="18"/>
              </w:rPr>
            </w:pPr>
            <w:r>
              <w:rPr>
                <w:b/>
                <w:spacing w:val="-4"/>
                <w:sz w:val="18"/>
              </w:rPr>
              <w:t>2023</w:t>
            </w:r>
          </w:p>
        </w:tc>
      </w:tr>
      <w:tr>
        <w:trPr>
          <w:trHeight w:val="502" w:hRule="atLeast"/>
        </w:trPr>
        <w:tc>
          <w:tcPr>
            <w:tcW w:w="4234" w:type="dxa"/>
          </w:tcPr>
          <w:p>
            <w:pPr>
              <w:pStyle w:val="TableParagraph"/>
              <w:spacing w:before="3"/>
              <w:rPr>
                <w:rFonts w:ascii="Times New Roman"/>
                <w:sz w:val="23"/>
              </w:rPr>
            </w:pPr>
          </w:p>
          <w:p>
            <w:pPr>
              <w:pStyle w:val="TableParagraph"/>
              <w:spacing w:before="1"/>
              <w:ind w:left="60"/>
              <w:rPr>
                <w:sz w:val="18"/>
              </w:rPr>
            </w:pPr>
            <w:r>
              <w:rPr>
                <w:w w:val="90"/>
                <w:sz w:val="18"/>
              </w:rPr>
              <w:t>Periodo</w:t>
            </w:r>
            <w:r>
              <w:rPr>
                <w:spacing w:val="7"/>
                <w:sz w:val="18"/>
              </w:rPr>
              <w:t> </w:t>
            </w:r>
            <w:r>
              <w:rPr>
                <w:w w:val="90"/>
                <w:sz w:val="18"/>
              </w:rPr>
              <w:t>medio</w:t>
            </w:r>
            <w:r>
              <w:rPr>
                <w:spacing w:val="-1"/>
                <w:sz w:val="18"/>
              </w:rPr>
              <w:t> </w:t>
            </w:r>
            <w:r>
              <w:rPr>
                <w:w w:val="90"/>
                <w:sz w:val="18"/>
              </w:rPr>
              <w:t>de</w:t>
            </w:r>
            <w:r>
              <w:rPr>
                <w:spacing w:val="-4"/>
                <w:sz w:val="18"/>
              </w:rPr>
              <w:t> </w:t>
            </w:r>
            <w:r>
              <w:rPr>
                <w:w w:val="90"/>
                <w:sz w:val="18"/>
              </w:rPr>
              <w:t>pago</w:t>
            </w:r>
            <w:r>
              <w:rPr>
                <w:spacing w:val="6"/>
                <w:sz w:val="18"/>
              </w:rPr>
              <w:t> </w:t>
            </w:r>
            <w:r>
              <w:rPr>
                <w:w w:val="90"/>
                <w:sz w:val="18"/>
              </w:rPr>
              <w:t>a</w:t>
            </w:r>
            <w:r>
              <w:rPr>
                <w:spacing w:val="-1"/>
                <w:w w:val="90"/>
                <w:sz w:val="18"/>
              </w:rPr>
              <w:t> </w:t>
            </w:r>
            <w:r>
              <w:rPr>
                <w:spacing w:val="-2"/>
                <w:w w:val="90"/>
                <w:sz w:val="18"/>
              </w:rPr>
              <w:t>proveedores</w:t>
            </w:r>
          </w:p>
        </w:tc>
        <w:tc>
          <w:tcPr>
            <w:tcW w:w="1654" w:type="dxa"/>
          </w:tcPr>
          <w:p>
            <w:pPr>
              <w:pStyle w:val="TableParagraph"/>
              <w:spacing w:line="20" w:lineRule="exact"/>
              <w:ind w:left="18"/>
              <w:rPr>
                <w:rFonts w:ascii="Times New Roman"/>
                <w:sz w:val="2"/>
              </w:rPr>
            </w:pPr>
            <w:r>
              <w:rPr>
                <w:rFonts w:ascii="Times New Roman"/>
                <w:sz w:val="2"/>
              </w:rPr>
              <w:pict>
                <v:group style="width:41.35pt;height:.5pt;mso-position-horizontal-relative:char;mso-position-vertical-relative:line" id="docshapegroup252" coordorigin="0,0" coordsize="827,10">
                  <v:line style="position:absolute" from="0,5" to="827,5" stroked="true" strokeweight=".480547pt" strokecolor="#000000">
                    <v:stroke dashstyle="solid"/>
                  </v:line>
                </v:group>
              </w:pict>
            </w:r>
            <w:r>
              <w:rPr>
                <w:rFonts w:ascii="Times New Roman"/>
                <w:sz w:val="2"/>
              </w:rPr>
            </w:r>
          </w:p>
          <w:p>
            <w:pPr>
              <w:pStyle w:val="TableParagraph"/>
              <w:spacing w:before="5"/>
              <w:rPr>
                <w:rFonts w:ascii="Times New Roman"/>
                <w:sz w:val="22"/>
              </w:rPr>
            </w:pPr>
          </w:p>
          <w:p>
            <w:pPr>
              <w:pStyle w:val="TableParagraph"/>
              <w:spacing w:line="204" w:lineRule="exact"/>
              <w:ind w:left="562" w:right="666"/>
              <w:jc w:val="center"/>
              <w:rPr>
                <w:sz w:val="18"/>
              </w:rPr>
            </w:pPr>
            <w:r>
              <w:rPr>
                <w:spacing w:val="-5"/>
                <w:sz w:val="18"/>
              </w:rPr>
              <w:t>38</w:t>
            </w:r>
          </w:p>
        </w:tc>
        <w:tc>
          <w:tcPr>
            <w:tcW w:w="1059" w:type="dxa"/>
          </w:tcPr>
          <w:p>
            <w:pPr>
              <w:pStyle w:val="TableParagraph"/>
              <w:spacing w:before="8"/>
              <w:rPr>
                <w:rFonts w:ascii="Times New Roman"/>
                <w:sz w:val="23"/>
              </w:rPr>
            </w:pPr>
          </w:p>
          <w:p>
            <w:pPr>
              <w:pStyle w:val="TableParagraph"/>
              <w:ind w:left="352"/>
              <w:rPr>
                <w:sz w:val="18"/>
              </w:rPr>
            </w:pPr>
            <w:r>
              <w:rPr>
                <w:spacing w:val="-5"/>
                <w:sz w:val="18"/>
              </w:rPr>
              <w:t>34</w:t>
            </w:r>
          </w:p>
        </w:tc>
      </w:tr>
      <w:tr>
        <w:trPr>
          <w:trHeight w:val="247" w:hRule="atLeast"/>
        </w:trPr>
        <w:tc>
          <w:tcPr>
            <w:tcW w:w="4234" w:type="dxa"/>
          </w:tcPr>
          <w:p>
            <w:pPr>
              <w:pStyle w:val="TableParagraph"/>
              <w:spacing w:before="11"/>
              <w:ind w:left="60"/>
              <w:rPr>
                <w:sz w:val="18"/>
              </w:rPr>
            </w:pPr>
            <w:r>
              <w:rPr>
                <w:w w:val="90"/>
                <w:sz w:val="18"/>
              </w:rPr>
              <w:t>Ratio</w:t>
            </w:r>
            <w:r>
              <w:rPr>
                <w:spacing w:val="-5"/>
                <w:sz w:val="18"/>
              </w:rPr>
              <w:t> </w:t>
            </w:r>
            <w:r>
              <w:rPr>
                <w:w w:val="90"/>
                <w:sz w:val="18"/>
              </w:rPr>
              <w:t>de</w:t>
            </w:r>
            <w:r>
              <w:rPr>
                <w:spacing w:val="-2"/>
                <w:w w:val="90"/>
                <w:sz w:val="18"/>
              </w:rPr>
              <w:t> </w:t>
            </w:r>
            <w:r>
              <w:rPr>
                <w:w w:val="90"/>
                <w:sz w:val="18"/>
              </w:rPr>
              <w:t>operaclones</w:t>
            </w:r>
            <w:r>
              <w:rPr>
                <w:spacing w:val="25"/>
                <w:sz w:val="18"/>
              </w:rPr>
              <w:t> </w:t>
            </w:r>
            <w:r>
              <w:rPr>
                <w:spacing w:val="-2"/>
                <w:w w:val="90"/>
                <w:sz w:val="18"/>
              </w:rPr>
              <w:t>pagadas</w:t>
            </w:r>
          </w:p>
        </w:tc>
        <w:tc>
          <w:tcPr>
            <w:tcW w:w="1654" w:type="dxa"/>
          </w:tcPr>
          <w:p>
            <w:pPr>
              <w:pStyle w:val="TableParagraph"/>
              <w:spacing w:line="207" w:lineRule="exact" w:before="21"/>
              <w:ind w:left="562" w:right="660"/>
              <w:jc w:val="center"/>
              <w:rPr>
                <w:sz w:val="18"/>
              </w:rPr>
            </w:pPr>
            <w:r>
              <w:rPr>
                <w:spacing w:val="-5"/>
                <w:sz w:val="18"/>
              </w:rPr>
              <w:t>37</w:t>
            </w:r>
          </w:p>
        </w:tc>
        <w:tc>
          <w:tcPr>
            <w:tcW w:w="1059" w:type="dxa"/>
          </w:tcPr>
          <w:p>
            <w:pPr>
              <w:pStyle w:val="TableParagraph"/>
              <w:spacing w:before="16"/>
              <w:ind w:left="352"/>
              <w:rPr>
                <w:sz w:val="18"/>
              </w:rPr>
            </w:pPr>
            <w:r>
              <w:rPr>
                <w:spacing w:val="-5"/>
                <w:sz w:val="18"/>
              </w:rPr>
              <w:t>34</w:t>
            </w:r>
          </w:p>
        </w:tc>
      </w:tr>
      <w:tr>
        <w:trPr>
          <w:trHeight w:val="242" w:hRule="atLeast"/>
        </w:trPr>
        <w:tc>
          <w:tcPr>
            <w:tcW w:w="4234" w:type="dxa"/>
          </w:tcPr>
          <w:p>
            <w:pPr>
              <w:pStyle w:val="TableParagraph"/>
              <w:spacing w:before="13"/>
              <w:ind w:left="55"/>
              <w:rPr>
                <w:sz w:val="18"/>
              </w:rPr>
            </w:pPr>
            <w:r>
              <w:rPr>
                <w:w w:val="90"/>
                <w:sz w:val="18"/>
              </w:rPr>
              <w:t>Ratio</w:t>
            </w:r>
            <w:r>
              <w:rPr>
                <w:spacing w:val="-3"/>
                <w:w w:val="90"/>
                <w:sz w:val="18"/>
              </w:rPr>
              <w:t> </w:t>
            </w:r>
            <w:r>
              <w:rPr>
                <w:w w:val="90"/>
                <w:sz w:val="18"/>
              </w:rPr>
              <w:t>de</w:t>
            </w:r>
            <w:r>
              <w:rPr>
                <w:spacing w:val="-5"/>
                <w:w w:val="90"/>
                <w:sz w:val="18"/>
              </w:rPr>
              <w:t> </w:t>
            </w:r>
            <w:r>
              <w:rPr>
                <w:w w:val="90"/>
                <w:sz w:val="18"/>
              </w:rPr>
              <w:t>operaciones</w:t>
            </w:r>
            <w:r>
              <w:rPr>
                <w:spacing w:val="20"/>
                <w:sz w:val="18"/>
              </w:rPr>
              <w:t> </w:t>
            </w:r>
            <w:r>
              <w:rPr>
                <w:w w:val="90"/>
                <w:sz w:val="18"/>
              </w:rPr>
              <w:t>pendientes</w:t>
            </w:r>
            <w:r>
              <w:rPr>
                <w:spacing w:val="21"/>
                <w:sz w:val="18"/>
              </w:rPr>
              <w:t> </w:t>
            </w:r>
            <w:r>
              <w:rPr>
                <w:w w:val="90"/>
                <w:sz w:val="18"/>
              </w:rPr>
              <w:t>de</w:t>
            </w:r>
            <w:r>
              <w:rPr>
                <w:spacing w:val="-4"/>
                <w:sz w:val="18"/>
              </w:rPr>
              <w:t> </w:t>
            </w:r>
            <w:r>
              <w:rPr>
                <w:spacing w:val="-4"/>
                <w:w w:val="90"/>
                <w:sz w:val="18"/>
              </w:rPr>
              <w:t>pago</w:t>
            </w:r>
          </w:p>
        </w:tc>
        <w:tc>
          <w:tcPr>
            <w:tcW w:w="1654" w:type="dxa"/>
          </w:tcPr>
          <w:p>
            <w:pPr>
              <w:pStyle w:val="TableParagraph"/>
              <w:tabs>
                <w:tab w:pos="674" w:val="left" w:leader="none"/>
              </w:tabs>
              <w:spacing w:line="204" w:lineRule="exact" w:before="18"/>
              <w:ind w:left="18"/>
              <w:rPr>
                <w:sz w:val="18"/>
              </w:rPr>
            </w:pPr>
            <w:r>
              <w:rPr>
                <w:sz w:val="18"/>
                <w:u w:val="single"/>
              </w:rPr>
              <w:tab/>
            </w:r>
            <w:r>
              <w:rPr>
                <w:spacing w:val="-5"/>
                <w:sz w:val="18"/>
              </w:rPr>
              <w:t>56</w:t>
            </w:r>
          </w:p>
        </w:tc>
        <w:tc>
          <w:tcPr>
            <w:tcW w:w="1059" w:type="dxa"/>
          </w:tcPr>
          <w:p>
            <w:pPr>
              <w:pStyle w:val="TableParagraph"/>
              <w:spacing w:before="13"/>
              <w:ind w:left="347"/>
              <w:rPr>
                <w:sz w:val="18"/>
              </w:rPr>
            </w:pPr>
            <w:r>
              <w:rPr>
                <w:spacing w:val="-5"/>
                <w:sz w:val="18"/>
              </w:rPr>
              <w:t>37</w:t>
            </w:r>
          </w:p>
        </w:tc>
      </w:tr>
      <w:tr>
        <w:trPr>
          <w:trHeight w:val="242" w:hRule="atLeast"/>
        </w:trPr>
        <w:tc>
          <w:tcPr>
            <w:tcW w:w="4234" w:type="dxa"/>
          </w:tcPr>
          <w:p>
            <w:pPr>
              <w:pStyle w:val="TableParagraph"/>
              <w:spacing w:before="11"/>
              <w:ind w:left="56"/>
              <w:rPr>
                <w:sz w:val="18"/>
              </w:rPr>
            </w:pPr>
            <w:r>
              <w:rPr>
                <w:w w:val="90"/>
                <w:sz w:val="18"/>
              </w:rPr>
              <w:t>Total</w:t>
            </w:r>
            <w:r>
              <w:rPr>
                <w:spacing w:val="-2"/>
                <w:w w:val="90"/>
                <w:sz w:val="18"/>
              </w:rPr>
              <w:t> </w:t>
            </w:r>
            <w:r>
              <w:rPr>
                <w:w w:val="90"/>
                <w:sz w:val="18"/>
              </w:rPr>
              <w:t>pagos</w:t>
            </w:r>
            <w:r>
              <w:rPr>
                <w:spacing w:val="11"/>
                <w:sz w:val="18"/>
              </w:rPr>
              <w:t> </w:t>
            </w:r>
            <w:r>
              <w:rPr>
                <w:spacing w:val="-2"/>
                <w:w w:val="90"/>
                <w:sz w:val="18"/>
              </w:rPr>
              <w:t>realizados</w:t>
            </w:r>
          </w:p>
        </w:tc>
        <w:tc>
          <w:tcPr>
            <w:tcW w:w="1654" w:type="dxa"/>
          </w:tcPr>
          <w:p>
            <w:pPr>
              <w:pStyle w:val="TableParagraph"/>
              <w:spacing w:line="207" w:lineRule="exact" w:before="16"/>
              <w:ind w:right="178"/>
              <w:jc w:val="right"/>
              <w:rPr>
                <w:sz w:val="18"/>
              </w:rPr>
            </w:pPr>
            <w:r>
              <w:rPr>
                <w:spacing w:val="-2"/>
                <w:sz w:val="18"/>
              </w:rPr>
              <w:t>24.588.824</w:t>
            </w:r>
          </w:p>
        </w:tc>
        <w:tc>
          <w:tcPr>
            <w:tcW w:w="1059" w:type="dxa"/>
          </w:tcPr>
          <w:p>
            <w:pPr>
              <w:pStyle w:val="TableParagraph"/>
              <w:spacing w:line="207" w:lineRule="exact" w:before="16"/>
              <w:ind w:right="59"/>
              <w:jc w:val="right"/>
              <w:rPr>
                <w:sz w:val="18"/>
              </w:rPr>
            </w:pPr>
            <w:r>
              <w:rPr>
                <w:spacing w:val="-2"/>
                <w:sz w:val="18"/>
              </w:rPr>
              <w:t>24.038.202</w:t>
            </w:r>
          </w:p>
        </w:tc>
      </w:tr>
      <w:tr>
        <w:trPr>
          <w:trHeight w:val="475" w:hRule="atLeast"/>
        </w:trPr>
        <w:tc>
          <w:tcPr>
            <w:tcW w:w="4234" w:type="dxa"/>
          </w:tcPr>
          <w:p>
            <w:pPr>
              <w:pStyle w:val="TableParagraph"/>
              <w:spacing w:before="13"/>
              <w:ind w:left="56"/>
              <w:rPr>
                <w:sz w:val="18"/>
              </w:rPr>
            </w:pPr>
            <w:r>
              <w:rPr>
                <w:w w:val="90"/>
                <w:sz w:val="18"/>
              </w:rPr>
              <w:t>Total</w:t>
            </w:r>
            <w:r>
              <w:rPr>
                <w:spacing w:val="-2"/>
                <w:w w:val="90"/>
                <w:sz w:val="18"/>
              </w:rPr>
              <w:t> </w:t>
            </w:r>
            <w:r>
              <w:rPr>
                <w:w w:val="90"/>
                <w:sz w:val="18"/>
              </w:rPr>
              <w:t>pagos</w:t>
            </w:r>
            <w:r>
              <w:rPr>
                <w:spacing w:val="10"/>
                <w:sz w:val="18"/>
              </w:rPr>
              <w:t> </w:t>
            </w:r>
            <w:r>
              <w:rPr>
                <w:spacing w:val="-2"/>
                <w:w w:val="90"/>
                <w:sz w:val="18"/>
              </w:rPr>
              <w:t>pendlentes</w:t>
            </w:r>
          </w:p>
        </w:tc>
        <w:tc>
          <w:tcPr>
            <w:tcW w:w="1654" w:type="dxa"/>
          </w:tcPr>
          <w:p>
            <w:pPr>
              <w:pStyle w:val="TableParagraph"/>
              <w:tabs>
                <w:tab w:pos="744" w:val="left" w:leader="none"/>
              </w:tabs>
              <w:spacing w:before="18"/>
              <w:ind w:left="18"/>
              <w:rPr>
                <w:sz w:val="18"/>
              </w:rPr>
            </w:pPr>
            <w:r>
              <w:rPr>
                <w:sz w:val="18"/>
                <w:u w:val="single"/>
              </w:rPr>
              <w:tab/>
            </w:r>
            <w:r>
              <w:rPr>
                <w:spacing w:val="-2"/>
                <w:sz w:val="18"/>
              </w:rPr>
              <w:t>1.257.424</w:t>
            </w:r>
          </w:p>
        </w:tc>
        <w:tc>
          <w:tcPr>
            <w:tcW w:w="1059" w:type="dxa"/>
          </w:tcPr>
          <w:p>
            <w:pPr>
              <w:pStyle w:val="TableParagraph"/>
              <w:spacing w:before="18"/>
              <w:ind w:right="55"/>
              <w:jc w:val="right"/>
              <w:rPr>
                <w:sz w:val="18"/>
              </w:rPr>
            </w:pPr>
            <w:r>
              <w:rPr>
                <w:spacing w:val="-2"/>
                <w:sz w:val="18"/>
              </w:rPr>
              <w:t>1.125.190</w:t>
            </w:r>
          </w:p>
        </w:tc>
      </w:tr>
      <w:tr>
        <w:trPr>
          <w:trHeight w:val="259" w:hRule="atLeast"/>
        </w:trPr>
        <w:tc>
          <w:tcPr>
            <w:tcW w:w="4234" w:type="dxa"/>
          </w:tcPr>
          <w:p>
            <w:pPr>
              <w:pStyle w:val="TableParagraph"/>
              <w:spacing w:before="28"/>
              <w:ind w:left="54"/>
              <w:rPr>
                <w:sz w:val="18"/>
              </w:rPr>
            </w:pPr>
            <w:r>
              <w:rPr>
                <w:w w:val="90"/>
                <w:sz w:val="18"/>
              </w:rPr>
              <w:t>Volumen</w:t>
            </w:r>
            <w:r>
              <w:rPr>
                <w:spacing w:val="-1"/>
                <w:sz w:val="18"/>
              </w:rPr>
              <w:t> </w:t>
            </w:r>
            <w:r>
              <w:rPr>
                <w:w w:val="90"/>
                <w:sz w:val="18"/>
              </w:rPr>
              <w:t>facturas</w:t>
            </w:r>
            <w:r>
              <w:rPr>
                <w:spacing w:val="20"/>
                <w:sz w:val="18"/>
              </w:rPr>
              <w:t> </w:t>
            </w:r>
            <w:r>
              <w:rPr>
                <w:w w:val="90"/>
                <w:sz w:val="18"/>
              </w:rPr>
              <w:t>pagadas</w:t>
            </w:r>
            <w:r>
              <w:rPr>
                <w:spacing w:val="24"/>
                <w:sz w:val="18"/>
              </w:rPr>
              <w:t> </w:t>
            </w:r>
            <w:r>
              <w:rPr>
                <w:w w:val="90"/>
                <w:sz w:val="18"/>
              </w:rPr>
              <w:t>en</w:t>
            </w:r>
            <w:r>
              <w:rPr>
                <w:spacing w:val="-4"/>
                <w:sz w:val="18"/>
              </w:rPr>
              <w:t> </w:t>
            </w:r>
            <w:r>
              <w:rPr>
                <w:w w:val="90"/>
                <w:sz w:val="18"/>
              </w:rPr>
              <w:t>menos</w:t>
            </w:r>
            <w:r>
              <w:rPr>
                <w:spacing w:val="14"/>
                <w:sz w:val="18"/>
              </w:rPr>
              <w:t> </w:t>
            </w:r>
            <w:r>
              <w:rPr>
                <w:w w:val="90"/>
                <w:sz w:val="18"/>
              </w:rPr>
              <w:t>de</w:t>
            </w:r>
            <w:r>
              <w:rPr>
                <w:spacing w:val="-2"/>
                <w:w w:val="90"/>
                <w:sz w:val="18"/>
              </w:rPr>
              <w:t> </w:t>
            </w:r>
            <w:r>
              <w:rPr>
                <w:w w:val="90"/>
                <w:sz w:val="18"/>
              </w:rPr>
              <w:t>60</w:t>
            </w:r>
            <w:r>
              <w:rPr>
                <w:spacing w:val="-5"/>
                <w:sz w:val="18"/>
              </w:rPr>
              <w:t> </w:t>
            </w:r>
            <w:r>
              <w:rPr>
                <w:spacing w:val="-4"/>
                <w:w w:val="90"/>
                <w:sz w:val="18"/>
              </w:rPr>
              <w:t>dias</w:t>
            </w:r>
          </w:p>
        </w:tc>
        <w:tc>
          <w:tcPr>
            <w:tcW w:w="1654" w:type="dxa"/>
          </w:tcPr>
          <w:p>
            <w:pPr>
              <w:pStyle w:val="TableParagraph"/>
              <w:spacing w:line="20" w:lineRule="exact"/>
              <w:ind w:left="-1"/>
              <w:rPr>
                <w:rFonts w:ascii="Times New Roman"/>
                <w:sz w:val="2"/>
              </w:rPr>
            </w:pPr>
            <w:r>
              <w:rPr>
                <w:rFonts w:ascii="Times New Roman"/>
                <w:sz w:val="2"/>
              </w:rPr>
              <w:pict>
                <v:group style="width:37.5pt;height:.75pt;mso-position-horizontal-relative:char;mso-position-vertical-relative:line" id="docshapegroup253" coordorigin="0,0" coordsize="750,15">
                  <v:line style="position:absolute" from="0,7" to="750,7" stroked="true" strokeweight=".720821pt" strokecolor="#000000">
                    <v:stroke dashstyle="solid"/>
                  </v:line>
                </v:group>
              </w:pict>
            </w:r>
            <w:r>
              <w:rPr>
                <w:rFonts w:ascii="Times New Roman"/>
                <w:sz w:val="2"/>
              </w:rPr>
            </w:r>
          </w:p>
          <w:p>
            <w:pPr>
              <w:pStyle w:val="TableParagraph"/>
              <w:spacing w:line="207" w:lineRule="exact" w:before="13"/>
              <w:ind w:right="182"/>
              <w:jc w:val="right"/>
              <w:rPr>
                <w:sz w:val="18"/>
              </w:rPr>
            </w:pPr>
            <w:r>
              <w:rPr>
                <w:spacing w:val="-2"/>
                <w:sz w:val="18"/>
              </w:rPr>
              <w:t>22.138.449</w:t>
            </w:r>
          </w:p>
        </w:tc>
        <w:tc>
          <w:tcPr>
            <w:tcW w:w="1059" w:type="dxa"/>
          </w:tcPr>
          <w:p>
            <w:pPr>
              <w:pStyle w:val="TableParagraph"/>
              <w:spacing w:line="207" w:lineRule="exact" w:before="33"/>
              <w:ind w:right="63"/>
              <w:jc w:val="right"/>
              <w:rPr>
                <w:sz w:val="18"/>
              </w:rPr>
            </w:pPr>
            <w:r>
              <w:rPr>
                <w:spacing w:val="-2"/>
                <w:sz w:val="18"/>
              </w:rPr>
              <w:t>20.918.586</w:t>
            </w:r>
          </w:p>
        </w:tc>
      </w:tr>
      <w:tr>
        <w:trPr>
          <w:trHeight w:val="237" w:hRule="atLeast"/>
        </w:trPr>
        <w:tc>
          <w:tcPr>
            <w:tcW w:w="4234" w:type="dxa"/>
          </w:tcPr>
          <w:p>
            <w:pPr>
              <w:pStyle w:val="TableParagraph"/>
              <w:spacing w:line="204" w:lineRule="exact" w:before="13"/>
              <w:ind w:left="54"/>
              <w:rPr>
                <w:sz w:val="18"/>
              </w:rPr>
            </w:pPr>
            <w:r>
              <w:rPr>
                <w:w w:val="90"/>
                <w:sz w:val="18"/>
              </w:rPr>
              <w:t>Volumen</w:t>
            </w:r>
            <w:r>
              <w:rPr>
                <w:spacing w:val="-1"/>
                <w:sz w:val="18"/>
              </w:rPr>
              <w:t> </w:t>
            </w:r>
            <w:r>
              <w:rPr>
                <w:w w:val="90"/>
                <w:sz w:val="18"/>
              </w:rPr>
              <w:t>total</w:t>
            </w:r>
            <w:r>
              <w:rPr>
                <w:spacing w:val="-4"/>
                <w:sz w:val="18"/>
              </w:rPr>
              <w:t> </w:t>
            </w:r>
            <w:r>
              <w:rPr>
                <w:spacing w:val="-2"/>
                <w:w w:val="90"/>
                <w:sz w:val="18"/>
              </w:rPr>
              <w:t>facturas</w:t>
            </w:r>
          </w:p>
        </w:tc>
        <w:tc>
          <w:tcPr>
            <w:tcW w:w="1654" w:type="dxa"/>
          </w:tcPr>
          <w:p>
            <w:pPr>
              <w:pStyle w:val="TableParagraph"/>
              <w:tabs>
                <w:tab w:pos="653" w:val="left" w:leader="none"/>
              </w:tabs>
              <w:spacing w:line="204" w:lineRule="exact" w:before="13"/>
              <w:ind w:left="18"/>
              <w:rPr>
                <w:sz w:val="18"/>
              </w:rPr>
            </w:pPr>
            <w:r>
              <w:rPr>
                <w:sz w:val="18"/>
                <w:u w:val="single"/>
              </w:rPr>
              <w:tab/>
            </w:r>
            <w:r>
              <w:rPr>
                <w:spacing w:val="-2"/>
                <w:sz w:val="18"/>
                <w:u w:val="single"/>
              </w:rPr>
              <w:t>24.5</w:t>
            </w:r>
            <w:r>
              <w:rPr>
                <w:spacing w:val="-2"/>
                <w:sz w:val="18"/>
              </w:rPr>
              <w:t>88.824</w:t>
            </w:r>
          </w:p>
        </w:tc>
        <w:tc>
          <w:tcPr>
            <w:tcW w:w="1059" w:type="dxa"/>
          </w:tcPr>
          <w:p>
            <w:pPr>
              <w:pStyle w:val="TableParagraph"/>
              <w:spacing w:line="204" w:lineRule="exact" w:before="13"/>
              <w:ind w:right="59"/>
              <w:jc w:val="right"/>
              <w:rPr>
                <w:sz w:val="18"/>
              </w:rPr>
            </w:pPr>
            <w:r>
              <w:rPr>
                <w:spacing w:val="-2"/>
                <w:sz w:val="18"/>
              </w:rPr>
              <w:t>24.038.202</w:t>
            </w:r>
          </w:p>
        </w:tc>
      </w:tr>
      <w:tr>
        <w:trPr>
          <w:trHeight w:val="230" w:hRule="atLeast"/>
        </w:trPr>
        <w:tc>
          <w:tcPr>
            <w:tcW w:w="4234" w:type="dxa"/>
          </w:tcPr>
          <w:p>
            <w:pPr>
              <w:pStyle w:val="TableParagraph"/>
              <w:spacing w:line="189" w:lineRule="exact" w:before="21"/>
              <w:ind w:left="54"/>
              <w:rPr>
                <w:sz w:val="18"/>
              </w:rPr>
            </w:pPr>
            <w:r>
              <w:rPr>
                <w:w w:val="90"/>
                <w:sz w:val="18"/>
              </w:rPr>
              <w:t>%</w:t>
            </w:r>
            <w:r>
              <w:rPr>
                <w:sz w:val="18"/>
              </w:rPr>
              <w:t> </w:t>
            </w:r>
            <w:r>
              <w:rPr>
                <w:w w:val="90"/>
                <w:sz w:val="18"/>
              </w:rPr>
              <w:t>Volumen</w:t>
            </w:r>
            <w:r>
              <w:rPr>
                <w:spacing w:val="5"/>
                <w:sz w:val="18"/>
              </w:rPr>
              <w:t> </w:t>
            </w:r>
            <w:r>
              <w:rPr>
                <w:w w:val="90"/>
                <w:sz w:val="18"/>
              </w:rPr>
              <w:t>facturas</w:t>
            </w:r>
            <w:r>
              <w:rPr>
                <w:spacing w:val="23"/>
                <w:sz w:val="18"/>
              </w:rPr>
              <w:t> </w:t>
            </w:r>
            <w:r>
              <w:rPr>
                <w:w w:val="90"/>
                <w:sz w:val="18"/>
              </w:rPr>
              <w:t>pagadas</w:t>
            </w:r>
            <w:r>
              <w:rPr>
                <w:spacing w:val="18"/>
                <w:sz w:val="18"/>
              </w:rPr>
              <w:t> </w:t>
            </w:r>
            <w:r>
              <w:rPr>
                <w:w w:val="90"/>
                <w:sz w:val="18"/>
              </w:rPr>
              <w:t>en</w:t>
            </w:r>
            <w:r>
              <w:rPr>
                <w:spacing w:val="-3"/>
                <w:w w:val="90"/>
                <w:sz w:val="18"/>
              </w:rPr>
              <w:t> </w:t>
            </w:r>
            <w:r>
              <w:rPr>
                <w:w w:val="90"/>
                <w:sz w:val="18"/>
              </w:rPr>
              <w:t>menos</w:t>
            </w:r>
            <w:r>
              <w:rPr>
                <w:spacing w:val="12"/>
                <w:sz w:val="18"/>
              </w:rPr>
              <w:t> </w:t>
            </w:r>
            <w:r>
              <w:rPr>
                <w:w w:val="90"/>
                <w:sz w:val="18"/>
              </w:rPr>
              <w:t>de</w:t>
            </w:r>
            <w:r>
              <w:rPr>
                <w:spacing w:val="-1"/>
                <w:sz w:val="18"/>
              </w:rPr>
              <w:t> </w:t>
            </w:r>
            <w:r>
              <w:rPr>
                <w:w w:val="90"/>
                <w:sz w:val="18"/>
              </w:rPr>
              <w:t>60</w:t>
            </w:r>
            <w:r>
              <w:rPr>
                <w:spacing w:val="-2"/>
                <w:w w:val="90"/>
                <w:sz w:val="18"/>
              </w:rPr>
              <w:t> </w:t>
            </w:r>
            <w:r>
              <w:rPr>
                <w:spacing w:val="-4"/>
                <w:w w:val="90"/>
                <w:sz w:val="18"/>
              </w:rPr>
              <w:t>dias</w:t>
            </w:r>
          </w:p>
        </w:tc>
        <w:tc>
          <w:tcPr>
            <w:tcW w:w="1654" w:type="dxa"/>
            <w:tcBorders>
              <w:bottom w:val="single" w:sz="6" w:space="0" w:color="000000"/>
            </w:tcBorders>
          </w:tcPr>
          <w:p>
            <w:pPr>
              <w:pStyle w:val="TableParagraph"/>
              <w:spacing w:line="194" w:lineRule="exact" w:before="16"/>
              <w:ind w:right="172"/>
              <w:jc w:val="right"/>
              <w:rPr>
                <w:b/>
                <w:sz w:val="18"/>
              </w:rPr>
            </w:pPr>
            <w:r>
              <w:rPr>
                <w:b/>
                <w:spacing w:val="-5"/>
                <w:sz w:val="18"/>
              </w:rPr>
              <w:t>90%</w:t>
            </w:r>
          </w:p>
        </w:tc>
        <w:tc>
          <w:tcPr>
            <w:tcW w:w="1059" w:type="dxa"/>
            <w:tcBorders>
              <w:bottom w:val="single" w:sz="6" w:space="0" w:color="000000"/>
            </w:tcBorders>
          </w:tcPr>
          <w:p>
            <w:pPr>
              <w:pStyle w:val="TableParagraph"/>
              <w:spacing w:line="199" w:lineRule="exact" w:before="11"/>
              <w:ind w:right="47"/>
              <w:jc w:val="right"/>
              <w:rPr>
                <w:b/>
                <w:sz w:val="18"/>
              </w:rPr>
            </w:pPr>
            <w:r>
              <w:rPr>
                <w:b/>
                <w:spacing w:val="-5"/>
                <w:sz w:val="18"/>
              </w:rPr>
              <w:t>87%</w:t>
            </w:r>
          </w:p>
        </w:tc>
      </w:tr>
      <w:tr>
        <w:trPr>
          <w:trHeight w:val="225" w:hRule="atLeast"/>
        </w:trPr>
        <w:tc>
          <w:tcPr>
            <w:tcW w:w="4234" w:type="dxa"/>
          </w:tcPr>
          <w:p>
            <w:pPr>
              <w:pStyle w:val="TableParagraph"/>
              <w:rPr>
                <w:rFonts w:ascii="Times New Roman"/>
                <w:sz w:val="16"/>
              </w:rPr>
            </w:pPr>
          </w:p>
        </w:tc>
        <w:tc>
          <w:tcPr>
            <w:tcW w:w="1654" w:type="dxa"/>
            <w:tcBorders>
              <w:top w:val="single" w:sz="6" w:space="0" w:color="000000"/>
              <w:bottom w:val="single" w:sz="6" w:space="0" w:color="000000"/>
            </w:tcBorders>
          </w:tcPr>
          <w:p>
            <w:pPr>
              <w:pStyle w:val="TableParagraph"/>
              <w:rPr>
                <w:rFonts w:ascii="Times New Roman"/>
                <w:sz w:val="16"/>
              </w:rPr>
            </w:pPr>
          </w:p>
        </w:tc>
        <w:tc>
          <w:tcPr>
            <w:tcW w:w="1059" w:type="dxa"/>
            <w:tcBorders>
              <w:top w:val="single" w:sz="6" w:space="0" w:color="000000"/>
              <w:bottom w:val="single" w:sz="6" w:space="0" w:color="000000"/>
            </w:tcBorders>
          </w:tcPr>
          <w:p>
            <w:pPr>
              <w:pStyle w:val="TableParagraph"/>
              <w:rPr>
                <w:rFonts w:ascii="Times New Roman"/>
                <w:sz w:val="16"/>
              </w:rPr>
            </w:pPr>
          </w:p>
        </w:tc>
      </w:tr>
      <w:tr>
        <w:trPr>
          <w:trHeight w:val="249" w:hRule="atLeast"/>
        </w:trPr>
        <w:tc>
          <w:tcPr>
            <w:tcW w:w="4234" w:type="dxa"/>
          </w:tcPr>
          <w:p>
            <w:pPr>
              <w:pStyle w:val="TableParagraph"/>
              <w:spacing w:before="20"/>
              <w:ind w:left="51"/>
              <w:rPr>
                <w:sz w:val="18"/>
              </w:rPr>
            </w:pPr>
            <w:r>
              <w:rPr>
                <w:spacing w:val="-2"/>
                <w:w w:val="95"/>
                <w:sz w:val="18"/>
              </w:rPr>
              <w:t>Numero</w:t>
            </w:r>
            <w:r>
              <w:rPr>
                <w:spacing w:val="-3"/>
                <w:w w:val="95"/>
                <w:sz w:val="18"/>
              </w:rPr>
              <w:t> </w:t>
            </w:r>
            <w:r>
              <w:rPr>
                <w:spacing w:val="-2"/>
                <w:w w:val="95"/>
                <w:sz w:val="18"/>
              </w:rPr>
              <w:t>facturas</w:t>
            </w:r>
            <w:r>
              <w:rPr>
                <w:spacing w:val="6"/>
                <w:sz w:val="18"/>
              </w:rPr>
              <w:t> </w:t>
            </w:r>
            <w:r>
              <w:rPr>
                <w:spacing w:val="-2"/>
                <w:w w:val="95"/>
                <w:sz w:val="18"/>
              </w:rPr>
              <w:t>pagadas</w:t>
            </w:r>
            <w:r>
              <w:rPr>
                <w:sz w:val="18"/>
              </w:rPr>
              <w:t> </w:t>
            </w:r>
            <w:r>
              <w:rPr>
                <w:spacing w:val="-2"/>
                <w:w w:val="95"/>
                <w:sz w:val="18"/>
              </w:rPr>
              <w:t>en</w:t>
            </w:r>
            <w:r>
              <w:rPr>
                <w:spacing w:val="-16"/>
                <w:w w:val="95"/>
                <w:sz w:val="18"/>
              </w:rPr>
              <w:t> </w:t>
            </w:r>
            <w:r>
              <w:rPr>
                <w:spacing w:val="-2"/>
                <w:w w:val="95"/>
                <w:sz w:val="18"/>
              </w:rPr>
              <w:t>menos</w:t>
            </w:r>
            <w:r>
              <w:rPr>
                <w:spacing w:val="1"/>
                <w:sz w:val="18"/>
              </w:rPr>
              <w:t> </w:t>
            </w:r>
            <w:r>
              <w:rPr>
                <w:spacing w:val="-2"/>
                <w:w w:val="95"/>
                <w:sz w:val="18"/>
              </w:rPr>
              <w:t>de</w:t>
            </w:r>
            <w:r>
              <w:rPr>
                <w:spacing w:val="-10"/>
                <w:w w:val="95"/>
                <w:sz w:val="18"/>
              </w:rPr>
              <w:t> </w:t>
            </w:r>
            <w:r>
              <w:rPr>
                <w:spacing w:val="-2"/>
                <w:w w:val="95"/>
                <w:sz w:val="18"/>
              </w:rPr>
              <w:t>60</w:t>
            </w:r>
            <w:r>
              <w:rPr>
                <w:spacing w:val="-10"/>
                <w:w w:val="95"/>
                <w:sz w:val="18"/>
              </w:rPr>
              <w:t> </w:t>
            </w:r>
            <w:r>
              <w:rPr>
                <w:spacing w:val="-4"/>
                <w:w w:val="95"/>
                <w:sz w:val="18"/>
              </w:rPr>
              <w:t>dias</w:t>
            </w:r>
          </w:p>
        </w:tc>
        <w:tc>
          <w:tcPr>
            <w:tcW w:w="1654" w:type="dxa"/>
            <w:tcBorders>
              <w:top w:val="single" w:sz="6" w:space="0" w:color="000000"/>
            </w:tcBorders>
          </w:tcPr>
          <w:p>
            <w:pPr>
              <w:pStyle w:val="TableParagraph"/>
              <w:spacing w:before="20"/>
              <w:ind w:right="172"/>
              <w:jc w:val="right"/>
              <w:rPr>
                <w:sz w:val="18"/>
              </w:rPr>
            </w:pPr>
            <w:r>
              <w:rPr>
                <w:spacing w:val="-2"/>
                <w:sz w:val="18"/>
              </w:rPr>
              <w:t>4.270</w:t>
            </w:r>
          </w:p>
        </w:tc>
        <w:tc>
          <w:tcPr>
            <w:tcW w:w="1059" w:type="dxa"/>
            <w:tcBorders>
              <w:top w:val="single" w:sz="6" w:space="0" w:color="000000"/>
            </w:tcBorders>
          </w:tcPr>
          <w:p>
            <w:pPr>
              <w:pStyle w:val="TableParagraph"/>
              <w:spacing w:line="204" w:lineRule="exact" w:before="25"/>
              <w:ind w:right="54"/>
              <w:jc w:val="right"/>
              <w:rPr>
                <w:sz w:val="18"/>
              </w:rPr>
            </w:pPr>
            <w:r>
              <w:rPr>
                <w:spacing w:val="-2"/>
                <w:sz w:val="18"/>
              </w:rPr>
              <w:t>3.872</w:t>
            </w:r>
          </w:p>
        </w:tc>
      </w:tr>
      <w:tr>
        <w:trPr>
          <w:trHeight w:val="242" w:hRule="atLeast"/>
        </w:trPr>
        <w:tc>
          <w:tcPr>
            <w:tcW w:w="4234" w:type="dxa"/>
          </w:tcPr>
          <w:p>
            <w:pPr>
              <w:pStyle w:val="TableParagraph"/>
              <w:spacing w:before="11"/>
              <w:ind w:left="51"/>
              <w:rPr>
                <w:sz w:val="18"/>
              </w:rPr>
            </w:pPr>
            <w:r>
              <w:rPr>
                <w:w w:val="90"/>
                <w:sz w:val="18"/>
              </w:rPr>
              <w:t>Numero</w:t>
            </w:r>
            <w:r>
              <w:rPr>
                <w:spacing w:val="7"/>
                <w:sz w:val="18"/>
              </w:rPr>
              <w:t> </w:t>
            </w:r>
            <w:r>
              <w:rPr>
                <w:w w:val="90"/>
                <w:sz w:val="18"/>
              </w:rPr>
              <w:t>total</w:t>
            </w:r>
            <w:r>
              <w:rPr>
                <w:spacing w:val="-3"/>
                <w:sz w:val="18"/>
              </w:rPr>
              <w:t> </w:t>
            </w:r>
            <w:r>
              <w:rPr>
                <w:spacing w:val="-2"/>
                <w:w w:val="90"/>
                <w:sz w:val="18"/>
              </w:rPr>
              <w:t>facturas</w:t>
            </w:r>
          </w:p>
        </w:tc>
        <w:tc>
          <w:tcPr>
            <w:tcW w:w="1654" w:type="dxa"/>
          </w:tcPr>
          <w:p>
            <w:pPr>
              <w:pStyle w:val="TableParagraph"/>
              <w:tabs>
                <w:tab w:pos="1064" w:val="left" w:leader="none"/>
              </w:tabs>
              <w:spacing w:line="207" w:lineRule="exact" w:before="16"/>
              <w:ind w:left="-1"/>
              <w:rPr>
                <w:sz w:val="18"/>
              </w:rPr>
            </w:pPr>
            <w:r>
              <w:rPr>
                <w:sz w:val="18"/>
                <w:u w:val="single"/>
              </w:rPr>
              <w:tab/>
            </w:r>
            <w:r>
              <w:rPr>
                <w:spacing w:val="-2"/>
                <w:sz w:val="18"/>
                <w:u w:val="single"/>
              </w:rPr>
              <w:t>5</w:t>
            </w:r>
            <w:r>
              <w:rPr>
                <w:spacing w:val="-2"/>
                <w:sz w:val="18"/>
              </w:rPr>
              <w:t>.247</w:t>
            </w:r>
          </w:p>
        </w:tc>
        <w:tc>
          <w:tcPr>
            <w:tcW w:w="1059" w:type="dxa"/>
          </w:tcPr>
          <w:p>
            <w:pPr>
              <w:pStyle w:val="TableParagraph"/>
              <w:spacing w:line="202" w:lineRule="exact" w:before="21"/>
              <w:ind w:right="53"/>
              <w:jc w:val="right"/>
              <w:rPr>
                <w:sz w:val="18"/>
              </w:rPr>
            </w:pPr>
            <w:r>
              <w:rPr>
                <w:spacing w:val="-2"/>
                <w:sz w:val="18"/>
              </w:rPr>
              <w:t>4.790</w:t>
            </w:r>
          </w:p>
        </w:tc>
      </w:tr>
      <w:tr>
        <w:trPr>
          <w:trHeight w:val="237" w:hRule="atLeast"/>
        </w:trPr>
        <w:tc>
          <w:tcPr>
            <w:tcW w:w="4234" w:type="dxa"/>
          </w:tcPr>
          <w:p>
            <w:pPr>
              <w:pStyle w:val="TableParagraph"/>
              <w:spacing w:line="204" w:lineRule="exact" w:before="13"/>
              <w:ind w:left="50"/>
              <w:rPr>
                <w:sz w:val="18"/>
              </w:rPr>
            </w:pPr>
            <w:r>
              <w:rPr>
                <w:w w:val="90"/>
                <w:sz w:val="18"/>
              </w:rPr>
              <w:t>%</w:t>
            </w:r>
            <w:r>
              <w:rPr>
                <w:spacing w:val="-2"/>
                <w:sz w:val="18"/>
              </w:rPr>
              <w:t> </w:t>
            </w:r>
            <w:r>
              <w:rPr>
                <w:w w:val="90"/>
                <w:sz w:val="18"/>
              </w:rPr>
              <w:t>Volumen</w:t>
            </w:r>
            <w:r>
              <w:rPr>
                <w:spacing w:val="1"/>
                <w:sz w:val="18"/>
              </w:rPr>
              <w:t> </w:t>
            </w:r>
            <w:r>
              <w:rPr>
                <w:w w:val="90"/>
                <w:sz w:val="18"/>
              </w:rPr>
              <w:t>facturas</w:t>
            </w:r>
            <w:r>
              <w:rPr>
                <w:spacing w:val="20"/>
                <w:sz w:val="18"/>
              </w:rPr>
              <w:t> </w:t>
            </w:r>
            <w:r>
              <w:rPr>
                <w:w w:val="90"/>
                <w:sz w:val="18"/>
              </w:rPr>
              <w:t>pagadas</w:t>
            </w:r>
            <w:r>
              <w:rPr>
                <w:spacing w:val="29"/>
                <w:sz w:val="18"/>
              </w:rPr>
              <w:t> </w:t>
            </w:r>
            <w:r>
              <w:rPr>
                <w:w w:val="90"/>
                <w:sz w:val="18"/>
              </w:rPr>
              <w:t>en</w:t>
            </w:r>
            <w:r>
              <w:rPr>
                <w:spacing w:val="-5"/>
                <w:sz w:val="18"/>
              </w:rPr>
              <w:t> </w:t>
            </w:r>
            <w:r>
              <w:rPr>
                <w:w w:val="90"/>
                <w:sz w:val="18"/>
              </w:rPr>
              <w:t>menos</w:t>
            </w:r>
            <w:r>
              <w:rPr>
                <w:spacing w:val="16"/>
                <w:sz w:val="18"/>
              </w:rPr>
              <w:t> </w:t>
            </w:r>
            <w:r>
              <w:rPr>
                <w:w w:val="90"/>
                <w:sz w:val="18"/>
              </w:rPr>
              <w:t>de</w:t>
            </w:r>
            <w:r>
              <w:rPr>
                <w:spacing w:val="-6"/>
                <w:w w:val="90"/>
                <w:sz w:val="18"/>
              </w:rPr>
              <w:t> </w:t>
            </w:r>
            <w:r>
              <w:rPr>
                <w:w w:val="90"/>
                <w:sz w:val="18"/>
              </w:rPr>
              <w:t>60</w:t>
            </w:r>
            <w:r>
              <w:rPr>
                <w:spacing w:val="-5"/>
                <w:sz w:val="18"/>
              </w:rPr>
              <w:t> </w:t>
            </w:r>
            <w:r>
              <w:rPr>
                <w:spacing w:val="-4"/>
                <w:w w:val="90"/>
                <w:sz w:val="18"/>
              </w:rPr>
              <w:t>dias</w:t>
            </w:r>
          </w:p>
        </w:tc>
        <w:tc>
          <w:tcPr>
            <w:tcW w:w="1654" w:type="dxa"/>
          </w:tcPr>
          <w:p>
            <w:pPr>
              <w:pStyle w:val="TableParagraph"/>
              <w:spacing w:before="9"/>
              <w:ind w:right="175"/>
              <w:jc w:val="right"/>
              <w:rPr>
                <w:b/>
                <w:sz w:val="18"/>
              </w:rPr>
            </w:pPr>
            <w:r>
              <w:rPr>
                <w:b/>
                <w:spacing w:val="-5"/>
                <w:sz w:val="18"/>
              </w:rPr>
              <w:t>81%</w:t>
            </w:r>
          </w:p>
        </w:tc>
        <w:tc>
          <w:tcPr>
            <w:tcW w:w="1059" w:type="dxa"/>
          </w:tcPr>
          <w:p>
            <w:pPr>
              <w:pStyle w:val="TableParagraph"/>
              <w:spacing w:before="9"/>
              <w:ind w:right="52"/>
              <w:jc w:val="right"/>
              <w:rPr>
                <w:b/>
                <w:sz w:val="18"/>
              </w:rPr>
            </w:pPr>
            <w:r>
              <w:rPr>
                <w:b/>
                <w:spacing w:val="-5"/>
                <w:sz w:val="18"/>
              </w:rPr>
              <w:t>81%</w:t>
            </w:r>
          </w:p>
        </w:tc>
      </w:tr>
    </w:tbl>
    <w:p>
      <w:pPr>
        <w:pStyle w:val="BodyText"/>
        <w:spacing w:line="20" w:lineRule="exact"/>
        <w:ind w:left="5966"/>
        <w:rPr>
          <w:rFonts w:ascii="Times New Roman"/>
          <w:sz w:val="2"/>
        </w:rPr>
      </w:pPr>
      <w:r>
        <w:rPr>
          <w:rFonts w:ascii="Times New Roman"/>
          <w:sz w:val="2"/>
        </w:rPr>
        <w:pict>
          <v:group style="width:134.65pt;height:.75pt;mso-position-horizontal-relative:char;mso-position-vertical-relative:line" id="docshapegroup254" coordorigin="0,0" coordsize="2693,15">
            <v:line style="position:absolute" from="0,7" to="2692,7" stroked="true" strokeweight=".720821pt" strokecolor="#000000">
              <v:stroke dashstyle="solid"/>
            </v:line>
          </v:group>
        </w:pict>
      </w:r>
      <w:r>
        <w:rPr>
          <w:rFonts w:ascii="Times New Roman"/>
          <w:sz w:val="2"/>
        </w:rPr>
      </w:r>
    </w:p>
    <w:p>
      <w:pPr>
        <w:pStyle w:val="BodyText"/>
        <w:spacing w:before="7"/>
        <w:rPr>
          <w:rFonts w:ascii="Times New Roman"/>
          <w:sz w:val="17"/>
        </w:rPr>
      </w:pPr>
    </w:p>
    <w:p>
      <w:pPr>
        <w:pStyle w:val="BodyText"/>
        <w:spacing w:line="247" w:lineRule="auto"/>
        <w:ind w:left="607" w:right="327" w:firstLine="3"/>
        <w:jc w:val="both"/>
      </w:pPr>
      <w:r>
        <w:rPr/>
        <w:t>Los datos sabre pagos a proveedores estan referidos a aquellos por sumlnistros de bienes y servicios incluidos en Acreedores comerciales del pasivo corriente del balance.</w:t>
      </w:r>
    </w:p>
    <w:p>
      <w:pPr>
        <w:pStyle w:val="BodyText"/>
        <w:rPr>
          <w:sz w:val="20"/>
        </w:rPr>
      </w:pPr>
    </w:p>
    <w:p>
      <w:pPr>
        <w:pStyle w:val="BodyText"/>
        <w:spacing w:before="7"/>
        <w:rPr>
          <w:sz w:val="29"/>
        </w:rPr>
      </w:pPr>
    </w:p>
    <w:p>
      <w:pPr>
        <w:pStyle w:val="ListParagraph"/>
        <w:numPr>
          <w:ilvl w:val="1"/>
          <w:numId w:val="2"/>
        </w:numPr>
        <w:tabs>
          <w:tab w:pos="608" w:val="left" w:leader="none"/>
        </w:tabs>
        <w:spacing w:line="240" w:lineRule="auto" w:before="94" w:after="0"/>
        <w:ind w:left="607" w:right="0" w:hanging="344"/>
        <w:jc w:val="left"/>
        <w:rPr>
          <w:b/>
          <w:sz w:val="18"/>
        </w:rPr>
      </w:pPr>
      <w:r>
        <w:rPr>
          <w:b/>
          <w:w w:val="105"/>
          <w:sz w:val="18"/>
          <w:u w:val="thick"/>
        </w:rPr>
        <w:t>INFORMACION</w:t>
      </w:r>
      <w:r>
        <w:rPr>
          <w:b/>
          <w:spacing w:val="6"/>
          <w:w w:val="105"/>
          <w:sz w:val="18"/>
          <w:u w:val="thick"/>
        </w:rPr>
        <w:t> </w:t>
      </w:r>
      <w:r>
        <w:rPr>
          <w:b/>
          <w:w w:val="105"/>
          <w:sz w:val="18"/>
          <w:u w:val="thick"/>
        </w:rPr>
        <w:t>SOBRE</w:t>
      </w:r>
      <w:r>
        <w:rPr>
          <w:b/>
          <w:spacing w:val="-4"/>
          <w:w w:val="105"/>
          <w:sz w:val="18"/>
          <w:u w:val="thick"/>
        </w:rPr>
        <w:t> </w:t>
      </w:r>
      <w:r>
        <w:rPr>
          <w:b/>
          <w:spacing w:val="-2"/>
          <w:w w:val="105"/>
          <w:sz w:val="18"/>
          <w:u w:val="thick"/>
        </w:rPr>
        <w:t>MEDIOAMBIENTE</w:t>
      </w:r>
      <w:r>
        <w:rPr>
          <w:b/>
          <w:spacing w:val="-2"/>
          <w:w w:val="105"/>
          <w:sz w:val="18"/>
        </w:rPr>
        <w:t>.</w:t>
      </w:r>
    </w:p>
    <w:p>
      <w:pPr>
        <w:pStyle w:val="BodyText"/>
        <w:spacing w:before="6"/>
        <w:rPr>
          <w:b/>
          <w:sz w:val="20"/>
        </w:rPr>
      </w:pPr>
    </w:p>
    <w:p>
      <w:pPr>
        <w:pStyle w:val="BodyText"/>
        <w:spacing w:line="242" w:lineRule="auto"/>
        <w:ind w:left="598" w:right="329" w:firstLine="2"/>
        <w:jc w:val="both"/>
      </w:pPr>
      <w:r>
        <w:rPr/>
        <w:t>Dada la activldad que realiza la Sociedad, no mantiene activos, pasivos, gastos, provisiones y responsabilidades</w:t>
      </w:r>
      <w:r>
        <w:rPr>
          <w:spacing w:val="-14"/>
        </w:rPr>
        <w:t> </w:t>
      </w:r>
      <w:r>
        <w:rPr/>
        <w:t>de</w:t>
      </w:r>
      <w:r>
        <w:rPr>
          <w:spacing w:val="-13"/>
        </w:rPr>
        <w:t> </w:t>
      </w:r>
      <w:r>
        <w:rPr/>
        <w:t>naturaleza</w:t>
      </w:r>
      <w:r>
        <w:rPr>
          <w:spacing w:val="-6"/>
        </w:rPr>
        <w:t> </w:t>
      </w:r>
      <w:r>
        <w:rPr/>
        <w:t>medioambiental</w:t>
      </w:r>
      <w:r>
        <w:rPr>
          <w:spacing w:val="-13"/>
        </w:rPr>
        <w:t> </w:t>
      </w:r>
      <w:r>
        <w:rPr/>
        <w:t>que</w:t>
      </w:r>
      <w:r>
        <w:rPr>
          <w:spacing w:val="-3"/>
        </w:rPr>
        <w:t> </w:t>
      </w:r>
      <w:r>
        <w:rPr/>
        <w:t>pudleran</w:t>
      </w:r>
      <w:r>
        <w:rPr>
          <w:spacing w:val="-3"/>
        </w:rPr>
        <w:t> </w:t>
      </w:r>
      <w:r>
        <w:rPr/>
        <w:t>ser</w:t>
      </w:r>
      <w:r>
        <w:rPr>
          <w:spacing w:val="-11"/>
        </w:rPr>
        <w:t> </w:t>
      </w:r>
      <w:r>
        <w:rPr/>
        <w:t>significativos</w:t>
      </w:r>
      <w:r>
        <w:rPr>
          <w:spacing w:val="-14"/>
        </w:rPr>
        <w:t> </w:t>
      </w:r>
      <w:r>
        <w:rPr/>
        <w:t>en</w:t>
      </w:r>
      <w:r>
        <w:rPr>
          <w:spacing w:val="-13"/>
        </w:rPr>
        <w:t> </w:t>
      </w:r>
      <w:r>
        <w:rPr/>
        <w:t>relaci6n</w:t>
      </w:r>
      <w:r>
        <w:rPr>
          <w:spacing w:val="-3"/>
        </w:rPr>
        <w:t> </w:t>
      </w:r>
      <w:r>
        <w:rPr/>
        <w:t>con</w:t>
      </w:r>
      <w:r>
        <w:rPr>
          <w:spacing w:val="-9"/>
        </w:rPr>
        <w:t> </w:t>
      </w:r>
      <w:r>
        <w:rPr/>
        <w:t>el</w:t>
      </w:r>
      <w:r>
        <w:rPr>
          <w:spacing w:val="-13"/>
        </w:rPr>
        <w:t> </w:t>
      </w:r>
      <w:r>
        <w:rPr/>
        <w:t>patrimonio, la situaci6n financiera, los resultados y los flujos de efectivo.</w:t>
      </w:r>
    </w:p>
    <w:p>
      <w:pPr>
        <w:pStyle w:val="BodyText"/>
        <w:spacing w:before="8"/>
      </w:pPr>
    </w:p>
    <w:p>
      <w:pPr>
        <w:pStyle w:val="BodyText"/>
        <w:spacing w:line="242" w:lineRule="auto"/>
        <w:ind w:left="588" w:right="335" w:firstLine="7"/>
        <w:jc w:val="both"/>
      </w:pPr>
      <w:r>
        <w:rPr/>
        <w:t>Por lo que respecta a posibles contingencias que en materia medioambiental pudieran producirse, los Administradores de la Sociedad consideran que estas se encontrarian suficientemente cubiertas con las p61izas de</w:t>
      </w:r>
      <w:r>
        <w:rPr>
          <w:spacing w:val="-1"/>
        </w:rPr>
        <w:t> </w:t>
      </w:r>
      <w:r>
        <w:rPr/>
        <w:t>seguros de responsabllidad que se tienen suscritas.</w:t>
      </w:r>
    </w:p>
    <w:p>
      <w:pPr>
        <w:spacing w:after="0" w:line="242" w:lineRule="auto"/>
        <w:jc w:val="both"/>
        <w:sectPr>
          <w:pgSz w:w="11910" w:h="16840"/>
          <w:pgMar w:header="1722" w:footer="983" w:top="2360" w:bottom="1180" w:left="880" w:right="900"/>
        </w:sectPr>
      </w:pPr>
    </w:p>
    <w:p>
      <w:pPr>
        <w:pStyle w:val="BodyText"/>
        <w:rPr>
          <w:sz w:val="20"/>
        </w:rPr>
      </w:pPr>
    </w:p>
    <w:p>
      <w:pPr>
        <w:pStyle w:val="BodyText"/>
        <w:spacing w:before="4"/>
        <w:rPr>
          <w:sz w:val="17"/>
        </w:rPr>
      </w:pPr>
    </w:p>
    <w:p>
      <w:pPr>
        <w:spacing w:before="94"/>
        <w:ind w:left="481" w:right="0" w:firstLine="0"/>
        <w:jc w:val="left"/>
        <w:rPr>
          <w:b/>
          <w:sz w:val="18"/>
        </w:rPr>
      </w:pPr>
      <w:r>
        <w:rPr>
          <w:b/>
          <w:color w:val="0C0C0C"/>
          <w:w w:val="105"/>
          <w:sz w:val="18"/>
        </w:rPr>
        <w:t>FORMULACION</w:t>
      </w:r>
      <w:r>
        <w:rPr>
          <w:b/>
          <w:color w:val="0C0C0C"/>
          <w:spacing w:val="2"/>
          <w:w w:val="105"/>
          <w:sz w:val="18"/>
        </w:rPr>
        <w:t> </w:t>
      </w:r>
      <w:r>
        <w:rPr>
          <w:b/>
          <w:color w:val="0C0C0C"/>
          <w:w w:val="105"/>
          <w:sz w:val="18"/>
        </w:rPr>
        <w:t>DE</w:t>
      </w:r>
      <w:r>
        <w:rPr>
          <w:b/>
          <w:color w:val="0C0C0C"/>
          <w:spacing w:val="-13"/>
          <w:w w:val="105"/>
          <w:sz w:val="18"/>
        </w:rPr>
        <w:t> </w:t>
      </w:r>
      <w:r>
        <w:rPr>
          <w:b/>
          <w:color w:val="0C0C0C"/>
          <w:w w:val="105"/>
          <w:sz w:val="18"/>
        </w:rPr>
        <w:t>LAS</w:t>
      </w:r>
      <w:r>
        <w:rPr>
          <w:b/>
          <w:color w:val="0C0C0C"/>
          <w:spacing w:val="-3"/>
          <w:w w:val="105"/>
          <w:sz w:val="18"/>
        </w:rPr>
        <w:t> </w:t>
      </w:r>
      <w:r>
        <w:rPr>
          <w:b/>
          <w:color w:val="0C0C0C"/>
          <w:w w:val="105"/>
          <w:sz w:val="18"/>
        </w:rPr>
        <w:t>CUENTAS</w:t>
      </w:r>
      <w:r>
        <w:rPr>
          <w:b/>
          <w:color w:val="0C0C0C"/>
          <w:spacing w:val="8"/>
          <w:w w:val="105"/>
          <w:sz w:val="18"/>
        </w:rPr>
        <w:t> </w:t>
      </w:r>
      <w:r>
        <w:rPr>
          <w:b/>
          <w:color w:val="0C0C0C"/>
          <w:spacing w:val="-2"/>
          <w:w w:val="105"/>
          <w:sz w:val="18"/>
        </w:rPr>
        <w:t>ANUALES</w:t>
      </w:r>
    </w:p>
    <w:p>
      <w:pPr>
        <w:pStyle w:val="BodyText"/>
        <w:spacing w:before="7"/>
        <w:rPr>
          <w:b/>
        </w:rPr>
      </w:pPr>
    </w:p>
    <w:p>
      <w:pPr>
        <w:pStyle w:val="BodyText"/>
        <w:tabs>
          <w:tab w:pos="5308" w:val="left" w:leader="none"/>
        </w:tabs>
        <w:spacing w:line="268" w:lineRule="auto"/>
        <w:ind w:left="483" w:right="447" w:hanging="3"/>
      </w:pPr>
      <w:r>
        <w:rPr>
          <w:color w:val="0C0C0C"/>
        </w:rPr>
        <w:t>Los</w:t>
      </w:r>
      <w:r>
        <w:rPr>
          <w:color w:val="0C0C0C"/>
          <w:spacing w:val="26"/>
        </w:rPr>
        <w:t> </w:t>
      </w:r>
      <w:r>
        <w:rPr>
          <w:color w:val="0C0C0C"/>
        </w:rPr>
        <w:t>administradores de Harinera</w:t>
      </w:r>
      <w:r>
        <w:rPr>
          <w:color w:val="0C0C0C"/>
          <w:spacing w:val="37"/>
        </w:rPr>
        <w:t> </w:t>
      </w:r>
      <w:r>
        <w:rPr>
          <w:color w:val="0C0C0C"/>
        </w:rPr>
        <w:t>Canaria, S.A.</w:t>
      </w:r>
      <w:r>
        <w:rPr>
          <w:color w:val="0C0C0C"/>
          <w:spacing w:val="25"/>
        </w:rPr>
        <w:t> </w:t>
      </w:r>
      <w:r>
        <w:rPr>
          <w:color w:val="0C0C0C"/>
        </w:rPr>
        <w:t>han formulado</w:t>
      </w:r>
      <w:r>
        <w:rPr>
          <w:color w:val="0C0C0C"/>
          <w:spacing w:val="33"/>
        </w:rPr>
        <w:t> </w:t>
      </w:r>
      <w:r>
        <w:rPr>
          <w:color w:val="0C0C0C"/>
        </w:rPr>
        <w:t>estas cuentas</w:t>
      </w:r>
      <w:r>
        <w:rPr>
          <w:color w:val="0C0C0C"/>
          <w:spacing w:val="34"/>
        </w:rPr>
        <w:t> </w:t>
      </w:r>
      <w:r>
        <w:rPr>
          <w:color w:val="0C0C0C"/>
        </w:rPr>
        <w:t>anuales</w:t>
      </w:r>
      <w:r>
        <w:rPr>
          <w:color w:val="0C0C0C"/>
          <w:spacing w:val="29"/>
        </w:rPr>
        <w:t> </w:t>
      </w:r>
      <w:r>
        <w:rPr>
          <w:color w:val="0C0C0C"/>
        </w:rPr>
        <w:t>correspondientes al ejercicio anual terminado el 31 de diciembre</w:t>
      </w:r>
      <w:r>
        <w:rPr>
          <w:color w:val="0C0C0C"/>
          <w:spacing w:val="40"/>
        </w:rPr>
        <w:t> </w:t>
      </w:r>
      <w:r>
        <w:rPr>
          <w:color w:val="0C0C0C"/>
        </w:rPr>
        <w:t>d</w:t>
      </w:r>
      <w:r>
        <w:rPr>
          <w:color w:val="1A2F56"/>
        </w:rPr>
        <w:t>f</w:t>
        <w:tab/>
      </w:r>
      <w:r>
        <w:rPr>
          <w:color w:val="1C1C1D"/>
        </w:rPr>
        <w:t>8</w:t>
      </w:r>
      <w:r>
        <w:rPr>
          <w:color w:val="1C1C1D"/>
          <w:spacing w:val="40"/>
        </w:rPr>
        <w:t> </w:t>
      </w:r>
      <w:r>
        <w:rPr>
          <w:color w:val="0C0C0C"/>
        </w:rPr>
        <w:t>de marzo de 2025.</w:t>
      </w:r>
    </w:p>
    <w:p>
      <w:pPr>
        <w:pStyle w:val="BodyText"/>
        <w:rPr>
          <w:sz w:val="20"/>
        </w:rPr>
      </w:pPr>
    </w:p>
    <w:p>
      <w:pPr>
        <w:pStyle w:val="BodyText"/>
        <w:rPr>
          <w:sz w:val="20"/>
        </w:rPr>
      </w:pPr>
    </w:p>
    <w:p>
      <w:pPr>
        <w:pStyle w:val="BodyText"/>
        <w:rPr>
          <w:sz w:val="20"/>
        </w:rPr>
      </w:pPr>
    </w:p>
    <w:p>
      <w:pPr>
        <w:pStyle w:val="BodyText"/>
        <w:spacing w:before="11"/>
      </w:pPr>
      <w:r>
        <w:rPr/>
        <w:pict>
          <v:shape style="position:absolute;margin-left:198.078995pt;margin-top:12.693559pt;width:179.85pt;height:.1pt;mso-position-horizontal-relative:page;mso-position-vertical-relative:paragraph;z-index:-15571968;mso-wrap-distance-left:0;mso-wrap-distance-right:0" id="docshape257" coordorigin="3962,254" coordsize="3597,0" path="m3962,254l7558,254e" filled="false" stroked="true" strokeweight=".480547pt" strokecolor="#000000">
            <v:path arrowok="t"/>
            <v:stroke dashstyle="solid"/>
            <w10:wrap type="topAndBottom"/>
          </v:shape>
        </w:pict>
      </w:r>
    </w:p>
    <w:p>
      <w:pPr>
        <w:pStyle w:val="BodyText"/>
        <w:spacing w:before="4"/>
        <w:ind w:left="3441"/>
      </w:pPr>
      <w:r>
        <w:rPr>
          <w:color w:val="0C0C0C"/>
        </w:rPr>
        <w:t>Don</w:t>
      </w:r>
      <w:r>
        <w:rPr>
          <w:color w:val="0C0C0C"/>
          <w:spacing w:val="-2"/>
        </w:rPr>
        <w:t> </w:t>
      </w:r>
      <w:r>
        <w:rPr>
          <w:color w:val="0C0C0C"/>
        </w:rPr>
        <w:t>Juan</w:t>
      </w:r>
      <w:r>
        <w:rPr>
          <w:color w:val="0C0C0C"/>
          <w:spacing w:val="-3"/>
        </w:rPr>
        <w:t> </w:t>
      </w:r>
      <w:r>
        <w:rPr>
          <w:color w:val="0C0C0C"/>
        </w:rPr>
        <w:t>Miguel Sanjuan</w:t>
      </w:r>
      <w:r>
        <w:rPr>
          <w:color w:val="0C0C0C"/>
          <w:spacing w:val="7"/>
        </w:rPr>
        <w:t> </w:t>
      </w:r>
      <w:r>
        <w:rPr>
          <w:color w:val="0C0C0C"/>
        </w:rPr>
        <w:t>y</w:t>
      </w:r>
      <w:r>
        <w:rPr>
          <w:color w:val="0C0C0C"/>
          <w:spacing w:val="-4"/>
        </w:rPr>
        <w:t> </w:t>
      </w:r>
      <w:r>
        <w:rPr>
          <w:color w:val="0C0C0C"/>
          <w:spacing w:val="-2"/>
        </w:rPr>
        <w:t>Jover</w:t>
      </w:r>
    </w:p>
    <w:p>
      <w:pPr>
        <w:spacing w:before="12"/>
        <w:ind w:left="3463" w:right="0" w:firstLine="0"/>
        <w:jc w:val="left"/>
        <w:rPr>
          <w:i/>
          <w:sz w:val="18"/>
        </w:rPr>
      </w:pPr>
      <w:r>
        <w:rPr/>
        <w:pict>
          <v:shape style="position:absolute;margin-left:244.163895pt;margin-top:.160593pt;width:129.2pt;height:31.05pt;mso-position-horizontal-relative:page;mso-position-vertical-relative:paragraph;z-index:-20952064" type="#_x0000_t202" id="docshape258" filled="false" stroked="false">
            <v:textbox inset="0,0,0,0">
              <w:txbxContent>
                <w:p>
                  <w:pPr>
                    <w:spacing w:line="621" w:lineRule="exact" w:before="0"/>
                    <w:ind w:left="0" w:right="0" w:firstLine="0"/>
                    <w:jc w:val="left"/>
                    <w:rPr>
                      <w:rFonts w:ascii="Times New Roman"/>
                      <w:i/>
                      <w:sz w:val="56"/>
                    </w:rPr>
                  </w:pPr>
                  <w:r>
                    <w:rPr>
                      <w:rFonts w:ascii="Times New Roman"/>
                      <w:i/>
                      <w:color w:val="0C0C0C"/>
                      <w:spacing w:val="-6"/>
                      <w:w w:val="33"/>
                      <w:sz w:val="56"/>
                    </w:rPr>
                    <w:t>Alisi</w:t>
                  </w:r>
                  <w:r>
                    <w:rPr>
                      <w:rFonts w:ascii="Times New Roman"/>
                      <w:i/>
                      <w:color w:val="0C0C0C"/>
                      <w:spacing w:val="23"/>
                      <w:w w:val="33"/>
                      <w:sz w:val="56"/>
                    </w:rPr>
                    <w:t>a</w:t>
                  </w:r>
                  <w:r>
                    <w:rPr>
                      <w:rFonts w:ascii="Times New Roman"/>
                      <w:i/>
                      <w:color w:val="0C0C0C"/>
                      <w:spacing w:val="-6"/>
                      <w:w w:val="37"/>
                      <w:sz w:val="56"/>
                    </w:rPr>
                    <w:t>ca;a,;ia</w:t>
                  </w:r>
                  <w:r>
                    <w:rPr>
                      <w:rFonts w:ascii="Times New Roman"/>
                      <w:i/>
                      <w:color w:val="0C0C0C"/>
                      <w:spacing w:val="35"/>
                      <w:w w:val="37"/>
                      <w:sz w:val="56"/>
                    </w:rPr>
                    <w:t>s</w:t>
                  </w:r>
                  <w:r>
                    <w:rPr>
                      <w:rFonts w:ascii="Times New Roman"/>
                      <w:i/>
                      <w:color w:val="0C0C0C"/>
                      <w:spacing w:val="-6"/>
                      <w:w w:val="124"/>
                      <w:sz w:val="56"/>
                    </w:rPr>
                    <w:t>l</w:t>
                  </w:r>
                  <w:r>
                    <w:rPr>
                      <w:rFonts w:ascii="Times New Roman"/>
                      <w:i/>
                      <w:color w:val="0C0C0C"/>
                      <w:spacing w:val="-5"/>
                      <w:w w:val="124"/>
                      <w:sz w:val="56"/>
                    </w:rPr>
                    <w:t>n</w:t>
                  </w:r>
                  <w:r>
                    <w:rPr>
                      <w:rFonts w:ascii="Times New Roman"/>
                      <w:i/>
                      <w:color w:val="1A2F56"/>
                      <w:spacing w:val="-5"/>
                      <w:w w:val="124"/>
                      <w:sz w:val="56"/>
                    </w:rPr>
                    <w:t>Y</w:t>
                  </w:r>
                  <w:r>
                    <w:rPr>
                      <w:rFonts w:ascii="Times New Roman"/>
                      <w:i/>
                      <w:color w:val="0F2F77"/>
                      <w:spacing w:val="-5"/>
                      <w:w w:val="124"/>
                      <w:sz w:val="56"/>
                    </w:rPr>
                    <w:t>u</w:t>
                  </w:r>
                </w:p>
              </w:txbxContent>
            </v:textbox>
            <w10:wrap type="none"/>
          </v:shape>
        </w:pict>
      </w:r>
      <w:r>
        <w:rPr>
          <w:i/>
          <w:color w:val="0C0C0C"/>
          <w:w w:val="105"/>
          <w:sz w:val="18"/>
        </w:rPr>
        <w:t>Presidente</w:t>
      </w:r>
      <w:r>
        <w:rPr>
          <w:i/>
          <w:color w:val="3D3D3D"/>
          <w:w w:val="105"/>
          <w:sz w:val="18"/>
        </w:rPr>
        <w:t>,</w:t>
      </w:r>
      <w:r>
        <w:rPr>
          <w:i/>
          <w:color w:val="3D3D3D"/>
          <w:spacing w:val="7"/>
          <w:w w:val="105"/>
          <w:sz w:val="18"/>
        </w:rPr>
        <w:t> </w:t>
      </w:r>
      <w:r>
        <w:rPr>
          <w:i/>
          <w:color w:val="0C0C0C"/>
          <w:w w:val="105"/>
          <w:sz w:val="18"/>
        </w:rPr>
        <w:t>en</w:t>
      </w:r>
      <w:r>
        <w:rPr>
          <w:i/>
          <w:color w:val="0C0C0C"/>
          <w:spacing w:val="12"/>
          <w:w w:val="105"/>
          <w:sz w:val="18"/>
        </w:rPr>
        <w:t> </w:t>
      </w:r>
      <w:r>
        <w:rPr>
          <w:i/>
          <w:color w:val="0C0C0C"/>
          <w:w w:val="105"/>
          <w:sz w:val="18"/>
        </w:rPr>
        <w:t>representaci6n</w:t>
      </w:r>
      <w:r>
        <w:rPr>
          <w:i/>
          <w:color w:val="0C0C0C"/>
          <w:spacing w:val="2"/>
          <w:w w:val="105"/>
          <w:sz w:val="18"/>
        </w:rPr>
        <w:t> </w:t>
      </w:r>
      <w:r>
        <w:rPr>
          <w:i/>
          <w:color w:val="0C0C0C"/>
          <w:spacing w:val="-5"/>
          <w:w w:val="105"/>
          <w:sz w:val="18"/>
        </w:rPr>
        <w:t>de</w:t>
      </w:r>
    </w:p>
    <w:p>
      <w:pPr>
        <w:tabs>
          <w:tab w:pos="5300" w:val="left" w:leader="none"/>
          <w:tab w:pos="7896" w:val="left" w:leader="none"/>
        </w:tabs>
        <w:spacing w:before="115"/>
        <w:ind w:left="3405" w:right="0" w:firstLine="0"/>
        <w:jc w:val="left"/>
        <w:rPr>
          <w:i/>
          <w:sz w:val="18"/>
        </w:rPr>
      </w:pPr>
      <w:r>
        <w:rPr/>
        <w:drawing>
          <wp:anchor distT="0" distB="0" distL="0" distR="0" allowOverlap="1" layoutInCell="1" locked="0" behindDoc="0" simplePos="0" relativeHeight="15890944">
            <wp:simplePos x="0" y="0"/>
            <wp:positionH relativeFrom="page">
              <wp:posOffset>1770691</wp:posOffset>
            </wp:positionH>
            <wp:positionV relativeFrom="paragraph">
              <wp:posOffset>131414</wp:posOffset>
            </wp:positionV>
            <wp:extent cx="378561" cy="659118"/>
            <wp:effectExtent l="0" t="0" r="0" b="0"/>
            <wp:wrapNone/>
            <wp:docPr id="13" name="image20.jpeg"/>
            <wp:cNvGraphicFramePr>
              <a:graphicFrameLocks noChangeAspect="1"/>
            </wp:cNvGraphicFramePr>
            <a:graphic>
              <a:graphicData uri="http://schemas.openxmlformats.org/drawingml/2006/picture">
                <pic:pic>
                  <pic:nvPicPr>
                    <pic:cNvPr id="14" name="image20.jpeg"/>
                    <pic:cNvPicPr/>
                  </pic:nvPicPr>
                  <pic:blipFill>
                    <a:blip r:embed="rId97" cstate="print"/>
                    <a:stretch>
                      <a:fillRect/>
                    </a:stretch>
                  </pic:blipFill>
                  <pic:spPr>
                    <a:xfrm>
                      <a:off x="0" y="0"/>
                      <a:ext cx="378561" cy="659118"/>
                    </a:xfrm>
                    <a:prstGeom prst="rect">
                      <a:avLst/>
                    </a:prstGeom>
                  </pic:spPr>
                </pic:pic>
              </a:graphicData>
            </a:graphic>
          </wp:anchor>
        </w:drawing>
      </w:r>
      <w:r>
        <w:rPr>
          <w:i/>
          <w:color w:val="0C0C0C"/>
          <w:spacing w:val="-2"/>
          <w:w w:val="105"/>
          <w:sz w:val="18"/>
        </w:rPr>
        <w:t>Grupo</w:t>
      </w:r>
      <w:r>
        <w:rPr>
          <w:i/>
          <w:color w:val="0C0C0C"/>
          <w:sz w:val="18"/>
        </w:rPr>
        <w:tab/>
      </w:r>
      <w:r>
        <w:rPr>
          <w:i/>
          <w:color w:val="0C0C0C"/>
          <w:sz w:val="18"/>
          <w:u w:val="thick" w:color="0F2F77"/>
        </w:rPr>
        <w:tab/>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6"/>
        </w:rPr>
      </w:pPr>
    </w:p>
    <w:p>
      <w:pPr>
        <w:tabs>
          <w:tab w:pos="4504" w:val="left" w:leader="none"/>
        </w:tabs>
        <w:spacing w:line="20" w:lineRule="exact"/>
        <w:ind w:left="485" w:right="0" w:firstLine="0"/>
        <w:rPr>
          <w:sz w:val="2"/>
        </w:rPr>
      </w:pPr>
      <w:r>
        <w:rPr>
          <w:sz w:val="2"/>
        </w:rPr>
        <w:pict>
          <v:group style="width:181.75pt;height:.5pt;mso-position-horizontal-relative:char;mso-position-vertical-relative:line" id="docshapegroup259" coordorigin="0,0" coordsize="3635,10">
            <v:line style="position:absolute" from="0,5" to="3635,5" stroked="true" strokeweight=".480547pt" strokecolor="#000000">
              <v:stroke dashstyle="solid"/>
            </v:line>
          </v:group>
        </w:pict>
      </w:r>
      <w:r>
        <w:rPr>
          <w:sz w:val="2"/>
        </w:rPr>
      </w:r>
      <w:r>
        <w:rPr>
          <w:sz w:val="2"/>
        </w:rPr>
        <w:tab/>
      </w:r>
      <w:r>
        <w:rPr>
          <w:sz w:val="2"/>
        </w:rPr>
        <w:pict>
          <v:group style="width:215.4pt;height:.5pt;mso-position-horizontal-relative:char;mso-position-vertical-relative:line" id="docshapegroup260" coordorigin="0,0" coordsize="4308,10">
            <v:line style="position:absolute" from="0,5" to="4308,5" stroked="true" strokeweight=".480547pt" strokecolor="#000000">
              <v:stroke dashstyle="solid"/>
            </v:line>
          </v:group>
        </w:pict>
      </w:r>
      <w:r>
        <w:rPr>
          <w:sz w:val="2"/>
        </w:rPr>
      </w:r>
    </w:p>
    <w:p>
      <w:pPr>
        <w:spacing w:after="0" w:line="20" w:lineRule="exact"/>
        <w:rPr>
          <w:sz w:val="2"/>
        </w:rPr>
        <w:sectPr>
          <w:headerReference w:type="default" r:id="rId95"/>
          <w:footerReference w:type="default" r:id="rId96"/>
          <w:pgSz w:w="11910" w:h="16840"/>
          <w:pgMar w:header="1693" w:footer="1019" w:top="2400" w:bottom="1200" w:left="880" w:right="900"/>
        </w:sectPr>
      </w:pPr>
    </w:p>
    <w:p>
      <w:pPr>
        <w:spacing w:line="254" w:lineRule="auto" w:before="0"/>
        <w:ind w:left="717" w:right="179" w:hanging="4"/>
        <w:jc w:val="center"/>
        <w:rPr>
          <w:i/>
          <w:sz w:val="18"/>
        </w:rPr>
      </w:pPr>
      <w:r>
        <w:rPr>
          <w:color w:val="0C0C0C"/>
          <w:w w:val="105"/>
          <w:sz w:val="19"/>
        </w:rPr>
        <w:t>Don</w:t>
      </w:r>
      <w:r>
        <w:rPr>
          <w:color w:val="0C0C0C"/>
          <w:spacing w:val="-2"/>
          <w:w w:val="105"/>
          <w:sz w:val="19"/>
        </w:rPr>
        <w:t> </w:t>
      </w:r>
      <w:r>
        <w:rPr>
          <w:color w:val="0C0C0C"/>
          <w:w w:val="105"/>
          <w:sz w:val="19"/>
        </w:rPr>
        <w:t>Heriberto Etala Socas </w:t>
      </w:r>
      <w:r>
        <w:rPr>
          <w:i/>
          <w:color w:val="0C0C0C"/>
          <w:w w:val="105"/>
          <w:sz w:val="18"/>
        </w:rPr>
        <w:t>Vicepresidente,</w:t>
      </w:r>
      <w:r>
        <w:rPr>
          <w:i/>
          <w:color w:val="0C0C0C"/>
          <w:spacing w:val="-4"/>
          <w:w w:val="105"/>
          <w:sz w:val="18"/>
        </w:rPr>
        <w:t> </w:t>
      </w:r>
      <w:r>
        <w:rPr>
          <w:i/>
          <w:color w:val="0C0C0C"/>
          <w:w w:val="105"/>
          <w:sz w:val="18"/>
        </w:rPr>
        <w:t>en</w:t>
      </w:r>
      <w:r>
        <w:rPr>
          <w:i/>
          <w:color w:val="0C0C0C"/>
          <w:spacing w:val="-2"/>
          <w:w w:val="105"/>
          <w:sz w:val="18"/>
        </w:rPr>
        <w:t> </w:t>
      </w:r>
      <w:r>
        <w:rPr>
          <w:i/>
          <w:color w:val="0C0C0C"/>
          <w:w w:val="105"/>
          <w:sz w:val="18"/>
        </w:rPr>
        <w:t>representaci6n</w:t>
      </w:r>
      <w:r>
        <w:rPr>
          <w:i/>
          <w:color w:val="0C0C0C"/>
          <w:spacing w:val="-11"/>
          <w:w w:val="105"/>
          <w:sz w:val="18"/>
        </w:rPr>
        <w:t> </w:t>
      </w:r>
      <w:r>
        <w:rPr>
          <w:i/>
          <w:color w:val="0C0C0C"/>
          <w:w w:val="105"/>
          <w:sz w:val="18"/>
        </w:rPr>
        <w:t>de</w:t>
      </w:r>
      <w:r>
        <w:rPr>
          <w:i/>
          <w:color w:val="0C0C0C"/>
          <w:w w:val="105"/>
          <w:sz w:val="18"/>
        </w:rPr>
        <w:t> Rabadan 28, S.L.U</w:t>
      </w:r>
      <w:r>
        <w:rPr>
          <w:i/>
          <w:color w:val="3D3D3D"/>
          <w:w w:val="105"/>
          <w:sz w:val="18"/>
        </w:rPr>
        <w:t>.</w:t>
      </w:r>
    </w:p>
    <w:p>
      <w:pPr>
        <w:pStyle w:val="BodyText"/>
        <w:spacing w:before="6"/>
        <w:rPr>
          <w:i/>
          <w:sz w:val="28"/>
        </w:rPr>
      </w:pPr>
      <w:r>
        <w:rPr/>
        <w:drawing>
          <wp:anchor distT="0" distB="0" distL="0" distR="0" allowOverlap="1" layoutInCell="1" locked="0" behindDoc="0" simplePos="0" relativeHeight="309">
            <wp:simplePos x="0" y="0"/>
            <wp:positionH relativeFrom="page">
              <wp:posOffset>1037991</wp:posOffset>
            </wp:positionH>
            <wp:positionV relativeFrom="paragraph">
              <wp:posOffset>223771</wp:posOffset>
            </wp:positionV>
            <wp:extent cx="524503" cy="512063"/>
            <wp:effectExtent l="0" t="0" r="0" b="0"/>
            <wp:wrapTopAndBottom/>
            <wp:docPr id="15" name="image21.jpeg"/>
            <wp:cNvGraphicFramePr>
              <a:graphicFrameLocks noChangeAspect="1"/>
            </wp:cNvGraphicFramePr>
            <a:graphic>
              <a:graphicData uri="http://schemas.openxmlformats.org/drawingml/2006/picture">
                <pic:pic>
                  <pic:nvPicPr>
                    <pic:cNvPr id="16" name="image21.jpeg"/>
                    <pic:cNvPicPr/>
                  </pic:nvPicPr>
                  <pic:blipFill>
                    <a:blip r:embed="rId98" cstate="print"/>
                    <a:stretch>
                      <a:fillRect/>
                    </a:stretch>
                  </pic:blipFill>
                  <pic:spPr>
                    <a:xfrm>
                      <a:off x="0" y="0"/>
                      <a:ext cx="524503" cy="512063"/>
                    </a:xfrm>
                    <a:prstGeom prst="rect">
                      <a:avLst/>
                    </a:prstGeom>
                  </pic:spPr>
                </pic:pic>
              </a:graphicData>
            </a:graphic>
          </wp:anchor>
        </w:drawing>
      </w:r>
      <w:r>
        <w:rPr/>
        <w:drawing>
          <wp:anchor distT="0" distB="0" distL="0" distR="0" allowOverlap="1" layoutInCell="1" locked="0" behindDoc="0" simplePos="0" relativeHeight="310">
            <wp:simplePos x="0" y="0"/>
            <wp:positionH relativeFrom="page">
              <wp:posOffset>1807326</wp:posOffset>
            </wp:positionH>
            <wp:positionV relativeFrom="paragraph">
              <wp:posOffset>309212</wp:posOffset>
            </wp:positionV>
            <wp:extent cx="475712" cy="158496"/>
            <wp:effectExtent l="0" t="0" r="0" b="0"/>
            <wp:wrapTopAndBottom/>
            <wp:docPr id="17" name="image22.jpeg"/>
            <wp:cNvGraphicFramePr>
              <a:graphicFrameLocks noChangeAspect="1"/>
            </wp:cNvGraphicFramePr>
            <a:graphic>
              <a:graphicData uri="http://schemas.openxmlformats.org/drawingml/2006/picture">
                <pic:pic>
                  <pic:nvPicPr>
                    <pic:cNvPr id="18" name="image22.jpeg"/>
                    <pic:cNvPicPr/>
                  </pic:nvPicPr>
                  <pic:blipFill>
                    <a:blip r:embed="rId99" cstate="print"/>
                    <a:stretch>
                      <a:fillRect/>
                    </a:stretch>
                  </pic:blipFill>
                  <pic:spPr>
                    <a:xfrm>
                      <a:off x="0" y="0"/>
                      <a:ext cx="475712" cy="158496"/>
                    </a:xfrm>
                    <a:prstGeom prst="rect">
                      <a:avLst/>
                    </a:prstGeom>
                  </pic:spPr>
                </pic:pic>
              </a:graphicData>
            </a:graphic>
          </wp:anchor>
        </w:drawing>
      </w:r>
      <w:r>
        <w:rPr/>
        <w:pict>
          <v:shape style="position:absolute;margin-left:135.578339pt;margin-top:63.271702pt;width:34.65pt;height:.1pt;mso-position-horizontal-relative:page;mso-position-vertical-relative:paragraph;z-index:-15569408;mso-wrap-distance-left:0;mso-wrap-distance-right:0" id="docshape261" coordorigin="2712,1265" coordsize="693,0" path="m2712,1265l3404,1265e" filled="false" stroked="true" strokeweight=".961094pt" strokecolor="#000000">
            <v:path arrowok="t"/>
            <v:stroke dashstyle="solid"/>
            <w10:wrap type="topAndBottom"/>
          </v:shape>
        </w:pict>
      </w:r>
    </w:p>
    <w:p>
      <w:pPr>
        <w:pStyle w:val="BodyText"/>
        <w:spacing w:before="2"/>
        <w:rPr>
          <w:i/>
          <w:sz w:val="7"/>
        </w:rPr>
      </w:pPr>
    </w:p>
    <w:p>
      <w:pPr>
        <w:pStyle w:val="BodyText"/>
        <w:rPr>
          <w:i/>
          <w:sz w:val="20"/>
        </w:rPr>
      </w:pPr>
    </w:p>
    <w:p>
      <w:pPr>
        <w:pStyle w:val="BodyText"/>
        <w:spacing w:before="1"/>
        <w:rPr>
          <w:i/>
          <w:sz w:val="22"/>
        </w:rPr>
      </w:pPr>
    </w:p>
    <w:p>
      <w:pPr>
        <w:spacing w:line="254" w:lineRule="auto" w:before="1"/>
        <w:ind w:left="741" w:right="199" w:hanging="15"/>
        <w:jc w:val="center"/>
        <w:rPr>
          <w:i/>
          <w:sz w:val="18"/>
        </w:rPr>
      </w:pPr>
      <w:r>
        <w:rPr/>
        <w:pict>
          <v:line style="position:absolute;mso-position-horizontal-relative:page;mso-position-vertical-relative:paragraph;z-index:15891456" from="68.269943pt,-.409836pt" to="250.00261pt,-.409836pt" stroked="true" strokeweight=".480547pt" strokecolor="#000000">
            <v:stroke dashstyle="solid"/>
            <w10:wrap type="none"/>
          </v:line>
        </w:pict>
      </w:r>
      <w:r>
        <w:rPr>
          <w:color w:val="0C0C0C"/>
          <w:w w:val="105"/>
          <w:sz w:val="19"/>
        </w:rPr>
        <w:t>Don Eric Bastien Ballouhey </w:t>
      </w:r>
      <w:r>
        <w:rPr>
          <w:i/>
          <w:color w:val="0C0C0C"/>
          <w:w w:val="105"/>
          <w:sz w:val="18"/>
        </w:rPr>
        <w:t>Vicesecretario,</w:t>
      </w:r>
      <w:r>
        <w:rPr>
          <w:i/>
          <w:color w:val="0C0C0C"/>
          <w:spacing w:val="-7"/>
          <w:w w:val="105"/>
          <w:sz w:val="18"/>
        </w:rPr>
        <w:t> </w:t>
      </w:r>
      <w:r>
        <w:rPr>
          <w:i/>
          <w:color w:val="0C0C0C"/>
          <w:w w:val="105"/>
          <w:sz w:val="18"/>
        </w:rPr>
        <w:t>en representaci6n</w:t>
      </w:r>
      <w:r>
        <w:rPr>
          <w:i/>
          <w:color w:val="0C0C0C"/>
          <w:spacing w:val="-2"/>
          <w:w w:val="105"/>
          <w:sz w:val="18"/>
        </w:rPr>
        <w:t> </w:t>
      </w:r>
      <w:r>
        <w:rPr>
          <w:i/>
          <w:color w:val="0C0C0C"/>
          <w:w w:val="105"/>
          <w:sz w:val="18"/>
        </w:rPr>
        <w:t>de</w:t>
      </w:r>
      <w:r>
        <w:rPr>
          <w:i/>
          <w:color w:val="0C0C0C"/>
          <w:w w:val="105"/>
          <w:sz w:val="18"/>
        </w:rPr>
        <w:t> Oronte, S.A.</w:t>
      </w:r>
    </w:p>
    <w:p>
      <w:pPr>
        <w:pStyle w:val="BodyText"/>
        <w:spacing w:before="1"/>
        <w:rPr>
          <w:i/>
          <w:sz w:val="6"/>
        </w:rPr>
      </w:pPr>
      <w:r>
        <w:rPr/>
        <w:drawing>
          <wp:anchor distT="0" distB="0" distL="0" distR="0" allowOverlap="1" layoutInCell="1" locked="0" behindDoc="0" simplePos="0" relativeHeight="312">
            <wp:simplePos x="0" y="0"/>
            <wp:positionH relativeFrom="page">
              <wp:posOffset>1709633</wp:posOffset>
            </wp:positionH>
            <wp:positionV relativeFrom="paragraph">
              <wp:posOffset>59736</wp:posOffset>
            </wp:positionV>
            <wp:extent cx="585492" cy="707136"/>
            <wp:effectExtent l="0" t="0" r="0" b="0"/>
            <wp:wrapTopAndBottom/>
            <wp:docPr id="19" name="image23.jpeg"/>
            <wp:cNvGraphicFramePr>
              <a:graphicFrameLocks noChangeAspect="1"/>
            </wp:cNvGraphicFramePr>
            <a:graphic>
              <a:graphicData uri="http://schemas.openxmlformats.org/drawingml/2006/picture">
                <pic:pic>
                  <pic:nvPicPr>
                    <pic:cNvPr id="20" name="image23.jpeg"/>
                    <pic:cNvPicPr/>
                  </pic:nvPicPr>
                  <pic:blipFill>
                    <a:blip r:embed="rId100" cstate="print"/>
                    <a:stretch>
                      <a:fillRect/>
                    </a:stretch>
                  </pic:blipFill>
                  <pic:spPr>
                    <a:xfrm>
                      <a:off x="0" y="0"/>
                      <a:ext cx="585492" cy="707136"/>
                    </a:xfrm>
                    <a:prstGeom prst="rect">
                      <a:avLst/>
                    </a:prstGeom>
                  </pic:spPr>
                </pic:pic>
              </a:graphicData>
            </a:graphic>
          </wp:anchor>
        </w:drawing>
      </w:r>
    </w:p>
    <w:p>
      <w:pPr>
        <w:pStyle w:val="BodyText"/>
        <w:spacing w:before="125"/>
        <w:ind w:left="571" w:right="38"/>
        <w:jc w:val="center"/>
      </w:pPr>
      <w:r>
        <w:rPr>
          <w:color w:val="0C0C0C"/>
        </w:rPr>
        <w:t>Dona</w:t>
      </w:r>
      <w:r>
        <w:rPr>
          <w:color w:val="0C0C0C"/>
          <w:spacing w:val="1"/>
        </w:rPr>
        <w:t> </w:t>
      </w:r>
      <w:r>
        <w:rPr>
          <w:color w:val="0C0C0C"/>
        </w:rPr>
        <w:t>Maria</w:t>
      </w:r>
      <w:r>
        <w:rPr>
          <w:color w:val="0C0C0C"/>
          <w:spacing w:val="-3"/>
        </w:rPr>
        <w:t> </w:t>
      </w:r>
      <w:r>
        <w:rPr>
          <w:color w:val="0C0C0C"/>
        </w:rPr>
        <w:t>Jose</w:t>
      </w:r>
      <w:r>
        <w:rPr>
          <w:color w:val="0C0C0C"/>
          <w:spacing w:val="4"/>
        </w:rPr>
        <w:t> </w:t>
      </w:r>
      <w:r>
        <w:rPr>
          <w:color w:val="0C0C0C"/>
        </w:rPr>
        <w:t>Etala</w:t>
      </w:r>
      <w:r>
        <w:rPr>
          <w:color w:val="0C0C0C"/>
          <w:spacing w:val="4"/>
        </w:rPr>
        <w:t> </w:t>
      </w:r>
      <w:r>
        <w:rPr>
          <w:color w:val="0C0C0C"/>
          <w:spacing w:val="-2"/>
        </w:rPr>
        <w:t>Socas</w:t>
      </w:r>
    </w:p>
    <w:p>
      <w:pPr>
        <w:spacing w:line="242" w:lineRule="auto" w:before="3"/>
        <w:ind w:left="597" w:right="38" w:firstLine="0"/>
        <w:jc w:val="center"/>
        <w:rPr>
          <w:sz w:val="19"/>
        </w:rPr>
      </w:pPr>
      <w:r>
        <w:rPr/>
        <w:pict>
          <v:line style="position:absolute;mso-position-horizontal-relative:page;mso-position-vertical-relative:paragraph;z-index:15891968" from="68.269943pt,-11.602723pt" to="250.964158pt,-11.602723pt" stroked="true" strokeweight=".480547pt" strokecolor="#000000">
            <v:stroke dashstyle="solid"/>
            <w10:wrap type="none"/>
          </v:line>
        </w:pict>
      </w:r>
      <w:r>
        <w:rPr>
          <w:i/>
          <w:color w:val="0C0C0C"/>
          <w:w w:val="105"/>
          <w:sz w:val="18"/>
        </w:rPr>
        <w:t>Vocal</w:t>
      </w:r>
      <w:r>
        <w:rPr>
          <w:i/>
          <w:color w:val="3D3D3D"/>
          <w:w w:val="105"/>
          <w:sz w:val="18"/>
        </w:rPr>
        <w:t>,</w:t>
      </w:r>
      <w:r>
        <w:rPr>
          <w:i/>
          <w:color w:val="3D3D3D"/>
          <w:spacing w:val="-14"/>
          <w:w w:val="105"/>
          <w:sz w:val="18"/>
        </w:rPr>
        <w:t> </w:t>
      </w:r>
      <w:r>
        <w:rPr>
          <w:i/>
          <w:color w:val="0C0C0C"/>
          <w:w w:val="105"/>
          <w:sz w:val="18"/>
        </w:rPr>
        <w:t>en</w:t>
      </w:r>
      <w:r>
        <w:rPr>
          <w:i/>
          <w:color w:val="0C0C0C"/>
          <w:spacing w:val="-13"/>
          <w:w w:val="105"/>
          <w:sz w:val="18"/>
        </w:rPr>
        <w:t> </w:t>
      </w:r>
      <w:r>
        <w:rPr>
          <w:i/>
          <w:color w:val="0C0C0C"/>
          <w:w w:val="105"/>
          <w:sz w:val="18"/>
        </w:rPr>
        <w:t>representaci6n</w:t>
      </w:r>
      <w:r>
        <w:rPr>
          <w:i/>
          <w:color w:val="0C0C0C"/>
          <w:spacing w:val="-13"/>
          <w:w w:val="105"/>
          <w:sz w:val="18"/>
        </w:rPr>
        <w:t> </w:t>
      </w:r>
      <w:r>
        <w:rPr>
          <w:i/>
          <w:color w:val="0C0C0C"/>
          <w:w w:val="105"/>
          <w:sz w:val="18"/>
        </w:rPr>
        <w:t>de</w:t>
      </w:r>
      <w:r>
        <w:rPr>
          <w:i/>
          <w:color w:val="0C0C0C"/>
          <w:spacing w:val="-13"/>
          <w:w w:val="105"/>
          <w:sz w:val="18"/>
        </w:rPr>
        <w:t> </w:t>
      </w:r>
      <w:r>
        <w:rPr>
          <w:color w:val="0C0C0C"/>
          <w:w w:val="105"/>
          <w:sz w:val="19"/>
        </w:rPr>
        <w:t>Molinera</w:t>
      </w:r>
      <w:r>
        <w:rPr>
          <w:color w:val="0C0C0C"/>
          <w:spacing w:val="-14"/>
          <w:w w:val="105"/>
          <w:sz w:val="19"/>
        </w:rPr>
        <w:t> </w:t>
      </w:r>
      <w:r>
        <w:rPr>
          <w:color w:val="0C0C0C"/>
          <w:w w:val="105"/>
          <w:sz w:val="19"/>
        </w:rPr>
        <w:t>de Schamann, S.L.</w:t>
      </w:r>
    </w:p>
    <w:p>
      <w:pPr>
        <w:pStyle w:val="BodyText"/>
        <w:spacing w:line="208" w:lineRule="exact"/>
        <w:ind w:left="774" w:right="1714"/>
        <w:jc w:val="center"/>
      </w:pPr>
      <w:r>
        <w:rPr/>
        <w:br w:type="column"/>
      </w:r>
      <w:r>
        <w:rPr>
          <w:color w:val="0C0C0C"/>
        </w:rPr>
        <w:t>Don</w:t>
      </w:r>
      <w:r>
        <w:rPr>
          <w:color w:val="0C0C0C"/>
          <w:spacing w:val="8"/>
        </w:rPr>
        <w:t> </w:t>
      </w:r>
      <w:r>
        <w:rPr>
          <w:color w:val="0C0C0C"/>
        </w:rPr>
        <w:t>Martin</w:t>
      </w:r>
      <w:r>
        <w:rPr>
          <w:color w:val="0C0C0C"/>
          <w:spacing w:val="8"/>
        </w:rPr>
        <w:t> </w:t>
      </w:r>
      <w:r>
        <w:rPr>
          <w:color w:val="0C0C0C"/>
        </w:rPr>
        <w:t>Garcia</w:t>
      </w:r>
      <w:r>
        <w:rPr>
          <w:color w:val="0C0C0C"/>
          <w:spacing w:val="12"/>
        </w:rPr>
        <w:t> </w:t>
      </w:r>
      <w:r>
        <w:rPr>
          <w:color w:val="0C0C0C"/>
          <w:spacing w:val="-2"/>
        </w:rPr>
        <w:t>Garzon</w:t>
      </w:r>
    </w:p>
    <w:p>
      <w:pPr>
        <w:spacing w:line="256" w:lineRule="auto" w:before="12"/>
        <w:ind w:left="601" w:right="1540" w:firstLine="0"/>
        <w:jc w:val="center"/>
        <w:rPr>
          <w:i/>
          <w:sz w:val="18"/>
        </w:rPr>
      </w:pPr>
      <w:r>
        <w:rPr>
          <w:i/>
          <w:color w:val="0C0C0C"/>
          <w:w w:val="105"/>
          <w:sz w:val="18"/>
        </w:rPr>
        <w:t>Secretario,</w:t>
      </w:r>
      <w:r>
        <w:rPr>
          <w:i/>
          <w:color w:val="0C0C0C"/>
          <w:spacing w:val="15"/>
          <w:w w:val="105"/>
          <w:sz w:val="18"/>
        </w:rPr>
        <w:t> </w:t>
      </w:r>
      <w:r>
        <w:rPr>
          <w:i/>
          <w:color w:val="0C0C0C"/>
          <w:w w:val="105"/>
          <w:sz w:val="18"/>
        </w:rPr>
        <w:t>en</w:t>
      </w:r>
      <w:r>
        <w:rPr>
          <w:i/>
          <w:color w:val="0C0C0C"/>
          <w:spacing w:val="-2"/>
          <w:w w:val="105"/>
          <w:sz w:val="18"/>
        </w:rPr>
        <w:t> </w:t>
      </w:r>
      <w:r>
        <w:rPr>
          <w:i/>
          <w:color w:val="0C0C0C"/>
          <w:w w:val="105"/>
          <w:sz w:val="18"/>
        </w:rPr>
        <w:t>representaci6n</w:t>
      </w:r>
      <w:r>
        <w:rPr>
          <w:i/>
          <w:color w:val="0C0C0C"/>
          <w:spacing w:val="-10"/>
          <w:w w:val="105"/>
          <w:sz w:val="18"/>
        </w:rPr>
        <w:t> </w:t>
      </w:r>
      <w:r>
        <w:rPr>
          <w:i/>
          <w:color w:val="0C0C0C"/>
          <w:w w:val="105"/>
          <w:sz w:val="18"/>
        </w:rPr>
        <w:t>de</w:t>
      </w:r>
      <w:r>
        <w:rPr>
          <w:i/>
          <w:color w:val="0C0C0C"/>
          <w:spacing w:val="-9"/>
          <w:w w:val="105"/>
          <w:sz w:val="18"/>
        </w:rPr>
        <w:t> </w:t>
      </w:r>
      <w:r>
        <w:rPr>
          <w:i/>
          <w:color w:val="0C0C0C"/>
          <w:w w:val="105"/>
          <w:sz w:val="18"/>
        </w:rPr>
        <w:t>Grupo Alisia</w:t>
      </w:r>
      <w:r>
        <w:rPr>
          <w:i/>
          <w:color w:val="0C0C0C"/>
          <w:w w:val="105"/>
          <w:sz w:val="18"/>
        </w:rPr>
        <w:t> Canarias lnversiones, S</w:t>
      </w:r>
      <w:r>
        <w:rPr>
          <w:i/>
          <w:color w:val="505050"/>
          <w:w w:val="105"/>
          <w:sz w:val="18"/>
        </w:rPr>
        <w:t>.</w:t>
      </w:r>
      <w:r>
        <w:rPr>
          <w:i/>
          <w:color w:val="0C0C0C"/>
          <w:w w:val="105"/>
          <w:sz w:val="18"/>
        </w:rPr>
        <w:t>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8"/>
        </w:rPr>
      </w:pPr>
      <w:r>
        <w:rPr/>
        <w:pict>
          <v:shape style="position:absolute;margin-left:293.376862pt;margin-top:11.931779pt;width:136.550pt;height:.1pt;mso-position-horizontal-relative:page;mso-position-vertical-relative:paragraph;z-index:-15568384;mso-wrap-distance-left:0;mso-wrap-distance-right:0" id="docshape262" coordorigin="5868,239" coordsize="2731,0" path="m5868,239l8598,239e" filled="false" stroked="true" strokeweight="1.001140pt" strokecolor="#0f2f77">
            <v:path arrowok="t"/>
            <v:stroke dashstyle="solid"/>
            <w10:wrap type="topAndBottom"/>
          </v:shape>
        </w:pict>
      </w:r>
      <w:r>
        <w:rPr/>
        <w:pict>
          <v:shape style="position:absolute;margin-left:269.233582pt;margin-top:30.432846pt;width:215.4pt;height:.1pt;mso-position-horizontal-relative:page;mso-position-vertical-relative:paragraph;z-index:-15567872;mso-wrap-distance-left:0;mso-wrap-distance-right:0" id="docshape263" coordorigin="5385,609" coordsize="4308,0" path="m5385,609l9692,609e" filled="false" stroked="true" strokeweight=".480547pt" strokecolor="#000000">
            <v:path arrowok="t"/>
            <v:stroke dashstyle="solid"/>
            <w10:wrap type="topAndBottom"/>
          </v:shape>
        </w:pict>
      </w:r>
    </w:p>
    <w:p>
      <w:pPr>
        <w:pStyle w:val="BodyText"/>
        <w:spacing w:before="2"/>
        <w:rPr>
          <w:i/>
          <w:sz w:val="29"/>
        </w:rPr>
      </w:pPr>
    </w:p>
    <w:p>
      <w:pPr>
        <w:pStyle w:val="BodyText"/>
        <w:spacing w:before="4"/>
        <w:ind w:left="780" w:right="1714"/>
        <w:jc w:val="center"/>
      </w:pPr>
      <w:r>
        <w:rPr>
          <w:color w:val="0C0C0C"/>
        </w:rPr>
        <w:t>Don</w:t>
      </w:r>
      <w:r>
        <w:rPr>
          <w:color w:val="0C0C0C"/>
          <w:spacing w:val="2"/>
        </w:rPr>
        <w:t> </w:t>
      </w:r>
      <w:r>
        <w:rPr>
          <w:color w:val="0C0C0C"/>
        </w:rPr>
        <w:t>Jorge</w:t>
      </w:r>
      <w:r>
        <w:rPr>
          <w:color w:val="0C0C0C"/>
          <w:spacing w:val="6"/>
        </w:rPr>
        <w:t> </w:t>
      </w:r>
      <w:r>
        <w:rPr>
          <w:color w:val="0C0C0C"/>
        </w:rPr>
        <w:t>Potau</w:t>
      </w:r>
      <w:r>
        <w:rPr>
          <w:color w:val="0C0C0C"/>
          <w:spacing w:val="-1"/>
        </w:rPr>
        <w:t> </w:t>
      </w:r>
      <w:r>
        <w:rPr>
          <w:color w:val="0C0C0C"/>
          <w:spacing w:val="-2"/>
        </w:rPr>
        <w:t>Menendez</w:t>
      </w:r>
    </w:p>
    <w:p>
      <w:pPr>
        <w:spacing w:line="256" w:lineRule="auto" w:before="7"/>
        <w:ind w:left="793" w:right="1714" w:firstLine="0"/>
        <w:jc w:val="center"/>
        <w:rPr>
          <w:i/>
          <w:sz w:val="18"/>
        </w:rPr>
      </w:pPr>
      <w:r>
        <w:rPr>
          <w:i/>
          <w:color w:val="0C0C0C"/>
          <w:w w:val="105"/>
          <w:sz w:val="18"/>
        </w:rPr>
        <w:t>Vocal, en representaci6n</w:t>
      </w:r>
      <w:r>
        <w:rPr>
          <w:i/>
          <w:color w:val="0C0C0C"/>
          <w:spacing w:val="-12"/>
          <w:w w:val="105"/>
          <w:sz w:val="18"/>
        </w:rPr>
        <w:t> </w:t>
      </w:r>
      <w:r>
        <w:rPr>
          <w:i/>
          <w:color w:val="0C0C0C"/>
          <w:w w:val="105"/>
          <w:sz w:val="18"/>
        </w:rPr>
        <w:t>de</w:t>
      </w:r>
      <w:r>
        <w:rPr>
          <w:i/>
          <w:color w:val="0C0C0C"/>
          <w:spacing w:val="-3"/>
          <w:w w:val="105"/>
          <w:sz w:val="18"/>
        </w:rPr>
        <w:t> </w:t>
      </w:r>
      <w:r>
        <w:rPr>
          <w:i/>
          <w:color w:val="0C0C0C"/>
          <w:w w:val="105"/>
          <w:sz w:val="18"/>
        </w:rPr>
        <w:t>Grupo Alisia</w:t>
      </w:r>
      <w:r>
        <w:rPr>
          <w:i/>
          <w:color w:val="0C0C0C"/>
          <w:w w:val="105"/>
          <w:sz w:val="18"/>
        </w:rPr>
        <w:t> Canarias lnversiones, S</w:t>
      </w:r>
      <w:r>
        <w:rPr>
          <w:i/>
          <w:color w:val="3D3D3D"/>
          <w:w w:val="105"/>
          <w:sz w:val="18"/>
        </w:rPr>
        <w:t>.</w:t>
      </w:r>
      <w:r>
        <w:rPr>
          <w:i/>
          <w:color w:val="0C0C0C"/>
          <w:w w:val="105"/>
          <w:sz w:val="18"/>
        </w:rPr>
        <w:t>A.</w:t>
      </w:r>
    </w:p>
    <w:p>
      <w:pPr>
        <w:pStyle w:val="BodyText"/>
        <w:spacing w:before="11"/>
        <w:rPr>
          <w:i/>
          <w:sz w:val="12"/>
        </w:rPr>
      </w:pPr>
      <w:r>
        <w:rPr/>
        <w:drawing>
          <wp:anchor distT="0" distB="0" distL="0" distR="0" allowOverlap="1" layoutInCell="1" locked="0" behindDoc="0" simplePos="0" relativeHeight="315">
            <wp:simplePos x="0" y="0"/>
            <wp:positionH relativeFrom="page">
              <wp:posOffset>4567162</wp:posOffset>
            </wp:positionH>
            <wp:positionV relativeFrom="paragraph">
              <wp:posOffset>110071</wp:posOffset>
            </wp:positionV>
            <wp:extent cx="582442" cy="658367"/>
            <wp:effectExtent l="0" t="0" r="0" b="0"/>
            <wp:wrapTopAndBottom/>
            <wp:docPr id="21" name="image24.jpeg"/>
            <wp:cNvGraphicFramePr>
              <a:graphicFrameLocks noChangeAspect="1"/>
            </wp:cNvGraphicFramePr>
            <a:graphic>
              <a:graphicData uri="http://schemas.openxmlformats.org/drawingml/2006/picture">
                <pic:pic>
                  <pic:nvPicPr>
                    <pic:cNvPr id="22" name="image24.jpeg"/>
                    <pic:cNvPicPr/>
                  </pic:nvPicPr>
                  <pic:blipFill>
                    <a:blip r:embed="rId101" cstate="print"/>
                    <a:stretch>
                      <a:fillRect/>
                    </a:stretch>
                  </pic:blipFill>
                  <pic:spPr>
                    <a:xfrm>
                      <a:off x="0" y="0"/>
                      <a:ext cx="582442" cy="658367"/>
                    </a:xfrm>
                    <a:prstGeom prst="rect">
                      <a:avLst/>
                    </a:prstGeom>
                  </pic:spPr>
                </pic:pic>
              </a:graphicData>
            </a:graphic>
          </wp:anchor>
        </w:drawing>
      </w:r>
      <w:r>
        <w:rPr/>
        <w:pict>
          <v:shape style="position:absolute;margin-left:269.233582pt;margin-top:66.092354pt;width:216.35pt;height:.1pt;mso-position-horizontal-relative:page;mso-position-vertical-relative:paragraph;z-index:-15566848;mso-wrap-distance-left:0;mso-wrap-distance-right:0" id="docshape264" coordorigin="5385,1322" coordsize="4327,0" path="m5385,1322l9712,1322e" filled="false" stroked="true" strokeweight=".480547pt" strokecolor="#000000">
            <v:path arrowok="t"/>
            <v:stroke dashstyle="solid"/>
            <w10:wrap type="topAndBottom"/>
          </v:shape>
        </w:pict>
      </w:r>
    </w:p>
    <w:p>
      <w:pPr>
        <w:pStyle w:val="BodyText"/>
        <w:spacing w:before="7"/>
        <w:rPr>
          <w:i/>
          <w:sz w:val="7"/>
        </w:rPr>
      </w:pPr>
    </w:p>
    <w:p>
      <w:pPr>
        <w:pStyle w:val="BodyText"/>
        <w:spacing w:before="4"/>
        <w:ind w:left="785" w:right="1714"/>
        <w:jc w:val="center"/>
      </w:pPr>
      <w:r>
        <w:rPr>
          <w:color w:val="0C0C0C"/>
        </w:rPr>
        <w:t>Dona</w:t>
      </w:r>
      <w:r>
        <w:rPr>
          <w:color w:val="0C0C0C"/>
          <w:spacing w:val="1"/>
        </w:rPr>
        <w:t> </w:t>
      </w:r>
      <w:r>
        <w:rPr>
          <w:color w:val="0C0C0C"/>
        </w:rPr>
        <w:t>Jade</w:t>
      </w:r>
      <w:r>
        <w:rPr>
          <w:color w:val="0C0C0C"/>
          <w:spacing w:val="1"/>
        </w:rPr>
        <w:t> </w:t>
      </w:r>
      <w:r>
        <w:rPr>
          <w:color w:val="0C0C0C"/>
        </w:rPr>
        <w:t>Marie Constance</w:t>
      </w:r>
      <w:r>
        <w:rPr>
          <w:color w:val="0C0C0C"/>
          <w:spacing w:val="8"/>
        </w:rPr>
        <w:t> </w:t>
      </w:r>
      <w:r>
        <w:rPr>
          <w:color w:val="0C0C0C"/>
          <w:spacing w:val="-2"/>
        </w:rPr>
        <w:t>Ballouhey</w:t>
      </w:r>
    </w:p>
    <w:p>
      <w:pPr>
        <w:spacing w:before="12"/>
        <w:ind w:left="794" w:right="1714" w:firstLine="0"/>
        <w:jc w:val="center"/>
        <w:rPr>
          <w:i/>
          <w:sz w:val="18"/>
        </w:rPr>
      </w:pPr>
      <w:r>
        <w:rPr>
          <w:i/>
          <w:color w:val="0C0C0C"/>
          <w:w w:val="105"/>
          <w:sz w:val="18"/>
        </w:rPr>
        <w:t>Vocal</w:t>
      </w:r>
      <w:r>
        <w:rPr>
          <w:i/>
          <w:color w:val="3D3D3D"/>
          <w:w w:val="105"/>
          <w:sz w:val="18"/>
        </w:rPr>
        <w:t>, </w:t>
      </w:r>
      <w:r>
        <w:rPr>
          <w:i/>
          <w:color w:val="0C0C0C"/>
          <w:w w:val="105"/>
          <w:sz w:val="18"/>
        </w:rPr>
        <w:t>en</w:t>
      </w:r>
      <w:r>
        <w:rPr>
          <w:i/>
          <w:color w:val="0C0C0C"/>
          <w:spacing w:val="10"/>
          <w:w w:val="105"/>
          <w:sz w:val="18"/>
        </w:rPr>
        <w:t> </w:t>
      </w:r>
      <w:r>
        <w:rPr>
          <w:i/>
          <w:color w:val="0C0C0C"/>
          <w:w w:val="105"/>
          <w:sz w:val="18"/>
        </w:rPr>
        <w:t>representaci6n</w:t>
      </w:r>
      <w:r>
        <w:rPr>
          <w:i/>
          <w:color w:val="0C0C0C"/>
          <w:spacing w:val="-4"/>
          <w:w w:val="105"/>
          <w:sz w:val="18"/>
        </w:rPr>
        <w:t> </w:t>
      </w:r>
      <w:r>
        <w:rPr>
          <w:i/>
          <w:color w:val="0C0C0C"/>
          <w:w w:val="105"/>
          <w:sz w:val="18"/>
        </w:rPr>
        <w:t>de</w:t>
      </w:r>
      <w:r>
        <w:rPr>
          <w:i/>
          <w:color w:val="0C0C0C"/>
          <w:spacing w:val="3"/>
          <w:w w:val="105"/>
          <w:sz w:val="18"/>
        </w:rPr>
        <w:t> </w:t>
      </w:r>
      <w:r>
        <w:rPr>
          <w:i/>
          <w:color w:val="0C0C0C"/>
          <w:w w:val="105"/>
          <w:sz w:val="18"/>
        </w:rPr>
        <w:t>Oronte,</w:t>
      </w:r>
      <w:r>
        <w:rPr>
          <w:i/>
          <w:color w:val="0C0C0C"/>
          <w:spacing w:val="12"/>
          <w:w w:val="105"/>
          <w:sz w:val="18"/>
        </w:rPr>
        <w:t> </w:t>
      </w:r>
      <w:r>
        <w:rPr>
          <w:i/>
          <w:color w:val="0C0C0C"/>
          <w:spacing w:val="-4"/>
          <w:w w:val="105"/>
          <w:sz w:val="18"/>
        </w:rPr>
        <w:t>S.A.</w:t>
      </w:r>
    </w:p>
    <w:p>
      <w:pPr>
        <w:spacing w:after="0"/>
        <w:jc w:val="center"/>
        <w:rPr>
          <w:sz w:val="18"/>
        </w:rPr>
        <w:sectPr>
          <w:type w:val="continuous"/>
          <w:pgSz w:w="11910" w:h="16840"/>
          <w:pgMar w:header="1693" w:footer="1019" w:top="1920" w:bottom="0" w:left="880" w:right="900"/>
          <w:cols w:num="2" w:equalWidth="0">
            <w:col w:w="4053" w:space="77"/>
            <w:col w:w="6000"/>
          </w:cols>
        </w:sectPr>
      </w:pPr>
    </w:p>
    <w:p>
      <w:pPr>
        <w:pStyle w:val="Heading1"/>
        <w:tabs>
          <w:tab w:pos="9197" w:val="left" w:leader="none"/>
        </w:tabs>
        <w:spacing w:line="246" w:lineRule="exact"/>
        <w:ind w:left="1185"/>
        <w:rPr>
          <w:u w:val="none"/>
        </w:rPr>
      </w:pPr>
      <w:r>
        <w:rPr/>
        <w:pict>
          <v:line style="position:absolute;mso-position-horizontal-relative:page;mso-position-vertical-relative:page;z-index:15892992" from="4.567355pt,837.594881pt" to="4.567355pt,612.698792pt" stroked="true" strokeweight=".240387pt" strokecolor="#000000">
            <v:stroke dashstyle="solid"/>
            <w10:wrap type="none"/>
          </v:line>
        </w:pict>
      </w:r>
      <w:r>
        <w:rPr/>
        <w:pict>
          <v:line style="position:absolute;mso-position-horizontal-relative:page;mso-position-vertical-relative:page;z-index:15893504" from="5.528904pt,572.332830pt" to="5.528904pt,509.861694pt" stroked="true" strokeweight=".240387pt" strokecolor="#000000">
            <v:stroke dashstyle="solid"/>
            <w10:wrap type="none"/>
          </v:line>
        </w:pict>
      </w:r>
      <w:r>
        <w:rPr/>
        <w:pict>
          <v:line style="position:absolute;mso-position-horizontal-relative:page;mso-position-vertical-relative:page;z-index:15894016" from="6.009678pt,490.63981pt" to="6.009678pt,413.752258pt" stroked="true" strokeweight=".240387pt" strokecolor="#000000">
            <v:stroke dashstyle="solid"/>
            <w10:wrap type="none"/>
          </v:line>
        </w:pict>
      </w:r>
      <w:r>
        <w:rPr/>
        <w:pict>
          <v:rect style="position:absolute;margin-left:7.211614pt;margin-top:-.000052pt;width:.480774pt;height:368.580878pt;mso-position-horizontal-relative:page;mso-position-vertical-relative:page;z-index:15894528" id="docshape267" filled="true" fillcolor="#000000" stroked="false">
            <v:fill type="solid"/>
            <w10:wrap type="none"/>
          </v:rect>
        </w:pict>
      </w:r>
      <w:r>
        <w:rPr>
          <w:w w:val="95"/>
          <w:u w:val="single"/>
        </w:rPr>
        <w:t>Ejercicio</w:t>
      </w:r>
      <w:r>
        <w:rPr>
          <w:spacing w:val="-11"/>
          <w:w w:val="95"/>
          <w:u w:val="single"/>
        </w:rPr>
        <w:t> </w:t>
      </w:r>
      <w:r>
        <w:rPr>
          <w:w w:val="95"/>
          <w:u w:val="single"/>
        </w:rPr>
        <w:t>anual</w:t>
      </w:r>
      <w:r>
        <w:rPr>
          <w:spacing w:val="-7"/>
          <w:w w:val="95"/>
          <w:u w:val="single"/>
        </w:rPr>
        <w:t> </w:t>
      </w:r>
      <w:r>
        <w:rPr>
          <w:w w:val="95"/>
          <w:u w:val="single"/>
        </w:rPr>
        <w:t>terminado</w:t>
      </w:r>
      <w:r>
        <w:rPr>
          <w:u w:val="single"/>
        </w:rPr>
        <w:t> </w:t>
      </w:r>
      <w:r>
        <w:rPr>
          <w:w w:val="95"/>
          <w:u w:val="single"/>
        </w:rPr>
        <w:t>el</w:t>
      </w:r>
      <w:r>
        <w:rPr>
          <w:spacing w:val="-13"/>
          <w:w w:val="95"/>
          <w:u w:val="single"/>
        </w:rPr>
        <w:t> </w:t>
      </w:r>
      <w:r>
        <w:rPr>
          <w:w w:val="95"/>
          <w:u w:val="single"/>
        </w:rPr>
        <w:t>31</w:t>
      </w:r>
      <w:r>
        <w:rPr>
          <w:spacing w:val="-12"/>
          <w:w w:val="95"/>
          <w:u w:val="single"/>
        </w:rPr>
        <w:t> </w:t>
      </w:r>
      <w:r>
        <w:rPr>
          <w:w w:val="95"/>
          <w:u w:val="single"/>
        </w:rPr>
        <w:t>de</w:t>
      </w:r>
      <w:r>
        <w:rPr>
          <w:spacing w:val="-12"/>
          <w:w w:val="95"/>
          <w:u w:val="single"/>
        </w:rPr>
        <w:t> </w:t>
      </w:r>
      <w:r>
        <w:rPr>
          <w:w w:val="95"/>
          <w:u w:val="single"/>
        </w:rPr>
        <w:t>diciembre</w:t>
      </w:r>
      <w:r>
        <w:rPr>
          <w:spacing w:val="2"/>
          <w:u w:val="single"/>
        </w:rPr>
        <w:t> </w:t>
      </w:r>
      <w:r>
        <w:rPr>
          <w:w w:val="95"/>
          <w:u w:val="single"/>
        </w:rPr>
        <w:t>de</w:t>
      </w:r>
      <w:r>
        <w:rPr>
          <w:spacing w:val="-12"/>
          <w:w w:val="95"/>
          <w:u w:val="single"/>
        </w:rPr>
        <w:t> </w:t>
      </w:r>
      <w:r>
        <w:rPr>
          <w:spacing w:val="-4"/>
          <w:w w:val="95"/>
          <w:u w:val="single"/>
        </w:rPr>
        <w:t>2024</w:t>
      </w:r>
      <w:r>
        <w:rPr>
          <w:u w:val="single"/>
        </w:rPr>
        <w:tab/>
      </w:r>
    </w:p>
    <w:p>
      <w:pPr>
        <w:pStyle w:val="BodyText"/>
        <w:rPr>
          <w:b/>
          <w:sz w:val="24"/>
        </w:rPr>
      </w:pPr>
    </w:p>
    <w:p>
      <w:pPr>
        <w:pStyle w:val="BodyText"/>
        <w:spacing w:before="2"/>
        <w:rPr>
          <w:b/>
          <w:sz w:val="21"/>
        </w:rPr>
      </w:pPr>
    </w:p>
    <w:p>
      <w:pPr>
        <w:pStyle w:val="Heading8"/>
        <w:ind w:left="1184"/>
        <w:rPr>
          <w:u w:val="none"/>
        </w:rPr>
      </w:pPr>
      <w:r>
        <w:rPr>
          <w:u w:val="none"/>
        </w:rPr>
        <w:t>INFORME DE</w:t>
      </w:r>
      <w:r>
        <w:rPr>
          <w:spacing w:val="-11"/>
          <w:u w:val="none"/>
        </w:rPr>
        <w:t> </w:t>
      </w:r>
      <w:r>
        <w:rPr>
          <w:spacing w:val="-2"/>
          <w:u w:val="none"/>
        </w:rPr>
        <w:t>GESTION</w:t>
      </w:r>
    </w:p>
    <w:p>
      <w:pPr>
        <w:pStyle w:val="BodyText"/>
        <w:spacing w:before="8"/>
        <w:rPr>
          <w:b/>
          <w:sz w:val="20"/>
        </w:rPr>
      </w:pPr>
    </w:p>
    <w:p>
      <w:pPr>
        <w:spacing w:line="256" w:lineRule="auto" w:before="0"/>
        <w:ind w:left="1180" w:right="862" w:firstLine="3"/>
        <w:jc w:val="both"/>
        <w:rPr>
          <w:sz w:val="18"/>
        </w:rPr>
      </w:pPr>
      <w:r>
        <w:rPr>
          <w:w w:val="105"/>
          <w:sz w:val="18"/>
        </w:rPr>
        <w:t>Los administradores de la Entldad Mercantil "HARINERA</w:t>
      </w:r>
      <w:r>
        <w:rPr>
          <w:spacing w:val="21"/>
          <w:w w:val="105"/>
          <w:sz w:val="18"/>
        </w:rPr>
        <w:t> </w:t>
      </w:r>
      <w:r>
        <w:rPr>
          <w:w w:val="105"/>
          <w:sz w:val="18"/>
        </w:rPr>
        <w:t>CANARIA, S.A.", en cumplimiento de lo dispuesto en el artlculo 253 del Texto Refundldo de la Ley de Sociedades Capital, aprobado por Real</w:t>
      </w:r>
      <w:r>
        <w:rPr>
          <w:spacing w:val="-5"/>
          <w:w w:val="105"/>
          <w:sz w:val="18"/>
        </w:rPr>
        <w:t> </w:t>
      </w:r>
      <w:r>
        <w:rPr>
          <w:w w:val="105"/>
          <w:sz w:val="18"/>
        </w:rPr>
        <w:t>Decreto Legislativo 1/2010, de</w:t>
      </w:r>
      <w:r>
        <w:rPr>
          <w:spacing w:val="-8"/>
          <w:w w:val="105"/>
          <w:sz w:val="18"/>
        </w:rPr>
        <w:t> </w:t>
      </w:r>
      <w:r>
        <w:rPr>
          <w:w w:val="105"/>
          <w:sz w:val="18"/>
        </w:rPr>
        <w:t>2</w:t>
      </w:r>
      <w:r>
        <w:rPr>
          <w:spacing w:val="-7"/>
          <w:w w:val="105"/>
          <w:sz w:val="18"/>
        </w:rPr>
        <w:t> </w:t>
      </w:r>
      <w:r>
        <w:rPr>
          <w:w w:val="105"/>
          <w:sz w:val="18"/>
        </w:rPr>
        <w:t>de Julio formula el</w:t>
      </w:r>
      <w:r>
        <w:rPr>
          <w:spacing w:val="-6"/>
          <w:w w:val="105"/>
          <w:sz w:val="18"/>
        </w:rPr>
        <w:t> </w:t>
      </w:r>
      <w:r>
        <w:rPr>
          <w:w w:val="105"/>
          <w:sz w:val="18"/>
        </w:rPr>
        <w:t>presente lnforme de</w:t>
      </w:r>
      <w:r>
        <w:rPr>
          <w:spacing w:val="-1"/>
          <w:w w:val="105"/>
          <w:sz w:val="18"/>
        </w:rPr>
        <w:t> </w:t>
      </w:r>
      <w:r>
        <w:rPr>
          <w:w w:val="105"/>
          <w:sz w:val="18"/>
        </w:rPr>
        <w:t>Gestion, cuyo contenido viene</w:t>
      </w:r>
      <w:r>
        <w:rPr>
          <w:spacing w:val="-2"/>
          <w:w w:val="105"/>
          <w:sz w:val="18"/>
        </w:rPr>
        <w:t> </w:t>
      </w:r>
      <w:r>
        <w:rPr>
          <w:w w:val="105"/>
          <w:sz w:val="18"/>
        </w:rPr>
        <w:t>determlnado por</w:t>
      </w:r>
      <w:r>
        <w:rPr>
          <w:spacing w:val="-6"/>
          <w:w w:val="105"/>
          <w:sz w:val="18"/>
        </w:rPr>
        <w:t> </w:t>
      </w:r>
      <w:r>
        <w:rPr>
          <w:w w:val="105"/>
          <w:sz w:val="18"/>
        </w:rPr>
        <w:t>la aplicacion del</w:t>
      </w:r>
      <w:r>
        <w:rPr>
          <w:spacing w:val="-2"/>
          <w:w w:val="105"/>
          <w:sz w:val="18"/>
        </w:rPr>
        <w:t> </w:t>
      </w:r>
      <w:r>
        <w:rPr>
          <w:w w:val="105"/>
          <w:sz w:val="18"/>
        </w:rPr>
        <w:t>artlculo 262</w:t>
      </w:r>
      <w:r>
        <w:rPr>
          <w:spacing w:val="-7"/>
          <w:w w:val="105"/>
          <w:sz w:val="18"/>
        </w:rPr>
        <w:t> </w:t>
      </w:r>
      <w:r>
        <w:rPr>
          <w:w w:val="105"/>
          <w:sz w:val="18"/>
        </w:rPr>
        <w:t>del</w:t>
      </w:r>
      <w:r>
        <w:rPr>
          <w:spacing w:val="-5"/>
          <w:w w:val="105"/>
          <w:sz w:val="18"/>
        </w:rPr>
        <w:t> </w:t>
      </w:r>
      <w:r>
        <w:rPr>
          <w:w w:val="105"/>
          <w:sz w:val="18"/>
        </w:rPr>
        <w:t>Texto</w:t>
      </w:r>
      <w:r>
        <w:rPr>
          <w:spacing w:val="-3"/>
          <w:w w:val="105"/>
          <w:sz w:val="18"/>
        </w:rPr>
        <w:t> </w:t>
      </w:r>
      <w:r>
        <w:rPr>
          <w:w w:val="105"/>
          <w:sz w:val="18"/>
        </w:rPr>
        <w:t>Normativo referenciado con anterloridad.</w:t>
      </w:r>
    </w:p>
    <w:p>
      <w:pPr>
        <w:pStyle w:val="BodyText"/>
        <w:spacing w:before="3"/>
        <w:rPr>
          <w:sz w:val="20"/>
        </w:rPr>
      </w:pPr>
    </w:p>
    <w:p>
      <w:pPr>
        <w:spacing w:line="256" w:lineRule="auto" w:before="0"/>
        <w:ind w:left="1175" w:right="868" w:firstLine="2"/>
        <w:jc w:val="both"/>
        <w:rPr>
          <w:sz w:val="18"/>
        </w:rPr>
      </w:pPr>
      <w:r>
        <w:rPr>
          <w:w w:val="105"/>
          <w:sz w:val="18"/>
        </w:rPr>
        <w:t>De</w:t>
      </w:r>
      <w:r>
        <w:rPr>
          <w:spacing w:val="-14"/>
          <w:w w:val="105"/>
          <w:sz w:val="18"/>
        </w:rPr>
        <w:t> </w:t>
      </w:r>
      <w:r>
        <w:rPr>
          <w:w w:val="105"/>
          <w:sz w:val="18"/>
        </w:rPr>
        <w:t>esta</w:t>
      </w:r>
      <w:r>
        <w:rPr>
          <w:spacing w:val="-13"/>
          <w:w w:val="105"/>
          <w:sz w:val="18"/>
        </w:rPr>
        <w:t> </w:t>
      </w:r>
      <w:r>
        <w:rPr>
          <w:w w:val="105"/>
          <w:sz w:val="18"/>
        </w:rPr>
        <w:t>forma,</w:t>
      </w:r>
      <w:r>
        <w:rPr>
          <w:spacing w:val="-13"/>
          <w:w w:val="105"/>
          <w:sz w:val="18"/>
        </w:rPr>
        <w:t> </w:t>
      </w:r>
      <w:r>
        <w:rPr>
          <w:w w:val="105"/>
          <w:sz w:val="18"/>
        </w:rPr>
        <w:t>el</w:t>
      </w:r>
      <w:r>
        <w:rPr>
          <w:spacing w:val="-13"/>
          <w:w w:val="105"/>
          <w:sz w:val="18"/>
        </w:rPr>
        <w:t> </w:t>
      </w:r>
      <w:r>
        <w:rPr>
          <w:w w:val="105"/>
          <w:sz w:val="18"/>
        </w:rPr>
        <w:t>contenldo</w:t>
      </w:r>
      <w:r>
        <w:rPr>
          <w:spacing w:val="-4"/>
          <w:w w:val="105"/>
          <w:sz w:val="18"/>
        </w:rPr>
        <w:t> </w:t>
      </w:r>
      <w:r>
        <w:rPr>
          <w:w w:val="105"/>
          <w:sz w:val="18"/>
        </w:rPr>
        <w:t>del</w:t>
      </w:r>
      <w:r>
        <w:rPr>
          <w:spacing w:val="-12"/>
          <w:w w:val="105"/>
          <w:sz w:val="18"/>
        </w:rPr>
        <w:t> </w:t>
      </w:r>
      <w:r>
        <w:rPr>
          <w:w w:val="105"/>
          <w:sz w:val="18"/>
        </w:rPr>
        <w:t>presente</w:t>
      </w:r>
      <w:r>
        <w:rPr>
          <w:spacing w:val="-2"/>
          <w:w w:val="105"/>
          <w:sz w:val="18"/>
        </w:rPr>
        <w:t> </w:t>
      </w:r>
      <w:r>
        <w:rPr>
          <w:w w:val="105"/>
          <w:sz w:val="18"/>
        </w:rPr>
        <w:t>lnforme</w:t>
      </w:r>
      <w:r>
        <w:rPr>
          <w:spacing w:val="-3"/>
          <w:w w:val="105"/>
          <w:sz w:val="18"/>
        </w:rPr>
        <w:t> </w:t>
      </w:r>
      <w:r>
        <w:rPr>
          <w:w w:val="105"/>
          <w:sz w:val="18"/>
        </w:rPr>
        <w:t>de</w:t>
      </w:r>
      <w:r>
        <w:rPr>
          <w:spacing w:val="-14"/>
          <w:w w:val="105"/>
          <w:sz w:val="18"/>
        </w:rPr>
        <w:t> </w:t>
      </w:r>
      <w:r>
        <w:rPr>
          <w:w w:val="105"/>
          <w:sz w:val="18"/>
        </w:rPr>
        <w:t>Gestlon</w:t>
      </w:r>
      <w:r>
        <w:rPr>
          <w:spacing w:val="-7"/>
          <w:w w:val="105"/>
          <w:sz w:val="18"/>
        </w:rPr>
        <w:t> </w:t>
      </w:r>
      <w:r>
        <w:rPr>
          <w:w w:val="105"/>
          <w:sz w:val="18"/>
        </w:rPr>
        <w:t>viene</w:t>
      </w:r>
      <w:r>
        <w:rPr>
          <w:spacing w:val="-6"/>
          <w:w w:val="105"/>
          <w:sz w:val="18"/>
        </w:rPr>
        <w:t> </w:t>
      </w:r>
      <w:r>
        <w:rPr>
          <w:w w:val="105"/>
          <w:sz w:val="18"/>
        </w:rPr>
        <w:t>dividido</w:t>
      </w:r>
      <w:r>
        <w:rPr>
          <w:spacing w:val="-3"/>
          <w:w w:val="105"/>
          <w:sz w:val="18"/>
        </w:rPr>
        <w:t> </w:t>
      </w:r>
      <w:r>
        <w:rPr>
          <w:w w:val="105"/>
          <w:sz w:val="18"/>
        </w:rPr>
        <w:t>en</w:t>
      </w:r>
      <w:r>
        <w:rPr>
          <w:spacing w:val="-14"/>
          <w:w w:val="105"/>
          <w:sz w:val="18"/>
        </w:rPr>
        <w:t> </w:t>
      </w:r>
      <w:r>
        <w:rPr>
          <w:w w:val="105"/>
          <w:sz w:val="18"/>
        </w:rPr>
        <w:t>diversos</w:t>
      </w:r>
      <w:r>
        <w:rPr>
          <w:spacing w:val="-4"/>
          <w:w w:val="105"/>
          <w:sz w:val="18"/>
        </w:rPr>
        <w:t> </w:t>
      </w:r>
      <w:r>
        <w:rPr>
          <w:w w:val="105"/>
          <w:sz w:val="18"/>
        </w:rPr>
        <w:t>apartados que a contlnuacion se detallan, y que, en todo caso, seran objeto de tratamiento</w:t>
      </w:r>
      <w:r>
        <w:rPr>
          <w:w w:val="105"/>
          <w:sz w:val="18"/>
        </w:rPr>
        <w:t> o comentario </w:t>
      </w:r>
      <w:r>
        <w:rPr>
          <w:spacing w:val="-2"/>
          <w:w w:val="105"/>
          <w:sz w:val="18"/>
        </w:rPr>
        <w:t>independlente:</w:t>
      </w:r>
    </w:p>
    <w:p>
      <w:pPr>
        <w:pStyle w:val="BodyText"/>
        <w:spacing w:before="9"/>
        <w:rPr>
          <w:sz w:val="18"/>
        </w:rPr>
      </w:pPr>
    </w:p>
    <w:p>
      <w:pPr>
        <w:pStyle w:val="Heading8"/>
        <w:tabs>
          <w:tab w:pos="1851" w:val="left" w:leader="none"/>
        </w:tabs>
        <w:ind w:left="1172"/>
        <w:rPr>
          <w:u w:val="none"/>
        </w:rPr>
      </w:pPr>
      <w:r>
        <w:rPr>
          <w:spacing w:val="-5"/>
          <w:u w:val="none"/>
        </w:rPr>
        <w:t>1°</w:t>
      </w:r>
      <w:r>
        <w:rPr>
          <w:u w:val="none"/>
        </w:rPr>
        <w:tab/>
        <w:t>EVOLUCION</w:t>
      </w:r>
      <w:r>
        <w:rPr>
          <w:spacing w:val="7"/>
          <w:u w:val="none"/>
        </w:rPr>
        <w:t> </w:t>
      </w:r>
      <w:r>
        <w:rPr>
          <w:u w:val="none"/>
        </w:rPr>
        <w:t>DE</w:t>
      </w:r>
      <w:r>
        <w:rPr>
          <w:spacing w:val="-7"/>
          <w:u w:val="none"/>
        </w:rPr>
        <w:t> </w:t>
      </w:r>
      <w:r>
        <w:rPr>
          <w:u w:val="none"/>
        </w:rPr>
        <w:t>LOS</w:t>
      </w:r>
      <w:r>
        <w:rPr>
          <w:spacing w:val="-4"/>
          <w:u w:val="none"/>
        </w:rPr>
        <w:t> </w:t>
      </w:r>
      <w:r>
        <w:rPr>
          <w:u w:val="none"/>
        </w:rPr>
        <w:t>NEGOCIOS</w:t>
      </w:r>
      <w:r>
        <w:rPr>
          <w:spacing w:val="1"/>
          <w:u w:val="none"/>
        </w:rPr>
        <w:t> </w:t>
      </w:r>
      <w:r>
        <w:rPr>
          <w:u w:val="none"/>
        </w:rPr>
        <w:t>Y</w:t>
      </w:r>
      <w:r>
        <w:rPr>
          <w:spacing w:val="-7"/>
          <w:u w:val="none"/>
        </w:rPr>
        <w:t> </w:t>
      </w:r>
      <w:r>
        <w:rPr>
          <w:u w:val="none"/>
        </w:rPr>
        <w:t>SITUACION</w:t>
      </w:r>
      <w:r>
        <w:rPr>
          <w:spacing w:val="2"/>
          <w:u w:val="none"/>
        </w:rPr>
        <w:t> </w:t>
      </w:r>
      <w:r>
        <w:rPr>
          <w:u w:val="none"/>
        </w:rPr>
        <w:t>DE</w:t>
      </w:r>
      <w:r>
        <w:rPr>
          <w:spacing w:val="-12"/>
          <w:u w:val="none"/>
        </w:rPr>
        <w:t> </w:t>
      </w:r>
      <w:r>
        <w:rPr>
          <w:u w:val="none"/>
        </w:rPr>
        <w:t>LA</w:t>
      </w:r>
      <w:r>
        <w:rPr>
          <w:spacing w:val="-10"/>
          <w:u w:val="none"/>
        </w:rPr>
        <w:t> </w:t>
      </w:r>
      <w:r>
        <w:rPr>
          <w:spacing w:val="-2"/>
          <w:u w:val="none"/>
        </w:rPr>
        <w:t>SOCIEDAD</w:t>
      </w:r>
    </w:p>
    <w:p>
      <w:pPr>
        <w:pStyle w:val="BodyText"/>
        <w:spacing w:before="7"/>
        <w:rPr>
          <w:b/>
          <w:sz w:val="20"/>
        </w:rPr>
      </w:pPr>
    </w:p>
    <w:p>
      <w:pPr>
        <w:spacing w:line="295" w:lineRule="auto" w:before="1"/>
        <w:ind w:left="1171" w:right="864" w:firstLine="1"/>
        <w:jc w:val="both"/>
        <w:rPr>
          <w:sz w:val="18"/>
        </w:rPr>
      </w:pPr>
      <w:r>
        <w:rPr>
          <w:w w:val="105"/>
          <w:sz w:val="18"/>
        </w:rPr>
        <w:t>En</w:t>
      </w:r>
      <w:r>
        <w:rPr>
          <w:w w:val="105"/>
          <w:sz w:val="18"/>
        </w:rPr>
        <w:t> este</w:t>
      </w:r>
      <w:r>
        <w:rPr>
          <w:w w:val="105"/>
          <w:sz w:val="18"/>
        </w:rPr>
        <w:t> ejercicio,</w:t>
      </w:r>
      <w:r>
        <w:rPr>
          <w:w w:val="105"/>
          <w:sz w:val="18"/>
        </w:rPr>
        <w:t> la</w:t>
      </w:r>
      <w:r>
        <w:rPr>
          <w:w w:val="105"/>
          <w:sz w:val="18"/>
        </w:rPr>
        <w:t> facturacion</w:t>
      </w:r>
      <w:r>
        <w:rPr>
          <w:w w:val="105"/>
          <w:sz w:val="18"/>
        </w:rPr>
        <w:t> de</w:t>
      </w:r>
      <w:r>
        <w:rPr>
          <w:w w:val="105"/>
          <w:sz w:val="18"/>
        </w:rPr>
        <w:t> la</w:t>
      </w:r>
      <w:r>
        <w:rPr>
          <w:w w:val="105"/>
          <w:sz w:val="18"/>
        </w:rPr>
        <w:t> Socledad</w:t>
      </w:r>
      <w:r>
        <w:rPr>
          <w:w w:val="105"/>
          <w:sz w:val="18"/>
        </w:rPr>
        <w:t> se</w:t>
      </w:r>
      <w:r>
        <w:rPr>
          <w:w w:val="105"/>
          <w:sz w:val="18"/>
        </w:rPr>
        <w:t> ha</w:t>
      </w:r>
      <w:r>
        <w:rPr>
          <w:w w:val="105"/>
          <w:sz w:val="18"/>
        </w:rPr>
        <w:t> mantenido</w:t>
      </w:r>
      <w:r>
        <w:rPr>
          <w:w w:val="105"/>
          <w:sz w:val="18"/>
        </w:rPr>
        <w:t> constante</w:t>
      </w:r>
      <w:r>
        <w:rPr>
          <w:w w:val="105"/>
          <w:sz w:val="18"/>
        </w:rPr>
        <w:t> con</w:t>
      </w:r>
      <w:r>
        <w:rPr>
          <w:w w:val="105"/>
          <w:sz w:val="18"/>
        </w:rPr>
        <w:t> respecto</w:t>
      </w:r>
      <w:r>
        <w:rPr>
          <w:w w:val="105"/>
          <w:sz w:val="18"/>
        </w:rPr>
        <w:t> al ejercicio anterior. No obstante, el resultado ha mejorado sustancialmente dada la mejora en la gestion del gasto.</w:t>
      </w:r>
    </w:p>
    <w:p>
      <w:pPr>
        <w:pStyle w:val="BodyText"/>
        <w:spacing w:before="6"/>
        <w:rPr>
          <w:sz w:val="17"/>
        </w:rPr>
      </w:pPr>
    </w:p>
    <w:p>
      <w:pPr>
        <w:spacing w:line="295" w:lineRule="auto" w:before="0"/>
        <w:ind w:left="1165" w:right="892" w:firstLine="7"/>
        <w:jc w:val="left"/>
        <w:rPr>
          <w:sz w:val="18"/>
        </w:rPr>
      </w:pPr>
      <w:r>
        <w:rPr>
          <w:w w:val="105"/>
          <w:sz w:val="18"/>
        </w:rPr>
        <w:t>Adiclonaimente,</w:t>
      </w:r>
      <w:r>
        <w:rPr>
          <w:spacing w:val="-12"/>
          <w:w w:val="105"/>
          <w:sz w:val="18"/>
        </w:rPr>
        <w:t> </w:t>
      </w:r>
      <w:r>
        <w:rPr>
          <w:w w:val="105"/>
          <w:sz w:val="18"/>
        </w:rPr>
        <w:t>para el</w:t>
      </w:r>
      <w:r>
        <w:rPr>
          <w:spacing w:val="-6"/>
          <w:w w:val="105"/>
          <w:sz w:val="18"/>
        </w:rPr>
        <w:t> </w:t>
      </w:r>
      <w:r>
        <w:rPr>
          <w:w w:val="105"/>
          <w:sz w:val="18"/>
        </w:rPr>
        <w:t>ano 2025</w:t>
      </w:r>
      <w:r>
        <w:rPr>
          <w:spacing w:val="-1"/>
          <w:w w:val="105"/>
          <w:sz w:val="18"/>
        </w:rPr>
        <w:t> </w:t>
      </w:r>
      <w:r>
        <w:rPr>
          <w:w w:val="105"/>
          <w:sz w:val="18"/>
        </w:rPr>
        <w:t>la</w:t>
      </w:r>
      <w:r>
        <w:rPr>
          <w:spacing w:val="-8"/>
          <w:w w:val="105"/>
          <w:sz w:val="18"/>
        </w:rPr>
        <w:t> </w:t>
      </w:r>
      <w:r>
        <w:rPr>
          <w:w w:val="105"/>
          <w:sz w:val="18"/>
        </w:rPr>
        <w:t>Idea es</w:t>
      </w:r>
      <w:r>
        <w:rPr>
          <w:spacing w:val="-4"/>
          <w:w w:val="105"/>
          <w:sz w:val="18"/>
        </w:rPr>
        <w:t> </w:t>
      </w:r>
      <w:r>
        <w:rPr>
          <w:w w:val="105"/>
          <w:sz w:val="18"/>
        </w:rPr>
        <w:t>consolldar el</w:t>
      </w:r>
      <w:r>
        <w:rPr>
          <w:spacing w:val="-8"/>
          <w:w w:val="105"/>
          <w:sz w:val="18"/>
        </w:rPr>
        <w:t> </w:t>
      </w:r>
      <w:r>
        <w:rPr>
          <w:w w:val="105"/>
          <w:sz w:val="18"/>
        </w:rPr>
        <w:t>mercado en</w:t>
      </w:r>
      <w:r>
        <w:rPr>
          <w:spacing w:val="-9"/>
          <w:w w:val="105"/>
          <w:sz w:val="18"/>
        </w:rPr>
        <w:t> </w:t>
      </w:r>
      <w:r>
        <w:rPr>
          <w:w w:val="105"/>
          <w:sz w:val="18"/>
        </w:rPr>
        <w:t>Gran Canaria, mejorando el producto gracias a la inversion en</w:t>
      </w:r>
      <w:r>
        <w:rPr>
          <w:spacing w:val="-1"/>
          <w:w w:val="105"/>
          <w:sz w:val="18"/>
        </w:rPr>
        <w:t> </w:t>
      </w:r>
      <w:r>
        <w:rPr>
          <w:w w:val="105"/>
          <w:sz w:val="18"/>
        </w:rPr>
        <w:t>la nueva fabrica que hemos implantado. Tambien, sera clave mejorar la venta de mercaderlas y especialidades,</w:t>
      </w:r>
      <w:r>
        <w:rPr>
          <w:spacing w:val="-4"/>
          <w:w w:val="105"/>
          <w:sz w:val="18"/>
        </w:rPr>
        <w:t> </w:t>
      </w:r>
      <w:r>
        <w:rPr>
          <w:w w:val="105"/>
          <w:sz w:val="18"/>
        </w:rPr>
        <w:t>y ampliar el mercado en otras islas.</w:t>
      </w:r>
    </w:p>
    <w:p>
      <w:pPr>
        <w:pStyle w:val="Heading8"/>
        <w:tabs>
          <w:tab w:pos="1841" w:val="left" w:leader="none"/>
        </w:tabs>
        <w:spacing w:before="179"/>
        <w:ind w:left="1168"/>
        <w:rPr>
          <w:u w:val="none"/>
        </w:rPr>
      </w:pPr>
      <w:r>
        <w:rPr>
          <w:spacing w:val="-5"/>
          <w:u w:val="none"/>
        </w:rPr>
        <w:t>2°</w:t>
      </w:r>
      <w:r>
        <w:rPr>
          <w:u w:val="none"/>
        </w:rPr>
        <w:tab/>
        <w:t>HECHOS</w:t>
      </w:r>
      <w:r>
        <w:rPr>
          <w:spacing w:val="-8"/>
          <w:u w:val="none"/>
        </w:rPr>
        <w:t> </w:t>
      </w:r>
      <w:r>
        <w:rPr>
          <w:spacing w:val="-2"/>
          <w:u w:val="none"/>
        </w:rPr>
        <w:t>POSTERIORES</w:t>
      </w:r>
    </w:p>
    <w:p>
      <w:pPr>
        <w:pStyle w:val="BodyText"/>
        <w:spacing w:before="7"/>
        <w:rPr>
          <w:b/>
          <w:sz w:val="20"/>
        </w:rPr>
      </w:pPr>
    </w:p>
    <w:p>
      <w:pPr>
        <w:tabs>
          <w:tab w:pos="7775" w:val="left" w:leader="none"/>
          <w:tab w:pos="8693" w:val="left" w:leader="none"/>
        </w:tabs>
        <w:spacing w:line="249" w:lineRule="auto" w:before="0"/>
        <w:ind w:left="1165" w:right="863" w:hanging="2"/>
        <w:jc w:val="left"/>
        <w:rPr>
          <w:sz w:val="18"/>
        </w:rPr>
      </w:pPr>
      <w:r>
        <w:rPr>
          <w:w w:val="105"/>
          <w:sz w:val="18"/>
        </w:rPr>
        <w:t>Con</w:t>
      </w:r>
      <w:r>
        <w:rPr>
          <w:spacing w:val="-10"/>
          <w:w w:val="105"/>
          <w:sz w:val="18"/>
        </w:rPr>
        <w:t> </w:t>
      </w:r>
      <w:r>
        <w:rPr>
          <w:w w:val="105"/>
          <w:sz w:val="18"/>
        </w:rPr>
        <w:t>posterloridad al</w:t>
      </w:r>
      <w:r>
        <w:rPr>
          <w:spacing w:val="-15"/>
          <w:w w:val="105"/>
          <w:sz w:val="18"/>
        </w:rPr>
        <w:t> </w:t>
      </w:r>
      <w:r>
        <w:rPr>
          <w:w w:val="105"/>
          <w:sz w:val="18"/>
        </w:rPr>
        <w:t>cierre</w:t>
      </w:r>
      <w:r>
        <w:rPr>
          <w:spacing w:val="-6"/>
          <w:w w:val="105"/>
          <w:sz w:val="18"/>
        </w:rPr>
        <w:t> </w:t>
      </w:r>
      <w:r>
        <w:rPr>
          <w:w w:val="105"/>
          <w:sz w:val="18"/>
        </w:rPr>
        <w:t>del</w:t>
      </w:r>
      <w:r>
        <w:rPr>
          <w:spacing w:val="-16"/>
          <w:w w:val="105"/>
          <w:sz w:val="18"/>
        </w:rPr>
        <w:t> </w:t>
      </w:r>
      <w:r>
        <w:rPr>
          <w:w w:val="105"/>
          <w:sz w:val="18"/>
        </w:rPr>
        <w:t>ejerciclo</w:t>
      </w:r>
      <w:r>
        <w:rPr>
          <w:spacing w:val="-6"/>
          <w:w w:val="105"/>
          <w:sz w:val="18"/>
        </w:rPr>
        <w:t> </w:t>
      </w:r>
      <w:r>
        <w:rPr>
          <w:w w:val="105"/>
          <w:sz w:val="18"/>
        </w:rPr>
        <w:t>2024,</w:t>
      </w:r>
      <w:r>
        <w:rPr>
          <w:spacing w:val="-5"/>
          <w:w w:val="105"/>
          <w:sz w:val="18"/>
        </w:rPr>
        <w:t> </w:t>
      </w:r>
      <w:r>
        <w:rPr>
          <w:w w:val="105"/>
          <w:sz w:val="18"/>
        </w:rPr>
        <w:t>y</w:t>
      </w:r>
      <w:r>
        <w:rPr>
          <w:spacing w:val="-8"/>
          <w:w w:val="105"/>
          <w:sz w:val="18"/>
        </w:rPr>
        <w:t> </w:t>
      </w:r>
      <w:r>
        <w:rPr>
          <w:w w:val="105"/>
          <w:sz w:val="18"/>
        </w:rPr>
        <w:t>antes</w:t>
      </w:r>
      <w:r>
        <w:rPr>
          <w:spacing w:val="-2"/>
          <w:w w:val="105"/>
          <w:sz w:val="18"/>
        </w:rPr>
        <w:t> </w:t>
      </w:r>
      <w:r>
        <w:rPr>
          <w:w w:val="105"/>
          <w:sz w:val="18"/>
        </w:rPr>
        <w:t>de</w:t>
      </w:r>
      <w:r>
        <w:rPr>
          <w:spacing w:val="-12"/>
          <w:w w:val="105"/>
          <w:sz w:val="18"/>
        </w:rPr>
        <w:t> </w:t>
      </w:r>
      <w:r>
        <w:rPr>
          <w:w w:val="105"/>
          <w:sz w:val="18"/>
        </w:rPr>
        <w:t>formuiar el</w:t>
      </w:r>
      <w:r>
        <w:rPr>
          <w:spacing w:val="-14"/>
          <w:w w:val="105"/>
          <w:sz w:val="18"/>
        </w:rPr>
        <w:t> </w:t>
      </w:r>
      <w:r>
        <w:rPr>
          <w:w w:val="105"/>
          <w:sz w:val="18"/>
        </w:rPr>
        <w:t>presente lnforme de</w:t>
      </w:r>
      <w:r>
        <w:rPr>
          <w:spacing w:val="-20"/>
          <w:w w:val="105"/>
          <w:sz w:val="18"/>
        </w:rPr>
        <w:t> </w:t>
      </w:r>
      <w:r>
        <w:rPr>
          <w:w w:val="105"/>
          <w:sz w:val="18"/>
        </w:rPr>
        <w:t>Gestion, no se han producido hechos posterlores significativos que mencionar.</w:t>
      </w:r>
      <w:r>
        <w:rPr>
          <w:sz w:val="18"/>
        </w:rPr>
        <w:tab/>
      </w:r>
      <w:r>
        <w:rPr>
          <w:spacing w:val="-10"/>
          <w:w w:val="105"/>
          <w:sz w:val="18"/>
        </w:rPr>
        <w:t>-</w:t>
      </w:r>
      <w:r>
        <w:rPr>
          <w:sz w:val="18"/>
        </w:rPr>
        <w:tab/>
      </w:r>
      <w:r>
        <w:rPr>
          <w:spacing w:val="-10"/>
          <w:w w:val="105"/>
          <w:sz w:val="18"/>
        </w:rPr>
        <w:t>-</w:t>
      </w:r>
    </w:p>
    <w:p>
      <w:pPr>
        <w:pStyle w:val="BodyText"/>
        <w:spacing w:before="5"/>
      </w:pPr>
    </w:p>
    <w:p>
      <w:pPr>
        <w:pStyle w:val="Heading8"/>
        <w:tabs>
          <w:tab w:pos="1836" w:val="left" w:leader="none"/>
        </w:tabs>
        <w:ind w:left="1160"/>
        <w:rPr>
          <w:u w:val="none"/>
        </w:rPr>
      </w:pPr>
      <w:r>
        <w:rPr>
          <w:spacing w:val="-5"/>
          <w:u w:val="none"/>
        </w:rPr>
        <w:t>3°</w:t>
      </w:r>
      <w:r>
        <w:rPr>
          <w:u w:val="none"/>
        </w:rPr>
        <w:tab/>
        <w:t>EVOLUCION</w:t>
      </w:r>
      <w:r>
        <w:rPr>
          <w:spacing w:val="1"/>
          <w:u w:val="none"/>
        </w:rPr>
        <w:t> </w:t>
      </w:r>
      <w:r>
        <w:rPr>
          <w:u w:val="none"/>
        </w:rPr>
        <w:t>PREVISIBLE</w:t>
      </w:r>
      <w:r>
        <w:rPr>
          <w:spacing w:val="3"/>
          <w:u w:val="none"/>
        </w:rPr>
        <w:t> </w:t>
      </w:r>
      <w:r>
        <w:rPr>
          <w:u w:val="none"/>
        </w:rPr>
        <w:t>DE</w:t>
      </w:r>
      <w:r>
        <w:rPr>
          <w:spacing w:val="-14"/>
          <w:u w:val="none"/>
        </w:rPr>
        <w:t> </w:t>
      </w:r>
      <w:r>
        <w:rPr>
          <w:u w:val="none"/>
        </w:rPr>
        <w:t>LA</w:t>
      </w:r>
      <w:r>
        <w:rPr>
          <w:spacing w:val="-13"/>
          <w:u w:val="none"/>
        </w:rPr>
        <w:t> </w:t>
      </w:r>
      <w:r>
        <w:rPr>
          <w:spacing w:val="-2"/>
          <w:u w:val="none"/>
        </w:rPr>
        <w:t>SOCIEDAD.</w:t>
      </w:r>
    </w:p>
    <w:p>
      <w:pPr>
        <w:pStyle w:val="BodyText"/>
        <w:spacing w:before="1"/>
        <w:rPr>
          <w:b/>
          <w:sz w:val="21"/>
        </w:rPr>
      </w:pPr>
    </w:p>
    <w:p>
      <w:pPr>
        <w:spacing w:line="256" w:lineRule="auto" w:before="0"/>
        <w:ind w:left="1155" w:right="872" w:firstLine="4"/>
        <w:jc w:val="both"/>
        <w:rPr>
          <w:sz w:val="18"/>
        </w:rPr>
      </w:pPr>
      <w:r>
        <w:rPr>
          <w:w w:val="105"/>
          <w:sz w:val="18"/>
        </w:rPr>
        <w:t>Los objetlvos a conseguir en los proxlmos ejerciclos economicos se centran en la mejora</w:t>
      </w:r>
      <w:r>
        <w:rPr>
          <w:spacing w:val="-1"/>
          <w:w w:val="105"/>
          <w:sz w:val="18"/>
        </w:rPr>
        <w:t> </w:t>
      </w:r>
      <w:r>
        <w:rPr>
          <w:w w:val="105"/>
          <w:sz w:val="18"/>
        </w:rPr>
        <w:t>de la productividad y</w:t>
      </w:r>
      <w:r>
        <w:rPr>
          <w:spacing w:val="-2"/>
          <w:w w:val="105"/>
          <w:sz w:val="18"/>
        </w:rPr>
        <w:t> </w:t>
      </w:r>
      <w:r>
        <w:rPr>
          <w:w w:val="105"/>
          <w:sz w:val="18"/>
        </w:rPr>
        <w:t>aumento de</w:t>
      </w:r>
      <w:r>
        <w:rPr>
          <w:spacing w:val="-2"/>
          <w:w w:val="105"/>
          <w:sz w:val="18"/>
        </w:rPr>
        <w:t> </w:t>
      </w:r>
      <w:r>
        <w:rPr>
          <w:w w:val="105"/>
          <w:sz w:val="18"/>
        </w:rPr>
        <w:t>las</w:t>
      </w:r>
      <w:r>
        <w:rPr>
          <w:spacing w:val="-12"/>
          <w:w w:val="105"/>
          <w:sz w:val="18"/>
        </w:rPr>
        <w:t> </w:t>
      </w:r>
      <w:r>
        <w:rPr>
          <w:w w:val="105"/>
          <w:sz w:val="18"/>
        </w:rPr>
        <w:t>ventas</w:t>
      </w:r>
      <w:r>
        <w:rPr>
          <w:spacing w:val="-5"/>
          <w:w w:val="105"/>
          <w:sz w:val="18"/>
        </w:rPr>
        <w:t> </w:t>
      </w:r>
      <w:r>
        <w:rPr>
          <w:w w:val="105"/>
          <w:sz w:val="18"/>
        </w:rPr>
        <w:t>asociado en</w:t>
      </w:r>
      <w:r>
        <w:rPr>
          <w:spacing w:val="-12"/>
          <w:w w:val="105"/>
          <w:sz w:val="18"/>
        </w:rPr>
        <w:t> </w:t>
      </w:r>
      <w:r>
        <w:rPr>
          <w:w w:val="105"/>
          <w:sz w:val="18"/>
        </w:rPr>
        <w:t>sintonla ambos</w:t>
      </w:r>
      <w:r>
        <w:rPr>
          <w:spacing w:val="-7"/>
          <w:w w:val="105"/>
          <w:sz w:val="18"/>
        </w:rPr>
        <w:t> </w:t>
      </w:r>
      <w:r>
        <w:rPr>
          <w:w w:val="105"/>
          <w:sz w:val="18"/>
        </w:rPr>
        <w:t>con</w:t>
      </w:r>
      <w:r>
        <w:rPr>
          <w:spacing w:val="-6"/>
          <w:w w:val="105"/>
          <w:sz w:val="18"/>
        </w:rPr>
        <w:t> </w:t>
      </w:r>
      <w:r>
        <w:rPr>
          <w:w w:val="105"/>
          <w:sz w:val="18"/>
        </w:rPr>
        <w:t>la</w:t>
      </w:r>
      <w:r>
        <w:rPr>
          <w:spacing w:val="-13"/>
          <w:w w:val="105"/>
          <w:sz w:val="18"/>
        </w:rPr>
        <w:t> </w:t>
      </w:r>
      <w:r>
        <w:rPr>
          <w:w w:val="105"/>
          <w:sz w:val="18"/>
        </w:rPr>
        <w:t>polftica de</w:t>
      </w:r>
      <w:r>
        <w:rPr>
          <w:spacing w:val="-14"/>
          <w:w w:val="105"/>
          <w:sz w:val="18"/>
        </w:rPr>
        <w:t> </w:t>
      </w:r>
      <w:r>
        <w:rPr>
          <w:w w:val="105"/>
          <w:sz w:val="18"/>
        </w:rPr>
        <w:t>crecimiento y expansion en la que estamos inmersos actualmente.</w:t>
      </w:r>
    </w:p>
    <w:p>
      <w:pPr>
        <w:pStyle w:val="BodyText"/>
        <w:spacing w:before="8"/>
        <w:rPr>
          <w:sz w:val="18"/>
        </w:rPr>
      </w:pPr>
    </w:p>
    <w:p>
      <w:pPr>
        <w:pStyle w:val="Heading8"/>
        <w:tabs>
          <w:tab w:pos="1856" w:val="left" w:leader="none"/>
        </w:tabs>
        <w:ind w:left="1154"/>
        <w:rPr>
          <w:u w:val="none"/>
        </w:rPr>
      </w:pPr>
      <w:r>
        <w:rPr>
          <w:spacing w:val="-5"/>
          <w:u w:val="none"/>
        </w:rPr>
        <w:t>4°</w:t>
      </w:r>
      <w:r>
        <w:rPr>
          <w:u w:val="none"/>
        </w:rPr>
        <w:tab/>
        <w:t>PERIODO</w:t>
      </w:r>
      <w:r>
        <w:rPr>
          <w:spacing w:val="2"/>
          <w:u w:val="none"/>
        </w:rPr>
        <w:t> </w:t>
      </w:r>
      <w:r>
        <w:rPr>
          <w:u w:val="none"/>
        </w:rPr>
        <w:t>MEDIO</w:t>
      </w:r>
      <w:r>
        <w:rPr>
          <w:spacing w:val="3"/>
          <w:u w:val="none"/>
        </w:rPr>
        <w:t> </w:t>
      </w:r>
      <w:r>
        <w:rPr>
          <w:u w:val="none"/>
        </w:rPr>
        <w:t>DE</w:t>
      </w:r>
      <w:r>
        <w:rPr>
          <w:spacing w:val="-5"/>
          <w:u w:val="none"/>
        </w:rPr>
        <w:t> </w:t>
      </w:r>
      <w:r>
        <w:rPr>
          <w:u w:val="none"/>
        </w:rPr>
        <w:t>PAGO</w:t>
      </w:r>
      <w:r>
        <w:rPr>
          <w:spacing w:val="-1"/>
          <w:u w:val="none"/>
        </w:rPr>
        <w:t> </w:t>
      </w:r>
      <w:r>
        <w:rPr>
          <w:u w:val="none"/>
        </w:rPr>
        <w:t>A</w:t>
      </w:r>
      <w:r>
        <w:rPr>
          <w:spacing w:val="-11"/>
          <w:u w:val="none"/>
        </w:rPr>
        <w:t> </w:t>
      </w:r>
      <w:r>
        <w:rPr>
          <w:spacing w:val="-2"/>
          <w:u w:val="none"/>
        </w:rPr>
        <w:t>PROVEEDORES</w:t>
      </w:r>
    </w:p>
    <w:p>
      <w:pPr>
        <w:pStyle w:val="BodyText"/>
        <w:spacing w:before="2"/>
        <w:rPr>
          <w:b/>
          <w:sz w:val="16"/>
        </w:rPr>
      </w:pPr>
    </w:p>
    <w:p>
      <w:pPr>
        <w:spacing w:before="0"/>
        <w:ind w:left="1148" w:right="0" w:firstLine="0"/>
        <w:jc w:val="left"/>
        <w:rPr>
          <w:sz w:val="18"/>
        </w:rPr>
      </w:pPr>
      <w:r>
        <w:rPr>
          <w:b/>
          <w:w w:val="105"/>
          <w:sz w:val="20"/>
        </w:rPr>
        <w:t>El</w:t>
      </w:r>
      <w:r>
        <w:rPr>
          <w:b/>
          <w:spacing w:val="-8"/>
          <w:w w:val="105"/>
          <w:sz w:val="20"/>
        </w:rPr>
        <w:t> </w:t>
      </w:r>
      <w:r>
        <w:rPr>
          <w:w w:val="105"/>
          <w:sz w:val="18"/>
        </w:rPr>
        <w:t>periodo</w:t>
      </w:r>
      <w:r>
        <w:rPr>
          <w:spacing w:val="3"/>
          <w:w w:val="105"/>
          <w:sz w:val="18"/>
        </w:rPr>
        <w:t> </w:t>
      </w:r>
      <w:r>
        <w:rPr>
          <w:w w:val="105"/>
          <w:sz w:val="18"/>
        </w:rPr>
        <w:t>medlo</w:t>
      </w:r>
      <w:r>
        <w:rPr>
          <w:spacing w:val="4"/>
          <w:w w:val="105"/>
          <w:sz w:val="18"/>
        </w:rPr>
        <w:t> </w:t>
      </w:r>
      <w:r>
        <w:rPr>
          <w:w w:val="105"/>
          <w:sz w:val="18"/>
        </w:rPr>
        <w:t>de</w:t>
      </w:r>
      <w:r>
        <w:rPr>
          <w:spacing w:val="-4"/>
          <w:w w:val="105"/>
          <w:sz w:val="18"/>
        </w:rPr>
        <w:t> </w:t>
      </w:r>
      <w:r>
        <w:rPr>
          <w:w w:val="105"/>
          <w:sz w:val="18"/>
        </w:rPr>
        <w:t>pago</w:t>
      </w:r>
      <w:r>
        <w:rPr>
          <w:spacing w:val="-2"/>
          <w:w w:val="105"/>
          <w:sz w:val="18"/>
        </w:rPr>
        <w:t> </w:t>
      </w:r>
      <w:r>
        <w:rPr>
          <w:w w:val="105"/>
          <w:sz w:val="18"/>
        </w:rPr>
        <w:t>a</w:t>
      </w:r>
      <w:r>
        <w:rPr>
          <w:spacing w:val="-2"/>
          <w:w w:val="105"/>
          <w:sz w:val="18"/>
        </w:rPr>
        <w:t> </w:t>
      </w:r>
      <w:r>
        <w:rPr>
          <w:w w:val="105"/>
          <w:sz w:val="18"/>
        </w:rPr>
        <w:t>proveedores</w:t>
      </w:r>
      <w:r>
        <w:rPr>
          <w:spacing w:val="14"/>
          <w:w w:val="105"/>
          <w:sz w:val="18"/>
        </w:rPr>
        <w:t> </w:t>
      </w:r>
      <w:r>
        <w:rPr>
          <w:w w:val="105"/>
          <w:sz w:val="18"/>
        </w:rPr>
        <w:t>ha</w:t>
      </w:r>
      <w:r>
        <w:rPr>
          <w:spacing w:val="-8"/>
          <w:w w:val="105"/>
          <w:sz w:val="18"/>
        </w:rPr>
        <w:t> </w:t>
      </w:r>
      <w:r>
        <w:rPr>
          <w:w w:val="105"/>
          <w:sz w:val="18"/>
        </w:rPr>
        <w:t>sido</w:t>
      </w:r>
      <w:r>
        <w:rPr>
          <w:spacing w:val="2"/>
          <w:w w:val="105"/>
          <w:sz w:val="18"/>
        </w:rPr>
        <w:t> </w:t>
      </w:r>
      <w:r>
        <w:rPr>
          <w:w w:val="105"/>
          <w:sz w:val="18"/>
        </w:rPr>
        <w:t>de</w:t>
      </w:r>
      <w:r>
        <w:rPr>
          <w:spacing w:val="-3"/>
          <w:w w:val="105"/>
          <w:sz w:val="18"/>
        </w:rPr>
        <w:t> </w:t>
      </w:r>
      <w:r>
        <w:rPr>
          <w:w w:val="105"/>
          <w:sz w:val="18"/>
        </w:rPr>
        <w:t>38</w:t>
      </w:r>
      <w:r>
        <w:rPr>
          <w:spacing w:val="9"/>
          <w:w w:val="105"/>
          <w:sz w:val="18"/>
        </w:rPr>
        <w:t> </w:t>
      </w:r>
      <w:r>
        <w:rPr>
          <w:w w:val="105"/>
          <w:sz w:val="18"/>
        </w:rPr>
        <w:t>dlas</w:t>
      </w:r>
      <w:r>
        <w:rPr>
          <w:spacing w:val="-2"/>
          <w:w w:val="105"/>
          <w:sz w:val="18"/>
        </w:rPr>
        <w:t> </w:t>
      </w:r>
      <w:r>
        <w:rPr>
          <w:w w:val="105"/>
          <w:sz w:val="18"/>
        </w:rPr>
        <w:t>(34</w:t>
      </w:r>
      <w:r>
        <w:rPr>
          <w:spacing w:val="-4"/>
          <w:w w:val="105"/>
          <w:sz w:val="18"/>
        </w:rPr>
        <w:t> </w:t>
      </w:r>
      <w:r>
        <w:rPr>
          <w:w w:val="105"/>
          <w:sz w:val="18"/>
        </w:rPr>
        <w:t>dlas</w:t>
      </w:r>
      <w:r>
        <w:rPr>
          <w:spacing w:val="2"/>
          <w:w w:val="105"/>
          <w:sz w:val="18"/>
        </w:rPr>
        <w:t> </w:t>
      </w:r>
      <w:r>
        <w:rPr>
          <w:w w:val="105"/>
          <w:sz w:val="18"/>
        </w:rPr>
        <w:t>en</w:t>
      </w:r>
      <w:r>
        <w:rPr>
          <w:spacing w:val="-9"/>
          <w:w w:val="105"/>
          <w:sz w:val="18"/>
        </w:rPr>
        <w:t> </w:t>
      </w:r>
      <w:r>
        <w:rPr>
          <w:w w:val="105"/>
          <w:sz w:val="18"/>
        </w:rPr>
        <w:t>el</w:t>
      </w:r>
      <w:r>
        <w:rPr>
          <w:spacing w:val="-4"/>
          <w:w w:val="105"/>
          <w:sz w:val="18"/>
        </w:rPr>
        <w:t> </w:t>
      </w:r>
      <w:r>
        <w:rPr>
          <w:w w:val="105"/>
          <w:sz w:val="18"/>
        </w:rPr>
        <w:t>ejercicio</w:t>
      </w:r>
      <w:r>
        <w:rPr>
          <w:spacing w:val="-2"/>
          <w:w w:val="105"/>
          <w:sz w:val="18"/>
        </w:rPr>
        <w:t> anterior).</w:t>
      </w:r>
    </w:p>
    <w:p>
      <w:pPr>
        <w:pStyle w:val="BodyText"/>
        <w:spacing w:before="8"/>
      </w:pPr>
    </w:p>
    <w:p>
      <w:pPr>
        <w:pStyle w:val="Heading8"/>
        <w:tabs>
          <w:tab w:pos="1826" w:val="left" w:leader="none"/>
        </w:tabs>
        <w:ind w:left="1150"/>
        <w:rPr>
          <w:u w:val="none"/>
        </w:rPr>
      </w:pPr>
      <w:r>
        <w:rPr>
          <w:spacing w:val="-5"/>
          <w:u w:val="none"/>
        </w:rPr>
        <w:t>5°</w:t>
      </w:r>
      <w:r>
        <w:rPr>
          <w:u w:val="none"/>
        </w:rPr>
        <w:tab/>
        <w:t>ACTIVIDADES</w:t>
      </w:r>
      <w:r>
        <w:rPr>
          <w:spacing w:val="-7"/>
          <w:u w:val="none"/>
        </w:rPr>
        <w:t> </w:t>
      </w:r>
      <w:r>
        <w:rPr>
          <w:u w:val="none"/>
        </w:rPr>
        <w:t>DE</w:t>
      </w:r>
      <w:r>
        <w:rPr>
          <w:spacing w:val="-13"/>
          <w:u w:val="none"/>
        </w:rPr>
        <w:t> </w:t>
      </w:r>
      <w:r>
        <w:rPr>
          <w:u w:val="none"/>
        </w:rPr>
        <w:t>INVESTIGACION</w:t>
      </w:r>
      <w:r>
        <w:rPr>
          <w:spacing w:val="10"/>
          <w:u w:val="none"/>
        </w:rPr>
        <w:t> </w:t>
      </w:r>
      <w:r>
        <w:rPr>
          <w:u w:val="none"/>
        </w:rPr>
        <w:t>Y</w:t>
      </w:r>
      <w:r>
        <w:rPr>
          <w:spacing w:val="-13"/>
          <w:u w:val="none"/>
        </w:rPr>
        <w:t> </w:t>
      </w:r>
      <w:r>
        <w:rPr>
          <w:spacing w:val="-2"/>
          <w:u w:val="none"/>
        </w:rPr>
        <w:t>DESARROLLO</w:t>
      </w:r>
    </w:p>
    <w:p>
      <w:pPr>
        <w:pStyle w:val="BodyText"/>
        <w:spacing w:before="2"/>
        <w:rPr>
          <w:b/>
          <w:sz w:val="18"/>
        </w:rPr>
      </w:pPr>
    </w:p>
    <w:p>
      <w:pPr>
        <w:spacing w:line="256" w:lineRule="auto" w:before="0"/>
        <w:ind w:left="1143" w:right="695" w:firstLine="1"/>
        <w:jc w:val="left"/>
        <w:rPr>
          <w:sz w:val="18"/>
        </w:rPr>
      </w:pPr>
      <w:r>
        <w:rPr>
          <w:w w:val="105"/>
          <w:sz w:val="18"/>
        </w:rPr>
        <w:t>No se ha efectuado actividad alguna de</w:t>
      </w:r>
      <w:r>
        <w:rPr>
          <w:spacing w:val="-3"/>
          <w:w w:val="105"/>
          <w:sz w:val="18"/>
        </w:rPr>
        <w:t> </w:t>
      </w:r>
      <w:r>
        <w:rPr>
          <w:w w:val="105"/>
          <w:sz w:val="18"/>
        </w:rPr>
        <w:t>investigacion</w:t>
      </w:r>
      <w:r>
        <w:rPr>
          <w:spacing w:val="27"/>
          <w:w w:val="105"/>
          <w:sz w:val="18"/>
        </w:rPr>
        <w:t> </w:t>
      </w:r>
      <w:r>
        <w:rPr>
          <w:w w:val="105"/>
          <w:sz w:val="18"/>
        </w:rPr>
        <w:t>y desarrollo durante los ejercicios 2024 y </w:t>
      </w:r>
      <w:r>
        <w:rPr>
          <w:spacing w:val="-2"/>
          <w:w w:val="105"/>
          <w:sz w:val="18"/>
        </w:rPr>
        <w:t>2023.</w:t>
      </w:r>
    </w:p>
    <w:p>
      <w:pPr>
        <w:pStyle w:val="BodyText"/>
        <w:spacing w:before="2"/>
        <w:rPr>
          <w:sz w:val="16"/>
        </w:rPr>
      </w:pPr>
    </w:p>
    <w:p>
      <w:pPr>
        <w:pStyle w:val="Heading8"/>
        <w:tabs>
          <w:tab w:pos="1817" w:val="left" w:leader="none"/>
        </w:tabs>
        <w:spacing w:before="1"/>
        <w:ind w:left="1140"/>
        <w:rPr>
          <w:u w:val="none"/>
        </w:rPr>
      </w:pPr>
      <w:r>
        <w:rPr>
          <w:spacing w:val="-5"/>
          <w:u w:val="none"/>
        </w:rPr>
        <w:t>6°</w:t>
      </w:r>
      <w:r>
        <w:rPr>
          <w:u w:val="none"/>
        </w:rPr>
        <w:tab/>
        <w:t>PARTICIPACIONES</w:t>
      </w:r>
      <w:r>
        <w:rPr>
          <w:spacing w:val="-12"/>
          <w:u w:val="none"/>
        </w:rPr>
        <w:t> </w:t>
      </w:r>
      <w:r>
        <w:rPr>
          <w:spacing w:val="-2"/>
          <w:u w:val="none"/>
        </w:rPr>
        <w:t>PROPIAS</w:t>
      </w:r>
    </w:p>
    <w:p>
      <w:pPr>
        <w:pStyle w:val="BodyText"/>
        <w:spacing w:before="8"/>
        <w:rPr>
          <w:b/>
          <w:sz w:val="17"/>
        </w:rPr>
      </w:pPr>
    </w:p>
    <w:p>
      <w:pPr>
        <w:spacing w:before="0"/>
        <w:ind w:left="1139" w:right="0" w:firstLine="0"/>
        <w:jc w:val="left"/>
        <w:rPr>
          <w:sz w:val="18"/>
        </w:rPr>
      </w:pPr>
      <w:r>
        <w:rPr>
          <w:w w:val="105"/>
          <w:sz w:val="18"/>
        </w:rPr>
        <w:t>Durante</w:t>
      </w:r>
      <w:r>
        <w:rPr>
          <w:spacing w:val="2"/>
          <w:w w:val="105"/>
          <w:sz w:val="18"/>
        </w:rPr>
        <w:t> </w:t>
      </w:r>
      <w:r>
        <w:rPr>
          <w:w w:val="105"/>
          <w:sz w:val="18"/>
        </w:rPr>
        <w:t>el</w:t>
      </w:r>
      <w:r>
        <w:rPr>
          <w:spacing w:val="-3"/>
          <w:w w:val="105"/>
          <w:sz w:val="18"/>
        </w:rPr>
        <w:t> </w:t>
      </w:r>
      <w:r>
        <w:rPr>
          <w:w w:val="105"/>
          <w:sz w:val="18"/>
        </w:rPr>
        <w:t>ejercicio</w:t>
      </w:r>
      <w:r>
        <w:rPr>
          <w:spacing w:val="7"/>
          <w:w w:val="105"/>
          <w:sz w:val="18"/>
        </w:rPr>
        <w:t> </w:t>
      </w:r>
      <w:r>
        <w:rPr>
          <w:w w:val="105"/>
          <w:sz w:val="18"/>
        </w:rPr>
        <w:t>2024</w:t>
      </w:r>
      <w:r>
        <w:rPr>
          <w:spacing w:val="4"/>
          <w:w w:val="105"/>
          <w:sz w:val="18"/>
        </w:rPr>
        <w:t> </w:t>
      </w:r>
      <w:r>
        <w:rPr>
          <w:w w:val="105"/>
          <w:sz w:val="18"/>
        </w:rPr>
        <w:t>se</w:t>
      </w:r>
      <w:r>
        <w:rPr>
          <w:spacing w:val="-3"/>
          <w:w w:val="105"/>
          <w:sz w:val="18"/>
        </w:rPr>
        <w:t> </w:t>
      </w:r>
      <w:r>
        <w:rPr>
          <w:w w:val="105"/>
          <w:sz w:val="18"/>
        </w:rPr>
        <w:t>han</w:t>
      </w:r>
      <w:r>
        <w:rPr>
          <w:spacing w:val="-8"/>
          <w:w w:val="105"/>
          <w:sz w:val="18"/>
        </w:rPr>
        <w:t> </w:t>
      </w:r>
      <w:r>
        <w:rPr>
          <w:w w:val="105"/>
          <w:sz w:val="18"/>
        </w:rPr>
        <w:t>adquirido</w:t>
      </w:r>
      <w:r>
        <w:rPr>
          <w:spacing w:val="12"/>
          <w:w w:val="105"/>
          <w:sz w:val="18"/>
        </w:rPr>
        <w:t> </w:t>
      </w:r>
      <w:r>
        <w:rPr>
          <w:w w:val="105"/>
          <w:sz w:val="18"/>
        </w:rPr>
        <w:t>2</w:t>
      </w:r>
      <w:r>
        <w:rPr>
          <w:spacing w:val="-6"/>
          <w:w w:val="105"/>
          <w:sz w:val="18"/>
        </w:rPr>
        <w:t> </w:t>
      </w:r>
      <w:r>
        <w:rPr>
          <w:w w:val="105"/>
          <w:sz w:val="18"/>
        </w:rPr>
        <w:t>acclones</w:t>
      </w:r>
      <w:r>
        <w:rPr>
          <w:spacing w:val="8"/>
          <w:w w:val="105"/>
          <w:sz w:val="18"/>
        </w:rPr>
        <w:t> </w:t>
      </w:r>
      <w:r>
        <w:rPr>
          <w:w w:val="105"/>
          <w:sz w:val="18"/>
        </w:rPr>
        <w:t>propias</w:t>
      </w:r>
      <w:r>
        <w:rPr>
          <w:spacing w:val="-1"/>
          <w:w w:val="105"/>
          <w:sz w:val="18"/>
        </w:rPr>
        <w:t> </w:t>
      </w:r>
      <w:r>
        <w:rPr>
          <w:w w:val="105"/>
          <w:sz w:val="18"/>
        </w:rPr>
        <w:t>por</w:t>
      </w:r>
      <w:r>
        <w:rPr>
          <w:spacing w:val="-5"/>
          <w:w w:val="105"/>
          <w:sz w:val="18"/>
        </w:rPr>
        <w:t> </w:t>
      </w:r>
      <w:r>
        <w:rPr>
          <w:w w:val="105"/>
          <w:sz w:val="18"/>
        </w:rPr>
        <w:t>un</w:t>
      </w:r>
      <w:r>
        <w:rPr>
          <w:spacing w:val="-9"/>
          <w:w w:val="105"/>
          <w:sz w:val="18"/>
        </w:rPr>
        <w:t> </w:t>
      </w:r>
      <w:r>
        <w:rPr>
          <w:w w:val="105"/>
          <w:sz w:val="18"/>
        </w:rPr>
        <w:t>importe</w:t>
      </w:r>
      <w:r>
        <w:rPr>
          <w:spacing w:val="5"/>
          <w:w w:val="105"/>
          <w:sz w:val="18"/>
        </w:rPr>
        <w:t> </w:t>
      </w:r>
      <w:r>
        <w:rPr>
          <w:w w:val="105"/>
          <w:sz w:val="18"/>
        </w:rPr>
        <w:t>de</w:t>
      </w:r>
      <w:r>
        <w:rPr>
          <w:spacing w:val="-6"/>
          <w:w w:val="105"/>
          <w:sz w:val="18"/>
        </w:rPr>
        <w:t> </w:t>
      </w:r>
      <w:r>
        <w:rPr>
          <w:w w:val="105"/>
          <w:sz w:val="18"/>
        </w:rPr>
        <w:t>1.400 </w:t>
      </w:r>
      <w:r>
        <w:rPr>
          <w:spacing w:val="-2"/>
          <w:w w:val="105"/>
          <w:sz w:val="18"/>
        </w:rPr>
        <w:t>euros.</w:t>
      </w:r>
    </w:p>
    <w:p>
      <w:pPr>
        <w:pStyle w:val="BodyText"/>
        <w:spacing w:before="6"/>
        <w:rPr>
          <w:sz w:val="17"/>
        </w:rPr>
      </w:pPr>
    </w:p>
    <w:p>
      <w:pPr>
        <w:pStyle w:val="Heading8"/>
        <w:tabs>
          <w:tab w:pos="1808" w:val="left" w:leader="none"/>
        </w:tabs>
        <w:ind w:left="1136"/>
        <w:rPr>
          <w:u w:val="none"/>
        </w:rPr>
      </w:pPr>
      <w:r>
        <w:rPr>
          <w:spacing w:val="-5"/>
          <w:u w:val="none"/>
        </w:rPr>
        <w:t>7°</w:t>
      </w:r>
      <w:r>
        <w:rPr>
          <w:u w:val="none"/>
        </w:rPr>
        <w:tab/>
      </w:r>
      <w:r>
        <w:rPr>
          <w:spacing w:val="-2"/>
          <w:u w:val="none"/>
        </w:rPr>
        <w:t>INSTRUMENTOS</w:t>
      </w:r>
      <w:r>
        <w:rPr>
          <w:spacing w:val="9"/>
          <w:u w:val="none"/>
        </w:rPr>
        <w:t> </w:t>
      </w:r>
      <w:r>
        <w:rPr>
          <w:spacing w:val="-2"/>
          <w:u w:val="none"/>
        </w:rPr>
        <w:t>FINANCIEROS</w:t>
      </w:r>
    </w:p>
    <w:p>
      <w:pPr>
        <w:pStyle w:val="BodyText"/>
        <w:spacing w:before="9"/>
        <w:rPr>
          <w:b/>
          <w:sz w:val="17"/>
        </w:rPr>
      </w:pPr>
    </w:p>
    <w:p>
      <w:pPr>
        <w:spacing w:before="0"/>
        <w:ind w:left="1140" w:right="0" w:firstLine="0"/>
        <w:jc w:val="left"/>
        <w:rPr>
          <w:sz w:val="18"/>
        </w:rPr>
      </w:pPr>
      <w:r>
        <w:rPr>
          <w:w w:val="105"/>
          <w:sz w:val="18"/>
        </w:rPr>
        <w:t>La</w:t>
      </w:r>
      <w:r>
        <w:rPr>
          <w:spacing w:val="-9"/>
          <w:w w:val="105"/>
          <w:sz w:val="18"/>
        </w:rPr>
        <w:t> </w:t>
      </w:r>
      <w:r>
        <w:rPr>
          <w:w w:val="105"/>
          <w:sz w:val="18"/>
        </w:rPr>
        <w:t>Sociedad</w:t>
      </w:r>
      <w:r>
        <w:rPr>
          <w:spacing w:val="3"/>
          <w:w w:val="105"/>
          <w:sz w:val="18"/>
        </w:rPr>
        <w:t> </w:t>
      </w:r>
      <w:r>
        <w:rPr>
          <w:w w:val="105"/>
          <w:sz w:val="18"/>
        </w:rPr>
        <w:t>tiene</w:t>
      </w:r>
      <w:r>
        <w:rPr>
          <w:spacing w:val="-5"/>
          <w:w w:val="105"/>
          <w:sz w:val="18"/>
        </w:rPr>
        <w:t> </w:t>
      </w:r>
      <w:r>
        <w:rPr>
          <w:w w:val="105"/>
          <w:sz w:val="18"/>
        </w:rPr>
        <w:t>contratado</w:t>
      </w:r>
      <w:r>
        <w:rPr>
          <w:spacing w:val="-1"/>
          <w:w w:val="105"/>
          <w:sz w:val="18"/>
        </w:rPr>
        <w:t> </w:t>
      </w:r>
      <w:r>
        <w:rPr>
          <w:w w:val="105"/>
          <w:sz w:val="18"/>
        </w:rPr>
        <w:t>instrumentos</w:t>
      </w:r>
      <w:r>
        <w:rPr>
          <w:spacing w:val="7"/>
          <w:w w:val="105"/>
          <w:sz w:val="18"/>
        </w:rPr>
        <w:t> </w:t>
      </w:r>
      <w:r>
        <w:rPr>
          <w:w w:val="105"/>
          <w:sz w:val="18"/>
        </w:rPr>
        <w:t>financieros</w:t>
      </w:r>
      <w:r>
        <w:rPr>
          <w:spacing w:val="11"/>
          <w:w w:val="105"/>
          <w:sz w:val="18"/>
        </w:rPr>
        <w:t> </w:t>
      </w:r>
      <w:r>
        <w:rPr>
          <w:w w:val="105"/>
          <w:sz w:val="18"/>
        </w:rPr>
        <w:t>de</w:t>
      </w:r>
      <w:r>
        <w:rPr>
          <w:spacing w:val="-7"/>
          <w:w w:val="105"/>
          <w:sz w:val="18"/>
        </w:rPr>
        <w:t> </w:t>
      </w:r>
      <w:r>
        <w:rPr>
          <w:spacing w:val="-2"/>
          <w:w w:val="105"/>
          <w:sz w:val="18"/>
        </w:rPr>
        <w:t>coberturas.</w:t>
      </w:r>
    </w:p>
    <w:p>
      <w:pPr>
        <w:spacing w:after="0"/>
        <w:jc w:val="left"/>
        <w:rPr>
          <w:sz w:val="18"/>
        </w:rPr>
        <w:sectPr>
          <w:headerReference w:type="default" r:id="rId102"/>
          <w:footerReference w:type="default" r:id="rId103"/>
          <w:pgSz w:w="11910" w:h="16840"/>
          <w:pgMar w:header="1646" w:footer="983" w:top="2120" w:bottom="1180" w:left="880" w:right="900"/>
        </w:sectPr>
      </w:pPr>
    </w:p>
    <w:p>
      <w:pPr>
        <w:tabs>
          <w:tab w:pos="9273" w:val="left" w:leader="none"/>
        </w:tabs>
        <w:spacing w:before="15"/>
        <w:ind w:left="966" w:right="0" w:firstLine="0"/>
        <w:jc w:val="left"/>
        <w:rPr>
          <w:b/>
          <w:sz w:val="20"/>
        </w:rPr>
      </w:pPr>
      <w:r>
        <w:rPr>
          <w:b/>
          <w:color w:val="0F0F0F"/>
          <w:spacing w:val="-26"/>
          <w:w w:val="105"/>
          <w:sz w:val="20"/>
          <w:u w:val="single" w:color="000000"/>
        </w:rPr>
        <w:t> </w:t>
      </w:r>
      <w:r>
        <w:rPr>
          <w:b/>
          <w:color w:val="0F0F0F"/>
          <w:w w:val="105"/>
          <w:sz w:val="20"/>
          <w:u w:val="single" w:color="000000"/>
        </w:rPr>
        <w:t>Ejercicio</w:t>
      </w:r>
      <w:r>
        <w:rPr>
          <w:b/>
          <w:color w:val="0F0F0F"/>
          <w:spacing w:val="-3"/>
          <w:w w:val="105"/>
          <w:sz w:val="20"/>
          <w:u w:val="single" w:color="000000"/>
        </w:rPr>
        <w:t> </w:t>
      </w:r>
      <w:r>
        <w:rPr>
          <w:b/>
          <w:color w:val="0F0F0F"/>
          <w:w w:val="105"/>
          <w:sz w:val="20"/>
          <w:u w:val="single" w:color="000000"/>
        </w:rPr>
        <w:t>anual</w:t>
      </w:r>
      <w:r>
        <w:rPr>
          <w:b/>
          <w:color w:val="0F0F0F"/>
          <w:spacing w:val="-3"/>
          <w:w w:val="105"/>
          <w:sz w:val="20"/>
          <w:u w:val="single" w:color="000000"/>
        </w:rPr>
        <w:t> </w:t>
      </w:r>
      <w:r>
        <w:rPr>
          <w:b/>
          <w:color w:val="0F0F0F"/>
          <w:w w:val="105"/>
          <w:sz w:val="20"/>
          <w:u w:val="single" w:color="000000"/>
        </w:rPr>
        <w:t>terminado</w:t>
      </w:r>
      <w:r>
        <w:rPr>
          <w:b/>
          <w:color w:val="0F0F0F"/>
          <w:spacing w:val="15"/>
          <w:w w:val="105"/>
          <w:sz w:val="20"/>
          <w:u w:val="single" w:color="000000"/>
        </w:rPr>
        <w:t> </w:t>
      </w:r>
      <w:r>
        <w:rPr>
          <w:b/>
          <w:color w:val="0F0F0F"/>
          <w:w w:val="105"/>
          <w:sz w:val="20"/>
          <w:u w:val="single" w:color="000000"/>
        </w:rPr>
        <w:t>el</w:t>
      </w:r>
      <w:r>
        <w:rPr>
          <w:b/>
          <w:color w:val="0F0F0F"/>
          <w:spacing w:val="-6"/>
          <w:w w:val="105"/>
          <w:sz w:val="20"/>
          <w:u w:val="single" w:color="000000"/>
        </w:rPr>
        <w:t> </w:t>
      </w:r>
      <w:r>
        <w:rPr>
          <w:b/>
          <w:color w:val="0F0F0F"/>
          <w:w w:val="105"/>
          <w:sz w:val="20"/>
          <w:u w:val="single" w:color="000000"/>
        </w:rPr>
        <w:t>31</w:t>
      </w:r>
      <w:r>
        <w:rPr>
          <w:b/>
          <w:color w:val="0F0F0F"/>
          <w:spacing w:val="-1"/>
          <w:w w:val="105"/>
          <w:sz w:val="20"/>
          <w:u w:val="single" w:color="000000"/>
        </w:rPr>
        <w:t> </w:t>
      </w:r>
      <w:r>
        <w:rPr>
          <w:b/>
          <w:color w:val="0F0F0F"/>
          <w:w w:val="105"/>
          <w:sz w:val="20"/>
          <w:u w:val="single" w:color="000000"/>
        </w:rPr>
        <w:t>de</w:t>
      </w:r>
      <w:r>
        <w:rPr>
          <w:b/>
          <w:color w:val="0F0F0F"/>
          <w:spacing w:val="-9"/>
          <w:w w:val="105"/>
          <w:sz w:val="20"/>
          <w:u w:val="single" w:color="000000"/>
        </w:rPr>
        <w:t> </w:t>
      </w:r>
      <w:r>
        <w:rPr>
          <w:b/>
          <w:color w:val="0F0F0F"/>
          <w:w w:val="105"/>
          <w:sz w:val="20"/>
          <w:u w:val="single" w:color="000000"/>
        </w:rPr>
        <w:t>diciembre</w:t>
      </w:r>
      <w:r>
        <w:rPr>
          <w:b/>
          <w:color w:val="0F0F0F"/>
          <w:spacing w:val="7"/>
          <w:w w:val="105"/>
          <w:sz w:val="20"/>
          <w:u w:val="single" w:color="000000"/>
        </w:rPr>
        <w:t> </w:t>
      </w:r>
      <w:r>
        <w:rPr>
          <w:b/>
          <w:color w:val="0F0F0F"/>
          <w:w w:val="105"/>
          <w:sz w:val="20"/>
          <w:u w:val="single" w:color="000000"/>
        </w:rPr>
        <w:t>de </w:t>
      </w:r>
      <w:r>
        <w:rPr>
          <w:b/>
          <w:color w:val="0F0F0F"/>
          <w:spacing w:val="-4"/>
          <w:w w:val="105"/>
          <w:sz w:val="20"/>
          <w:u w:val="single" w:color="000000"/>
        </w:rPr>
        <w:t>2024</w:t>
      </w:r>
      <w:r>
        <w:rPr>
          <w:b/>
          <w:color w:val="0F0F0F"/>
          <w:sz w:val="20"/>
          <w:u w:val="single" w:color="000000"/>
        </w:rPr>
        <w:tab/>
      </w:r>
    </w:p>
    <w:p>
      <w:pPr>
        <w:pStyle w:val="BodyText"/>
        <w:rPr>
          <w:b/>
          <w:sz w:val="22"/>
        </w:rPr>
      </w:pPr>
    </w:p>
    <w:p>
      <w:pPr>
        <w:pStyle w:val="BodyText"/>
        <w:spacing w:before="6"/>
        <w:rPr>
          <w:b/>
          <w:sz w:val="23"/>
        </w:rPr>
      </w:pPr>
    </w:p>
    <w:p>
      <w:pPr>
        <w:spacing w:before="0"/>
        <w:ind w:left="1001" w:right="0" w:firstLine="0"/>
        <w:jc w:val="left"/>
        <w:rPr>
          <w:b/>
          <w:sz w:val="18"/>
        </w:rPr>
      </w:pPr>
      <w:r>
        <w:rPr>
          <w:b/>
          <w:color w:val="0F0F0F"/>
          <w:w w:val="105"/>
          <w:sz w:val="18"/>
        </w:rPr>
        <w:t>FORMULACION</w:t>
      </w:r>
      <w:r>
        <w:rPr>
          <w:b/>
          <w:color w:val="0F0F0F"/>
          <w:spacing w:val="13"/>
          <w:w w:val="105"/>
          <w:sz w:val="18"/>
        </w:rPr>
        <w:t> </w:t>
      </w:r>
      <w:r>
        <w:rPr>
          <w:b/>
          <w:color w:val="0F0F0F"/>
          <w:w w:val="105"/>
          <w:sz w:val="18"/>
        </w:rPr>
        <w:t>DEL</w:t>
      </w:r>
      <w:r>
        <w:rPr>
          <w:b/>
          <w:color w:val="0F0F0F"/>
          <w:spacing w:val="-5"/>
          <w:w w:val="105"/>
          <w:sz w:val="18"/>
        </w:rPr>
        <w:t> </w:t>
      </w:r>
      <w:r>
        <w:rPr>
          <w:b/>
          <w:color w:val="0F0F0F"/>
          <w:w w:val="105"/>
          <w:sz w:val="18"/>
        </w:rPr>
        <w:t>INFORME</w:t>
      </w:r>
      <w:r>
        <w:rPr>
          <w:b/>
          <w:color w:val="0F0F0F"/>
          <w:spacing w:val="2"/>
          <w:w w:val="105"/>
          <w:sz w:val="18"/>
        </w:rPr>
        <w:t> </w:t>
      </w:r>
      <w:r>
        <w:rPr>
          <w:b/>
          <w:color w:val="0F0F0F"/>
          <w:w w:val="105"/>
          <w:sz w:val="18"/>
        </w:rPr>
        <w:t>DE</w:t>
      </w:r>
      <w:r>
        <w:rPr>
          <w:b/>
          <w:color w:val="0F0F0F"/>
          <w:spacing w:val="-10"/>
          <w:w w:val="105"/>
          <w:sz w:val="18"/>
        </w:rPr>
        <w:t> </w:t>
      </w:r>
      <w:r>
        <w:rPr>
          <w:b/>
          <w:color w:val="0F0F0F"/>
          <w:spacing w:val="-2"/>
          <w:w w:val="105"/>
          <w:sz w:val="18"/>
        </w:rPr>
        <w:t>GESTION</w:t>
      </w:r>
    </w:p>
    <w:p>
      <w:pPr>
        <w:pStyle w:val="BodyText"/>
        <w:rPr>
          <w:b/>
          <w:sz w:val="20"/>
        </w:rPr>
      </w:pPr>
    </w:p>
    <w:p>
      <w:pPr>
        <w:pStyle w:val="BodyText"/>
        <w:rPr>
          <w:b/>
        </w:rPr>
      </w:pPr>
    </w:p>
    <w:p>
      <w:pPr>
        <w:pStyle w:val="BodyText"/>
        <w:spacing w:line="237" w:lineRule="auto"/>
        <w:ind w:left="997" w:hanging="2"/>
      </w:pPr>
      <w:r>
        <w:rPr/>
        <w:drawing>
          <wp:anchor distT="0" distB="0" distL="0" distR="0" allowOverlap="1" layoutInCell="1" locked="0" behindDoc="0" simplePos="0" relativeHeight="15899136">
            <wp:simplePos x="0" y="0"/>
            <wp:positionH relativeFrom="page">
              <wp:posOffset>2027135</wp:posOffset>
            </wp:positionH>
            <wp:positionV relativeFrom="paragraph">
              <wp:posOffset>1720164</wp:posOffset>
            </wp:positionV>
            <wp:extent cx="366349" cy="610295"/>
            <wp:effectExtent l="0" t="0" r="0" b="0"/>
            <wp:wrapNone/>
            <wp:docPr id="23" name="image25.jpeg"/>
            <wp:cNvGraphicFramePr>
              <a:graphicFrameLocks noChangeAspect="1"/>
            </wp:cNvGraphicFramePr>
            <a:graphic>
              <a:graphicData uri="http://schemas.openxmlformats.org/drawingml/2006/picture">
                <pic:pic>
                  <pic:nvPicPr>
                    <pic:cNvPr id="24" name="image25.jpeg"/>
                    <pic:cNvPicPr/>
                  </pic:nvPicPr>
                  <pic:blipFill>
                    <a:blip r:embed="rId104" cstate="print"/>
                    <a:stretch>
                      <a:fillRect/>
                    </a:stretch>
                  </pic:blipFill>
                  <pic:spPr>
                    <a:xfrm>
                      <a:off x="0" y="0"/>
                      <a:ext cx="366349" cy="610295"/>
                    </a:xfrm>
                    <a:prstGeom prst="rect">
                      <a:avLst/>
                    </a:prstGeom>
                  </pic:spPr>
                </pic:pic>
              </a:graphicData>
            </a:graphic>
          </wp:anchor>
        </w:drawing>
      </w:r>
      <w:r>
        <w:rPr/>
        <w:pict>
          <v:group style="position:absolute;margin-left:291.349182pt;margin-top:133.523804pt;width:156.75pt;height:55.75pt;mso-position-horizontal-relative:page;mso-position-vertical-relative:paragraph;z-index:-20944896" id="docshapegroup268" coordorigin="5827,2670" coordsize="3135,1115">
            <v:shape style="position:absolute;left:6827;top:2670;width:2135;height:1115" type="#_x0000_t75" id="docshape269" stroked="false">
              <v:imagedata r:id="rId105" o:title=""/>
            </v:shape>
            <v:line style="position:absolute" from="5827,3752" to="6827,3752" stroked="true" strokeweight=".480547pt" strokecolor="#000000">
              <v:stroke dashstyle="solid"/>
            </v:line>
            <w10:wrap type="none"/>
          </v:group>
        </w:pict>
      </w:r>
      <w:r>
        <w:rPr>
          <w:color w:val="0F0F0F"/>
        </w:rPr>
        <w:t>Los</w:t>
      </w:r>
      <w:r>
        <w:rPr>
          <w:color w:val="0F0F0F"/>
          <w:spacing w:val="75"/>
        </w:rPr>
        <w:t> </w:t>
      </w:r>
      <w:r>
        <w:rPr>
          <w:color w:val="0F0F0F"/>
        </w:rPr>
        <w:t>Administradores</w:t>
      </w:r>
      <w:r>
        <w:rPr>
          <w:color w:val="0F0F0F"/>
          <w:spacing w:val="72"/>
        </w:rPr>
        <w:t> </w:t>
      </w:r>
      <w:r>
        <w:rPr>
          <w:color w:val="0F0F0F"/>
        </w:rPr>
        <w:t>de</w:t>
      </w:r>
      <w:r>
        <w:rPr>
          <w:color w:val="0F0F0F"/>
          <w:spacing w:val="40"/>
        </w:rPr>
        <w:t> </w:t>
      </w:r>
      <w:r>
        <w:rPr>
          <w:color w:val="0F0F0F"/>
        </w:rPr>
        <w:t>Harinera</w:t>
      </w:r>
      <w:r>
        <w:rPr>
          <w:color w:val="0F0F0F"/>
          <w:spacing w:val="80"/>
        </w:rPr>
        <w:t> </w:t>
      </w:r>
      <w:r>
        <w:rPr>
          <w:color w:val="0F0F0F"/>
        </w:rPr>
        <w:t>Canaria,</w:t>
      </w:r>
      <w:r>
        <w:rPr>
          <w:color w:val="0F0F0F"/>
          <w:spacing w:val="80"/>
        </w:rPr>
        <w:t> </w:t>
      </w:r>
      <w:r>
        <w:rPr>
          <w:color w:val="0F0F0F"/>
        </w:rPr>
        <w:t>S.A.</w:t>
      </w:r>
      <w:r>
        <w:rPr>
          <w:color w:val="0F0F0F"/>
          <w:spacing w:val="69"/>
        </w:rPr>
        <w:t> </w:t>
      </w:r>
      <w:r>
        <w:rPr>
          <w:color w:val="0F0F0F"/>
        </w:rPr>
        <w:t>han</w:t>
      </w:r>
      <w:r>
        <w:rPr>
          <w:color w:val="0F0F0F"/>
          <w:spacing w:val="76"/>
        </w:rPr>
        <w:t> </w:t>
      </w:r>
      <w:r>
        <w:rPr>
          <w:color w:val="0F0F0F"/>
        </w:rPr>
        <w:t>formulado</w:t>
      </w:r>
      <w:r>
        <w:rPr>
          <w:color w:val="0F0F0F"/>
          <w:spacing w:val="80"/>
        </w:rPr>
        <w:t> </w:t>
      </w:r>
      <w:r>
        <w:rPr>
          <w:color w:val="0F0F0F"/>
        </w:rPr>
        <w:t>este</w:t>
      </w:r>
      <w:r>
        <w:rPr>
          <w:color w:val="0F0F0F"/>
          <w:spacing w:val="75"/>
        </w:rPr>
        <w:t> </w:t>
      </w:r>
      <w:r>
        <w:rPr>
          <w:color w:val="0F0F0F"/>
        </w:rPr>
        <w:t>informe</w:t>
      </w:r>
      <w:r>
        <w:rPr>
          <w:color w:val="0F0F0F"/>
          <w:spacing w:val="73"/>
        </w:rPr>
        <w:t> </w:t>
      </w:r>
      <w:r>
        <w:rPr>
          <w:color w:val="0F0F0F"/>
        </w:rPr>
        <w:t>de</w:t>
      </w:r>
      <w:r>
        <w:rPr>
          <w:color w:val="0F0F0F"/>
          <w:spacing w:val="72"/>
        </w:rPr>
        <w:t> </w:t>
      </w:r>
      <w:r>
        <w:rPr>
          <w:color w:val="0F0F0F"/>
        </w:rPr>
        <w:t>gesti6n correspondiente</w:t>
      </w:r>
      <w:r>
        <w:rPr>
          <w:color w:val="0F0F0F"/>
          <w:spacing w:val="-17"/>
        </w:rPr>
        <w:t> </w:t>
      </w:r>
      <w:r>
        <w:rPr>
          <w:color w:val="0F0F0F"/>
        </w:rPr>
        <w:t>al</w:t>
      </w:r>
      <w:r>
        <w:rPr>
          <w:color w:val="0F0F0F"/>
          <w:spacing w:val="-14"/>
        </w:rPr>
        <w:t> </w:t>
      </w:r>
      <w:r>
        <w:rPr>
          <w:color w:val="0F0F0F"/>
        </w:rPr>
        <w:t>ejercicio</w:t>
      </w:r>
      <w:r>
        <w:rPr>
          <w:color w:val="0F0F0F"/>
          <w:spacing w:val="-7"/>
        </w:rPr>
        <w:t> </w:t>
      </w:r>
      <w:r>
        <w:rPr>
          <w:color w:val="0F0F0F"/>
        </w:rPr>
        <w:t>anual</w:t>
      </w:r>
      <w:r>
        <w:rPr>
          <w:color w:val="0F0F0F"/>
          <w:spacing w:val="-8"/>
        </w:rPr>
        <w:t> </w:t>
      </w:r>
      <w:r>
        <w:rPr>
          <w:color w:val="0F0F0F"/>
        </w:rPr>
        <w:t>terminado</w:t>
      </w:r>
      <w:r>
        <w:rPr>
          <w:color w:val="0F0F0F"/>
          <w:spacing w:val="2"/>
        </w:rPr>
        <w:t> </w:t>
      </w:r>
      <w:r>
        <w:rPr>
          <w:color w:val="0F0F0F"/>
        </w:rPr>
        <w:t>el</w:t>
      </w:r>
      <w:r>
        <w:rPr>
          <w:color w:val="0F0F0F"/>
          <w:spacing w:val="-14"/>
        </w:rPr>
        <w:t> </w:t>
      </w:r>
      <w:r>
        <w:rPr>
          <w:color w:val="0F0F0F"/>
        </w:rPr>
        <w:t>31</w:t>
      </w:r>
      <w:r>
        <w:rPr>
          <w:color w:val="0F0F0F"/>
          <w:spacing w:val="-13"/>
        </w:rPr>
        <w:t> </w:t>
      </w:r>
      <w:r>
        <w:rPr>
          <w:color w:val="0F0F0F"/>
        </w:rPr>
        <w:t>de</w:t>
      </w:r>
      <w:r>
        <w:rPr>
          <w:color w:val="0F0F0F"/>
          <w:spacing w:val="-12"/>
        </w:rPr>
        <w:t> </w:t>
      </w:r>
      <w:r>
        <w:rPr>
          <w:color w:val="0F0F0F"/>
        </w:rPr>
        <w:t>diciembre</w:t>
      </w:r>
      <w:r>
        <w:rPr>
          <w:color w:val="0F0F0F"/>
          <w:spacing w:val="-3"/>
        </w:rPr>
        <w:t> </w:t>
      </w:r>
      <w:r>
        <w:rPr>
          <w:color w:val="0F0F0F"/>
        </w:rPr>
        <w:t>de</w:t>
      </w:r>
      <w:r>
        <w:rPr>
          <w:color w:val="0F0F0F"/>
          <w:spacing w:val="-7"/>
        </w:rPr>
        <w:t> </w:t>
      </w:r>
      <w:r>
        <w:rPr>
          <w:color w:val="0F0F0F"/>
        </w:rPr>
        <w:t>2024,</w:t>
      </w:r>
      <w:r>
        <w:rPr>
          <w:color w:val="0F0F0F"/>
          <w:spacing w:val="-10"/>
        </w:rPr>
        <w:t> </w:t>
      </w:r>
      <w:r>
        <w:rPr>
          <w:color w:val="0F0F0F"/>
        </w:rPr>
        <w:t>el</w:t>
      </w:r>
      <w:r>
        <w:rPr>
          <w:color w:val="0F0F0F"/>
          <w:spacing w:val="-17"/>
        </w:rPr>
        <w:t> </w:t>
      </w:r>
      <w:r>
        <w:rPr>
          <w:color w:val="0F0F0F"/>
        </w:rPr>
        <w:t>28</w:t>
      </w:r>
      <w:r>
        <w:rPr>
          <w:color w:val="0F0F0F"/>
          <w:spacing w:val="-9"/>
        </w:rPr>
        <w:t> </w:t>
      </w:r>
      <w:r>
        <w:rPr>
          <w:color w:val="0F0F0F"/>
        </w:rPr>
        <w:t>de</w:t>
      </w:r>
      <w:r>
        <w:rPr>
          <w:color w:val="0F0F0F"/>
          <w:spacing w:val="-13"/>
        </w:rPr>
        <w:t> </w:t>
      </w:r>
      <w:r>
        <w:rPr>
          <w:color w:val="0F0F0F"/>
        </w:rPr>
        <w:t>marzo</w:t>
      </w:r>
      <w:r>
        <w:rPr>
          <w:color w:val="0F0F0F"/>
          <w:spacing w:val="-7"/>
        </w:rPr>
        <w:t> </w:t>
      </w:r>
      <w:r>
        <w:rPr>
          <w:color w:val="0F0F0F"/>
        </w:rPr>
        <w:t>de</w:t>
      </w:r>
      <w:r>
        <w:rPr>
          <w:color w:val="0F0F0F"/>
          <w:spacing w:val="-11"/>
        </w:rPr>
        <w:t> </w:t>
      </w:r>
      <w:r>
        <w:rPr>
          <w:color w:val="0F0F0F"/>
          <w:spacing w:val="-2"/>
        </w:rPr>
        <w:t>2025.</w:t>
      </w:r>
    </w:p>
    <w:p>
      <w:pPr>
        <w:pStyle w:val="BodyText"/>
        <w:spacing w:before="8"/>
        <w:rPr>
          <w:sz w:val="18"/>
        </w:rPr>
      </w:pPr>
      <w:r>
        <w:rPr/>
        <w:drawing>
          <wp:anchor distT="0" distB="0" distL="0" distR="0" allowOverlap="1" layoutInCell="1" locked="0" behindDoc="0" simplePos="0" relativeHeight="325">
            <wp:simplePos x="0" y="0"/>
            <wp:positionH relativeFrom="page">
              <wp:posOffset>3248303</wp:posOffset>
            </wp:positionH>
            <wp:positionV relativeFrom="paragraph">
              <wp:posOffset>152100</wp:posOffset>
            </wp:positionV>
            <wp:extent cx="658678" cy="694944"/>
            <wp:effectExtent l="0" t="0" r="0" b="0"/>
            <wp:wrapTopAndBottom/>
            <wp:docPr id="25" name="image27.jpeg"/>
            <wp:cNvGraphicFramePr>
              <a:graphicFrameLocks noChangeAspect="1"/>
            </wp:cNvGraphicFramePr>
            <a:graphic>
              <a:graphicData uri="http://schemas.openxmlformats.org/drawingml/2006/picture">
                <pic:pic>
                  <pic:nvPicPr>
                    <pic:cNvPr id="26" name="image27.jpeg"/>
                    <pic:cNvPicPr/>
                  </pic:nvPicPr>
                  <pic:blipFill>
                    <a:blip r:embed="rId106" cstate="print"/>
                    <a:stretch>
                      <a:fillRect/>
                    </a:stretch>
                  </pic:blipFill>
                  <pic:spPr>
                    <a:xfrm>
                      <a:off x="0" y="0"/>
                      <a:ext cx="658678" cy="694944"/>
                    </a:xfrm>
                    <a:prstGeom prst="rect">
                      <a:avLst/>
                    </a:prstGeom>
                  </pic:spPr>
                </pic:pic>
              </a:graphicData>
            </a:graphic>
          </wp:anchor>
        </w:drawing>
      </w:r>
      <w:r>
        <w:rPr/>
        <w:pict>
          <v:shape style="position:absolute;margin-left:197.117447pt;margin-top:72.021095pt;width:179.85pt;height:.1pt;mso-position-horizontal-relative:page;mso-position-vertical-relative:paragraph;z-index:-15561728;mso-wrap-distance-left:0;mso-wrap-distance-right:0" id="docshape270" coordorigin="3942,1440" coordsize="3597,0" path="m3942,1440l7539,1440e" filled="false" stroked="true" strokeweight=".480547pt" strokecolor="#000000">
            <v:path arrowok="t"/>
            <v:stroke dashstyle="solid"/>
            <w10:wrap type="topAndBottom"/>
          </v:shape>
        </w:pict>
      </w:r>
    </w:p>
    <w:p>
      <w:pPr>
        <w:pStyle w:val="BodyText"/>
        <w:spacing w:before="2"/>
        <w:rPr>
          <w:sz w:val="7"/>
        </w:rPr>
      </w:pPr>
    </w:p>
    <w:p>
      <w:pPr>
        <w:spacing w:line="256" w:lineRule="auto" w:before="5"/>
        <w:ind w:left="3386" w:right="3784" w:hanging="9"/>
        <w:jc w:val="center"/>
        <w:rPr>
          <w:rFonts w:ascii="Times New Roman"/>
          <w:b/>
          <w:i/>
          <w:sz w:val="18"/>
        </w:rPr>
      </w:pPr>
      <w:r>
        <w:rPr>
          <w:color w:val="0F0F0F"/>
          <w:w w:val="105"/>
          <w:sz w:val="19"/>
        </w:rPr>
        <w:t>Don</w:t>
      </w:r>
      <w:r>
        <w:rPr>
          <w:color w:val="0F0F0F"/>
          <w:spacing w:val="-13"/>
          <w:w w:val="105"/>
          <w:sz w:val="19"/>
        </w:rPr>
        <w:t> </w:t>
      </w:r>
      <w:r>
        <w:rPr>
          <w:color w:val="0F0F0F"/>
          <w:w w:val="105"/>
          <w:sz w:val="19"/>
        </w:rPr>
        <w:t>Juan</w:t>
      </w:r>
      <w:r>
        <w:rPr>
          <w:color w:val="0F0F0F"/>
          <w:spacing w:val="-14"/>
          <w:w w:val="105"/>
          <w:sz w:val="19"/>
        </w:rPr>
        <w:t> </w:t>
      </w:r>
      <w:r>
        <w:rPr>
          <w:color w:val="0F0F0F"/>
          <w:w w:val="105"/>
          <w:sz w:val="19"/>
        </w:rPr>
        <w:t>Miguel</w:t>
      </w:r>
      <w:r>
        <w:rPr>
          <w:color w:val="0F0F0F"/>
          <w:spacing w:val="-9"/>
          <w:w w:val="105"/>
          <w:sz w:val="19"/>
        </w:rPr>
        <w:t> </w:t>
      </w:r>
      <w:r>
        <w:rPr>
          <w:color w:val="0F0F0F"/>
          <w:w w:val="105"/>
          <w:sz w:val="19"/>
        </w:rPr>
        <w:t>Sanjuan</w:t>
      </w:r>
      <w:r>
        <w:rPr>
          <w:color w:val="0F0F0F"/>
          <w:spacing w:val="-6"/>
          <w:w w:val="105"/>
          <w:sz w:val="19"/>
        </w:rPr>
        <w:t> </w:t>
      </w:r>
      <w:r>
        <w:rPr>
          <w:color w:val="0F0F0F"/>
          <w:w w:val="105"/>
          <w:sz w:val="19"/>
        </w:rPr>
        <w:t>y</w:t>
      </w:r>
      <w:r>
        <w:rPr>
          <w:color w:val="0F0F0F"/>
          <w:spacing w:val="-14"/>
          <w:w w:val="105"/>
          <w:sz w:val="19"/>
        </w:rPr>
        <w:t> </w:t>
      </w:r>
      <w:r>
        <w:rPr>
          <w:color w:val="0F0F0F"/>
          <w:w w:val="105"/>
          <w:sz w:val="19"/>
        </w:rPr>
        <w:t>Jover </w:t>
      </w:r>
      <w:r>
        <w:rPr>
          <w:i/>
          <w:color w:val="0F0F0F"/>
          <w:w w:val="105"/>
          <w:sz w:val="18"/>
        </w:rPr>
        <w:t>Presidente,</w:t>
      </w:r>
      <w:r>
        <w:rPr>
          <w:i/>
          <w:color w:val="0F0F0F"/>
          <w:spacing w:val="40"/>
          <w:w w:val="105"/>
          <w:sz w:val="18"/>
        </w:rPr>
        <w:t> </w:t>
      </w:r>
      <w:r>
        <w:rPr>
          <w:i/>
          <w:color w:val="0F0F0F"/>
          <w:w w:val="105"/>
          <w:sz w:val="18"/>
        </w:rPr>
        <w:t>en representaci6n de</w:t>
      </w:r>
      <w:r>
        <w:rPr>
          <w:i/>
          <w:color w:val="0F0F0F"/>
          <w:w w:val="105"/>
          <w:sz w:val="18"/>
        </w:rPr>
        <w:t> Grupo Alisia Canarias lnversiones</w:t>
      </w:r>
      <w:r>
        <w:rPr>
          <w:i/>
          <w:color w:val="484848"/>
          <w:w w:val="105"/>
          <w:sz w:val="18"/>
        </w:rPr>
        <w:t>, </w:t>
      </w:r>
      <w:r>
        <w:rPr>
          <w:rFonts w:ascii="Times New Roman"/>
          <w:b/>
          <w:i/>
          <w:color w:val="0F0F0F"/>
          <w:spacing w:val="-4"/>
          <w:w w:val="105"/>
          <w:sz w:val="18"/>
        </w:rPr>
        <w:t>S.A.</w:t>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5"/>
        <w:rPr>
          <w:rFonts w:ascii="Times New Roman"/>
          <w:b/>
          <w:i/>
          <w:sz w:val="24"/>
        </w:rPr>
      </w:pPr>
    </w:p>
    <w:p>
      <w:pPr>
        <w:pStyle w:val="BodyText"/>
        <w:spacing w:line="20" w:lineRule="exact"/>
        <w:ind w:left="985"/>
        <w:rPr>
          <w:rFonts w:ascii="Times New Roman"/>
          <w:sz w:val="2"/>
        </w:rPr>
      </w:pPr>
      <w:r>
        <w:rPr>
          <w:rFonts w:ascii="Times New Roman"/>
          <w:sz w:val="2"/>
        </w:rPr>
        <w:pict>
          <v:group style="width:179.85pt;height:.5pt;mso-position-horizontal-relative:char;mso-position-vertical-relative:line" id="docshapegroup271" coordorigin="0,0" coordsize="3597,10">
            <v:line style="position:absolute" from="0,5" to="3596,5" stroked="true" strokeweight=".480547pt" strokecolor="#000000">
              <v:stroke dashstyle="solid"/>
            </v:line>
          </v:group>
        </w:pict>
      </w:r>
      <w:r>
        <w:rPr>
          <w:rFonts w:ascii="Times New Roman"/>
          <w:sz w:val="2"/>
        </w:rPr>
      </w:r>
    </w:p>
    <w:p>
      <w:pPr>
        <w:spacing w:after="0" w:line="20" w:lineRule="exact"/>
        <w:rPr>
          <w:rFonts w:ascii="Times New Roman"/>
          <w:sz w:val="2"/>
        </w:rPr>
        <w:sectPr>
          <w:pgSz w:w="11910" w:h="16840"/>
          <w:pgMar w:header="1646" w:footer="983" w:top="2140" w:bottom="1220" w:left="880" w:right="900"/>
        </w:sectPr>
      </w:pPr>
    </w:p>
    <w:p>
      <w:pPr>
        <w:spacing w:line="252" w:lineRule="auto" w:before="0"/>
        <w:ind w:left="1203" w:right="0" w:hanging="9"/>
        <w:jc w:val="center"/>
        <w:rPr>
          <w:rFonts w:ascii="Times New Roman"/>
          <w:i/>
          <w:sz w:val="19"/>
        </w:rPr>
      </w:pPr>
      <w:r>
        <w:rPr>
          <w:color w:val="0F0F0F"/>
          <w:w w:val="105"/>
          <w:sz w:val="19"/>
        </w:rPr>
        <w:t>Don</w:t>
      </w:r>
      <w:r>
        <w:rPr>
          <w:color w:val="0F0F0F"/>
          <w:spacing w:val="-2"/>
          <w:w w:val="105"/>
          <w:sz w:val="19"/>
        </w:rPr>
        <w:t> </w:t>
      </w:r>
      <w:r>
        <w:rPr>
          <w:color w:val="0F0F0F"/>
          <w:w w:val="105"/>
          <w:sz w:val="19"/>
        </w:rPr>
        <w:t>Heriberto Etala Socas </w:t>
      </w:r>
      <w:r>
        <w:rPr>
          <w:i/>
          <w:color w:val="0F0F0F"/>
          <w:w w:val="105"/>
          <w:sz w:val="18"/>
        </w:rPr>
        <w:t>Vicepresidente,</w:t>
      </w:r>
      <w:r>
        <w:rPr>
          <w:i/>
          <w:color w:val="0F0F0F"/>
          <w:spacing w:val="-3"/>
          <w:w w:val="105"/>
          <w:sz w:val="18"/>
        </w:rPr>
        <w:t> </w:t>
      </w:r>
      <w:r>
        <w:rPr>
          <w:i/>
          <w:color w:val="0F0F0F"/>
          <w:w w:val="105"/>
          <w:sz w:val="18"/>
        </w:rPr>
        <w:t>en</w:t>
      </w:r>
      <w:r>
        <w:rPr>
          <w:i/>
          <w:color w:val="0F0F0F"/>
          <w:spacing w:val="-1"/>
          <w:w w:val="105"/>
          <w:sz w:val="18"/>
        </w:rPr>
        <w:t> </w:t>
      </w:r>
      <w:r>
        <w:rPr>
          <w:i/>
          <w:color w:val="0F0F0F"/>
          <w:w w:val="105"/>
          <w:sz w:val="18"/>
        </w:rPr>
        <w:t>representaci6n</w:t>
      </w:r>
      <w:r>
        <w:rPr>
          <w:i/>
          <w:color w:val="0F0F0F"/>
          <w:spacing w:val="-10"/>
          <w:w w:val="105"/>
          <w:sz w:val="18"/>
        </w:rPr>
        <w:t> </w:t>
      </w:r>
      <w:r>
        <w:rPr>
          <w:i/>
          <w:color w:val="0F0F0F"/>
          <w:w w:val="105"/>
          <w:sz w:val="18"/>
        </w:rPr>
        <w:t>de</w:t>
      </w:r>
      <w:r>
        <w:rPr>
          <w:i/>
          <w:color w:val="0F0F0F"/>
          <w:w w:val="105"/>
          <w:sz w:val="18"/>
        </w:rPr>
        <w:t> Rabadan 28</w:t>
      </w:r>
      <w:r>
        <w:rPr>
          <w:i/>
          <w:color w:val="484848"/>
          <w:w w:val="105"/>
          <w:sz w:val="18"/>
        </w:rPr>
        <w:t>, </w:t>
      </w:r>
      <w:r>
        <w:rPr>
          <w:i/>
          <w:color w:val="0F0F0F"/>
          <w:w w:val="105"/>
          <w:sz w:val="18"/>
        </w:rPr>
        <w:t>S.L.</w:t>
      </w:r>
      <w:r>
        <w:rPr>
          <w:rFonts w:ascii="Times New Roman"/>
          <w:i/>
          <w:color w:val="0F0F0F"/>
          <w:w w:val="105"/>
          <w:sz w:val="19"/>
        </w:rPr>
        <w:t>U.</w:t>
      </w:r>
    </w:p>
    <w:p>
      <w:pPr>
        <w:pStyle w:val="BodyText"/>
        <w:spacing w:line="208" w:lineRule="exact"/>
        <w:ind w:left="1516" w:right="1950"/>
        <w:jc w:val="center"/>
      </w:pPr>
      <w:r>
        <w:rPr/>
        <w:br w:type="column"/>
      </w:r>
      <w:r>
        <w:rPr>
          <w:color w:val="0F0F0F"/>
        </w:rPr>
        <w:t>Don</w:t>
      </w:r>
      <w:r>
        <w:rPr>
          <w:color w:val="0F0F0F"/>
          <w:spacing w:val="5"/>
        </w:rPr>
        <w:t> </w:t>
      </w:r>
      <w:r>
        <w:rPr>
          <w:color w:val="0F0F0F"/>
        </w:rPr>
        <w:t>Martin Garcia</w:t>
      </w:r>
      <w:r>
        <w:rPr>
          <w:color w:val="0F0F0F"/>
          <w:spacing w:val="10"/>
        </w:rPr>
        <w:t> </w:t>
      </w:r>
      <w:r>
        <w:rPr>
          <w:color w:val="0F0F0F"/>
          <w:spacing w:val="-2"/>
        </w:rPr>
        <w:t>Garzon</w:t>
      </w:r>
    </w:p>
    <w:p>
      <w:pPr>
        <w:spacing w:line="256" w:lineRule="auto" w:before="12"/>
        <w:ind w:left="727" w:right="1150" w:firstLine="0"/>
        <w:jc w:val="center"/>
        <w:rPr>
          <w:i/>
          <w:sz w:val="18"/>
        </w:rPr>
      </w:pPr>
      <w:r>
        <w:rPr>
          <w:i/>
          <w:color w:val="0F0F0F"/>
          <w:w w:val="105"/>
          <w:sz w:val="18"/>
        </w:rPr>
        <w:t>Secretario, en</w:t>
      </w:r>
      <w:r>
        <w:rPr>
          <w:i/>
          <w:color w:val="0F0F0F"/>
          <w:spacing w:val="-6"/>
          <w:w w:val="105"/>
          <w:sz w:val="18"/>
        </w:rPr>
        <w:t> </w:t>
      </w:r>
      <w:r>
        <w:rPr>
          <w:i/>
          <w:color w:val="0F0F0F"/>
          <w:w w:val="105"/>
          <w:sz w:val="18"/>
        </w:rPr>
        <w:t>representaci6n</w:t>
      </w:r>
      <w:r>
        <w:rPr>
          <w:i/>
          <w:color w:val="0F0F0F"/>
          <w:spacing w:val="-6"/>
          <w:w w:val="105"/>
          <w:sz w:val="18"/>
        </w:rPr>
        <w:t> </w:t>
      </w:r>
      <w:r>
        <w:rPr>
          <w:i/>
          <w:color w:val="0F0F0F"/>
          <w:w w:val="105"/>
          <w:sz w:val="18"/>
        </w:rPr>
        <w:t>de</w:t>
      </w:r>
      <w:r>
        <w:rPr>
          <w:i/>
          <w:color w:val="0F0F0F"/>
          <w:spacing w:val="-3"/>
          <w:w w:val="105"/>
          <w:sz w:val="18"/>
        </w:rPr>
        <w:t> </w:t>
      </w:r>
      <w:r>
        <w:rPr>
          <w:i/>
          <w:color w:val="0F0F0F"/>
          <w:w w:val="105"/>
          <w:sz w:val="18"/>
        </w:rPr>
        <w:t>Grupo Alisia</w:t>
      </w:r>
      <w:r>
        <w:rPr>
          <w:i/>
          <w:color w:val="0F0F0F"/>
          <w:w w:val="105"/>
          <w:sz w:val="18"/>
        </w:rPr>
        <w:t> Canarias lnversiones, S.A.</w:t>
      </w:r>
    </w:p>
    <w:p>
      <w:pPr>
        <w:spacing w:after="0" w:line="256" w:lineRule="auto"/>
        <w:jc w:val="center"/>
        <w:rPr>
          <w:sz w:val="18"/>
        </w:rPr>
        <w:sectPr>
          <w:type w:val="continuous"/>
          <w:pgSz w:w="11910" w:h="16840"/>
          <w:pgMar w:header="1646" w:footer="983" w:top="1920" w:bottom="0" w:left="880" w:right="900"/>
          <w:cols w:num="2" w:equalWidth="0">
            <w:col w:w="4362" w:space="40"/>
            <w:col w:w="5728"/>
          </w:cols>
        </w:sectPr>
      </w:pPr>
    </w:p>
    <w:p>
      <w:pPr>
        <w:pStyle w:val="BodyText"/>
        <w:rPr>
          <w:i/>
          <w:sz w:val="20"/>
        </w:rPr>
      </w:pPr>
    </w:p>
    <w:p>
      <w:pPr>
        <w:pStyle w:val="BodyText"/>
        <w:spacing w:before="11"/>
        <w:rPr>
          <w:i/>
          <w:sz w:val="15"/>
        </w:rPr>
      </w:pPr>
    </w:p>
    <w:p>
      <w:pPr>
        <w:tabs>
          <w:tab w:pos="5812" w:val="left" w:leader="none"/>
        </w:tabs>
        <w:spacing w:line="240" w:lineRule="auto"/>
        <w:ind w:left="1523" w:right="0" w:firstLine="0"/>
        <w:rPr>
          <w:sz w:val="20"/>
        </w:rPr>
      </w:pPr>
      <w:r>
        <w:rPr>
          <w:sz w:val="20"/>
        </w:rPr>
        <w:drawing>
          <wp:inline distT="0" distB="0" distL="0" distR="0">
            <wp:extent cx="1390543" cy="694943"/>
            <wp:effectExtent l="0" t="0" r="0" b="0"/>
            <wp:docPr id="27" name="image28.jpeg"/>
            <wp:cNvGraphicFramePr>
              <a:graphicFrameLocks noChangeAspect="1"/>
            </wp:cNvGraphicFramePr>
            <a:graphic>
              <a:graphicData uri="http://schemas.openxmlformats.org/drawingml/2006/picture">
                <pic:pic>
                  <pic:nvPicPr>
                    <pic:cNvPr id="28" name="image28.jpeg"/>
                    <pic:cNvPicPr/>
                  </pic:nvPicPr>
                  <pic:blipFill>
                    <a:blip r:embed="rId107" cstate="print"/>
                    <a:stretch>
                      <a:fillRect/>
                    </a:stretch>
                  </pic:blipFill>
                  <pic:spPr>
                    <a:xfrm>
                      <a:off x="0" y="0"/>
                      <a:ext cx="1390543" cy="694943"/>
                    </a:xfrm>
                    <a:prstGeom prst="rect">
                      <a:avLst/>
                    </a:prstGeom>
                  </pic:spPr>
                </pic:pic>
              </a:graphicData>
            </a:graphic>
          </wp:inline>
        </w:drawing>
      </w:r>
      <w:r>
        <w:rPr>
          <w:sz w:val="20"/>
        </w:rPr>
      </w:r>
      <w:r>
        <w:rPr>
          <w:sz w:val="20"/>
        </w:rPr>
        <w:tab/>
      </w:r>
      <w:r>
        <w:rPr>
          <w:position w:val="23"/>
          <w:sz w:val="20"/>
        </w:rPr>
        <w:drawing>
          <wp:inline distT="0" distB="0" distL="0" distR="0">
            <wp:extent cx="1610103" cy="560832"/>
            <wp:effectExtent l="0" t="0" r="0" b="0"/>
            <wp:docPr id="29" name="image29.jpeg"/>
            <wp:cNvGraphicFramePr>
              <a:graphicFrameLocks noChangeAspect="1"/>
            </wp:cNvGraphicFramePr>
            <a:graphic>
              <a:graphicData uri="http://schemas.openxmlformats.org/drawingml/2006/picture">
                <pic:pic>
                  <pic:nvPicPr>
                    <pic:cNvPr id="30" name="image29.jpeg"/>
                    <pic:cNvPicPr/>
                  </pic:nvPicPr>
                  <pic:blipFill>
                    <a:blip r:embed="rId108" cstate="print"/>
                    <a:stretch>
                      <a:fillRect/>
                    </a:stretch>
                  </pic:blipFill>
                  <pic:spPr>
                    <a:xfrm>
                      <a:off x="0" y="0"/>
                      <a:ext cx="1610103" cy="560832"/>
                    </a:xfrm>
                    <a:prstGeom prst="rect">
                      <a:avLst/>
                    </a:prstGeom>
                  </pic:spPr>
                </pic:pic>
              </a:graphicData>
            </a:graphic>
          </wp:inline>
        </w:drawing>
      </w:r>
      <w:r>
        <w:rPr>
          <w:position w:val="23"/>
          <w:sz w:val="20"/>
        </w:rPr>
      </w:r>
    </w:p>
    <w:p>
      <w:pPr>
        <w:pStyle w:val="BodyText"/>
        <w:spacing w:before="10"/>
        <w:rPr>
          <w:i/>
          <w:sz w:val="18"/>
        </w:rPr>
      </w:pPr>
    </w:p>
    <w:p>
      <w:pPr>
        <w:tabs>
          <w:tab w:pos="4946" w:val="left" w:leader="none"/>
        </w:tabs>
        <w:spacing w:line="20" w:lineRule="exact"/>
        <w:ind w:left="985" w:right="0" w:firstLine="0"/>
        <w:rPr>
          <w:sz w:val="2"/>
        </w:rPr>
      </w:pPr>
      <w:r>
        <w:rPr>
          <w:sz w:val="2"/>
        </w:rPr>
        <w:pict>
          <v:group style="width:179.85pt;height:.5pt;mso-position-horizontal-relative:char;mso-position-vertical-relative:line" id="docshapegroup272" coordorigin="0,0" coordsize="3597,10">
            <v:line style="position:absolute" from="0,5" to="3596,5" stroked="true" strokeweight=".480547pt" strokecolor="#000000">
              <v:stroke dashstyle="solid"/>
            </v:line>
          </v:group>
        </w:pict>
      </w:r>
      <w:r>
        <w:rPr>
          <w:sz w:val="2"/>
        </w:rPr>
      </w:r>
      <w:r>
        <w:rPr>
          <w:sz w:val="2"/>
        </w:rPr>
        <w:tab/>
      </w:r>
      <w:r>
        <w:rPr>
          <w:sz w:val="2"/>
        </w:rPr>
        <w:pict>
          <v:group style="width:210.6pt;height:.5pt;mso-position-horizontal-relative:char;mso-position-vertical-relative:line" id="docshapegroup273" coordorigin="0,0" coordsize="4212,10">
            <v:line style="position:absolute" from="0,5" to="4212,5" stroked="true" strokeweight=".480547pt" strokecolor="#000000">
              <v:stroke dashstyle="solid"/>
            </v:line>
          </v:group>
        </w:pict>
      </w:r>
      <w:r>
        <w:rPr>
          <w:sz w:val="2"/>
        </w:rPr>
      </w:r>
    </w:p>
    <w:p>
      <w:pPr>
        <w:spacing w:after="0" w:line="20" w:lineRule="exact"/>
        <w:rPr>
          <w:sz w:val="2"/>
        </w:rPr>
        <w:sectPr>
          <w:type w:val="continuous"/>
          <w:pgSz w:w="11910" w:h="16840"/>
          <w:pgMar w:header="1646" w:footer="983" w:top="1920" w:bottom="0" w:left="880" w:right="900"/>
        </w:sectPr>
      </w:pPr>
    </w:p>
    <w:p>
      <w:pPr>
        <w:spacing w:line="254" w:lineRule="auto" w:before="0"/>
        <w:ind w:left="1232" w:right="17" w:hanging="28"/>
        <w:jc w:val="center"/>
        <w:rPr>
          <w:i/>
          <w:sz w:val="18"/>
        </w:rPr>
      </w:pPr>
      <w:r>
        <w:rPr/>
        <w:pict>
          <v:line style="position:absolute;mso-position-horizontal-relative:page;mso-position-vertical-relative:page;z-index:15900160" from=".120194pt,150.412398pt" to=".120194pt,2.403861pt" stroked="true" strokeweight=".240387pt" strokecolor="#000000">
            <v:stroke dashstyle="solid"/>
            <w10:wrap type="none"/>
          </v:line>
        </w:pict>
      </w:r>
      <w:r>
        <w:rPr>
          <w:color w:val="0F0F0F"/>
          <w:w w:val="105"/>
          <w:sz w:val="19"/>
        </w:rPr>
        <w:t>Don</w:t>
      </w:r>
      <w:r>
        <w:rPr>
          <w:color w:val="0F0F0F"/>
          <w:spacing w:val="-4"/>
          <w:w w:val="105"/>
          <w:sz w:val="19"/>
        </w:rPr>
        <w:t> </w:t>
      </w:r>
      <w:r>
        <w:rPr>
          <w:color w:val="0F0F0F"/>
          <w:w w:val="105"/>
          <w:sz w:val="19"/>
        </w:rPr>
        <w:t>Eric Bastien Ballouhey </w:t>
      </w:r>
      <w:r>
        <w:rPr>
          <w:i/>
          <w:color w:val="0F0F0F"/>
          <w:w w:val="105"/>
          <w:sz w:val="18"/>
        </w:rPr>
        <w:t>Vicesecretario,</w:t>
      </w:r>
      <w:r>
        <w:rPr>
          <w:i/>
          <w:color w:val="0F0F0F"/>
          <w:spacing w:val="-10"/>
          <w:w w:val="105"/>
          <w:sz w:val="18"/>
        </w:rPr>
        <w:t> </w:t>
      </w:r>
      <w:r>
        <w:rPr>
          <w:i/>
          <w:color w:val="0F0F0F"/>
          <w:w w:val="105"/>
          <w:sz w:val="18"/>
        </w:rPr>
        <w:t>en representaci6n</w:t>
      </w:r>
      <w:r>
        <w:rPr>
          <w:i/>
          <w:color w:val="0F0F0F"/>
          <w:spacing w:val="-1"/>
          <w:w w:val="105"/>
          <w:sz w:val="18"/>
        </w:rPr>
        <w:t> </w:t>
      </w:r>
      <w:r>
        <w:rPr>
          <w:i/>
          <w:color w:val="0F0F0F"/>
          <w:w w:val="105"/>
          <w:sz w:val="18"/>
        </w:rPr>
        <w:t>de</w:t>
      </w:r>
      <w:r>
        <w:rPr>
          <w:i/>
          <w:color w:val="0F0F0F"/>
          <w:w w:val="105"/>
          <w:sz w:val="18"/>
        </w:rPr>
        <w:t> Oronte, S.A.</w:t>
      </w:r>
    </w:p>
    <w:p>
      <w:pPr>
        <w:pStyle w:val="BodyText"/>
        <w:spacing w:before="7"/>
        <w:rPr>
          <w:i/>
          <w:sz w:val="17"/>
        </w:rPr>
      </w:pPr>
      <w:r>
        <w:rPr/>
        <w:drawing>
          <wp:anchor distT="0" distB="0" distL="0" distR="0" allowOverlap="1" layoutInCell="1" locked="0" behindDoc="0" simplePos="0" relativeHeight="330">
            <wp:simplePos x="0" y="0"/>
            <wp:positionH relativeFrom="page">
              <wp:posOffset>2112618</wp:posOffset>
            </wp:positionH>
            <wp:positionV relativeFrom="paragraph">
              <wp:posOffset>144433</wp:posOffset>
            </wp:positionV>
            <wp:extent cx="402525" cy="573024"/>
            <wp:effectExtent l="0" t="0" r="0" b="0"/>
            <wp:wrapTopAndBottom/>
            <wp:docPr id="31" name="image30.jpeg"/>
            <wp:cNvGraphicFramePr>
              <a:graphicFrameLocks noChangeAspect="1"/>
            </wp:cNvGraphicFramePr>
            <a:graphic>
              <a:graphicData uri="http://schemas.openxmlformats.org/drawingml/2006/picture">
                <pic:pic>
                  <pic:nvPicPr>
                    <pic:cNvPr id="32" name="image30.jpeg"/>
                    <pic:cNvPicPr/>
                  </pic:nvPicPr>
                  <pic:blipFill>
                    <a:blip r:embed="rId109" cstate="print"/>
                    <a:stretch>
                      <a:fillRect/>
                    </a:stretch>
                  </pic:blipFill>
                  <pic:spPr>
                    <a:xfrm>
                      <a:off x="0" y="0"/>
                      <a:ext cx="402525" cy="573024"/>
                    </a:xfrm>
                    <a:prstGeom prst="rect">
                      <a:avLst/>
                    </a:prstGeom>
                  </pic:spPr>
                </pic:pic>
              </a:graphicData>
            </a:graphic>
          </wp:anchor>
        </w:drawing>
      </w:r>
    </w:p>
    <w:p>
      <w:pPr>
        <w:pStyle w:val="BodyText"/>
        <w:spacing w:before="2"/>
        <w:rPr>
          <w:i/>
          <w:sz w:val="17"/>
        </w:rPr>
      </w:pPr>
    </w:p>
    <w:p>
      <w:pPr>
        <w:pStyle w:val="BodyText"/>
        <w:ind w:left="1209"/>
        <w:jc w:val="center"/>
      </w:pPr>
      <w:r>
        <w:rPr/>
        <w:pict>
          <v:line style="position:absolute;mso-position-horizontal-relative:page;mso-position-vertical-relative:paragraph;z-index:15900672" from="93.270203pt,-.700202pt" to="273.079772pt,-.700202pt" stroked="true" strokeweight=".480547pt" strokecolor="#000000">
            <v:stroke dashstyle="solid"/>
            <w10:wrap type="none"/>
          </v:line>
        </w:pict>
      </w:r>
      <w:r>
        <w:rPr>
          <w:color w:val="0F0F0F"/>
        </w:rPr>
        <w:t>Dona</w:t>
      </w:r>
      <w:r>
        <w:rPr>
          <w:color w:val="0F0F0F"/>
          <w:spacing w:val="-2"/>
        </w:rPr>
        <w:t> </w:t>
      </w:r>
      <w:r>
        <w:rPr>
          <w:color w:val="0F0F0F"/>
        </w:rPr>
        <w:t>Marfa</w:t>
      </w:r>
      <w:r>
        <w:rPr>
          <w:color w:val="0F0F0F"/>
          <w:spacing w:val="-3"/>
        </w:rPr>
        <w:t> </w:t>
      </w:r>
      <w:r>
        <w:rPr>
          <w:color w:val="0F0F0F"/>
        </w:rPr>
        <w:t>Jose</w:t>
      </w:r>
      <w:r>
        <w:rPr>
          <w:color w:val="0F0F0F"/>
          <w:spacing w:val="-9"/>
        </w:rPr>
        <w:t> </w:t>
      </w:r>
      <w:r>
        <w:rPr>
          <w:color w:val="0F0F0F"/>
        </w:rPr>
        <w:t>Etala</w:t>
      </w:r>
      <w:r>
        <w:rPr>
          <w:color w:val="0F0F0F"/>
          <w:spacing w:val="-5"/>
        </w:rPr>
        <w:t> </w:t>
      </w:r>
      <w:r>
        <w:rPr>
          <w:color w:val="0F0F0F"/>
          <w:spacing w:val="-2"/>
        </w:rPr>
        <w:t>Socas</w:t>
      </w:r>
    </w:p>
    <w:p>
      <w:pPr>
        <w:spacing w:line="237" w:lineRule="auto" w:before="4"/>
        <w:ind w:left="1203" w:right="0" w:firstLine="0"/>
        <w:jc w:val="center"/>
        <w:rPr>
          <w:sz w:val="19"/>
        </w:rPr>
      </w:pPr>
      <w:r>
        <w:rPr>
          <w:i/>
          <w:color w:val="0F0F0F"/>
          <w:w w:val="105"/>
          <w:sz w:val="18"/>
        </w:rPr>
        <w:t>Vocal,</w:t>
      </w:r>
      <w:r>
        <w:rPr>
          <w:i/>
          <w:color w:val="0F0F0F"/>
          <w:spacing w:val="-14"/>
          <w:w w:val="105"/>
          <w:sz w:val="18"/>
        </w:rPr>
        <w:t> </w:t>
      </w:r>
      <w:r>
        <w:rPr>
          <w:i/>
          <w:color w:val="0F0F0F"/>
          <w:w w:val="105"/>
          <w:sz w:val="18"/>
        </w:rPr>
        <w:t>en</w:t>
      </w:r>
      <w:r>
        <w:rPr>
          <w:i/>
          <w:color w:val="0F0F0F"/>
          <w:spacing w:val="-13"/>
          <w:w w:val="105"/>
          <w:sz w:val="18"/>
        </w:rPr>
        <w:t> </w:t>
      </w:r>
      <w:r>
        <w:rPr>
          <w:i/>
          <w:color w:val="0F0F0F"/>
          <w:w w:val="105"/>
          <w:sz w:val="18"/>
        </w:rPr>
        <w:t>representaci6n</w:t>
      </w:r>
      <w:r>
        <w:rPr>
          <w:i/>
          <w:color w:val="0F0F0F"/>
          <w:spacing w:val="-13"/>
          <w:w w:val="105"/>
          <w:sz w:val="18"/>
        </w:rPr>
        <w:t> </w:t>
      </w:r>
      <w:r>
        <w:rPr>
          <w:i/>
          <w:color w:val="0F0F0F"/>
          <w:w w:val="105"/>
          <w:sz w:val="18"/>
        </w:rPr>
        <w:t>de</w:t>
      </w:r>
      <w:r>
        <w:rPr>
          <w:i/>
          <w:color w:val="0F0F0F"/>
          <w:spacing w:val="-13"/>
          <w:w w:val="105"/>
          <w:sz w:val="18"/>
        </w:rPr>
        <w:t> </w:t>
      </w:r>
      <w:r>
        <w:rPr>
          <w:color w:val="0F0F0F"/>
          <w:w w:val="105"/>
          <w:sz w:val="19"/>
        </w:rPr>
        <w:t>Molinera de Schamann, S.L.</w:t>
      </w:r>
    </w:p>
    <w:p>
      <w:pPr>
        <w:pStyle w:val="BodyText"/>
        <w:spacing w:line="208" w:lineRule="exact"/>
        <w:ind w:left="1460" w:right="1884"/>
        <w:jc w:val="center"/>
      </w:pPr>
      <w:r>
        <w:rPr/>
        <w:br w:type="column"/>
      </w:r>
      <w:r>
        <w:rPr>
          <w:color w:val="0F0F0F"/>
        </w:rPr>
        <w:t>Don</w:t>
      </w:r>
      <w:r>
        <w:rPr>
          <w:color w:val="0F0F0F"/>
          <w:spacing w:val="-3"/>
        </w:rPr>
        <w:t> </w:t>
      </w:r>
      <w:r>
        <w:rPr>
          <w:color w:val="0F0F0F"/>
        </w:rPr>
        <w:t>Jorge</w:t>
      </w:r>
      <w:r>
        <w:rPr>
          <w:color w:val="0F0F0F"/>
          <w:spacing w:val="-1"/>
        </w:rPr>
        <w:t> </w:t>
      </w:r>
      <w:r>
        <w:rPr>
          <w:color w:val="0F0F0F"/>
        </w:rPr>
        <w:t>Potau</w:t>
      </w:r>
      <w:r>
        <w:rPr>
          <w:color w:val="0F0F0F"/>
          <w:spacing w:val="2"/>
        </w:rPr>
        <w:t> </w:t>
      </w:r>
      <w:r>
        <w:rPr>
          <w:color w:val="0F0F0F"/>
          <w:spacing w:val="-2"/>
        </w:rPr>
        <w:t>Menendez</w:t>
      </w:r>
    </w:p>
    <w:p>
      <w:pPr>
        <w:spacing w:line="256" w:lineRule="auto" w:before="12"/>
        <w:ind w:left="927" w:right="1341" w:firstLine="0"/>
        <w:jc w:val="center"/>
        <w:rPr>
          <w:i/>
          <w:sz w:val="18"/>
        </w:rPr>
      </w:pPr>
      <w:r>
        <w:rPr>
          <w:i/>
          <w:color w:val="0F0F0F"/>
          <w:w w:val="105"/>
          <w:sz w:val="18"/>
        </w:rPr>
        <w:t>Vocal, en representaci6n</w:t>
      </w:r>
      <w:r>
        <w:rPr>
          <w:i/>
          <w:color w:val="0F0F0F"/>
          <w:spacing w:val="-10"/>
          <w:w w:val="105"/>
          <w:sz w:val="18"/>
        </w:rPr>
        <w:t> </w:t>
      </w:r>
      <w:r>
        <w:rPr>
          <w:i/>
          <w:color w:val="0F0F0F"/>
          <w:w w:val="105"/>
          <w:sz w:val="18"/>
        </w:rPr>
        <w:t>de</w:t>
      </w:r>
      <w:r>
        <w:rPr>
          <w:i/>
          <w:color w:val="0F0F0F"/>
          <w:spacing w:val="-2"/>
          <w:w w:val="105"/>
          <w:sz w:val="18"/>
        </w:rPr>
        <w:t> </w:t>
      </w:r>
      <w:r>
        <w:rPr>
          <w:i/>
          <w:color w:val="0F0F0F"/>
          <w:w w:val="105"/>
          <w:sz w:val="18"/>
        </w:rPr>
        <w:t>Grupo Alisia</w:t>
      </w:r>
      <w:r>
        <w:rPr>
          <w:i/>
          <w:color w:val="0F0F0F"/>
          <w:w w:val="105"/>
          <w:sz w:val="18"/>
        </w:rPr>
        <w:t> Canarias lnversiones</w:t>
      </w:r>
      <w:r>
        <w:rPr>
          <w:i/>
          <w:color w:val="484848"/>
          <w:w w:val="105"/>
          <w:sz w:val="18"/>
        </w:rPr>
        <w:t>, </w:t>
      </w:r>
      <w:r>
        <w:rPr>
          <w:i/>
          <w:color w:val="0F0F0F"/>
          <w:w w:val="105"/>
          <w:sz w:val="18"/>
        </w:rPr>
        <w:t>S.A.</w:t>
      </w:r>
    </w:p>
    <w:p>
      <w:pPr>
        <w:pStyle w:val="BodyText"/>
        <w:rPr>
          <w:i/>
          <w:sz w:val="15"/>
        </w:rPr>
      </w:pPr>
      <w:r>
        <w:rPr/>
        <w:drawing>
          <wp:anchor distT="0" distB="0" distL="0" distR="0" allowOverlap="1" layoutInCell="1" locked="0" behindDoc="0" simplePos="0" relativeHeight="331">
            <wp:simplePos x="0" y="0"/>
            <wp:positionH relativeFrom="page">
              <wp:posOffset>4848030</wp:posOffset>
            </wp:positionH>
            <wp:positionV relativeFrom="paragraph">
              <wp:posOffset>124956</wp:posOffset>
            </wp:positionV>
            <wp:extent cx="481811" cy="597408"/>
            <wp:effectExtent l="0" t="0" r="0" b="0"/>
            <wp:wrapTopAndBottom/>
            <wp:docPr id="33" name="image31.jpeg"/>
            <wp:cNvGraphicFramePr>
              <a:graphicFrameLocks noChangeAspect="1"/>
            </wp:cNvGraphicFramePr>
            <a:graphic>
              <a:graphicData uri="http://schemas.openxmlformats.org/drawingml/2006/picture">
                <pic:pic>
                  <pic:nvPicPr>
                    <pic:cNvPr id="34" name="image31.jpeg"/>
                    <pic:cNvPicPr/>
                  </pic:nvPicPr>
                  <pic:blipFill>
                    <a:blip r:embed="rId110" cstate="print"/>
                    <a:stretch>
                      <a:fillRect/>
                    </a:stretch>
                  </pic:blipFill>
                  <pic:spPr>
                    <a:xfrm>
                      <a:off x="0" y="0"/>
                      <a:ext cx="481811" cy="597408"/>
                    </a:xfrm>
                    <a:prstGeom prst="rect">
                      <a:avLst/>
                    </a:prstGeom>
                  </pic:spPr>
                </pic:pic>
              </a:graphicData>
            </a:graphic>
          </wp:anchor>
        </w:drawing>
      </w:r>
      <w:r>
        <w:rPr/>
        <w:pict>
          <v:shape style="position:absolute;margin-left:291.349182pt;margin-top:66.063011pt;width:210.6pt;height:.1pt;mso-position-horizontal-relative:page;mso-position-vertical-relative:paragraph;z-index:-15558656;mso-wrap-distance-left:0;mso-wrap-distance-right:0" id="docshape274" coordorigin="5827,1321" coordsize="4212,0" path="m5827,1321l10039,1321e" filled="false" stroked="true" strokeweight=".480547pt" strokecolor="#000000">
            <v:path arrowok="t"/>
            <v:stroke dashstyle="solid"/>
            <w10:wrap type="topAndBottom"/>
          </v:shape>
        </w:pict>
      </w:r>
    </w:p>
    <w:p>
      <w:pPr>
        <w:pStyle w:val="BodyText"/>
        <w:spacing w:before="10"/>
        <w:rPr>
          <w:i/>
          <w:sz w:val="13"/>
        </w:rPr>
      </w:pPr>
    </w:p>
    <w:p>
      <w:pPr>
        <w:pStyle w:val="BodyText"/>
        <w:spacing w:before="4"/>
        <w:ind w:left="996"/>
      </w:pPr>
      <w:r>
        <w:rPr>
          <w:color w:val="0F0F0F"/>
        </w:rPr>
        <w:t>Dona Jade</w:t>
      </w:r>
      <w:r>
        <w:rPr>
          <w:color w:val="0F0F0F"/>
          <w:spacing w:val="-1"/>
        </w:rPr>
        <w:t> </w:t>
      </w:r>
      <w:r>
        <w:rPr>
          <w:color w:val="0F0F0F"/>
        </w:rPr>
        <w:t>Marie</w:t>
      </w:r>
      <w:r>
        <w:rPr>
          <w:color w:val="0F0F0F"/>
          <w:spacing w:val="-6"/>
        </w:rPr>
        <w:t> </w:t>
      </w:r>
      <w:r>
        <w:rPr>
          <w:color w:val="0F0F0F"/>
        </w:rPr>
        <w:t>Constance</w:t>
      </w:r>
      <w:r>
        <w:rPr>
          <w:color w:val="0F0F0F"/>
          <w:spacing w:val="11"/>
        </w:rPr>
        <w:t> </w:t>
      </w:r>
      <w:r>
        <w:rPr>
          <w:color w:val="0F0F0F"/>
          <w:spacing w:val="-2"/>
        </w:rPr>
        <w:t>Ballouhey</w:t>
      </w:r>
    </w:p>
    <w:p>
      <w:pPr>
        <w:spacing w:before="12"/>
        <w:ind w:left="916" w:right="0" w:firstLine="0"/>
        <w:jc w:val="left"/>
        <w:rPr>
          <w:i/>
          <w:sz w:val="18"/>
        </w:rPr>
      </w:pPr>
      <w:r>
        <w:rPr>
          <w:i/>
          <w:color w:val="0F0F0F"/>
          <w:w w:val="105"/>
          <w:sz w:val="18"/>
        </w:rPr>
        <w:t>Vocal,</w:t>
      </w:r>
      <w:r>
        <w:rPr>
          <w:i/>
          <w:color w:val="0F0F0F"/>
          <w:spacing w:val="7"/>
          <w:w w:val="105"/>
          <w:sz w:val="18"/>
        </w:rPr>
        <w:t> </w:t>
      </w:r>
      <w:r>
        <w:rPr>
          <w:i/>
          <w:color w:val="0F0F0F"/>
          <w:w w:val="105"/>
          <w:sz w:val="18"/>
        </w:rPr>
        <w:t>en</w:t>
      </w:r>
      <w:r>
        <w:rPr>
          <w:i/>
          <w:color w:val="0F0F0F"/>
          <w:spacing w:val="4"/>
          <w:w w:val="105"/>
          <w:sz w:val="18"/>
        </w:rPr>
        <w:t> </w:t>
      </w:r>
      <w:r>
        <w:rPr>
          <w:i/>
          <w:color w:val="0F0F0F"/>
          <w:w w:val="105"/>
          <w:sz w:val="18"/>
        </w:rPr>
        <w:t>representaci6n</w:t>
      </w:r>
      <w:r>
        <w:rPr>
          <w:i/>
          <w:color w:val="0F0F0F"/>
          <w:spacing w:val="-3"/>
          <w:w w:val="105"/>
          <w:sz w:val="18"/>
        </w:rPr>
        <w:t> </w:t>
      </w:r>
      <w:r>
        <w:rPr>
          <w:i/>
          <w:color w:val="0F0F0F"/>
          <w:w w:val="105"/>
          <w:sz w:val="18"/>
        </w:rPr>
        <w:t>de</w:t>
      </w:r>
      <w:r>
        <w:rPr>
          <w:i/>
          <w:color w:val="0F0F0F"/>
          <w:spacing w:val="1"/>
          <w:w w:val="105"/>
          <w:sz w:val="18"/>
        </w:rPr>
        <w:t> </w:t>
      </w:r>
      <w:r>
        <w:rPr>
          <w:i/>
          <w:color w:val="0F0F0F"/>
          <w:w w:val="105"/>
          <w:sz w:val="18"/>
        </w:rPr>
        <w:t>Oronte,</w:t>
      </w:r>
      <w:r>
        <w:rPr>
          <w:i/>
          <w:color w:val="0F0F0F"/>
          <w:spacing w:val="8"/>
          <w:w w:val="105"/>
          <w:sz w:val="18"/>
        </w:rPr>
        <w:t> </w:t>
      </w:r>
      <w:r>
        <w:rPr>
          <w:i/>
          <w:color w:val="0F0F0F"/>
          <w:spacing w:val="-4"/>
          <w:w w:val="105"/>
          <w:sz w:val="18"/>
        </w:rPr>
        <w:t>S.A.</w:t>
      </w:r>
    </w:p>
    <w:sectPr>
      <w:type w:val="continuous"/>
      <w:pgSz w:w="11910" w:h="16840"/>
      <w:pgMar w:header="1646" w:footer="983" w:top="1920" w:bottom="0" w:left="880" w:right="900"/>
      <w:cols w:num="2" w:equalWidth="0">
        <w:col w:w="4358" w:space="40"/>
        <w:col w:w="573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81218pt;margin-top:812.312561pt;width:235.95pt;height:11.55pt;mso-position-horizontal-relative:page;mso-position-vertical-relative:page;z-index:-21111808" type="#_x0000_t202" id="docshape27" filled="false" stroked="false">
          <v:textbox inset="0,0,0,0">
            <w:txbxContent>
              <w:p>
                <w:pPr>
                  <w:spacing w:before="14"/>
                  <w:ind w:left="20" w:right="0" w:firstLine="0"/>
                  <w:jc w:val="left"/>
                  <w:rPr>
                    <w:sz w:val="17"/>
                  </w:rPr>
                </w:pPr>
                <w:r>
                  <w:rPr>
                    <w:spacing w:val="-2"/>
                    <w:w w:val="90"/>
                    <w:sz w:val="17"/>
                  </w:rPr>
                  <w:t>La</w:t>
                </w:r>
                <w:r>
                  <w:rPr>
                    <w:spacing w:val="-3"/>
                    <w:sz w:val="17"/>
                  </w:rPr>
                  <w:t> </w:t>
                </w:r>
                <w:r>
                  <w:rPr>
                    <w:spacing w:val="-2"/>
                    <w:w w:val="90"/>
                    <w:sz w:val="17"/>
                  </w:rPr>
                  <w:t>memoria</w:t>
                </w:r>
                <w:r>
                  <w:rPr>
                    <w:spacing w:val="8"/>
                    <w:sz w:val="17"/>
                  </w:rPr>
                  <w:t> </w:t>
                </w:r>
                <w:r>
                  <w:rPr>
                    <w:spacing w:val="-2"/>
                    <w:w w:val="90"/>
                    <w:sz w:val="17"/>
                  </w:rPr>
                  <w:t>adjunta</w:t>
                </w:r>
                <w:r>
                  <w:rPr>
                    <w:spacing w:val="1"/>
                    <w:sz w:val="17"/>
                  </w:rPr>
                  <w:t> </w:t>
                </w:r>
                <w:r>
                  <w:rPr>
                    <w:spacing w:val="-2"/>
                    <w:w w:val="90"/>
                    <w:sz w:val="17"/>
                  </w:rPr>
                  <w:t>es</w:t>
                </w:r>
                <w:r>
                  <w:rPr>
                    <w:spacing w:val="-4"/>
                    <w:w w:val="90"/>
                    <w:sz w:val="17"/>
                  </w:rPr>
                  <w:t> </w:t>
                </w:r>
                <w:r>
                  <w:rPr>
                    <w:spacing w:val="-2"/>
                    <w:w w:val="90"/>
                    <w:sz w:val="17"/>
                  </w:rPr>
                  <w:t>complemento</w:t>
                </w:r>
                <w:r>
                  <w:rPr>
                    <w:sz w:val="17"/>
                  </w:rPr>
                  <w:t> </w:t>
                </w:r>
                <w:r>
                  <w:rPr>
                    <w:spacing w:val="-2"/>
                    <w:w w:val="90"/>
                    <w:sz w:val="17"/>
                  </w:rPr>
                  <w:t>Inseparable</w:t>
                </w:r>
                <w:r>
                  <w:rPr>
                    <w:spacing w:val="10"/>
                    <w:sz w:val="17"/>
                  </w:rPr>
                  <w:t> </w:t>
                </w:r>
                <w:r>
                  <w:rPr>
                    <w:spacing w:val="-2"/>
                    <w:w w:val="90"/>
                    <w:sz w:val="17"/>
                  </w:rPr>
                  <w:t>de</w:t>
                </w:r>
                <w:r>
                  <w:rPr>
                    <w:spacing w:val="-4"/>
                    <w:sz w:val="17"/>
                  </w:rPr>
                  <w:t> </w:t>
                </w:r>
                <w:r>
                  <w:rPr>
                    <w:spacing w:val="-2"/>
                    <w:w w:val="90"/>
                    <w:sz w:val="17"/>
                  </w:rPr>
                  <w:t>este</w:t>
                </w:r>
                <w:r>
                  <w:rPr>
                    <w:spacing w:val="-6"/>
                    <w:sz w:val="17"/>
                  </w:rPr>
                  <w:t> </w:t>
                </w:r>
                <w:r>
                  <w:rPr>
                    <w:spacing w:val="-2"/>
                    <w:w w:val="90"/>
                    <w:sz w:val="17"/>
                  </w:rPr>
                  <w:t>documento</w:t>
                </w:r>
              </w:p>
            </w:txbxContent>
          </v:textbox>
          <w10:wrap type="none"/>
        </v:shape>
      </w:pict>
    </w:r>
    <w:r>
      <w:rPr/>
      <w:pict>
        <v:shape style="position:absolute;margin-left:578.123596pt;margin-top:815.27179pt;width:4.8pt;height:8.2pt;mso-position-horizontal-relative:page;mso-position-vertical-relative:page;z-index:-21111296" type="#_x0000_t202" id="docshape28" filled="false" stroked="false">
          <v:textbox inset="0,0,0,0">
            <w:txbxContent>
              <w:p>
                <w:pPr>
                  <w:spacing w:before="16"/>
                  <w:ind w:left="20" w:right="0" w:firstLine="0"/>
                  <w:jc w:val="left"/>
                  <w:rPr>
                    <w:sz w:val="11"/>
                  </w:rPr>
                </w:pPr>
                <w:r>
                  <w:rPr>
                    <w:w w:val="90"/>
                    <w:sz w:val="11"/>
                  </w:rPr>
                  <w:t>6</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863220pt;margin-top:782.70813pt;width:16.850pt;height:12.55pt;mso-position-horizontal-relative:page;mso-position-vertical-relative:page;z-index:-21102080" type="#_x0000_t202" id="docshape73"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12</w:t>
                </w:r>
                <w:r>
                  <w:rPr>
                    <w:rFonts w:ascii="Times New Roman"/>
                    <w:spacing w:val="-5"/>
                    <w:w w:val="105"/>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74585pt;margin-top:781.987305pt;width:17pt;height:12.55pt;mso-position-horizontal-relative:page;mso-position-vertical-relative:page;z-index:-21101056" type="#_x0000_t202" id="docshape77"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13</w:t>
                </w:r>
                <w:r>
                  <w:rPr>
                    <w:rFonts w:ascii="Times New Roman"/>
                    <w:spacing w:val="-5"/>
                    <w:w w:val="105"/>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401184pt;margin-top:780.820374pt;width:17.350pt;height:13.1pt;mso-position-horizontal-relative:page;mso-position-vertical-relative:page;z-index:-21100032" type="#_x0000_t202" id="docshape81" filled="false" stroked="false">
          <v:textbox inset="0,0,0,0">
            <w:txbxContent>
              <w:p>
                <w:pPr>
                  <w:spacing w:before="11"/>
                  <w:ind w:left="60" w:right="0" w:firstLine="0"/>
                  <w:jc w:val="left"/>
                  <w:rPr>
                    <w:rFonts w:ascii="Times New Roman"/>
                    <w:sz w:val="20"/>
                  </w:rPr>
                </w:pPr>
                <w:r>
                  <w:rPr>
                    <w:rFonts w:ascii="Times New Roman"/>
                    <w:spacing w:val="-5"/>
                    <w:w w:val="105"/>
                    <w:sz w:val="20"/>
                  </w:rPr>
                  <w:fldChar w:fldCharType="begin"/>
                </w:r>
                <w:r>
                  <w:rPr>
                    <w:rFonts w:ascii="Times New Roman"/>
                    <w:spacing w:val="-5"/>
                    <w:w w:val="105"/>
                    <w:sz w:val="20"/>
                  </w:rPr>
                  <w:instrText> PAGE </w:instrText>
                </w:r>
                <w:r>
                  <w:rPr>
                    <w:rFonts w:ascii="Times New Roman"/>
                    <w:spacing w:val="-5"/>
                    <w:w w:val="105"/>
                    <w:sz w:val="20"/>
                  </w:rPr>
                  <w:fldChar w:fldCharType="separate"/>
                </w:r>
                <w:r>
                  <w:rPr>
                    <w:rFonts w:ascii="Times New Roman"/>
                    <w:spacing w:val="-5"/>
                    <w:w w:val="105"/>
                    <w:sz w:val="20"/>
                  </w:rPr>
                  <w:t>14</w:t>
                </w:r>
                <w:r>
                  <w:rPr>
                    <w:rFonts w:ascii="Times New Roman"/>
                    <w:spacing w:val="-5"/>
                    <w:w w:val="105"/>
                    <w:sz w:val="20"/>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17.536194pt;margin-top:781.747009pt;width:16.05pt;height:13.5pt;mso-position-horizontal-relative:page;mso-position-vertical-relative:page;z-index:-21099008" type="#_x0000_t202" id="docshape84" filled="false" stroked="false">
          <v:textbox inset="0,0,0,0">
            <w:txbxContent>
              <w:p>
                <w:pPr>
                  <w:pStyle w:val="BodyText"/>
                  <w:spacing w:before="31"/>
                  <w:ind w:left="98"/>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16</w:t>
                </w:r>
                <w:r>
                  <w:rPr>
                    <w:rFonts w:ascii="Times New Roman"/>
                    <w:spacing w:val="-5"/>
                    <w:w w:val="105"/>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32324pt;margin-top:780.305359pt;width:16.850pt;height:12.55pt;mso-position-horizontal-relative:page;mso-position-vertical-relative:page;z-index:-21097984" type="#_x0000_t202" id="docshape91"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17</w:t>
                </w:r>
                <w:r>
                  <w:rPr>
                    <w:rFonts w:ascii="Times New Roman"/>
                    <w:spacing w:val="-5"/>
                    <w:w w:val="105"/>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701782pt;margin-top:780.143311pt;width:17.55pt;height:12.1pt;mso-position-horizontal-relative:page;mso-position-vertical-relative:page;z-index:-21096960" type="#_x0000_t202" id="docshape98" filled="false" stroked="false">
          <v:textbox inset="0,0,0,0">
            <w:txbxContent>
              <w:p>
                <w:pPr>
                  <w:spacing w:before="14"/>
                  <w:ind w:left="60" w:right="0" w:firstLine="0"/>
                  <w:jc w:val="left"/>
                  <w:rPr>
                    <w:sz w:val="18"/>
                  </w:rPr>
                </w:pPr>
                <w:r>
                  <w:rPr>
                    <w:spacing w:val="-5"/>
                    <w:w w:val="105"/>
                    <w:sz w:val="18"/>
                  </w:rPr>
                  <w:fldChar w:fldCharType="begin"/>
                </w:r>
                <w:r>
                  <w:rPr>
                    <w:spacing w:val="-5"/>
                    <w:w w:val="105"/>
                    <w:sz w:val="18"/>
                  </w:rPr>
                  <w:instrText> PAGE </w:instrText>
                </w:r>
                <w:r>
                  <w:rPr>
                    <w:spacing w:val="-5"/>
                    <w:w w:val="105"/>
                    <w:sz w:val="18"/>
                  </w:rPr>
                  <w:fldChar w:fldCharType="separate"/>
                </w:r>
                <w:r>
                  <w:rPr>
                    <w:spacing w:val="-5"/>
                    <w:w w:val="105"/>
                    <w:sz w:val="18"/>
                  </w:rPr>
                  <w:t>21</w:t>
                </w:r>
                <w:r>
                  <w:rPr>
                    <w:spacing w:val="-5"/>
                    <w:w w:val="105"/>
                    <w:sz w:val="18"/>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400818pt;margin-top:780.990295pt;width:18.150pt;height:13.95pt;mso-position-horizontal-relative:page;mso-position-vertical-relative:page;z-index:-21095936" type="#_x0000_t202" id="docshape108" filled="false" stroked="false">
          <v:textbox inset="0,0,0,0">
            <w:txbxContent>
              <w:p>
                <w:pPr>
                  <w:spacing w:before="20"/>
                  <w:ind w:left="60" w:right="0" w:firstLine="0"/>
                  <w:jc w:val="left"/>
                  <w:rPr>
                    <w:rFonts w:ascii="Courier New"/>
                    <w:sz w:val="21"/>
                  </w:rPr>
                </w:pPr>
                <w:r>
                  <w:rPr>
                    <w:rFonts w:ascii="Courier New"/>
                    <w:spacing w:val="-5"/>
                    <w:sz w:val="21"/>
                  </w:rPr>
                  <w:fldChar w:fldCharType="begin"/>
                </w:r>
                <w:r>
                  <w:rPr>
                    <w:rFonts w:ascii="Courier New"/>
                    <w:spacing w:val="-5"/>
                    <w:sz w:val="21"/>
                  </w:rPr>
                  <w:instrText> PAGE </w:instrText>
                </w:r>
                <w:r>
                  <w:rPr>
                    <w:rFonts w:ascii="Courier New"/>
                    <w:spacing w:val="-5"/>
                    <w:sz w:val="21"/>
                  </w:rPr>
                  <w:fldChar w:fldCharType="separate"/>
                </w:r>
                <w:r>
                  <w:rPr>
                    <w:rFonts w:ascii="Courier New"/>
                    <w:spacing w:val="-5"/>
                    <w:sz w:val="21"/>
                  </w:rPr>
                  <w:t>22</w:t>
                </w:r>
                <w:r>
                  <w:rPr>
                    <w:rFonts w:ascii="Courier New"/>
                    <w:spacing w:val="-5"/>
                    <w:sz w:val="21"/>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15.795898pt;margin-top:780.545654pt;width:19.05pt;height:14.7pt;mso-position-horizontal-relative:page;mso-position-vertical-relative:page;z-index:-21094912" type="#_x0000_t202" id="docshape112" filled="false" stroked="false">
          <v:textbox inset="0,0,0,0">
            <w:txbxContent>
              <w:p>
                <w:pPr>
                  <w:pStyle w:val="BodyText"/>
                  <w:spacing w:before="55"/>
                  <w:ind w:left="1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24</w:t>
                </w:r>
                <w:r>
                  <w:rPr>
                    <w:rFonts w:ascii="Times New Roman"/>
                    <w:spacing w:val="-5"/>
                    <w:w w:val="105"/>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20.400818pt;margin-top:782.431885pt;width:17.75pt;height:13.95pt;mso-position-horizontal-relative:page;mso-position-vertical-relative:page;z-index:-21093888" type="#_x0000_t202" id="docshape118" filled="false" stroked="false">
          <v:textbox inset="0,0,0,0">
            <w:txbxContent>
              <w:p>
                <w:pPr>
                  <w:spacing w:before="20"/>
                  <w:ind w:left="60" w:right="0" w:firstLine="0"/>
                  <w:jc w:val="left"/>
                  <w:rPr>
                    <w:rFonts w:ascii="Courier New"/>
                    <w:sz w:val="21"/>
                  </w:rPr>
                </w:pPr>
                <w:r>
                  <w:rPr>
                    <w:rFonts w:ascii="Courier New"/>
                    <w:spacing w:val="-5"/>
                    <w:w w:val="95"/>
                    <w:sz w:val="21"/>
                  </w:rPr>
                  <w:fldChar w:fldCharType="begin"/>
                </w:r>
                <w:r>
                  <w:rPr>
                    <w:rFonts w:ascii="Courier New"/>
                    <w:spacing w:val="-5"/>
                    <w:w w:val="95"/>
                    <w:sz w:val="21"/>
                  </w:rPr>
                  <w:instrText> PAGE </w:instrText>
                </w:r>
                <w:r>
                  <w:rPr>
                    <w:rFonts w:ascii="Courier New"/>
                    <w:spacing w:val="-5"/>
                    <w:w w:val="95"/>
                    <w:sz w:val="21"/>
                  </w:rPr>
                  <w:fldChar w:fldCharType="separate"/>
                </w:r>
                <w:r>
                  <w:rPr>
                    <w:rFonts w:ascii="Courier New"/>
                    <w:spacing w:val="-5"/>
                    <w:w w:val="95"/>
                    <w:sz w:val="21"/>
                  </w:rPr>
                  <w:t>26</w:t>
                </w:r>
                <w:r>
                  <w:rPr>
                    <w:rFonts w:ascii="Courier New"/>
                    <w:spacing w:val="-5"/>
                    <w:w w:val="95"/>
                    <w:sz w:val="21"/>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9.161316pt;margin-top:781.987305pt;width:17.3pt;height:12.55pt;mso-position-horizontal-relative:page;mso-position-vertical-relative:page;z-index:-21092864" type="#_x0000_t202" id="docshape125" filled="false" stroked="false">
          <v:textbox inset="0,0,0,0">
            <w:txbxContent>
              <w:p>
                <w:pPr>
                  <w:pStyle w:val="BodyText"/>
                  <w:spacing w:before="12"/>
                  <w:ind w:left="60"/>
                  <w:rPr>
                    <w:rFonts w:ascii="Times New Roman"/>
                  </w:rPr>
                </w:pPr>
                <w:r>
                  <w:rPr>
                    <w:rFonts w:ascii="Times New Roman"/>
                    <w:spacing w:val="-5"/>
                    <w:w w:val="110"/>
                  </w:rPr>
                  <w:fldChar w:fldCharType="begin"/>
                </w:r>
                <w:r>
                  <w:rPr>
                    <w:rFonts w:ascii="Times New Roman"/>
                    <w:spacing w:val="-5"/>
                    <w:w w:val="110"/>
                  </w:rPr>
                  <w:instrText> PAGE </w:instrText>
                </w:r>
                <w:r>
                  <w:rPr>
                    <w:rFonts w:ascii="Times New Roman"/>
                    <w:spacing w:val="-5"/>
                    <w:w w:val="110"/>
                  </w:rPr>
                  <w:fldChar w:fldCharType="separate"/>
                </w:r>
                <w:r>
                  <w:rPr>
                    <w:rFonts w:ascii="Times New Roman"/>
                    <w:spacing w:val="-5"/>
                    <w:w w:val="110"/>
                  </w:rPr>
                  <w:t>28</w:t>
                </w:r>
                <w:r>
                  <w:rPr>
                    <w:rFonts w:ascii="Times New Roman"/>
                    <w:spacing w:val="-5"/>
                    <w:w w:val="11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2.166023pt;margin-top:813.967102pt;width:222.8pt;height:10.95pt;mso-position-horizontal-relative:page;mso-position-vertical-relative:page;z-index:-21110272" type="#_x0000_t202" id="docshape34" filled="false" stroked="false">
          <v:textbox inset="0,0,0,0">
            <w:txbxContent>
              <w:p>
                <w:pPr>
                  <w:spacing w:before="15"/>
                  <w:ind w:left="20" w:right="0" w:firstLine="0"/>
                  <w:jc w:val="left"/>
                  <w:rPr>
                    <w:sz w:val="16"/>
                  </w:rPr>
                </w:pPr>
                <w:r>
                  <w:rPr>
                    <w:w w:val="90"/>
                    <w:sz w:val="16"/>
                  </w:rPr>
                  <w:t>La</w:t>
                </w:r>
                <w:r>
                  <w:rPr>
                    <w:spacing w:val="-7"/>
                    <w:w w:val="90"/>
                    <w:sz w:val="16"/>
                  </w:rPr>
                  <w:t> </w:t>
                </w:r>
                <w:r>
                  <w:rPr>
                    <w:w w:val="90"/>
                    <w:sz w:val="16"/>
                  </w:rPr>
                  <w:t>memorla</w:t>
                </w:r>
                <w:r>
                  <w:rPr>
                    <w:spacing w:val="-2"/>
                    <w:w w:val="90"/>
                    <w:sz w:val="16"/>
                  </w:rPr>
                  <w:t> </w:t>
                </w:r>
                <w:r>
                  <w:rPr>
                    <w:w w:val="90"/>
                    <w:sz w:val="16"/>
                  </w:rPr>
                  <w:t>adjunta</w:t>
                </w:r>
                <w:r>
                  <w:rPr>
                    <w:spacing w:val="-4"/>
                    <w:sz w:val="16"/>
                  </w:rPr>
                  <w:t> </w:t>
                </w:r>
                <w:r>
                  <w:rPr>
                    <w:w w:val="90"/>
                    <w:sz w:val="16"/>
                  </w:rPr>
                  <w:t>es</w:t>
                </w:r>
                <w:r>
                  <w:rPr>
                    <w:spacing w:val="-7"/>
                    <w:w w:val="90"/>
                    <w:sz w:val="16"/>
                  </w:rPr>
                  <w:t> </w:t>
                </w:r>
                <w:r>
                  <w:rPr>
                    <w:w w:val="90"/>
                    <w:sz w:val="16"/>
                  </w:rPr>
                  <w:t>complemento</w:t>
                </w:r>
                <w:r>
                  <w:rPr>
                    <w:spacing w:val="-1"/>
                    <w:sz w:val="16"/>
                  </w:rPr>
                  <w:t> </w:t>
                </w:r>
                <w:r>
                  <w:rPr>
                    <w:w w:val="90"/>
                    <w:sz w:val="16"/>
                  </w:rPr>
                  <w:t>Inseparable</w:t>
                </w:r>
                <w:r>
                  <w:rPr>
                    <w:spacing w:val="-5"/>
                    <w:sz w:val="16"/>
                  </w:rPr>
                  <w:t> </w:t>
                </w:r>
                <w:r>
                  <w:rPr>
                    <w:w w:val="90"/>
                    <w:sz w:val="16"/>
                  </w:rPr>
                  <w:t>de</w:t>
                </w:r>
                <w:r>
                  <w:rPr>
                    <w:spacing w:val="-6"/>
                    <w:w w:val="90"/>
                    <w:sz w:val="16"/>
                  </w:rPr>
                  <w:t> </w:t>
                </w:r>
                <w:r>
                  <w:rPr>
                    <w:w w:val="90"/>
                    <w:sz w:val="16"/>
                  </w:rPr>
                  <w:t>este</w:t>
                </w:r>
                <w:r>
                  <w:rPr>
                    <w:spacing w:val="-7"/>
                    <w:w w:val="90"/>
                    <w:sz w:val="16"/>
                  </w:rPr>
                  <w:t> </w:t>
                </w:r>
                <w:r>
                  <w:rPr>
                    <w:spacing w:val="-2"/>
                    <w:w w:val="90"/>
                    <w:sz w:val="16"/>
                  </w:rPr>
                  <w:t>documento</w:t>
                </w:r>
              </w:p>
            </w:txbxContent>
          </v:textbox>
          <w10:wrap type="none"/>
        </v:shape>
      </w:pict>
    </w:r>
    <w:r>
      <w:rPr/>
      <w:pict>
        <v:shape style="position:absolute;margin-left:578.844727pt;margin-top:816.473145pt;width:5.35pt;height:8.2pt;mso-position-horizontal-relative:page;mso-position-vertical-relative:page;z-index:-21109760" type="#_x0000_t202" id="docshape35" filled="false" stroked="false">
          <v:textbox inset="0,0,0,0">
            <w:txbxContent>
              <w:p>
                <w:pPr>
                  <w:spacing w:before="16"/>
                  <w:ind w:left="20" w:right="0" w:firstLine="0"/>
                  <w:jc w:val="left"/>
                  <w:rPr>
                    <w:sz w:val="11"/>
                  </w:rPr>
                </w:pPr>
                <w:r>
                  <w:rPr>
                    <w:w w:val="109"/>
                    <w:sz w:val="11"/>
                  </w:rPr>
                  <w:t>6</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791382pt;margin-top:781.054077pt;width:20.3pt;height:14.5pt;mso-position-horizontal-relative:page;mso-position-vertical-relative:page;z-index:-21091840" type="#_x0000_t202" id="docshape136" filled="false" stroked="false">
          <v:textbox inset="0,0,0,0">
            <w:txbxContent>
              <w:p>
                <w:pPr>
                  <w:pStyle w:val="BodyText"/>
                  <w:spacing w:before="50"/>
                  <w:ind w:left="181"/>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30</w:t>
                </w:r>
                <w:r>
                  <w:rPr>
                    <w:rFonts w:ascii="Times New Roman"/>
                    <w:spacing w:val="-5"/>
                    <w:w w:val="105"/>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115906pt;margin-top:781.47229pt;width:16.6pt;height:12pt;mso-position-horizontal-relative:page;mso-position-vertical-relative:page;z-index:-21090816" type="#_x0000_t202" id="docshape153" filled="false" stroked="false">
          <v:textbox inset="0,0,0,0">
            <w:txbxContent>
              <w:p>
                <w:pPr>
                  <w:spacing w:before="12"/>
                  <w:ind w:left="60" w:right="0" w:firstLine="0"/>
                  <w:jc w:val="left"/>
                  <w:rPr>
                    <w:rFonts w:ascii="Times New Roman"/>
                    <w:sz w:val="18"/>
                  </w:rPr>
                </w:pPr>
                <w:r>
                  <w:rPr>
                    <w:rFonts w:ascii="Times New Roman"/>
                    <w:spacing w:val="-5"/>
                    <w:w w:val="105"/>
                    <w:sz w:val="18"/>
                  </w:rPr>
                  <w:fldChar w:fldCharType="begin"/>
                </w:r>
                <w:r>
                  <w:rPr>
                    <w:rFonts w:ascii="Times New Roman"/>
                    <w:spacing w:val="-5"/>
                    <w:w w:val="105"/>
                    <w:sz w:val="18"/>
                  </w:rPr>
                  <w:instrText> PAGE </w:instrText>
                </w:r>
                <w:r>
                  <w:rPr>
                    <w:rFonts w:ascii="Times New Roman"/>
                    <w:spacing w:val="-5"/>
                    <w:w w:val="105"/>
                    <w:sz w:val="18"/>
                  </w:rPr>
                  <w:fldChar w:fldCharType="separate"/>
                </w:r>
                <w:r>
                  <w:rPr>
                    <w:rFonts w:ascii="Times New Roman"/>
                    <w:spacing w:val="-5"/>
                    <w:w w:val="105"/>
                    <w:sz w:val="18"/>
                  </w:rPr>
                  <w:t>31</w:t>
                </w:r>
                <w:r>
                  <w:rPr>
                    <w:rFonts w:ascii="Times New Roman"/>
                    <w:spacing w:val="-5"/>
                    <w:w w:val="105"/>
                    <w:sz w:val="18"/>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928772pt;margin-top:781.647278pt;width:17.95pt;height:13.35pt;mso-position-horizontal-relative:page;mso-position-vertical-relative:page;z-index:-21089792" type="#_x0000_t202" id="docshape162" filled="false" stroked="false">
          <v:textbox inset="0,0,0,0">
            <w:txbxContent>
              <w:p>
                <w:pPr>
                  <w:spacing w:before="20"/>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32</w:t>
                </w:r>
                <w:r>
                  <w:rPr>
                    <w:rFonts w:ascii="Courier New"/>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461304pt;margin-top:780.545654pt;width:17.2pt;height:12.55pt;mso-position-horizontal-relative:page;mso-position-vertical-relative:page;z-index:-21088768" type="#_x0000_t202" id="docshape167"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34</w:t>
                </w:r>
                <w:r>
                  <w:rPr>
                    <w:rFonts w:ascii="Times New Roman"/>
                    <w:spacing w:val="-5"/>
                    <w:w w:val="105"/>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602417pt;margin-top:782.431885pt;width:17.9pt;height:13.95pt;mso-position-horizontal-relative:page;mso-position-vertical-relative:page;z-index:-21087744" type="#_x0000_t202" id="docshape171" filled="false" stroked="false">
          <v:textbox inset="0,0,0,0">
            <w:txbxContent>
              <w:p>
                <w:pPr>
                  <w:spacing w:before="20"/>
                  <w:ind w:left="60" w:right="0" w:firstLine="0"/>
                  <w:jc w:val="left"/>
                  <w:rPr>
                    <w:rFonts w:ascii="Courier New"/>
                    <w:sz w:val="21"/>
                  </w:rPr>
                </w:pPr>
                <w:r>
                  <w:rPr>
                    <w:rFonts w:ascii="Courier New"/>
                    <w:spacing w:val="-5"/>
                    <w:w w:val="95"/>
                    <w:sz w:val="21"/>
                  </w:rPr>
                  <w:fldChar w:fldCharType="begin"/>
                </w:r>
                <w:r>
                  <w:rPr>
                    <w:rFonts w:ascii="Courier New"/>
                    <w:spacing w:val="-5"/>
                    <w:w w:val="95"/>
                    <w:sz w:val="21"/>
                  </w:rPr>
                  <w:instrText> PAGE </w:instrText>
                </w:r>
                <w:r>
                  <w:rPr>
                    <w:rFonts w:ascii="Courier New"/>
                    <w:spacing w:val="-5"/>
                    <w:w w:val="95"/>
                    <w:sz w:val="21"/>
                  </w:rPr>
                  <w:fldChar w:fldCharType="separate"/>
                </w:r>
                <w:r>
                  <w:rPr>
                    <w:rFonts w:ascii="Courier New"/>
                    <w:spacing w:val="-5"/>
                    <w:w w:val="95"/>
                    <w:sz w:val="21"/>
                  </w:rPr>
                  <w:t>36</w:t>
                </w:r>
                <w:r>
                  <w:rPr>
                    <w:rFonts w:ascii="Courier New"/>
                    <w:spacing w:val="-5"/>
                    <w:w w:val="95"/>
                    <w:sz w:val="21"/>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615112pt;margin-top:780.545654pt;width:17.1pt;height:12.55pt;mso-position-horizontal-relative:page;mso-position-vertical-relative:page;z-index:-21086720" type="#_x0000_t202" id="docshape179"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37</w:t>
                </w:r>
                <w:r>
                  <w:rPr>
                    <w:rFonts w:ascii="Times New Roman"/>
                    <w:spacing w:val="-5"/>
                    <w:w w:val="105"/>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095886pt;margin-top:781.266479pt;width:17.75pt;height:13.3pt;mso-position-horizontal-relative:page;mso-position-vertical-relative:page;z-index:-21085696" type="#_x0000_t202" id="docshape186" filled="false" stroked="false">
          <v:textbox inset="0,0,0,0">
            <w:txbxContent>
              <w:p>
                <w:pPr>
                  <w:pStyle w:val="BodyText"/>
                  <w:spacing w:before="26"/>
                  <w:ind w:left="2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39</w:t>
                </w:r>
                <w:r>
                  <w:rPr>
                    <w:rFonts w:ascii="Times New Roman"/>
                    <w:spacing w:val="-5"/>
                    <w:w w:val="105"/>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162476pt;margin-top:782.982849pt;width:17.25pt;height:13.1pt;mso-position-horizontal-relative:page;mso-position-vertical-relative:page;z-index:-21084672" type="#_x0000_t202" id="docshape192" filled="false" stroked="false">
          <v:textbox inset="0,0,0,0">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40</w:t>
                </w:r>
                <w:r>
                  <w:rPr>
                    <w:rFonts w:ascii="Times New Roman"/>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7.56427pt;margin-top:779.93042pt;width:17.45pt;height:14.1pt;mso-position-horizontal-relative:page;mso-position-vertical-relative:page;z-index:-21083648" type="#_x0000_t202" id="docshape199" filled="false" stroked="false">
          <v:textbox inset="0,0,0,0">
            <w:txbxContent>
              <w:p>
                <w:pPr>
                  <w:pStyle w:val="BodyText"/>
                  <w:spacing w:before="43"/>
                  <w:ind w:left="127"/>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603088pt;margin-top:782.467834pt;width:17pt;height:12.55pt;mso-position-horizontal-relative:page;mso-position-vertical-relative:page;z-index:-21082624" type="#_x0000_t202" id="docshape206"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43</w:t>
                </w:r>
                <w:r>
                  <w:rPr>
                    <w:rFonts w:ascii="Times New Roman"/>
                    <w:spacing w:val="-5"/>
                    <w:w w:val="105"/>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4.292953pt;margin-top:814.475037pt;width:236.5pt;height:11.55pt;mso-position-horizontal-relative:page;mso-position-vertical-relative:page;z-index:-21108736" type="#_x0000_t202" id="docshape42" filled="false" stroked="false">
          <v:textbox inset="0,0,0,0">
            <w:txbxContent>
              <w:p>
                <w:pPr>
                  <w:spacing w:before="14"/>
                  <w:ind w:left="20" w:right="0" w:firstLine="0"/>
                  <w:jc w:val="left"/>
                  <w:rPr>
                    <w:sz w:val="17"/>
                  </w:rPr>
                </w:pPr>
                <w:r>
                  <w:rPr>
                    <w:w w:val="90"/>
                    <w:sz w:val="17"/>
                  </w:rPr>
                  <w:t>La</w:t>
                </w:r>
                <w:r>
                  <w:rPr>
                    <w:spacing w:val="-8"/>
                    <w:w w:val="90"/>
                    <w:sz w:val="17"/>
                  </w:rPr>
                  <w:t> </w:t>
                </w:r>
                <w:r>
                  <w:rPr>
                    <w:w w:val="90"/>
                    <w:sz w:val="17"/>
                  </w:rPr>
                  <w:t>memorla</w:t>
                </w:r>
                <w:r>
                  <w:rPr>
                    <w:spacing w:val="-1"/>
                    <w:w w:val="90"/>
                    <w:sz w:val="17"/>
                  </w:rPr>
                  <w:t> </w:t>
                </w:r>
                <w:r>
                  <w:rPr>
                    <w:w w:val="90"/>
                    <w:sz w:val="17"/>
                  </w:rPr>
                  <w:t>adjunta</w:t>
                </w:r>
                <w:r>
                  <w:rPr>
                    <w:spacing w:val="-4"/>
                    <w:w w:val="90"/>
                    <w:sz w:val="17"/>
                  </w:rPr>
                  <w:t> </w:t>
                </w:r>
                <w:r>
                  <w:rPr>
                    <w:w w:val="90"/>
                    <w:sz w:val="17"/>
                  </w:rPr>
                  <w:t>es</w:t>
                </w:r>
                <w:r>
                  <w:rPr>
                    <w:spacing w:val="-7"/>
                    <w:w w:val="90"/>
                    <w:sz w:val="17"/>
                  </w:rPr>
                  <w:t> </w:t>
                </w:r>
                <w:r>
                  <w:rPr>
                    <w:w w:val="90"/>
                    <w:sz w:val="17"/>
                  </w:rPr>
                  <w:t>complemento</w:t>
                </w:r>
                <w:r>
                  <w:rPr>
                    <w:spacing w:val="-5"/>
                    <w:w w:val="90"/>
                    <w:sz w:val="17"/>
                  </w:rPr>
                  <w:t> </w:t>
                </w:r>
                <w:r>
                  <w:rPr>
                    <w:w w:val="90"/>
                    <w:sz w:val="17"/>
                  </w:rPr>
                  <w:t>inseparable</w:t>
                </w:r>
                <w:r>
                  <w:rPr>
                    <w:spacing w:val="2"/>
                    <w:sz w:val="17"/>
                  </w:rPr>
                  <w:t> </w:t>
                </w:r>
                <w:r>
                  <w:rPr>
                    <w:w w:val="90"/>
                    <w:sz w:val="17"/>
                  </w:rPr>
                  <w:t>de</w:t>
                </w:r>
                <w:r>
                  <w:rPr>
                    <w:spacing w:val="-8"/>
                    <w:w w:val="90"/>
                    <w:sz w:val="17"/>
                  </w:rPr>
                  <w:t> </w:t>
                </w:r>
                <w:r>
                  <w:rPr>
                    <w:w w:val="90"/>
                    <w:sz w:val="17"/>
                  </w:rPr>
                  <w:t>este</w:t>
                </w:r>
                <w:r>
                  <w:rPr>
                    <w:spacing w:val="-3"/>
                    <w:w w:val="90"/>
                    <w:sz w:val="17"/>
                  </w:rPr>
                  <w:t> </w:t>
                </w:r>
                <w:r>
                  <w:rPr>
                    <w:spacing w:val="-2"/>
                    <w:w w:val="90"/>
                    <w:sz w:val="17"/>
                  </w:rPr>
                  <w:t>documento</w:t>
                </w:r>
              </w:p>
            </w:txbxContent>
          </v:textbox>
          <w10:wrap type="none"/>
        </v:shape>
      </w:pict>
    </w:r>
    <w:r>
      <w:rPr/>
      <w:pict>
        <v:shape style="position:absolute;margin-left:579.565918pt;margin-top:817.914795pt;width:4.75pt;height:8.2pt;mso-position-horizontal-relative:page;mso-position-vertical-relative:page;z-index:-21108224" type="#_x0000_t202" id="docshape43" filled="false" stroked="false">
          <v:textbox inset="0,0,0,0">
            <w:txbxContent>
              <w:p>
                <w:pPr>
                  <w:spacing w:before="16"/>
                  <w:ind w:left="20" w:right="0" w:firstLine="0"/>
                  <w:jc w:val="left"/>
                  <w:rPr>
                    <w:sz w:val="11"/>
                  </w:rPr>
                </w:pPr>
                <w:r>
                  <w:rPr>
                    <w:w w:val="89"/>
                    <w:sz w:val="11"/>
                  </w:rPr>
                  <w:t>6</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885315pt;margin-top:780.918884pt;width:16.1500pt;height:13.85pt;mso-position-horizontal-relative:page;mso-position-vertical-relative:page;z-index:-21081600" type="#_x0000_t202" id="docshape220" filled="false" stroked="false">
          <v:textbox inset="0,0,0,0">
            <w:txbxContent>
              <w:p>
                <w:pPr>
                  <w:pStyle w:val="BodyText"/>
                  <w:spacing w:before="38"/>
                  <w:ind w:left="44"/>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48</w:t>
                </w:r>
                <w:r>
                  <w:rPr>
                    <w:rFonts w:ascii="Times New Roman"/>
                    <w:spacing w:val="-5"/>
                    <w:w w:val="105"/>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05115pt;margin-top:782.467834pt;width:17pt;height:12.55pt;mso-position-horizontal-relative:page;mso-position-vertical-relative:page;z-index:-21080576" type="#_x0000_t202" id="docshape235"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49</w:t>
                </w:r>
                <w:r>
                  <w:rPr>
                    <w:rFonts w:ascii="Times New Roman"/>
                    <w:spacing w:val="-5"/>
                    <w:w w:val="105"/>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308289pt;margin-top:782.227539pt;width:17.1pt;height:12.55pt;mso-position-horizontal-relative:page;mso-position-vertical-relative:page;z-index:-21079552" type="#_x0000_t202" id="docshape243"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50</w:t>
                </w:r>
                <w:r>
                  <w:rPr>
                    <w:rFonts w:ascii="Times New Roman"/>
                    <w:spacing w:val="-5"/>
                    <w:w w:val="105"/>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81323pt;margin-top:781.266479pt;width:17.2pt;height:13.05pt;mso-position-horizontal-relative:page;mso-position-vertical-relative:page;z-index:-21078528" type="#_x0000_t202" id="docshape246" filled="false" stroked="false">
          <v:textbox inset="0,0,0,0">
            <w:txbxContent>
              <w:p>
                <w:pPr>
                  <w:pStyle w:val="BodyText"/>
                  <w:spacing w:before="21"/>
                  <w:ind w:left="127"/>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52</w:t>
                </w:r>
                <w:r>
                  <w:rPr>
                    <w:rFonts w:ascii="Times New Roman"/>
                    <w:spacing w:val="-5"/>
                    <w:w w:val="105"/>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207703pt;margin-top:779.965393pt;width:16.9pt;height:13.35pt;mso-position-horizontal-relative:page;mso-position-vertical-relative:page;z-index:-21077504" type="#_x0000_t202" id="docshape256" filled="false" stroked="false">
          <v:textbox inset="0,0,0,0">
            <w:txbxContent>
              <w:p>
                <w:pPr>
                  <w:spacing w:before="20"/>
                  <w:ind w:left="60" w:right="0" w:firstLine="0"/>
                  <w:jc w:val="left"/>
                  <w:rPr>
                    <w:rFonts w:ascii="Courier New"/>
                    <w:sz w:val="20"/>
                  </w:rPr>
                </w:pPr>
                <w:r>
                  <w:rPr>
                    <w:rFonts w:ascii="Courier New"/>
                    <w:color w:val="1C1C1D"/>
                    <w:spacing w:val="-5"/>
                    <w:w w:val="90"/>
                    <w:sz w:val="20"/>
                  </w:rPr>
                  <w:fldChar w:fldCharType="begin"/>
                </w:r>
                <w:r>
                  <w:rPr>
                    <w:rFonts w:ascii="Courier New"/>
                    <w:color w:val="1C1C1D"/>
                    <w:spacing w:val="-5"/>
                    <w:w w:val="90"/>
                    <w:sz w:val="20"/>
                  </w:rPr>
                  <w:instrText> PAGE </w:instrText>
                </w:r>
                <w:r>
                  <w:rPr>
                    <w:rFonts w:ascii="Courier New"/>
                    <w:color w:val="1C1C1D"/>
                    <w:spacing w:val="-5"/>
                    <w:w w:val="90"/>
                    <w:sz w:val="20"/>
                  </w:rPr>
                  <w:fldChar w:fldCharType="separate"/>
                </w:r>
                <w:r>
                  <w:rPr>
                    <w:rFonts w:ascii="Courier New"/>
                    <w:color w:val="1C1C1D"/>
                    <w:spacing w:val="-5"/>
                    <w:w w:val="90"/>
                    <w:sz w:val="20"/>
                  </w:rPr>
                  <w:t>53</w:t>
                </w:r>
                <w:r>
                  <w:rPr>
                    <w:rFonts w:ascii="Courier New"/>
                    <w:color w:val="1C1C1D"/>
                    <w:spacing w:val="-5"/>
                    <w:w w:val="90"/>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663788pt;margin-top:781.747009pt;width:17pt;height:12.55pt;mso-position-horizontal-relative:page;mso-position-vertical-relative:page;z-index:-21076480" type="#_x0000_t202" id="docshape266" filled="false" stroked="false">
          <v:textbox inset="0,0,0,0">
            <w:txbxContent>
              <w:p>
                <w:pPr>
                  <w:pStyle w:val="BodyText"/>
                  <w:spacing w:before="12"/>
                  <w:ind w:left="60"/>
                  <w:rPr>
                    <w:rFonts w:ascii="Times New Roman"/>
                  </w:rPr>
                </w:pPr>
                <w:r>
                  <w:rPr>
                    <w:rFonts w:ascii="Times New Roman"/>
                    <w:spacing w:val="-5"/>
                    <w:w w:val="105"/>
                  </w:rPr>
                  <w:fldChar w:fldCharType="begin"/>
                </w:r>
                <w:r>
                  <w:rPr>
                    <w:rFonts w:ascii="Times New Roman"/>
                    <w:spacing w:val="-5"/>
                    <w:w w:val="105"/>
                  </w:rPr>
                  <w:instrText> PAGE </w:instrText>
                </w:r>
                <w:r>
                  <w:rPr>
                    <w:rFonts w:ascii="Times New Roman"/>
                    <w:spacing w:val="-5"/>
                    <w:w w:val="105"/>
                  </w:rPr>
                  <w:fldChar w:fldCharType="separate"/>
                </w:r>
                <w:r>
                  <w:rPr>
                    <w:rFonts w:ascii="Times New Roman"/>
                    <w:spacing w:val="-5"/>
                    <w:w w:val="105"/>
                  </w:rPr>
                  <w:t>54</w:t>
                </w:r>
                <w:r>
                  <w:rPr>
                    <w:rFonts w:ascii="Times New Roman"/>
                    <w:spacing w:val="-5"/>
                    <w:w w:val="10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9.393127pt;margin-top:567.499634pt;width:6.8pt;height:11.55pt;mso-position-horizontal-relative:page;mso-position-vertical-relative:page;z-index:-21107712" type="#_x0000_t202" id="docshape49" filled="false" stroked="false">
          <v:textbox inset="0,0,0,0">
            <w:txbxContent>
              <w:p>
                <w:pPr>
                  <w:spacing w:before="14"/>
                  <w:ind w:left="20" w:right="0" w:firstLine="0"/>
                  <w:jc w:val="left"/>
                  <w:rPr>
                    <w:sz w:val="17"/>
                  </w:rPr>
                </w:pPr>
                <w:r>
                  <w:rPr>
                    <w:w w:val="101"/>
                    <w:sz w:val="17"/>
                  </w:rPr>
                  <w:t>5</w:t>
                </w:r>
              </w:p>
            </w:txbxContent>
          </v:textbox>
          <w10:wrap type="none"/>
        </v:shape>
      </w:pict>
    </w:r>
    <w:r>
      <w:rPr/>
      <w:pict>
        <v:shape style="position:absolute;margin-left:96.087852pt;margin-top:569.848816pt;width:237.3pt;height:10.4pt;mso-position-horizontal-relative:page;mso-position-vertical-relative:page;z-index:-21107200" type="#_x0000_t202" id="docshape50" filled="false" stroked="false">
          <v:textbox inset="0,0,0,0">
            <w:txbxContent>
              <w:p>
                <w:pPr>
                  <w:spacing w:before="15"/>
                  <w:ind w:left="20" w:right="0" w:firstLine="0"/>
                  <w:jc w:val="left"/>
                  <w:rPr>
                    <w:sz w:val="15"/>
                  </w:rPr>
                </w:pPr>
                <w:r>
                  <w:rPr>
                    <w:sz w:val="15"/>
                  </w:rPr>
                  <w:t>La</w:t>
                </w:r>
                <w:r>
                  <w:rPr>
                    <w:spacing w:val="7"/>
                    <w:sz w:val="15"/>
                  </w:rPr>
                  <w:t> </w:t>
                </w:r>
                <w:r>
                  <w:rPr>
                    <w:sz w:val="15"/>
                  </w:rPr>
                  <w:t>memoria</w:t>
                </w:r>
                <w:r>
                  <w:rPr>
                    <w:spacing w:val="17"/>
                    <w:sz w:val="15"/>
                  </w:rPr>
                  <w:t> </w:t>
                </w:r>
                <w:r>
                  <w:rPr>
                    <w:sz w:val="15"/>
                  </w:rPr>
                  <w:t>adjunta</w:t>
                </w:r>
                <w:r>
                  <w:rPr>
                    <w:spacing w:val="7"/>
                    <w:sz w:val="15"/>
                  </w:rPr>
                  <w:t> </w:t>
                </w:r>
                <w:r>
                  <w:rPr>
                    <w:sz w:val="15"/>
                  </w:rPr>
                  <w:t>es complemento</w:t>
                </w:r>
                <w:r>
                  <w:rPr>
                    <w:spacing w:val="14"/>
                    <w:sz w:val="15"/>
                  </w:rPr>
                  <w:t> </w:t>
                </w:r>
                <w:r>
                  <w:rPr>
                    <w:sz w:val="15"/>
                  </w:rPr>
                  <w:t>inseparable</w:t>
                </w:r>
                <w:r>
                  <w:rPr>
                    <w:spacing w:val="12"/>
                    <w:sz w:val="15"/>
                  </w:rPr>
                  <w:t> </w:t>
                </w:r>
                <w:r>
                  <w:rPr>
                    <w:sz w:val="15"/>
                  </w:rPr>
                  <w:t>de</w:t>
                </w:r>
                <w:r>
                  <w:rPr>
                    <w:spacing w:val="-1"/>
                    <w:sz w:val="15"/>
                  </w:rPr>
                  <w:t> </w:t>
                </w:r>
                <w:r>
                  <w:rPr>
                    <w:sz w:val="15"/>
                  </w:rPr>
                  <w:t>este</w:t>
                </w:r>
                <w:r>
                  <w:rPr>
                    <w:spacing w:val="5"/>
                    <w:sz w:val="15"/>
                  </w:rPr>
                  <w:t> </w:t>
                </w:r>
                <w:r>
                  <w:rPr>
                    <w:spacing w:val="-2"/>
                    <w:sz w:val="15"/>
                  </w:rPr>
                  <w:t>documento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837173pt;margin-top:814.660522pt;width:212.95pt;height:10.4pt;mso-position-horizontal-relative:page;mso-position-vertical-relative:page;z-index:-21106688" type="#_x0000_t202" id="docshape52" filled="false" stroked="false">
          <v:textbox inset="0,0,0,0">
            <w:txbxContent>
              <w:p>
                <w:pPr>
                  <w:spacing w:before="15"/>
                  <w:ind w:left="20" w:right="0" w:firstLine="0"/>
                  <w:jc w:val="left"/>
                  <w:rPr>
                    <w:sz w:val="15"/>
                  </w:rPr>
                </w:pPr>
                <w:r>
                  <w:rPr>
                    <w:w w:val="90"/>
                    <w:sz w:val="15"/>
                  </w:rPr>
                  <w:t>La</w:t>
                </w:r>
                <w:r>
                  <w:rPr>
                    <w:spacing w:val="-7"/>
                    <w:w w:val="90"/>
                    <w:sz w:val="15"/>
                  </w:rPr>
                  <w:t> </w:t>
                </w:r>
                <w:r>
                  <w:rPr>
                    <w:w w:val="90"/>
                    <w:sz w:val="15"/>
                  </w:rPr>
                  <w:t>memorla</w:t>
                </w:r>
                <w:r>
                  <w:rPr>
                    <w:spacing w:val="3"/>
                    <w:sz w:val="15"/>
                  </w:rPr>
                  <w:t> </w:t>
                </w:r>
                <w:r>
                  <w:rPr>
                    <w:w w:val="90"/>
                    <w:sz w:val="15"/>
                  </w:rPr>
                  <w:t>adJunta</w:t>
                </w:r>
                <w:r>
                  <w:rPr>
                    <w:sz w:val="15"/>
                  </w:rPr>
                  <w:t> </w:t>
                </w:r>
                <w:r>
                  <w:rPr>
                    <w:w w:val="90"/>
                    <w:sz w:val="15"/>
                  </w:rPr>
                  <w:t>es</w:t>
                </w:r>
                <w:r>
                  <w:rPr>
                    <w:spacing w:val="-6"/>
                    <w:w w:val="90"/>
                    <w:sz w:val="15"/>
                  </w:rPr>
                  <w:t> </w:t>
                </w:r>
                <w:r>
                  <w:rPr>
                    <w:w w:val="90"/>
                    <w:sz w:val="15"/>
                  </w:rPr>
                  <w:t>complemento</w:t>
                </w:r>
                <w:r>
                  <w:rPr>
                    <w:spacing w:val="-1"/>
                    <w:sz w:val="15"/>
                  </w:rPr>
                  <w:t> </w:t>
                </w:r>
                <w:r>
                  <w:rPr>
                    <w:w w:val="90"/>
                    <w:sz w:val="15"/>
                  </w:rPr>
                  <w:t>Inseparable</w:t>
                </w:r>
                <w:r>
                  <w:rPr>
                    <w:spacing w:val="6"/>
                    <w:sz w:val="15"/>
                  </w:rPr>
                  <w:t> </w:t>
                </w:r>
                <w:r>
                  <w:rPr>
                    <w:w w:val="90"/>
                    <w:sz w:val="15"/>
                  </w:rPr>
                  <w:t>de</w:t>
                </w:r>
                <w:r>
                  <w:rPr>
                    <w:spacing w:val="-6"/>
                    <w:w w:val="90"/>
                    <w:sz w:val="15"/>
                  </w:rPr>
                  <w:t> </w:t>
                </w:r>
                <w:r>
                  <w:rPr>
                    <w:w w:val="90"/>
                    <w:sz w:val="15"/>
                  </w:rPr>
                  <w:t>este</w:t>
                </w:r>
                <w:r>
                  <w:rPr>
                    <w:spacing w:val="-6"/>
                    <w:w w:val="90"/>
                    <w:sz w:val="15"/>
                  </w:rPr>
                  <w:t> </w:t>
                </w:r>
                <w:r>
                  <w:rPr>
                    <w:spacing w:val="-2"/>
                    <w:w w:val="90"/>
                    <w:sz w:val="15"/>
                  </w:rPr>
                  <w:t>documento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22.855286pt;margin-top:780.785889pt;width:12pt;height:13.4pt;mso-position-horizontal-relative:page;mso-position-vertical-relative:page;z-index:-21105664" type="#_x0000_t202" id="docshape55" filled="false" stroked="false">
          <v:textbox inset="0,0,0,0">
            <w:txbxContent>
              <w:p>
                <w:pPr>
                  <w:spacing w:before="40"/>
                  <w:ind w:left="61" w:right="0" w:firstLine="0"/>
                  <w:jc w:val="left"/>
                  <w:rPr>
                    <w:rFonts w:ascii="Times New Roman"/>
                    <w:sz w:val="18"/>
                  </w:rPr>
                </w:pPr>
                <w:r>
                  <w:rPr>
                    <w:rFonts w:ascii="Times New Roman"/>
                    <w:w w:val="109"/>
                    <w:sz w:val="18"/>
                  </w:rPr>
                  <w:fldChar w:fldCharType="begin"/>
                </w:r>
                <w:r>
                  <w:rPr>
                    <w:rFonts w:ascii="Times New Roman"/>
                    <w:w w:val="109"/>
                    <w:sz w:val="18"/>
                  </w:rPr>
                  <w:instrText> PAGE </w:instrText>
                </w:r>
                <w:r>
                  <w:rPr>
                    <w:rFonts w:ascii="Times New Roman"/>
                    <w:w w:val="109"/>
                    <w:sz w:val="18"/>
                  </w:rPr>
                  <w:fldChar w:fldCharType="separate"/>
                </w:r>
                <w:r>
                  <w:rPr>
                    <w:rFonts w:ascii="Times New Roman"/>
                    <w:w w:val="109"/>
                    <w:sz w:val="18"/>
                  </w:rPr>
                  <w:t>8</w:t>
                </w:r>
                <w:r>
                  <w:rPr>
                    <w:rFonts w:ascii="Times New Roman"/>
                    <w:w w:val="109"/>
                    <w:sz w:val="18"/>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422913pt;margin-top:780.305359pt;width:12.1pt;height:12.55pt;mso-position-horizontal-relative:page;mso-position-vertical-relative:page;z-index:-21104640" type="#_x0000_t202" id="docshape63" filled="false" stroked="false">
          <v:textbox inset="0,0,0,0">
            <w:txbxContent>
              <w:p>
                <w:pPr>
                  <w:pStyle w:val="BodyText"/>
                  <w:spacing w:before="12"/>
                  <w:ind w:left="60"/>
                  <w:rPr>
                    <w:rFonts w:ascii="Times New Roman"/>
                  </w:rPr>
                </w:pPr>
                <w:r>
                  <w:rPr>
                    <w:rFonts w:ascii="Times New Roman"/>
                    <w:w w:val="107"/>
                  </w:rPr>
                  <w:fldChar w:fldCharType="begin"/>
                </w:r>
                <w:r>
                  <w:rPr>
                    <w:rFonts w:ascii="Times New Roman"/>
                    <w:w w:val="107"/>
                  </w:rPr>
                  <w:instrText> PAGE </w:instrText>
                </w:r>
                <w:r>
                  <w:rPr>
                    <w:rFonts w:ascii="Times New Roman"/>
                    <w:w w:val="107"/>
                  </w:rPr>
                  <w:fldChar w:fldCharType="separate"/>
                </w:r>
                <w:r>
                  <w:rPr>
                    <w:rFonts w:ascii="Times New Roman"/>
                    <w:w w:val="107"/>
                  </w:rPr>
                  <w:t>9</w:t>
                </w:r>
                <w:r>
                  <w:rPr>
                    <w:rFonts w:ascii="Times New Roman"/>
                    <w:w w:val="107"/>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478088pt;margin-top:780.820374pt;width:16.650pt;height:13.1pt;mso-position-horizontal-relative:page;mso-position-vertical-relative:page;z-index:-21103104" type="#_x0000_t202" id="docshape71" filled="false" stroked="false">
          <v:textbox inset="0,0,0,0">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11</w:t>
                </w:r>
                <w:r>
                  <w:rPr>
                    <w:rFonts w:ascii="Times New Roman"/>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15904" from="507.697601pt,46.614204pt" to="548.082638pt,46.614204pt" stroked="true" strokeweight="6.727661pt" strokecolor="#000000">
          <v:stroke dashstyle="solid"/>
          <w10:wrap type="none"/>
        </v:line>
      </w:pict>
    </w:r>
    <w:r>
      <w:rPr/>
      <w:pict>
        <v:shape style="position:absolute;margin-left:474.686798pt;margin-top:44.033302pt;width:23.05pt;height:18.8pt;mso-position-horizontal-relative:page;mso-position-vertical-relative:page;z-index:-21115392" type="#_x0000_t202" id="docshape9" filled="false" stroked="false">
          <v:textbox inset="0,0,0,0">
            <w:txbxContent>
              <w:p>
                <w:pPr>
                  <w:spacing w:before="10"/>
                  <w:ind w:left="20" w:right="0" w:firstLine="0"/>
                  <w:jc w:val="left"/>
                  <w:rPr>
                    <w:sz w:val="30"/>
                  </w:rPr>
                </w:pPr>
                <w:r>
                  <w:rPr>
                    <w:color w:val="BABDBC"/>
                    <w:spacing w:val="-5"/>
                    <w:w w:val="150"/>
                    <w:sz w:val="30"/>
                  </w:rPr>
                  <w:t>■</w:t>
                </w:r>
                <w:r>
                  <w:rPr>
                    <w:color w:val="67BF69"/>
                    <w:spacing w:val="-5"/>
                    <w:w w:val="150"/>
                    <w:sz w:val="30"/>
                  </w:rPr>
                  <w:t>-</w:t>
                </w:r>
              </w:p>
            </w:txbxContent>
          </v:textbox>
          <w10:wrap type="none"/>
        </v:shape>
      </w:pict>
    </w:r>
    <w:r>
      <w:rPr/>
      <w:pict>
        <v:shape style="position:absolute;margin-left:505.235199pt;margin-top:51.755775pt;width:43.05pt;height:24.4pt;mso-position-horizontal-relative:page;mso-position-vertical-relative:page;z-index:-21114880" type="#_x0000_t202" id="docshape10" filled="false" stroked="false">
          <v:textbox inset="0,0,0,0">
            <w:txbxContent>
              <w:p>
                <w:pPr>
                  <w:spacing w:before="7"/>
                  <w:ind w:left="20" w:right="0" w:firstLine="0"/>
                  <w:jc w:val="left"/>
                  <w:rPr>
                    <w:b/>
                    <w:sz w:val="40"/>
                  </w:rPr>
                </w:pPr>
                <w:r>
                  <w:rPr>
                    <w:b/>
                    <w:color w:val="9EA3A1"/>
                    <w:w w:val="80"/>
                    <w:sz w:val="40"/>
                  </w:rPr>
                  <w:t>RS</w:t>
                </w:r>
                <w:r>
                  <w:rPr>
                    <w:b/>
                    <w:color w:val="9EA3A1"/>
                    <w:spacing w:val="-11"/>
                    <w:sz w:val="40"/>
                  </w:rPr>
                  <w:t> </w:t>
                </w:r>
                <w:r>
                  <w:rPr>
                    <w:b/>
                    <w:color w:val="9EA3A1"/>
                    <w:spacing w:val="-5"/>
                    <w:w w:val="85"/>
                    <w:sz w:val="40"/>
                  </w:rPr>
                  <w:t>JI</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788834pt;margin-top:81.722626pt;width:264.55pt;height:37.950pt;mso-position-horizontal-relative:page;mso-position-vertical-relative:page;z-index:-21106176" type="#_x0000_t202" id="docshape54" filled="false" stroked="false">
          <v:textbox inset="0,0,0,0">
            <w:txbxContent>
              <w:p>
                <w:pPr>
                  <w:spacing w:before="13"/>
                  <w:ind w:left="20"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4"/>
                    <w:w w:val="105"/>
                    <w:sz w:val="20"/>
                  </w:rPr>
                  <w:t> S.A.</w:t>
                </w:r>
              </w:p>
              <w:p>
                <w:pPr>
                  <w:spacing w:before="15"/>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 anual</w:t>
                </w:r>
                <w:r>
                  <w:rPr>
                    <w:b/>
                    <w:spacing w:val="-7"/>
                    <w:w w:val="105"/>
                    <w:sz w:val="20"/>
                  </w:rPr>
                  <w:t> </w:t>
                </w:r>
                <w:r>
                  <w:rPr>
                    <w:b/>
                    <w:w w:val="105"/>
                    <w:sz w:val="20"/>
                  </w:rPr>
                  <w:t>terminado</w:t>
                </w:r>
                <w:r>
                  <w:rPr>
                    <w:b/>
                    <w:spacing w:val="1"/>
                    <w:w w:val="105"/>
                    <w:sz w:val="20"/>
                  </w:rPr>
                  <w:t> </w:t>
                </w:r>
                <w:r>
                  <w:rPr>
                    <w:b/>
                    <w:w w:val="105"/>
                    <w:sz w:val="20"/>
                  </w:rPr>
                  <w:t>el</w:t>
                </w:r>
                <w:r>
                  <w:rPr>
                    <w:b/>
                    <w:spacing w:val="-14"/>
                    <w:w w:val="105"/>
                    <w:sz w:val="20"/>
                  </w:rPr>
                  <w:t> </w:t>
                </w:r>
                <w:r>
                  <w:rPr>
                    <w:b/>
                    <w:w w:val="105"/>
                    <w:sz w:val="20"/>
                  </w:rPr>
                  <w:t>31</w:t>
                </w:r>
                <w:r>
                  <w:rPr>
                    <w:b/>
                    <w:spacing w:val="-11"/>
                    <w:w w:val="105"/>
                    <w:sz w:val="20"/>
                  </w:rPr>
                  <w:t> </w:t>
                </w:r>
                <w:r>
                  <w:rPr>
                    <w:b/>
                    <w:w w:val="105"/>
                    <w:sz w:val="20"/>
                  </w:rPr>
                  <w:t>de</w:t>
                </w:r>
                <w:r>
                  <w:rPr>
                    <w:b/>
                    <w:spacing w:val="-15"/>
                    <w:w w:val="105"/>
                    <w:sz w:val="20"/>
                  </w:rPr>
                  <w:t> </w:t>
                </w:r>
                <w:r>
                  <w:rPr>
                    <w:b/>
                    <w:w w:val="105"/>
                    <w:sz w:val="20"/>
                  </w:rPr>
                  <w:t>diciembre</w:t>
                </w:r>
                <w:r>
                  <w:rPr>
                    <w:b/>
                    <w:spacing w:val="5"/>
                    <w:w w:val="105"/>
                    <w:sz w:val="20"/>
                  </w:rPr>
                  <w:t> </w:t>
                </w:r>
                <w:r>
                  <w:rPr>
                    <w:b/>
                    <w:w w:val="105"/>
                    <w:sz w:val="20"/>
                  </w:rPr>
                  <w:t>de</w:t>
                </w:r>
                <w:r>
                  <w:rPr>
                    <w:b/>
                    <w:spacing w:val="-14"/>
                    <w:w w:val="105"/>
                    <w:sz w:val="20"/>
                  </w:rPr>
                  <w:t> </w:t>
                </w:r>
                <w:r>
                  <w:rPr>
                    <w:b/>
                    <w:spacing w:val="-4"/>
                    <w:w w:val="105"/>
                    <w:sz w:val="20"/>
                  </w:rPr>
                  <w:t>2024</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423748pt;margin-top:83.672173pt;width:470.45pt;height:38.050pt;mso-position-horizontal-relative:page;mso-position-vertical-relative:page;z-index:-21105152" type="#_x0000_t202" id="docshape62" filled="false" stroked="false">
          <v:textbox inset="0,0,0,0">
            <w:txbxContent>
              <w:p>
                <w:pPr>
                  <w:spacing w:before="13"/>
                  <w:ind w:left="62" w:right="0" w:firstLine="0"/>
                  <w:jc w:val="left"/>
                  <w:rPr>
                    <w:b/>
                    <w:sz w:val="21"/>
                  </w:rPr>
                </w:pPr>
                <w:r>
                  <w:rPr>
                    <w:b/>
                    <w:spacing w:val="-2"/>
                    <w:sz w:val="21"/>
                  </w:rPr>
                  <w:t>HARINERA</w:t>
                </w:r>
                <w:r>
                  <w:rPr>
                    <w:b/>
                    <w:spacing w:val="-1"/>
                    <w:sz w:val="21"/>
                  </w:rPr>
                  <w:t> </w:t>
                </w:r>
                <w:r>
                  <w:rPr>
                    <w:b/>
                    <w:spacing w:val="-2"/>
                    <w:sz w:val="21"/>
                  </w:rPr>
                  <w:t>CANARIA,</w:t>
                </w:r>
                <w:r>
                  <w:rPr>
                    <w:b/>
                    <w:spacing w:val="7"/>
                    <w:sz w:val="21"/>
                  </w:rPr>
                  <w:t> </w:t>
                </w:r>
                <w:r>
                  <w:rPr>
                    <w:b/>
                    <w:spacing w:val="-4"/>
                    <w:sz w:val="21"/>
                  </w:rPr>
                  <w:t>S.A.</w:t>
                </w:r>
              </w:p>
              <w:p>
                <w:pPr>
                  <w:spacing w:line="241" w:lineRule="exact" w:before="4"/>
                  <w:ind w:left="62" w:right="0" w:firstLine="0"/>
                  <w:jc w:val="left"/>
                  <w:rPr>
                    <w:b/>
                    <w:sz w:val="21"/>
                  </w:rPr>
                </w:pPr>
                <w:r>
                  <w:rPr>
                    <w:b/>
                    <w:spacing w:val="-2"/>
                    <w:sz w:val="21"/>
                  </w:rPr>
                  <w:t>Memoria</w:t>
                </w:r>
              </w:p>
              <w:p>
                <w:pPr>
                  <w:tabs>
                    <w:tab w:pos="9388" w:val="left" w:leader="none"/>
                  </w:tabs>
                  <w:spacing w:line="241" w:lineRule="exact" w:before="0"/>
                  <w:ind w:left="20" w:right="0" w:firstLine="0"/>
                  <w:jc w:val="left"/>
                  <w:rPr>
                    <w:b/>
                    <w:sz w:val="21"/>
                  </w:rPr>
                </w:pPr>
                <w:r>
                  <w:rPr>
                    <w:b/>
                    <w:spacing w:val="-17"/>
                    <w:sz w:val="21"/>
                    <w:u w:val="single"/>
                  </w:rPr>
                  <w:t> </w:t>
                </w:r>
                <w:r>
                  <w:rPr>
                    <w:b/>
                    <w:sz w:val="21"/>
                    <w:u w:val="single"/>
                  </w:rPr>
                  <w:t>Ejercicio</w:t>
                </w:r>
                <w:r>
                  <w:rPr>
                    <w:b/>
                    <w:spacing w:val="-3"/>
                    <w:sz w:val="21"/>
                    <w:u w:val="single"/>
                  </w:rPr>
                  <w:t> </w:t>
                </w:r>
                <w:r>
                  <w:rPr>
                    <w:b/>
                    <w:sz w:val="21"/>
                    <w:u w:val="single"/>
                  </w:rPr>
                  <w:t>anual</w:t>
                </w:r>
                <w:r>
                  <w:rPr>
                    <w:b/>
                    <w:spacing w:val="-10"/>
                    <w:sz w:val="21"/>
                    <w:u w:val="single"/>
                  </w:rPr>
                  <w:t> </w:t>
                </w:r>
                <w:r>
                  <w:rPr>
                    <w:b/>
                    <w:sz w:val="21"/>
                    <w:u w:val="single"/>
                  </w:rPr>
                  <w:t>terminado</w:t>
                </w:r>
                <w:r>
                  <w:rPr>
                    <w:b/>
                    <w:spacing w:val="2"/>
                    <w:sz w:val="21"/>
                    <w:u w:val="single"/>
                  </w:rPr>
                  <w:t> </w:t>
                </w:r>
                <w:r>
                  <w:rPr>
                    <w:b/>
                    <w:sz w:val="21"/>
                    <w:u w:val="single"/>
                  </w:rPr>
                  <w:t>el</w:t>
                </w:r>
                <w:r>
                  <w:rPr>
                    <w:b/>
                    <w:spacing w:val="-13"/>
                    <w:sz w:val="21"/>
                    <w:u w:val="single"/>
                  </w:rPr>
                  <w:t> </w:t>
                </w:r>
                <w:r>
                  <w:rPr>
                    <w:b/>
                    <w:sz w:val="21"/>
                    <w:u w:val="single"/>
                  </w:rPr>
                  <w:t>31</w:t>
                </w:r>
                <w:r>
                  <w:rPr>
                    <w:b/>
                    <w:spacing w:val="-14"/>
                    <w:sz w:val="21"/>
                    <w:u w:val="single"/>
                  </w:rPr>
                  <w:t> </w:t>
                </w:r>
                <w:r>
                  <w:rPr>
                    <w:b/>
                    <w:sz w:val="21"/>
                    <w:u w:val="single"/>
                  </w:rPr>
                  <w:t>de</w:t>
                </w:r>
                <w:r>
                  <w:rPr>
                    <w:b/>
                    <w:spacing w:val="-8"/>
                    <w:sz w:val="21"/>
                    <w:u w:val="single"/>
                  </w:rPr>
                  <w:t> </w:t>
                </w:r>
                <w:r>
                  <w:rPr>
                    <w:b/>
                    <w:sz w:val="21"/>
                    <w:u w:val="single"/>
                  </w:rPr>
                  <w:t>diciembre</w:t>
                </w:r>
                <w:r>
                  <w:rPr>
                    <w:b/>
                    <w:spacing w:val="5"/>
                    <w:sz w:val="21"/>
                    <w:u w:val="single"/>
                  </w:rPr>
                  <w:t> </w:t>
                </w:r>
                <w:r>
                  <w:rPr>
                    <w:b/>
                    <w:sz w:val="21"/>
                    <w:u w:val="single"/>
                  </w:rPr>
                  <w:t>de</w:t>
                </w:r>
                <w:r>
                  <w:rPr>
                    <w:b/>
                    <w:spacing w:val="-13"/>
                    <w:sz w:val="21"/>
                    <w:u w:val="single"/>
                  </w:rPr>
                  <w:t> </w:t>
                </w:r>
                <w:r>
                  <w:rPr>
                    <w:b/>
                    <w:spacing w:val="-4"/>
                    <w:sz w:val="21"/>
                    <w:u w:val="single"/>
                  </w:rPr>
                  <w:t>2024</w:t>
                </w:r>
                <w:r>
                  <w:rPr>
                    <w:b/>
                    <w:sz w:val="21"/>
                    <w:u w:val="single"/>
                  </w:rP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16135pt;margin-top:81.296822pt;width:456.6pt;height:39.1pt;mso-position-horizontal-relative:page;mso-position-vertical-relative:page;z-index:-21104128" type="#_x0000_t202" id="docshape68" filled="false" stroked="false">
          <v:textbox inset="0,0,0,0">
            <w:txbxContent>
              <w:p>
                <w:pPr>
                  <w:spacing w:line="249" w:lineRule="exact" w:before="13"/>
                  <w:ind w:left="61" w:right="0" w:firstLine="0"/>
                  <w:jc w:val="left"/>
                  <w:rPr>
                    <w:b/>
                    <w:sz w:val="22"/>
                  </w:rPr>
                </w:pPr>
                <w:r>
                  <w:rPr>
                    <w:b/>
                    <w:w w:val="95"/>
                    <w:sz w:val="22"/>
                  </w:rPr>
                  <w:t>HARINERA</w:t>
                </w:r>
                <w:r>
                  <w:rPr>
                    <w:b/>
                    <w:spacing w:val="-13"/>
                    <w:w w:val="95"/>
                    <w:sz w:val="22"/>
                  </w:rPr>
                  <w:t> </w:t>
                </w:r>
                <w:r>
                  <w:rPr>
                    <w:b/>
                    <w:w w:val="95"/>
                    <w:sz w:val="22"/>
                  </w:rPr>
                  <w:t>CANARIA,</w:t>
                </w:r>
                <w:r>
                  <w:rPr>
                    <w:b/>
                    <w:spacing w:val="-8"/>
                    <w:w w:val="95"/>
                    <w:sz w:val="22"/>
                  </w:rPr>
                  <w:t> </w:t>
                </w:r>
                <w:r>
                  <w:rPr>
                    <w:b/>
                    <w:spacing w:val="-4"/>
                    <w:w w:val="95"/>
                    <w:sz w:val="22"/>
                  </w:rPr>
                  <w:t>S.A.</w:t>
                </w:r>
              </w:p>
              <w:p>
                <w:pPr>
                  <w:spacing w:line="247" w:lineRule="exact" w:before="0"/>
                  <w:ind w:left="62" w:right="0" w:firstLine="0"/>
                  <w:jc w:val="left"/>
                  <w:rPr>
                    <w:b/>
                    <w:sz w:val="22"/>
                  </w:rPr>
                </w:pPr>
                <w:r>
                  <w:rPr>
                    <w:b/>
                    <w:spacing w:val="-2"/>
                    <w:sz w:val="22"/>
                  </w:rPr>
                  <w:t>Memoria</w:t>
                </w:r>
              </w:p>
              <w:p>
                <w:pPr>
                  <w:tabs>
                    <w:tab w:pos="9111" w:val="left" w:leader="none"/>
                  </w:tabs>
                  <w:spacing w:line="251" w:lineRule="exact" w:before="0"/>
                  <w:ind w:left="20" w:right="0" w:firstLine="0"/>
                  <w:jc w:val="left"/>
                  <w:rPr>
                    <w:b/>
                    <w:sz w:val="22"/>
                  </w:rPr>
                </w:pPr>
                <w:r>
                  <w:rPr>
                    <w:b/>
                    <w:spacing w:val="-17"/>
                    <w:w w:val="95"/>
                    <w:sz w:val="22"/>
                    <w:u w:val="single"/>
                  </w:rPr>
                  <w:t> </w:t>
                </w:r>
                <w:r>
                  <w:rPr>
                    <w:b/>
                    <w:w w:val="95"/>
                    <w:sz w:val="22"/>
                    <w:u w:val="single"/>
                  </w:rPr>
                  <w:t>Ejercicio</w:t>
                </w:r>
                <w:r>
                  <w:rPr>
                    <w:b/>
                    <w:spacing w:val="-13"/>
                    <w:w w:val="95"/>
                    <w:sz w:val="22"/>
                    <w:u w:val="single"/>
                  </w:rPr>
                  <w:t> </w:t>
                </w:r>
                <w:r>
                  <w:rPr>
                    <w:b/>
                    <w:w w:val="95"/>
                    <w:sz w:val="22"/>
                    <w:u w:val="single"/>
                  </w:rPr>
                  <w:t>anual</w:t>
                </w:r>
                <w:r>
                  <w:rPr>
                    <w:b/>
                    <w:spacing w:val="-12"/>
                    <w:w w:val="95"/>
                    <w:sz w:val="22"/>
                    <w:u w:val="single"/>
                  </w:rPr>
                  <w:t> </w:t>
                </w:r>
                <w:r>
                  <w:rPr>
                    <w:b/>
                    <w:w w:val="95"/>
                    <w:sz w:val="22"/>
                    <w:u w:val="single"/>
                  </w:rPr>
                  <w:t>terminado</w:t>
                </w:r>
                <w:r>
                  <w:rPr>
                    <w:b/>
                    <w:spacing w:val="2"/>
                    <w:sz w:val="22"/>
                    <w:u w:val="single"/>
                  </w:rPr>
                  <w:t> </w:t>
                </w:r>
                <w:r>
                  <w:rPr>
                    <w:b/>
                    <w:w w:val="95"/>
                    <w:sz w:val="22"/>
                    <w:u w:val="single"/>
                  </w:rPr>
                  <w:t>el</w:t>
                </w:r>
                <w:r>
                  <w:rPr>
                    <w:b/>
                    <w:spacing w:val="-12"/>
                    <w:w w:val="95"/>
                    <w:sz w:val="22"/>
                    <w:u w:val="single"/>
                  </w:rPr>
                  <w:t> </w:t>
                </w:r>
                <w:r>
                  <w:rPr>
                    <w:b/>
                    <w:w w:val="95"/>
                    <w:sz w:val="22"/>
                    <w:u w:val="single"/>
                  </w:rPr>
                  <w:t>31</w:t>
                </w:r>
                <w:r>
                  <w:rPr>
                    <w:b/>
                    <w:spacing w:val="-12"/>
                    <w:w w:val="95"/>
                    <w:sz w:val="22"/>
                    <w:u w:val="single"/>
                  </w:rPr>
                  <w:t> </w:t>
                </w:r>
                <w:r>
                  <w:rPr>
                    <w:b/>
                    <w:w w:val="95"/>
                    <w:sz w:val="22"/>
                    <w:u w:val="single"/>
                  </w:rPr>
                  <w:t>de</w:t>
                </w:r>
                <w:r>
                  <w:rPr>
                    <w:b/>
                    <w:spacing w:val="-12"/>
                    <w:w w:val="95"/>
                    <w:sz w:val="22"/>
                    <w:u w:val="single"/>
                  </w:rPr>
                  <w:t> </w:t>
                </w:r>
                <w:r>
                  <w:rPr>
                    <w:b/>
                    <w:w w:val="95"/>
                    <w:sz w:val="22"/>
                    <w:u w:val="single"/>
                  </w:rPr>
                  <w:t>diciembre</w:t>
                </w:r>
                <w:r>
                  <w:rPr>
                    <w:b/>
                    <w:spacing w:val="2"/>
                    <w:sz w:val="22"/>
                    <w:u w:val="single"/>
                  </w:rPr>
                  <w:t> </w:t>
                </w:r>
                <w:r>
                  <w:rPr>
                    <w:b/>
                    <w:w w:val="95"/>
                    <w:sz w:val="22"/>
                    <w:u w:val="single"/>
                  </w:rPr>
                  <w:t>de</w:t>
                </w:r>
                <w:r>
                  <w:rPr>
                    <w:b/>
                    <w:spacing w:val="-10"/>
                    <w:w w:val="95"/>
                    <w:sz w:val="22"/>
                    <w:u w:val="single"/>
                  </w:rPr>
                  <w:t> </w:t>
                </w:r>
                <w:r>
                  <w:rPr>
                    <w:b/>
                    <w:spacing w:val="-4"/>
                    <w:w w:val="95"/>
                    <w:sz w:val="22"/>
                    <w:u w:val="single"/>
                  </w:rPr>
                  <w:t>2024</w:t>
                </w:r>
                <w:r>
                  <w:rPr>
                    <w:b/>
                    <w:sz w:val="22"/>
                    <w:u w:val="single"/>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346848pt;margin-top:85.32663pt;width:477.4pt;height:37.7pt;mso-position-horizontal-relative:page;mso-position-vertical-relative:page;z-index:-21103616" type="#_x0000_t202" id="docshape70" filled="false" stroked="false">
          <v:textbox inset="0,0,0,0">
            <w:txbxContent>
              <w:p>
                <w:pPr>
                  <w:spacing w:before="13"/>
                  <w:ind w:left="58"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53" w:right="0" w:firstLine="0"/>
                  <w:jc w:val="left"/>
                  <w:rPr>
                    <w:b/>
                    <w:sz w:val="20"/>
                  </w:rPr>
                </w:pPr>
                <w:r>
                  <w:rPr>
                    <w:b/>
                    <w:spacing w:val="-2"/>
                    <w:w w:val="105"/>
                    <w:sz w:val="20"/>
                  </w:rPr>
                  <w:t>Memoria</w:t>
                </w:r>
              </w:p>
              <w:p>
                <w:pPr>
                  <w:tabs>
                    <w:tab w:pos="9527" w:val="left" w:leader="none"/>
                  </w:tabs>
                  <w:spacing w:before="16"/>
                  <w:ind w:left="20" w:right="0" w:firstLine="0"/>
                  <w:jc w:val="left"/>
                  <w:rPr>
                    <w:b/>
                    <w:sz w:val="20"/>
                  </w:rPr>
                </w:pPr>
                <w:r>
                  <w:rPr>
                    <w:b/>
                    <w:spacing w:val="-26"/>
                    <w:w w:val="105"/>
                    <w:sz w:val="20"/>
                    <w:u w:val="single"/>
                  </w:rPr>
                  <w:t> </w:t>
                </w:r>
                <w:r>
                  <w:rPr>
                    <w:b/>
                    <w:w w:val="105"/>
                    <w:sz w:val="20"/>
                    <w:u w:val="single"/>
                  </w:rPr>
                  <w:t>Ejercicio</w:t>
                </w:r>
                <w:r>
                  <w:rPr>
                    <w:b/>
                    <w:spacing w:val="2"/>
                    <w:w w:val="105"/>
                    <w:sz w:val="20"/>
                    <w:u w:val="single"/>
                  </w:rPr>
                  <w:t> </w:t>
                </w:r>
                <w:r>
                  <w:rPr>
                    <w:b/>
                    <w:w w:val="105"/>
                    <w:sz w:val="20"/>
                    <w:u w:val="single"/>
                  </w:rPr>
                  <w:t>anual</w:t>
                </w:r>
                <w:r>
                  <w:rPr>
                    <w:b/>
                    <w:spacing w:val="-3"/>
                    <w:w w:val="105"/>
                    <w:sz w:val="20"/>
                    <w:u w:val="single"/>
                  </w:rPr>
                  <w:t> </w:t>
                </w:r>
                <w:r>
                  <w:rPr>
                    <w:b/>
                    <w:w w:val="105"/>
                    <w:sz w:val="20"/>
                    <w:u w:val="single"/>
                  </w:rPr>
                  <w:t>terminado</w:t>
                </w:r>
                <w:r>
                  <w:rPr>
                    <w:b/>
                    <w:spacing w:val="10"/>
                    <w:w w:val="105"/>
                    <w:sz w:val="20"/>
                    <w:u w:val="single"/>
                  </w:rPr>
                  <w:t> </w:t>
                </w:r>
                <w:r>
                  <w:rPr>
                    <w:b/>
                    <w:w w:val="105"/>
                    <w:sz w:val="20"/>
                    <w:u w:val="single"/>
                  </w:rPr>
                  <w:t>el</w:t>
                </w:r>
                <w:r>
                  <w:rPr>
                    <w:b/>
                    <w:spacing w:val="-10"/>
                    <w:w w:val="105"/>
                    <w:sz w:val="20"/>
                    <w:u w:val="single"/>
                  </w:rPr>
                  <w:t> </w:t>
                </w:r>
                <w:r>
                  <w:rPr>
                    <w:b/>
                    <w:w w:val="105"/>
                    <w:sz w:val="20"/>
                    <w:u w:val="single"/>
                  </w:rPr>
                  <w:t>31</w:t>
                </w:r>
                <w:r>
                  <w:rPr>
                    <w:b/>
                    <w:spacing w:val="-5"/>
                    <w:w w:val="105"/>
                    <w:sz w:val="20"/>
                    <w:u w:val="single"/>
                  </w:rPr>
                  <w:t> </w:t>
                </w:r>
                <w:r>
                  <w:rPr>
                    <w:b/>
                    <w:w w:val="105"/>
                    <w:sz w:val="20"/>
                    <w:u w:val="single"/>
                  </w:rPr>
                  <w:t>de</w:t>
                </w:r>
                <w:r>
                  <w:rPr>
                    <w:b/>
                    <w:spacing w:val="-7"/>
                    <w:w w:val="105"/>
                    <w:sz w:val="20"/>
                    <w:u w:val="single"/>
                  </w:rPr>
                  <w:t> </w:t>
                </w:r>
                <w:r>
                  <w:rPr>
                    <w:b/>
                    <w:w w:val="105"/>
                    <w:sz w:val="20"/>
                    <w:u w:val="single"/>
                  </w:rPr>
                  <w:t>diciembre</w:t>
                </w:r>
                <w:r>
                  <w:rPr>
                    <w:b/>
                    <w:spacing w:val="7"/>
                    <w:w w:val="105"/>
                    <w:sz w:val="20"/>
                    <w:u w:val="single"/>
                  </w:rPr>
                  <w:t> </w:t>
                </w:r>
                <w:r>
                  <w:rPr>
                    <w:b/>
                    <w:w w:val="105"/>
                    <w:sz w:val="20"/>
                    <w:u w:val="single"/>
                  </w:rPr>
                  <w:t>de</w:t>
                </w:r>
                <w:r>
                  <w:rPr>
                    <w:b/>
                    <w:spacing w:val="-5"/>
                    <w:w w:val="105"/>
                    <w:sz w:val="20"/>
                    <w:u w:val="single"/>
                  </w:rPr>
                  <w:t> </w:t>
                </w:r>
                <w:r>
                  <w:rPr>
                    <w:b/>
                    <w:spacing w:val="-4"/>
                    <w:w w:val="105"/>
                    <w:sz w:val="20"/>
                    <w:u w:val="single"/>
                  </w:rPr>
                  <w:t>2024</w:t>
                </w:r>
                <w:r>
                  <w:rPr>
                    <w:b/>
                    <w:sz w:val="20"/>
                    <w:u w:val="single"/>
                  </w:rP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635017pt;margin-top:83.404427pt;width:264.1pt;height:37.7pt;mso-position-horizontal-relative:page;mso-position-vertical-relative:page;z-index:-21102592" type="#_x0000_t202" id="docshape72" filled="false" stroked="false">
          <v:textbox inset="0,0,0,0">
            <w:txbxContent>
              <w:p>
                <w:pPr>
                  <w:spacing w:before="13"/>
                  <w:ind w:left="20"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1"/>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3"/>
                    <w:w w:val="105"/>
                    <w:sz w:val="20"/>
                  </w:rPr>
                  <w:t> </w:t>
                </w:r>
                <w:r>
                  <w:rPr>
                    <w:b/>
                    <w:w w:val="105"/>
                    <w:sz w:val="20"/>
                  </w:rPr>
                  <w:t>anual</w:t>
                </w:r>
                <w:r>
                  <w:rPr>
                    <w:b/>
                    <w:spacing w:val="-9"/>
                    <w:w w:val="105"/>
                    <w:sz w:val="20"/>
                  </w:rPr>
                  <w:t> </w:t>
                </w:r>
                <w:r>
                  <w:rPr>
                    <w:b/>
                    <w:w w:val="105"/>
                    <w:sz w:val="20"/>
                  </w:rPr>
                  <w:t>terminado</w:t>
                </w:r>
                <w:r>
                  <w:rPr>
                    <w:b/>
                    <w:spacing w:val="2"/>
                    <w:w w:val="105"/>
                    <w:sz w:val="20"/>
                  </w:rPr>
                  <w:t> </w:t>
                </w:r>
                <w:r>
                  <w:rPr>
                    <w:b/>
                    <w:w w:val="105"/>
                    <w:sz w:val="20"/>
                  </w:rPr>
                  <w:t>el</w:t>
                </w:r>
                <w:r>
                  <w:rPr>
                    <w:b/>
                    <w:spacing w:val="-14"/>
                    <w:w w:val="105"/>
                    <w:sz w:val="20"/>
                  </w:rPr>
                  <w:t> </w:t>
                </w:r>
                <w:r>
                  <w:rPr>
                    <w:b/>
                    <w:w w:val="105"/>
                    <w:sz w:val="20"/>
                  </w:rPr>
                  <w:t>31</w:t>
                </w:r>
                <w:r>
                  <w:rPr>
                    <w:b/>
                    <w:spacing w:val="-14"/>
                    <w:w w:val="105"/>
                    <w:sz w:val="20"/>
                  </w:rPr>
                  <w:t> </w:t>
                </w:r>
                <w:r>
                  <w:rPr>
                    <w:b/>
                    <w:w w:val="105"/>
                    <w:sz w:val="20"/>
                  </w:rPr>
                  <w:t>de</w:t>
                </w:r>
                <w:r>
                  <w:rPr>
                    <w:b/>
                    <w:spacing w:val="-15"/>
                    <w:w w:val="105"/>
                    <w:sz w:val="20"/>
                  </w:rPr>
                  <w:t> </w:t>
                </w:r>
                <w:r>
                  <w:rPr>
                    <w:b/>
                    <w:w w:val="105"/>
                    <w:sz w:val="20"/>
                  </w:rPr>
                  <w:t>diciembre</w:t>
                </w:r>
                <w:r>
                  <w:rPr>
                    <w:b/>
                    <w:spacing w:val="1"/>
                    <w:w w:val="105"/>
                    <w:sz w:val="20"/>
                  </w:rPr>
                  <w:t> </w:t>
                </w:r>
                <w:r>
                  <w:rPr>
                    <w:b/>
                    <w:w w:val="105"/>
                    <w:sz w:val="20"/>
                  </w:rPr>
                  <w:t>de</w:t>
                </w:r>
                <w:r>
                  <w:rPr>
                    <w:b/>
                    <w:spacing w:val="-13"/>
                    <w:w w:val="105"/>
                    <w:sz w:val="20"/>
                  </w:rPr>
                  <w:t> </w:t>
                </w:r>
                <w:r>
                  <w:rPr>
                    <w:b/>
                    <w:spacing w:val="-4"/>
                    <w:w w:val="105"/>
                    <w:sz w:val="20"/>
                  </w:rPr>
                  <w:t>2024</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3853pt;margin-top:86.047531pt;width:477.45pt;height:37.7pt;mso-position-horizontal-relative:page;mso-position-vertical-relative:page;z-index:-21101568" type="#_x0000_t202" id="docshape76" filled="false" stroked="false">
          <v:textbox inset="0,0,0,0">
            <w:txbxContent>
              <w:p>
                <w:pPr>
                  <w:spacing w:before="13"/>
                  <w:ind w:left="53"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53" w:right="0" w:firstLine="0"/>
                  <w:jc w:val="left"/>
                  <w:rPr>
                    <w:b/>
                    <w:sz w:val="20"/>
                  </w:rPr>
                </w:pPr>
                <w:r>
                  <w:rPr>
                    <w:b/>
                    <w:spacing w:val="-2"/>
                    <w:w w:val="105"/>
                    <w:sz w:val="20"/>
                  </w:rPr>
                  <w:t>Memoria</w:t>
                </w:r>
              </w:p>
              <w:p>
                <w:pPr>
                  <w:tabs>
                    <w:tab w:pos="9528" w:val="left" w:leader="none"/>
                  </w:tabs>
                  <w:spacing w:before="16"/>
                  <w:ind w:left="20" w:right="0" w:firstLine="0"/>
                  <w:jc w:val="left"/>
                  <w:rPr>
                    <w:b/>
                    <w:sz w:val="20"/>
                  </w:rPr>
                </w:pPr>
                <w:r>
                  <w:rPr>
                    <w:b/>
                    <w:spacing w:val="-26"/>
                    <w:w w:val="105"/>
                    <w:sz w:val="20"/>
                    <w:u w:val="single"/>
                  </w:rPr>
                  <w:t> </w:t>
                </w:r>
                <w:r>
                  <w:rPr>
                    <w:b/>
                    <w:w w:val="105"/>
                    <w:sz w:val="20"/>
                    <w:u w:val="single"/>
                  </w:rPr>
                  <w:t>Ejercicio</w:t>
                </w:r>
                <w:r>
                  <w:rPr>
                    <w:b/>
                    <w:spacing w:val="4"/>
                    <w:w w:val="105"/>
                    <w:sz w:val="20"/>
                    <w:u w:val="single"/>
                  </w:rPr>
                  <w:t> </w:t>
                </w:r>
                <w:r>
                  <w:rPr>
                    <w:b/>
                    <w:w w:val="105"/>
                    <w:sz w:val="20"/>
                    <w:u w:val="single"/>
                  </w:rPr>
                  <w:t>anual</w:t>
                </w:r>
                <w:r>
                  <w:rPr>
                    <w:b/>
                    <w:spacing w:val="-4"/>
                    <w:w w:val="105"/>
                    <w:sz w:val="20"/>
                    <w:u w:val="single"/>
                  </w:rPr>
                  <w:t> </w:t>
                </w:r>
                <w:r>
                  <w:rPr>
                    <w:b/>
                    <w:w w:val="105"/>
                    <w:sz w:val="20"/>
                    <w:u w:val="single"/>
                  </w:rPr>
                  <w:t>terminado</w:t>
                </w:r>
                <w:r>
                  <w:rPr>
                    <w:b/>
                    <w:spacing w:val="6"/>
                    <w:w w:val="105"/>
                    <w:sz w:val="20"/>
                    <w:u w:val="single"/>
                  </w:rPr>
                  <w:t> </w:t>
                </w:r>
                <w:r>
                  <w:rPr>
                    <w:b/>
                    <w:w w:val="105"/>
                    <w:sz w:val="20"/>
                    <w:u w:val="single"/>
                  </w:rPr>
                  <w:t>el</w:t>
                </w:r>
                <w:r>
                  <w:rPr>
                    <w:b/>
                    <w:spacing w:val="-10"/>
                    <w:w w:val="105"/>
                    <w:sz w:val="20"/>
                    <w:u w:val="single"/>
                  </w:rPr>
                  <w:t> </w:t>
                </w:r>
                <w:r>
                  <w:rPr>
                    <w:b/>
                    <w:w w:val="105"/>
                    <w:sz w:val="20"/>
                    <w:u w:val="single"/>
                  </w:rPr>
                  <w:t>31</w:t>
                </w:r>
                <w:r>
                  <w:rPr>
                    <w:b/>
                    <w:spacing w:val="-6"/>
                    <w:w w:val="105"/>
                    <w:sz w:val="20"/>
                    <w:u w:val="single"/>
                  </w:rPr>
                  <w:t> </w:t>
                </w:r>
                <w:r>
                  <w:rPr>
                    <w:b/>
                    <w:w w:val="105"/>
                    <w:sz w:val="20"/>
                    <w:u w:val="single"/>
                  </w:rPr>
                  <w:t>de</w:t>
                </w:r>
                <w:r>
                  <w:rPr>
                    <w:b/>
                    <w:spacing w:val="-7"/>
                    <w:w w:val="105"/>
                    <w:sz w:val="20"/>
                    <w:u w:val="single"/>
                  </w:rPr>
                  <w:t> </w:t>
                </w:r>
                <w:r>
                  <w:rPr>
                    <w:b/>
                    <w:w w:val="105"/>
                    <w:sz w:val="20"/>
                    <w:u w:val="single"/>
                  </w:rPr>
                  <w:t>diciembre</w:t>
                </w:r>
                <w:r>
                  <w:rPr>
                    <w:b/>
                    <w:spacing w:val="5"/>
                    <w:w w:val="105"/>
                    <w:sz w:val="20"/>
                    <w:u w:val="single"/>
                  </w:rPr>
                  <w:t> </w:t>
                </w:r>
                <w:r>
                  <w:rPr>
                    <w:b/>
                    <w:w w:val="105"/>
                    <w:sz w:val="20"/>
                    <w:u w:val="single"/>
                  </w:rPr>
                  <w:t>de</w:t>
                </w:r>
                <w:r>
                  <w:rPr>
                    <w:b/>
                    <w:spacing w:val="-8"/>
                    <w:w w:val="105"/>
                    <w:sz w:val="20"/>
                    <w:u w:val="single"/>
                  </w:rPr>
                  <w:t> </w:t>
                </w:r>
                <w:r>
                  <w:rPr>
                    <w:b/>
                    <w:spacing w:val="-4"/>
                    <w:w w:val="105"/>
                    <w:sz w:val="20"/>
                    <w:u w:val="single"/>
                  </w:rPr>
                  <w:t>2024</w:t>
                </w:r>
                <w:r>
                  <w:rPr>
                    <w:b/>
                    <w:sz w:val="20"/>
                    <w:u w:val="single"/>
                  </w:rP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77682pt;margin-top:81.96283pt;width:475.4pt;height:37.950pt;mso-position-horizontal-relative:page;mso-position-vertical-relative:page;z-index:-21100544" type="#_x0000_t202" id="docshape80" filled="false" stroked="false">
          <v:textbox inset="0,0,0,0">
            <w:txbxContent>
              <w:p>
                <w:pPr>
                  <w:spacing w:before="13"/>
                  <w:ind w:left="58" w:right="0" w:firstLine="0"/>
                  <w:jc w:val="left"/>
                  <w:rPr>
                    <w:b/>
                    <w:sz w:val="20"/>
                  </w:rPr>
                </w:pPr>
                <w:r>
                  <w:rPr>
                    <w:b/>
                    <w:spacing w:val="-2"/>
                    <w:w w:val="105"/>
                    <w:sz w:val="20"/>
                  </w:rPr>
                  <w:t>HARINERA</w:t>
                </w:r>
                <w:r>
                  <w:rPr>
                    <w:b/>
                    <w:w w:val="105"/>
                    <w:sz w:val="20"/>
                  </w:rPr>
                  <w:t> </w:t>
                </w:r>
                <w:r>
                  <w:rPr>
                    <w:b/>
                    <w:spacing w:val="-2"/>
                    <w:w w:val="105"/>
                    <w:sz w:val="20"/>
                  </w:rPr>
                  <w:t>CANARIA,</w:t>
                </w:r>
                <w:r>
                  <w:rPr>
                    <w:b/>
                    <w:spacing w:val="6"/>
                    <w:w w:val="105"/>
                    <w:sz w:val="20"/>
                  </w:rPr>
                  <w:t> </w:t>
                </w:r>
                <w:r>
                  <w:rPr>
                    <w:b/>
                    <w:spacing w:val="-4"/>
                    <w:w w:val="105"/>
                    <w:sz w:val="20"/>
                  </w:rPr>
                  <w:t>S.A.</w:t>
                </w:r>
              </w:p>
              <w:p>
                <w:pPr>
                  <w:spacing w:before="15"/>
                  <w:ind w:left="58" w:right="0" w:firstLine="0"/>
                  <w:jc w:val="left"/>
                  <w:rPr>
                    <w:b/>
                    <w:sz w:val="20"/>
                  </w:rPr>
                </w:pPr>
                <w:r>
                  <w:rPr>
                    <w:b/>
                    <w:spacing w:val="-2"/>
                    <w:w w:val="105"/>
                    <w:sz w:val="20"/>
                  </w:rPr>
                  <w:t>Memoria</w:t>
                </w:r>
              </w:p>
              <w:p>
                <w:pPr>
                  <w:tabs>
                    <w:tab w:pos="9487" w:val="left" w:leader="none"/>
                  </w:tabs>
                  <w:spacing w:before="20"/>
                  <w:ind w:left="20" w:right="0" w:firstLine="0"/>
                  <w:jc w:val="left"/>
                  <w:rPr>
                    <w:b/>
                    <w:sz w:val="20"/>
                  </w:rPr>
                </w:pPr>
                <w:r>
                  <w:rPr>
                    <w:b/>
                    <w:spacing w:val="-21"/>
                    <w:w w:val="105"/>
                    <w:sz w:val="20"/>
                    <w:u w:val="single"/>
                  </w:rPr>
                  <w:t> </w:t>
                </w:r>
                <w:r>
                  <w:rPr>
                    <w:b/>
                    <w:w w:val="105"/>
                    <w:sz w:val="20"/>
                    <w:u w:val="single"/>
                  </w:rPr>
                  <w:t>Ejercicio</w:t>
                </w:r>
                <w:r>
                  <w:rPr>
                    <w:b/>
                    <w:spacing w:val="-6"/>
                    <w:w w:val="105"/>
                    <w:sz w:val="20"/>
                    <w:u w:val="single"/>
                  </w:rPr>
                  <w:t> </w:t>
                </w:r>
                <w:r>
                  <w:rPr>
                    <w:b/>
                    <w:w w:val="105"/>
                    <w:sz w:val="20"/>
                    <w:u w:val="single"/>
                  </w:rPr>
                  <w:t>anual</w:t>
                </w:r>
                <w:r>
                  <w:rPr>
                    <w:b/>
                    <w:spacing w:val="-3"/>
                    <w:w w:val="105"/>
                    <w:sz w:val="20"/>
                    <w:u w:val="single"/>
                  </w:rPr>
                  <w:t> </w:t>
                </w:r>
                <w:r>
                  <w:rPr>
                    <w:b/>
                    <w:w w:val="105"/>
                    <w:sz w:val="20"/>
                    <w:u w:val="single"/>
                  </w:rPr>
                  <w:t>terminado</w:t>
                </w:r>
                <w:r>
                  <w:rPr>
                    <w:b/>
                    <w:spacing w:val="11"/>
                    <w:w w:val="105"/>
                    <w:sz w:val="20"/>
                    <w:u w:val="single"/>
                  </w:rPr>
                  <w:t> </w:t>
                </w:r>
                <w:r>
                  <w:rPr>
                    <w:b/>
                    <w:w w:val="105"/>
                    <w:sz w:val="20"/>
                    <w:u w:val="single"/>
                  </w:rPr>
                  <w:t>el</w:t>
                </w:r>
                <w:r>
                  <w:rPr>
                    <w:b/>
                    <w:spacing w:val="-14"/>
                    <w:w w:val="105"/>
                    <w:sz w:val="20"/>
                    <w:u w:val="single"/>
                  </w:rPr>
                  <w:t> </w:t>
                </w:r>
                <w:r>
                  <w:rPr>
                    <w:b/>
                    <w:w w:val="105"/>
                    <w:sz w:val="20"/>
                    <w:u w:val="single"/>
                  </w:rPr>
                  <w:t>31</w:t>
                </w:r>
                <w:r>
                  <w:rPr>
                    <w:b/>
                    <w:spacing w:val="-9"/>
                    <w:w w:val="105"/>
                    <w:sz w:val="20"/>
                    <w:u w:val="single"/>
                  </w:rPr>
                  <w:t> </w:t>
                </w:r>
                <w:r>
                  <w:rPr>
                    <w:b/>
                    <w:w w:val="105"/>
                    <w:sz w:val="20"/>
                    <w:u w:val="single"/>
                  </w:rPr>
                  <w:t>de</w:t>
                </w:r>
                <w:r>
                  <w:rPr>
                    <w:b/>
                    <w:spacing w:val="-12"/>
                    <w:w w:val="105"/>
                    <w:sz w:val="20"/>
                    <w:u w:val="single"/>
                  </w:rPr>
                  <w:t> </w:t>
                </w:r>
                <w:r>
                  <w:rPr>
                    <w:b/>
                    <w:w w:val="105"/>
                    <w:sz w:val="20"/>
                    <w:u w:val="single"/>
                  </w:rPr>
                  <w:t>diciembre</w:t>
                </w:r>
                <w:r>
                  <w:rPr>
                    <w:b/>
                    <w:spacing w:val="6"/>
                    <w:w w:val="105"/>
                    <w:sz w:val="20"/>
                    <w:u w:val="single"/>
                  </w:rPr>
                  <w:t> </w:t>
                </w:r>
                <w:r>
                  <w:rPr>
                    <w:b/>
                    <w:w w:val="105"/>
                    <w:sz w:val="20"/>
                    <w:u w:val="single"/>
                  </w:rPr>
                  <w:t>de</w:t>
                </w:r>
                <w:r>
                  <w:rPr>
                    <w:b/>
                    <w:spacing w:val="-13"/>
                    <w:w w:val="105"/>
                    <w:sz w:val="20"/>
                    <w:u w:val="single"/>
                  </w:rPr>
                  <w:t> </w:t>
                </w:r>
                <w:r>
                  <w:rPr>
                    <w:b/>
                    <w:spacing w:val="-4"/>
                    <w:w w:val="105"/>
                    <w:sz w:val="20"/>
                    <w:u w:val="single"/>
                  </w:rPr>
                  <w:t>2024</w:t>
                </w:r>
                <w:r>
                  <w:rPr>
                    <w:b/>
                    <w:sz w:val="20"/>
                    <w:u w:val="single"/>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11922pt;margin-top:82.923927pt;width:263.9pt;height:37.950pt;mso-position-horizontal-relative:page;mso-position-vertical-relative:page;z-index:-21099520" type="#_x0000_t202" id="docshape83" filled="false" stroked="false">
          <v:textbox inset="0,0,0,0">
            <w:txbxContent>
              <w:p>
                <w:pPr>
                  <w:spacing w:before="13"/>
                  <w:ind w:left="20"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4"/>
                    <w:w w:val="105"/>
                    <w:sz w:val="20"/>
                  </w:rPr>
                  <w:t> S.A.</w:t>
                </w:r>
              </w:p>
              <w:p>
                <w:pPr>
                  <w:spacing w:before="15"/>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2"/>
                    <w:w w:val="105"/>
                    <w:sz w:val="20"/>
                  </w:rPr>
                  <w:t> </w:t>
                </w:r>
                <w:r>
                  <w:rPr>
                    <w:b/>
                    <w:w w:val="105"/>
                    <w:sz w:val="20"/>
                  </w:rPr>
                  <w:t>anual</w:t>
                </w:r>
                <w:r>
                  <w:rPr>
                    <w:b/>
                    <w:spacing w:val="-8"/>
                    <w:w w:val="105"/>
                    <w:sz w:val="20"/>
                  </w:rPr>
                  <w:t> </w:t>
                </w:r>
                <w:r>
                  <w:rPr>
                    <w:b/>
                    <w:w w:val="105"/>
                    <w:sz w:val="20"/>
                  </w:rPr>
                  <w:t>terminado</w:t>
                </w:r>
                <w:r>
                  <w:rPr>
                    <w:b/>
                    <w:spacing w:val="5"/>
                    <w:w w:val="105"/>
                    <w:sz w:val="20"/>
                  </w:rPr>
                  <w:t> </w:t>
                </w:r>
                <w:r>
                  <w:rPr>
                    <w:b/>
                    <w:w w:val="105"/>
                    <w:sz w:val="20"/>
                  </w:rPr>
                  <w:t>el</w:t>
                </w:r>
                <w:r>
                  <w:rPr>
                    <w:b/>
                    <w:spacing w:val="-15"/>
                    <w:w w:val="105"/>
                    <w:sz w:val="20"/>
                  </w:rPr>
                  <w:t> </w:t>
                </w:r>
                <w:r>
                  <w:rPr>
                    <w:b/>
                    <w:w w:val="105"/>
                    <w:sz w:val="20"/>
                  </w:rPr>
                  <w:t>31</w:t>
                </w:r>
                <w:r>
                  <w:rPr>
                    <w:b/>
                    <w:spacing w:val="-14"/>
                    <w:w w:val="105"/>
                    <w:sz w:val="20"/>
                  </w:rPr>
                  <w:t> </w:t>
                </w:r>
                <w:r>
                  <w:rPr>
                    <w:b/>
                    <w:w w:val="105"/>
                    <w:sz w:val="20"/>
                  </w:rPr>
                  <w:t>de</w:t>
                </w:r>
                <w:r>
                  <w:rPr>
                    <w:b/>
                    <w:spacing w:val="-13"/>
                    <w:w w:val="105"/>
                    <w:sz w:val="20"/>
                  </w:rPr>
                  <w:t> </w:t>
                </w:r>
                <w:r>
                  <w:rPr>
                    <w:b/>
                    <w:w w:val="105"/>
                    <w:sz w:val="20"/>
                  </w:rPr>
                  <w:t>diciembre</w:t>
                </w:r>
                <w:r>
                  <w:rPr>
                    <w:b/>
                    <w:spacing w:val="3"/>
                    <w:w w:val="105"/>
                    <w:sz w:val="20"/>
                  </w:rPr>
                  <w:t> </w:t>
                </w:r>
                <w:r>
                  <w:rPr>
                    <w:b/>
                    <w:w w:val="105"/>
                    <w:sz w:val="20"/>
                  </w:rPr>
                  <w:t>de</w:t>
                </w:r>
                <w:r>
                  <w:rPr>
                    <w:b/>
                    <w:spacing w:val="-15"/>
                    <w:w w:val="105"/>
                    <w:sz w:val="20"/>
                  </w:rPr>
                  <w:t> </w:t>
                </w:r>
                <w:r>
                  <w:rPr>
                    <w:b/>
                    <w:spacing w:val="-4"/>
                    <w:w w:val="105"/>
                    <w:sz w:val="20"/>
                  </w:rPr>
                  <w:t>2024</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817596pt;margin-top:83.885025pt;width:264.6pt;height:37.7pt;mso-position-horizontal-relative:page;mso-position-vertical-relative:page;z-index:-21098496" type="#_x0000_t202" id="docshape90" filled="false" stroked="false">
          <v:textbox inset="0,0,0,0">
            <w:txbxContent>
              <w:p>
                <w:pPr>
                  <w:spacing w:before="13"/>
                  <w:ind w:left="20"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4"/>
                    <w:w w:val="105"/>
                    <w:sz w:val="20"/>
                  </w:rPr>
                  <w:t> S.A.</w:t>
                </w:r>
              </w:p>
              <w:p>
                <w:pPr>
                  <w:spacing w:before="15"/>
                  <w:ind w:left="20" w:right="0" w:firstLine="0"/>
                  <w:jc w:val="left"/>
                  <w:rPr>
                    <w:b/>
                    <w:sz w:val="20"/>
                  </w:rPr>
                </w:pPr>
                <w:r>
                  <w:rPr>
                    <w:b/>
                    <w:spacing w:val="-2"/>
                    <w:w w:val="105"/>
                    <w:sz w:val="20"/>
                  </w:rPr>
                  <w:t>Memoria</w:t>
                </w:r>
              </w:p>
              <w:p>
                <w:pPr>
                  <w:spacing w:before="16"/>
                  <w:ind w:left="20" w:right="0" w:firstLine="0"/>
                  <w:jc w:val="left"/>
                  <w:rPr>
                    <w:b/>
                    <w:sz w:val="20"/>
                  </w:rPr>
                </w:pPr>
                <w:r>
                  <w:rPr>
                    <w:b/>
                    <w:w w:val="105"/>
                    <w:sz w:val="20"/>
                  </w:rPr>
                  <w:t>Ejerciclo</w:t>
                </w:r>
                <w:r>
                  <w:rPr>
                    <w:b/>
                    <w:spacing w:val="-3"/>
                    <w:w w:val="105"/>
                    <w:sz w:val="20"/>
                  </w:rPr>
                  <w:t> </w:t>
                </w:r>
                <w:r>
                  <w:rPr>
                    <w:b/>
                    <w:w w:val="105"/>
                    <w:sz w:val="20"/>
                  </w:rPr>
                  <w:t>anual</w:t>
                </w:r>
                <w:r>
                  <w:rPr>
                    <w:b/>
                    <w:spacing w:val="-10"/>
                    <w:w w:val="105"/>
                    <w:sz w:val="20"/>
                  </w:rPr>
                  <w:t> </w:t>
                </w:r>
                <w:r>
                  <w:rPr>
                    <w:b/>
                    <w:w w:val="105"/>
                    <w:sz w:val="20"/>
                  </w:rPr>
                  <w:t>terminado</w:t>
                </w:r>
                <w:r>
                  <w:rPr>
                    <w:b/>
                    <w:spacing w:val="2"/>
                    <w:w w:val="105"/>
                    <w:sz w:val="20"/>
                  </w:rPr>
                  <w:t> </w:t>
                </w:r>
                <w:r>
                  <w:rPr>
                    <w:b/>
                    <w:w w:val="105"/>
                    <w:sz w:val="20"/>
                  </w:rPr>
                  <w:t>el</w:t>
                </w:r>
                <w:r>
                  <w:rPr>
                    <w:b/>
                    <w:spacing w:val="-13"/>
                    <w:w w:val="105"/>
                    <w:sz w:val="20"/>
                  </w:rPr>
                  <w:t> </w:t>
                </w:r>
                <w:r>
                  <w:rPr>
                    <w:b/>
                    <w:w w:val="105"/>
                    <w:sz w:val="20"/>
                  </w:rPr>
                  <w:t>31</w:t>
                </w:r>
                <w:r>
                  <w:rPr>
                    <w:b/>
                    <w:spacing w:val="-11"/>
                    <w:w w:val="105"/>
                    <w:sz w:val="20"/>
                  </w:rPr>
                  <w:t> </w:t>
                </w:r>
                <w:r>
                  <w:rPr>
                    <w:b/>
                    <w:w w:val="105"/>
                    <w:sz w:val="20"/>
                  </w:rPr>
                  <w:t>de</w:t>
                </w:r>
                <w:r>
                  <w:rPr>
                    <w:b/>
                    <w:spacing w:val="-11"/>
                    <w:w w:val="105"/>
                    <w:sz w:val="20"/>
                  </w:rPr>
                  <w:t> </w:t>
                </w:r>
                <w:r>
                  <w:rPr>
                    <w:b/>
                    <w:w w:val="105"/>
                    <w:sz w:val="20"/>
                  </w:rPr>
                  <w:t>diclembre</w:t>
                </w:r>
                <w:r>
                  <w:rPr>
                    <w:b/>
                    <w:spacing w:val="9"/>
                    <w:w w:val="105"/>
                    <w:sz w:val="20"/>
                  </w:rPr>
                  <w:t> </w:t>
                </w:r>
                <w:r>
                  <w:rPr>
                    <w:b/>
                    <w:w w:val="105"/>
                    <w:sz w:val="20"/>
                  </w:rPr>
                  <w:t>de</w:t>
                </w:r>
                <w:r>
                  <w:rPr>
                    <w:b/>
                    <w:spacing w:val="-12"/>
                    <w:w w:val="105"/>
                    <w:sz w:val="20"/>
                  </w:rPr>
                  <w:t> </w:t>
                </w:r>
                <w:r>
                  <w:rPr>
                    <w:b/>
                    <w:spacing w:val="-4"/>
                    <w:w w:val="105"/>
                    <w:sz w:val="20"/>
                  </w:rPr>
                  <w:t>2024</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16135pt;margin-top:80.095421pt;width:456.6pt;height:39.1pt;mso-position-horizontal-relative:page;mso-position-vertical-relative:page;z-index:-21097472" type="#_x0000_t202" id="docshape97" filled="false" stroked="false">
          <v:textbox inset="0,0,0,0">
            <w:txbxContent>
              <w:p>
                <w:pPr>
                  <w:spacing w:line="249" w:lineRule="exact" w:before="13"/>
                  <w:ind w:left="61" w:right="0" w:firstLine="0"/>
                  <w:jc w:val="left"/>
                  <w:rPr>
                    <w:b/>
                    <w:sz w:val="22"/>
                  </w:rPr>
                </w:pPr>
                <w:r>
                  <w:rPr>
                    <w:b/>
                    <w:w w:val="95"/>
                    <w:sz w:val="22"/>
                  </w:rPr>
                  <w:t>HARINERA</w:t>
                </w:r>
                <w:r>
                  <w:rPr>
                    <w:b/>
                    <w:spacing w:val="-8"/>
                    <w:w w:val="95"/>
                    <w:sz w:val="22"/>
                  </w:rPr>
                  <w:t> </w:t>
                </w:r>
                <w:r>
                  <w:rPr>
                    <w:b/>
                    <w:w w:val="95"/>
                    <w:sz w:val="22"/>
                  </w:rPr>
                  <w:t>CANARIA,</w:t>
                </w:r>
                <w:r>
                  <w:rPr>
                    <w:b/>
                    <w:spacing w:val="-8"/>
                    <w:w w:val="95"/>
                    <w:sz w:val="22"/>
                  </w:rPr>
                  <w:t> </w:t>
                </w:r>
                <w:r>
                  <w:rPr>
                    <w:b/>
                    <w:spacing w:val="-4"/>
                    <w:w w:val="95"/>
                    <w:sz w:val="22"/>
                  </w:rPr>
                  <w:t>S.A.</w:t>
                </w:r>
              </w:p>
              <w:p>
                <w:pPr>
                  <w:spacing w:line="247" w:lineRule="exact" w:before="0"/>
                  <w:ind w:left="62" w:right="0" w:firstLine="0"/>
                  <w:jc w:val="left"/>
                  <w:rPr>
                    <w:b/>
                    <w:sz w:val="22"/>
                  </w:rPr>
                </w:pPr>
                <w:r>
                  <w:rPr>
                    <w:b/>
                    <w:spacing w:val="-2"/>
                    <w:sz w:val="22"/>
                  </w:rPr>
                  <w:t>Memoria</w:t>
                </w:r>
              </w:p>
              <w:p>
                <w:pPr>
                  <w:tabs>
                    <w:tab w:pos="9111" w:val="left" w:leader="none"/>
                  </w:tabs>
                  <w:spacing w:line="251" w:lineRule="exact" w:before="0"/>
                  <w:ind w:left="20" w:right="0" w:firstLine="0"/>
                  <w:jc w:val="left"/>
                  <w:rPr>
                    <w:b/>
                    <w:sz w:val="22"/>
                  </w:rPr>
                </w:pPr>
                <w:r>
                  <w:rPr>
                    <w:b/>
                    <w:spacing w:val="-17"/>
                    <w:w w:val="95"/>
                    <w:sz w:val="22"/>
                    <w:u w:val="single"/>
                  </w:rPr>
                  <w:t> </w:t>
                </w:r>
                <w:r>
                  <w:rPr>
                    <w:b/>
                    <w:w w:val="95"/>
                    <w:sz w:val="22"/>
                    <w:u w:val="single"/>
                  </w:rPr>
                  <w:t>Ejercicio</w:t>
                </w:r>
                <w:r>
                  <w:rPr>
                    <w:b/>
                    <w:spacing w:val="-9"/>
                    <w:w w:val="95"/>
                    <w:sz w:val="22"/>
                    <w:u w:val="single"/>
                  </w:rPr>
                  <w:t> </w:t>
                </w:r>
                <w:r>
                  <w:rPr>
                    <w:b/>
                    <w:w w:val="95"/>
                    <w:sz w:val="22"/>
                    <w:u w:val="single"/>
                  </w:rPr>
                  <w:t>anual</w:t>
                </w:r>
                <w:r>
                  <w:rPr>
                    <w:b/>
                    <w:spacing w:val="-9"/>
                    <w:w w:val="95"/>
                    <w:sz w:val="22"/>
                    <w:u w:val="single"/>
                  </w:rPr>
                  <w:t> </w:t>
                </w:r>
                <w:r>
                  <w:rPr>
                    <w:b/>
                    <w:w w:val="95"/>
                    <w:sz w:val="22"/>
                    <w:u w:val="single"/>
                  </w:rPr>
                  <w:t>terminado</w:t>
                </w:r>
                <w:r>
                  <w:rPr>
                    <w:b/>
                    <w:spacing w:val="-1"/>
                    <w:sz w:val="22"/>
                    <w:u w:val="single"/>
                  </w:rPr>
                  <w:t> </w:t>
                </w:r>
                <w:r>
                  <w:rPr>
                    <w:b/>
                    <w:w w:val="95"/>
                    <w:sz w:val="22"/>
                    <w:u w:val="single"/>
                  </w:rPr>
                  <w:t>el</w:t>
                </w:r>
                <w:r>
                  <w:rPr>
                    <w:b/>
                    <w:spacing w:val="-12"/>
                    <w:w w:val="95"/>
                    <w:sz w:val="22"/>
                    <w:u w:val="single"/>
                  </w:rPr>
                  <w:t> </w:t>
                </w:r>
                <w:r>
                  <w:rPr>
                    <w:b/>
                    <w:w w:val="95"/>
                    <w:sz w:val="22"/>
                    <w:u w:val="single"/>
                  </w:rPr>
                  <w:t>31</w:t>
                </w:r>
                <w:r>
                  <w:rPr>
                    <w:b/>
                    <w:spacing w:val="-11"/>
                    <w:w w:val="95"/>
                    <w:sz w:val="22"/>
                    <w:u w:val="single"/>
                  </w:rPr>
                  <w:t> </w:t>
                </w:r>
                <w:r>
                  <w:rPr>
                    <w:b/>
                    <w:w w:val="95"/>
                    <w:sz w:val="22"/>
                    <w:u w:val="single"/>
                  </w:rPr>
                  <w:t>de</w:t>
                </w:r>
                <w:r>
                  <w:rPr>
                    <w:b/>
                    <w:spacing w:val="-12"/>
                    <w:w w:val="95"/>
                    <w:sz w:val="22"/>
                    <w:u w:val="single"/>
                  </w:rPr>
                  <w:t> </w:t>
                </w:r>
                <w:r>
                  <w:rPr>
                    <w:b/>
                    <w:w w:val="95"/>
                    <w:sz w:val="22"/>
                    <w:u w:val="single"/>
                  </w:rPr>
                  <w:t>diciembre</w:t>
                </w:r>
                <w:r>
                  <w:rPr>
                    <w:b/>
                    <w:spacing w:val="-2"/>
                    <w:sz w:val="22"/>
                    <w:u w:val="single"/>
                  </w:rPr>
                  <w:t> </w:t>
                </w:r>
                <w:r>
                  <w:rPr>
                    <w:b/>
                    <w:w w:val="95"/>
                    <w:sz w:val="22"/>
                    <w:u w:val="single"/>
                  </w:rPr>
                  <w:t>de</w:t>
                </w:r>
                <w:r>
                  <w:rPr>
                    <w:b/>
                    <w:spacing w:val="-9"/>
                    <w:w w:val="95"/>
                    <w:sz w:val="22"/>
                    <w:u w:val="single"/>
                  </w:rPr>
                  <w:t> </w:t>
                </w:r>
                <w:r>
                  <w:rPr>
                    <w:b/>
                    <w:spacing w:val="-4"/>
                    <w:w w:val="95"/>
                    <w:sz w:val="22"/>
                    <w:u w:val="single"/>
                  </w:rPr>
                  <w:t>2024</w:t>
                </w:r>
                <w:r>
                  <w:rPr>
                    <w:b/>
                    <w:sz w:val="22"/>
                    <w:u w:val="single"/>
                  </w:rP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14368" from="506.736053pt,45.412834pt" to="547.12109pt,45.412834pt" stroked="true" strokeweight="6.487387pt" strokecolor="#000000">
          <v:stroke dashstyle="solid"/>
          <w10:wrap type="none"/>
        </v:line>
      </w:pict>
    </w:r>
    <w:r>
      <w:rPr/>
      <w:pict>
        <v:shape style="position:absolute;margin-left:473.725311pt;margin-top:42.591602pt;width:23.05pt;height:18.8pt;mso-position-horizontal-relative:page;mso-position-vertical-relative:page;z-index:-21113856" type="#_x0000_t202" id="docshape12" filled="false" stroked="false">
          <v:textbox inset="0,0,0,0">
            <w:txbxContent>
              <w:p>
                <w:pPr>
                  <w:spacing w:before="10"/>
                  <w:ind w:left="20" w:right="0" w:firstLine="0"/>
                  <w:jc w:val="left"/>
                  <w:rPr>
                    <w:sz w:val="30"/>
                  </w:rPr>
                </w:pPr>
                <w:r>
                  <w:rPr>
                    <w:color w:val="BDC1BD"/>
                    <w:spacing w:val="-5"/>
                    <w:w w:val="150"/>
                    <w:sz w:val="30"/>
                  </w:rPr>
                  <w:t>■</w:t>
                </w:r>
                <w:r>
                  <w:rPr>
                    <w:color w:val="67C169"/>
                    <w:spacing w:val="-5"/>
                    <w:w w:val="150"/>
                    <w:sz w:val="30"/>
                  </w:rPr>
                  <w:t>-</w:t>
                </w:r>
              </w:p>
            </w:txbxContent>
          </v:textbox>
          <w10:wrap type="none"/>
        </v:shape>
      </w:pict>
    </w:r>
    <w:r>
      <w:rPr/>
      <w:pict>
        <v:shape style="position:absolute;margin-left:504.273712pt;margin-top:50.554276pt;width:42.2pt;height:24.4pt;mso-position-horizontal-relative:page;mso-position-vertical-relative:page;z-index:-21113344" type="#_x0000_t202" id="docshape13" filled="false" stroked="false">
          <v:textbox inset="0,0,0,0">
            <w:txbxContent>
              <w:p>
                <w:pPr>
                  <w:spacing w:before="7"/>
                  <w:ind w:left="20" w:right="0" w:firstLine="0"/>
                  <w:jc w:val="left"/>
                  <w:rPr>
                    <w:b/>
                    <w:sz w:val="40"/>
                  </w:rPr>
                </w:pPr>
                <w:r>
                  <w:rPr>
                    <w:b/>
                    <w:color w:val="9EA1A1"/>
                    <w:w w:val="85"/>
                    <w:sz w:val="40"/>
                  </w:rPr>
                  <w:t>RS</w:t>
                </w:r>
                <w:r>
                  <w:rPr>
                    <w:b/>
                    <w:color w:val="9EA1A1"/>
                    <w:spacing w:val="-9"/>
                    <w:w w:val="85"/>
                    <w:sz w:val="40"/>
                  </w:rPr>
                  <w:t> </w:t>
                </w:r>
                <w:r>
                  <w:rPr>
                    <w:b/>
                    <w:color w:val="9EA1A1"/>
                    <w:spacing w:val="-10"/>
                    <w:w w:val="90"/>
                    <w:sz w:val="40"/>
                  </w:rPr>
                  <w:t>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00786pt;margin-top:81.96283pt;width:475.4pt;height:37.950pt;mso-position-horizontal-relative:page;mso-position-vertical-relative:page;z-index:-21096448" type="#_x0000_t202" id="docshape107" filled="false" stroked="false">
          <v:textbox inset="0,0,0,0">
            <w:txbxContent>
              <w:p>
                <w:pPr>
                  <w:spacing w:before="13"/>
                  <w:ind w:left="53"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53" w:right="0" w:firstLine="0"/>
                  <w:jc w:val="left"/>
                  <w:rPr>
                    <w:b/>
                    <w:sz w:val="20"/>
                  </w:rPr>
                </w:pPr>
                <w:r>
                  <w:rPr>
                    <w:b/>
                    <w:spacing w:val="-2"/>
                    <w:w w:val="105"/>
                    <w:sz w:val="20"/>
                  </w:rPr>
                  <w:t>Memoria</w:t>
                </w:r>
              </w:p>
              <w:p>
                <w:pPr>
                  <w:tabs>
                    <w:tab w:pos="9487" w:val="left" w:leader="none"/>
                  </w:tabs>
                  <w:spacing w:before="20"/>
                  <w:ind w:left="20" w:right="0" w:firstLine="0"/>
                  <w:jc w:val="left"/>
                  <w:rPr>
                    <w:b/>
                    <w:sz w:val="20"/>
                  </w:rPr>
                </w:pPr>
                <w:r>
                  <w:rPr>
                    <w:b/>
                    <w:spacing w:val="-26"/>
                    <w:w w:val="105"/>
                    <w:sz w:val="20"/>
                    <w:u w:val="single"/>
                  </w:rPr>
                  <w:t> </w:t>
                </w:r>
                <w:r>
                  <w:rPr>
                    <w:b/>
                    <w:w w:val="105"/>
                    <w:sz w:val="20"/>
                    <w:u w:val="single"/>
                  </w:rPr>
                  <w:t>Ejerciclo</w:t>
                </w:r>
                <w:r>
                  <w:rPr>
                    <w:b/>
                    <w:spacing w:val="-2"/>
                    <w:w w:val="105"/>
                    <w:sz w:val="20"/>
                    <w:u w:val="single"/>
                  </w:rPr>
                  <w:t> </w:t>
                </w:r>
                <w:r>
                  <w:rPr>
                    <w:b/>
                    <w:w w:val="105"/>
                    <w:sz w:val="20"/>
                    <w:u w:val="single"/>
                  </w:rPr>
                  <w:t>anual</w:t>
                </w:r>
                <w:r>
                  <w:rPr>
                    <w:b/>
                    <w:spacing w:val="-6"/>
                    <w:w w:val="105"/>
                    <w:sz w:val="20"/>
                    <w:u w:val="single"/>
                  </w:rPr>
                  <w:t> </w:t>
                </w:r>
                <w:r>
                  <w:rPr>
                    <w:b/>
                    <w:w w:val="105"/>
                    <w:sz w:val="20"/>
                    <w:u w:val="single"/>
                  </w:rPr>
                  <w:t>terminado</w:t>
                </w:r>
                <w:r>
                  <w:rPr>
                    <w:b/>
                    <w:spacing w:val="6"/>
                    <w:w w:val="105"/>
                    <w:sz w:val="20"/>
                    <w:u w:val="single"/>
                  </w:rPr>
                  <w:t> </w:t>
                </w:r>
                <w:r>
                  <w:rPr>
                    <w:b/>
                    <w:w w:val="105"/>
                    <w:sz w:val="20"/>
                    <w:u w:val="single"/>
                  </w:rPr>
                  <w:t>el</w:t>
                </w:r>
                <w:r>
                  <w:rPr>
                    <w:b/>
                    <w:spacing w:val="-12"/>
                    <w:w w:val="105"/>
                    <w:sz w:val="20"/>
                    <w:u w:val="single"/>
                  </w:rPr>
                  <w:t> </w:t>
                </w:r>
                <w:r>
                  <w:rPr>
                    <w:b/>
                    <w:w w:val="105"/>
                    <w:sz w:val="20"/>
                    <w:u w:val="single"/>
                  </w:rPr>
                  <w:t>31</w:t>
                </w:r>
                <w:r>
                  <w:rPr>
                    <w:b/>
                    <w:spacing w:val="-8"/>
                    <w:w w:val="105"/>
                    <w:sz w:val="20"/>
                    <w:u w:val="single"/>
                  </w:rPr>
                  <w:t> </w:t>
                </w:r>
                <w:r>
                  <w:rPr>
                    <w:b/>
                    <w:w w:val="105"/>
                    <w:sz w:val="20"/>
                    <w:u w:val="single"/>
                  </w:rPr>
                  <w:t>de</w:t>
                </w:r>
                <w:r>
                  <w:rPr>
                    <w:b/>
                    <w:spacing w:val="-9"/>
                    <w:w w:val="105"/>
                    <w:sz w:val="20"/>
                    <w:u w:val="single"/>
                  </w:rPr>
                  <w:t> </w:t>
                </w:r>
                <w:r>
                  <w:rPr>
                    <w:b/>
                    <w:w w:val="105"/>
                    <w:sz w:val="20"/>
                    <w:u w:val="single"/>
                  </w:rPr>
                  <w:t>diciembre</w:t>
                </w:r>
                <w:r>
                  <w:rPr>
                    <w:b/>
                    <w:spacing w:val="5"/>
                    <w:w w:val="105"/>
                    <w:sz w:val="20"/>
                    <w:u w:val="single"/>
                  </w:rPr>
                  <w:t> </w:t>
                </w:r>
                <w:r>
                  <w:rPr>
                    <w:b/>
                    <w:w w:val="105"/>
                    <w:sz w:val="20"/>
                    <w:u w:val="single"/>
                  </w:rPr>
                  <w:t>de</w:t>
                </w:r>
                <w:r>
                  <w:rPr>
                    <w:b/>
                    <w:spacing w:val="-7"/>
                    <w:w w:val="105"/>
                    <w:sz w:val="20"/>
                    <w:u w:val="single"/>
                  </w:rPr>
                  <w:t> </w:t>
                </w:r>
                <w:r>
                  <w:rPr>
                    <w:b/>
                    <w:spacing w:val="-4"/>
                    <w:w w:val="105"/>
                    <w:sz w:val="20"/>
                    <w:u w:val="single"/>
                  </w:rPr>
                  <w:t>2024</w:t>
                </w:r>
                <w:r>
                  <w:rPr>
                    <w:b/>
                    <w:sz w:val="20"/>
                    <w:u w:val="single"/>
                  </w:rPr>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92703pt;margin-top:83.16423pt;width:264.1pt;height:37.950pt;mso-position-horizontal-relative:page;mso-position-vertical-relative:page;z-index:-21095424" type="#_x0000_t202" id="docshape111" filled="false" stroked="false">
          <v:textbox inset="0,0,0,0">
            <w:txbxContent>
              <w:p>
                <w:pPr>
                  <w:spacing w:before="13"/>
                  <w:ind w:left="20"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5"/>
                    <w:w w:val="105"/>
                    <w:sz w:val="20"/>
                  </w:rPr>
                  <w:t> </w:t>
                </w:r>
                <w:r>
                  <w:rPr>
                    <w:b/>
                    <w:w w:val="105"/>
                    <w:sz w:val="20"/>
                  </w:rPr>
                  <w:t>anual</w:t>
                </w:r>
                <w:r>
                  <w:rPr>
                    <w:b/>
                    <w:spacing w:val="-4"/>
                    <w:w w:val="105"/>
                    <w:sz w:val="20"/>
                  </w:rPr>
                  <w:t> </w:t>
                </w:r>
                <w:r>
                  <w:rPr>
                    <w:b/>
                    <w:w w:val="105"/>
                    <w:sz w:val="20"/>
                  </w:rPr>
                  <w:t>terminado</w:t>
                </w:r>
                <w:r>
                  <w:rPr>
                    <w:b/>
                    <w:spacing w:val="4"/>
                    <w:w w:val="105"/>
                    <w:sz w:val="20"/>
                  </w:rPr>
                  <w:t> </w:t>
                </w:r>
                <w:r>
                  <w:rPr>
                    <w:b/>
                    <w:w w:val="105"/>
                    <w:sz w:val="20"/>
                  </w:rPr>
                  <w:t>el</w:t>
                </w:r>
                <w:r>
                  <w:rPr>
                    <w:b/>
                    <w:spacing w:val="-15"/>
                    <w:w w:val="105"/>
                    <w:sz w:val="20"/>
                  </w:rPr>
                  <w:t> </w:t>
                </w:r>
                <w:r>
                  <w:rPr>
                    <w:b/>
                    <w:w w:val="105"/>
                    <w:sz w:val="20"/>
                  </w:rPr>
                  <w:t>31</w:t>
                </w:r>
                <w:r>
                  <w:rPr>
                    <w:b/>
                    <w:spacing w:val="-13"/>
                    <w:w w:val="105"/>
                    <w:sz w:val="20"/>
                  </w:rPr>
                  <w:t> </w:t>
                </w:r>
                <w:r>
                  <w:rPr>
                    <w:b/>
                    <w:w w:val="105"/>
                    <w:sz w:val="20"/>
                  </w:rPr>
                  <w:t>de</w:t>
                </w:r>
                <w:r>
                  <w:rPr>
                    <w:b/>
                    <w:spacing w:val="-14"/>
                    <w:w w:val="105"/>
                    <w:sz w:val="20"/>
                  </w:rPr>
                  <w:t> </w:t>
                </w:r>
                <w:r>
                  <w:rPr>
                    <w:b/>
                    <w:w w:val="105"/>
                    <w:sz w:val="20"/>
                  </w:rPr>
                  <w:t>diciembre</w:t>
                </w:r>
                <w:r>
                  <w:rPr>
                    <w:b/>
                    <w:spacing w:val="3"/>
                    <w:w w:val="105"/>
                    <w:sz w:val="20"/>
                  </w:rPr>
                  <w:t> </w:t>
                </w:r>
                <w:r>
                  <w:rPr>
                    <w:b/>
                    <w:w w:val="105"/>
                    <w:sz w:val="20"/>
                  </w:rPr>
                  <w:t>de</w:t>
                </w:r>
                <w:r>
                  <w:rPr>
                    <w:b/>
                    <w:spacing w:val="-14"/>
                    <w:w w:val="105"/>
                    <w:sz w:val="20"/>
                  </w:rPr>
                  <w:t> </w:t>
                </w:r>
                <w:r>
                  <w:rPr>
                    <w:b/>
                    <w:spacing w:val="-4"/>
                    <w:w w:val="105"/>
                    <w:sz w:val="20"/>
                  </w:rPr>
                  <w:t>2024</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00786pt;margin-top:82.257919pt;width:455.65pt;height:39.1pt;mso-position-horizontal-relative:page;mso-position-vertical-relative:page;z-index:-21094400" type="#_x0000_t202" id="docshape117" filled="false" stroked="false">
          <v:textbox inset="0,0,0,0">
            <w:txbxContent>
              <w:p>
                <w:pPr>
                  <w:spacing w:line="249" w:lineRule="exact" w:before="13"/>
                  <w:ind w:left="51" w:right="0" w:firstLine="0"/>
                  <w:jc w:val="left"/>
                  <w:rPr>
                    <w:b/>
                    <w:sz w:val="22"/>
                  </w:rPr>
                </w:pPr>
                <w:r>
                  <w:rPr>
                    <w:b/>
                    <w:w w:val="95"/>
                    <w:sz w:val="22"/>
                  </w:rPr>
                  <w:t>HARINERA</w:t>
                </w:r>
                <w:r>
                  <w:rPr>
                    <w:b/>
                    <w:spacing w:val="-13"/>
                    <w:w w:val="95"/>
                    <w:sz w:val="22"/>
                  </w:rPr>
                  <w:t> </w:t>
                </w:r>
                <w:r>
                  <w:rPr>
                    <w:b/>
                    <w:w w:val="95"/>
                    <w:sz w:val="22"/>
                  </w:rPr>
                  <w:t>CANARIA,</w:t>
                </w:r>
                <w:r>
                  <w:rPr>
                    <w:b/>
                    <w:spacing w:val="-8"/>
                    <w:w w:val="95"/>
                    <w:sz w:val="22"/>
                  </w:rPr>
                  <w:t> </w:t>
                </w:r>
                <w:r>
                  <w:rPr>
                    <w:b/>
                    <w:spacing w:val="-4"/>
                    <w:w w:val="95"/>
                    <w:sz w:val="22"/>
                  </w:rPr>
                  <w:t>S.A.</w:t>
                </w:r>
              </w:p>
              <w:p>
                <w:pPr>
                  <w:spacing w:line="247" w:lineRule="exact" w:before="0"/>
                  <w:ind w:left="52" w:right="0" w:firstLine="0"/>
                  <w:jc w:val="left"/>
                  <w:rPr>
                    <w:b/>
                    <w:sz w:val="22"/>
                  </w:rPr>
                </w:pPr>
                <w:r>
                  <w:rPr>
                    <w:b/>
                    <w:spacing w:val="-2"/>
                    <w:sz w:val="22"/>
                  </w:rPr>
                  <w:t>Memoria</w:t>
                </w:r>
              </w:p>
              <w:p>
                <w:pPr>
                  <w:tabs>
                    <w:tab w:pos="9092" w:val="left" w:leader="none"/>
                  </w:tabs>
                  <w:spacing w:line="251" w:lineRule="exact" w:before="0"/>
                  <w:ind w:left="20" w:right="0" w:firstLine="0"/>
                  <w:jc w:val="left"/>
                  <w:rPr>
                    <w:b/>
                    <w:sz w:val="22"/>
                  </w:rPr>
                </w:pPr>
                <w:r>
                  <w:rPr>
                    <w:b/>
                    <w:spacing w:val="-27"/>
                    <w:w w:val="95"/>
                    <w:sz w:val="22"/>
                    <w:u w:val="single"/>
                  </w:rPr>
                  <w:t> </w:t>
                </w:r>
                <w:r>
                  <w:rPr>
                    <w:b/>
                    <w:w w:val="95"/>
                    <w:sz w:val="22"/>
                    <w:u w:val="single"/>
                  </w:rPr>
                  <w:t>Ejercicio</w:t>
                </w:r>
                <w:r>
                  <w:rPr>
                    <w:b/>
                    <w:spacing w:val="-5"/>
                    <w:w w:val="95"/>
                    <w:sz w:val="22"/>
                    <w:u w:val="single"/>
                  </w:rPr>
                  <w:t> </w:t>
                </w:r>
                <w:r>
                  <w:rPr>
                    <w:b/>
                    <w:w w:val="95"/>
                    <w:sz w:val="22"/>
                    <w:u w:val="single"/>
                  </w:rPr>
                  <w:t>anual</w:t>
                </w:r>
                <w:r>
                  <w:rPr>
                    <w:b/>
                    <w:spacing w:val="-8"/>
                    <w:w w:val="95"/>
                    <w:sz w:val="22"/>
                    <w:u w:val="single"/>
                  </w:rPr>
                  <w:t> </w:t>
                </w:r>
                <w:r>
                  <w:rPr>
                    <w:b/>
                    <w:w w:val="95"/>
                    <w:sz w:val="22"/>
                    <w:u w:val="single"/>
                  </w:rPr>
                  <w:t>terminado</w:t>
                </w:r>
                <w:r>
                  <w:rPr>
                    <w:b/>
                    <w:spacing w:val="-2"/>
                    <w:w w:val="95"/>
                    <w:sz w:val="22"/>
                    <w:u w:val="single"/>
                  </w:rPr>
                  <w:t> </w:t>
                </w:r>
                <w:r>
                  <w:rPr>
                    <w:b/>
                    <w:w w:val="95"/>
                    <w:sz w:val="22"/>
                    <w:u w:val="single"/>
                  </w:rPr>
                  <w:t>el</w:t>
                </w:r>
                <w:r>
                  <w:rPr>
                    <w:b/>
                    <w:spacing w:val="-12"/>
                    <w:w w:val="95"/>
                    <w:sz w:val="22"/>
                    <w:u w:val="single"/>
                  </w:rPr>
                  <w:t> </w:t>
                </w:r>
                <w:r>
                  <w:rPr>
                    <w:b/>
                    <w:w w:val="95"/>
                    <w:sz w:val="22"/>
                    <w:u w:val="single"/>
                  </w:rPr>
                  <w:t>31</w:t>
                </w:r>
                <w:r>
                  <w:rPr>
                    <w:b/>
                    <w:spacing w:val="-12"/>
                    <w:w w:val="95"/>
                    <w:sz w:val="22"/>
                    <w:u w:val="single"/>
                  </w:rPr>
                  <w:t> </w:t>
                </w:r>
                <w:r>
                  <w:rPr>
                    <w:b/>
                    <w:w w:val="95"/>
                    <w:sz w:val="22"/>
                    <w:u w:val="single"/>
                  </w:rPr>
                  <w:t>de</w:t>
                </w:r>
                <w:r>
                  <w:rPr>
                    <w:b/>
                    <w:spacing w:val="-11"/>
                    <w:w w:val="95"/>
                    <w:sz w:val="22"/>
                    <w:u w:val="single"/>
                  </w:rPr>
                  <w:t> </w:t>
                </w:r>
                <w:r>
                  <w:rPr>
                    <w:b/>
                    <w:w w:val="95"/>
                    <w:sz w:val="22"/>
                    <w:u w:val="single"/>
                  </w:rPr>
                  <w:t>diciembre</w:t>
                </w:r>
                <w:r>
                  <w:rPr>
                    <w:b/>
                    <w:spacing w:val="-1"/>
                    <w:sz w:val="22"/>
                    <w:u w:val="single"/>
                  </w:rPr>
                  <w:t> </w:t>
                </w:r>
                <w:r>
                  <w:rPr>
                    <w:b/>
                    <w:w w:val="95"/>
                    <w:sz w:val="22"/>
                    <w:u w:val="single"/>
                  </w:rPr>
                  <w:t>de</w:t>
                </w:r>
                <w:r>
                  <w:rPr>
                    <w:b/>
                    <w:spacing w:val="-8"/>
                    <w:w w:val="95"/>
                    <w:sz w:val="22"/>
                    <w:u w:val="single"/>
                  </w:rPr>
                  <w:t> </w:t>
                </w:r>
                <w:r>
                  <w:rPr>
                    <w:b/>
                    <w:spacing w:val="-4"/>
                    <w:w w:val="95"/>
                    <w:sz w:val="22"/>
                    <w:u w:val="single"/>
                  </w:rPr>
                  <w:t>2024</w:t>
                </w:r>
                <w:r>
                  <w:rPr>
                    <w:b/>
                    <w:sz w:val="22"/>
                    <w:u w:val="single"/>
                  </w:rPr>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289627pt;margin-top:82.683632pt;width:134.4pt;height:25.45pt;mso-position-horizontal-relative:page;mso-position-vertical-relative:page;z-index:-21093376" type="#_x0000_t202" id="docshape124" filled="false" stroked="false">
          <v:textbox inset="0,0,0,0">
            <w:txbxContent>
              <w:p>
                <w:pPr>
                  <w:spacing w:before="13"/>
                  <w:ind w:left="24"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20" w:right="0" w:firstLine="0"/>
                  <w:jc w:val="left"/>
                  <w:rPr>
                    <w:b/>
                    <w:sz w:val="20"/>
                  </w:rPr>
                </w:pPr>
                <w:r>
                  <w:rPr>
                    <w:b/>
                    <w:spacing w:val="-2"/>
                    <w:w w:val="105"/>
                    <w:sz w:val="20"/>
                  </w:rPr>
                  <w:t>Memoria</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875397pt;margin-top:83.404427pt;width:264.3pt;height:37.950pt;mso-position-horizontal-relative:page;mso-position-vertical-relative:page;z-index:-21092352" type="#_x0000_t202" id="docshape135" filled="false" stroked="false">
          <v:textbox inset="0,0,0,0">
            <w:txbxContent>
              <w:p>
                <w:pPr>
                  <w:spacing w:before="13"/>
                  <w:ind w:left="24" w:right="0" w:firstLine="0"/>
                  <w:jc w:val="left"/>
                  <w:rPr>
                    <w:b/>
                    <w:sz w:val="20"/>
                  </w:rPr>
                </w:pPr>
                <w:r>
                  <w:rPr>
                    <w:b/>
                    <w:sz w:val="20"/>
                  </w:rPr>
                  <w:t>HARINERA</w:t>
                </w:r>
                <w:r>
                  <w:rPr>
                    <w:b/>
                    <w:spacing w:val="37"/>
                    <w:sz w:val="20"/>
                  </w:rPr>
                  <w:t> </w:t>
                </w:r>
                <w:r>
                  <w:rPr>
                    <w:b/>
                    <w:sz w:val="20"/>
                  </w:rPr>
                  <w:t>CANARIA,</w:t>
                </w:r>
                <w:r>
                  <w:rPr>
                    <w:b/>
                    <w:spacing w:val="39"/>
                    <w:sz w:val="20"/>
                  </w:rPr>
                  <w:t> </w:t>
                </w:r>
                <w:r>
                  <w:rPr>
                    <w:b/>
                    <w:spacing w:val="-4"/>
                    <w:sz w:val="20"/>
                  </w:rPr>
                  <w:t>S.A.</w:t>
                </w:r>
              </w:p>
              <w:p>
                <w:pPr>
                  <w:spacing w:before="15"/>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2"/>
                    <w:w w:val="105"/>
                    <w:sz w:val="20"/>
                  </w:rPr>
                  <w:t> </w:t>
                </w:r>
                <w:r>
                  <w:rPr>
                    <w:b/>
                    <w:w w:val="105"/>
                    <w:sz w:val="20"/>
                  </w:rPr>
                  <w:t>anual</w:t>
                </w:r>
                <w:r>
                  <w:rPr>
                    <w:b/>
                    <w:spacing w:val="-8"/>
                    <w:w w:val="105"/>
                    <w:sz w:val="20"/>
                  </w:rPr>
                  <w:t> </w:t>
                </w:r>
                <w:r>
                  <w:rPr>
                    <w:b/>
                    <w:w w:val="105"/>
                    <w:sz w:val="20"/>
                  </w:rPr>
                  <w:t>terminado el</w:t>
                </w:r>
                <w:r>
                  <w:rPr>
                    <w:b/>
                    <w:spacing w:val="-15"/>
                    <w:w w:val="105"/>
                    <w:sz w:val="20"/>
                  </w:rPr>
                  <w:t> </w:t>
                </w:r>
                <w:r>
                  <w:rPr>
                    <w:b/>
                    <w:w w:val="105"/>
                    <w:sz w:val="20"/>
                  </w:rPr>
                  <w:t>31</w:t>
                </w:r>
                <w:r>
                  <w:rPr>
                    <w:b/>
                    <w:spacing w:val="-14"/>
                    <w:w w:val="105"/>
                    <w:sz w:val="20"/>
                  </w:rPr>
                  <w:t> </w:t>
                </w:r>
                <w:r>
                  <w:rPr>
                    <w:b/>
                    <w:w w:val="105"/>
                    <w:sz w:val="20"/>
                  </w:rPr>
                  <w:t>de</w:t>
                </w:r>
                <w:r>
                  <w:rPr>
                    <w:b/>
                    <w:spacing w:val="-13"/>
                    <w:w w:val="105"/>
                    <w:sz w:val="20"/>
                  </w:rPr>
                  <w:t> </w:t>
                </w:r>
                <w:r>
                  <w:rPr>
                    <w:b/>
                    <w:w w:val="105"/>
                    <w:sz w:val="20"/>
                  </w:rPr>
                  <w:t>diciembre</w:t>
                </w:r>
                <w:r>
                  <w:rPr>
                    <w:b/>
                    <w:spacing w:val="-1"/>
                    <w:w w:val="105"/>
                    <w:sz w:val="20"/>
                  </w:rPr>
                  <w:t> </w:t>
                </w:r>
                <w:r>
                  <w:rPr>
                    <w:b/>
                    <w:w w:val="105"/>
                    <w:sz w:val="20"/>
                  </w:rPr>
                  <w:t>de</w:t>
                </w:r>
                <w:r>
                  <w:rPr>
                    <w:b/>
                    <w:spacing w:val="-11"/>
                    <w:w w:val="105"/>
                    <w:sz w:val="20"/>
                  </w:rPr>
                  <w:t> </w:t>
                </w:r>
                <w:r>
                  <w:rPr>
                    <w:b/>
                    <w:spacing w:val="-4"/>
                    <w:w w:val="105"/>
                    <w:sz w:val="20"/>
                  </w:rPr>
                  <w:t>2024</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298370pt;margin-top:84.84613pt;width:265.05pt;height:37.5pt;mso-position-horizontal-relative:page;mso-position-vertical-relative:page;z-index:-21091328" type="#_x0000_t202" id="docshape152" filled="false" stroked="false">
          <v:textbox inset="0,0,0,0">
            <w:txbxContent>
              <w:p>
                <w:pPr>
                  <w:spacing w:before="13"/>
                  <w:ind w:left="20"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4"/>
                    <w:w w:val="105"/>
                    <w:sz w:val="20"/>
                  </w:rPr>
                  <w:t> </w:t>
                </w:r>
                <w:r>
                  <w:rPr>
                    <w:b/>
                    <w:spacing w:val="-4"/>
                    <w:w w:val="105"/>
                    <w:sz w:val="20"/>
                  </w:rPr>
                  <w:t>5.A.</w:t>
                </w:r>
              </w:p>
              <w:p>
                <w:pPr>
                  <w:spacing w:before="11"/>
                  <w:ind w:left="25" w:right="0" w:firstLine="0"/>
                  <w:jc w:val="left"/>
                  <w:rPr>
                    <w:b/>
                    <w:sz w:val="20"/>
                  </w:rPr>
                </w:pPr>
                <w:r>
                  <w:rPr>
                    <w:b/>
                    <w:spacing w:val="-2"/>
                    <w:w w:val="105"/>
                    <w:sz w:val="20"/>
                  </w:rPr>
                  <w:t>Memoria</w:t>
                </w:r>
              </w:p>
              <w:p>
                <w:pPr>
                  <w:spacing w:before="15"/>
                  <w:ind w:left="20" w:right="0" w:firstLine="0"/>
                  <w:jc w:val="left"/>
                  <w:rPr>
                    <w:b/>
                    <w:sz w:val="20"/>
                  </w:rPr>
                </w:pPr>
                <w:r>
                  <w:rPr>
                    <w:b/>
                    <w:w w:val="105"/>
                    <w:sz w:val="20"/>
                  </w:rPr>
                  <w:t>Ejercicio</w:t>
                </w:r>
                <w:r>
                  <w:rPr>
                    <w:b/>
                    <w:spacing w:val="-1"/>
                    <w:w w:val="105"/>
                    <w:sz w:val="20"/>
                  </w:rPr>
                  <w:t> </w:t>
                </w:r>
                <w:r>
                  <w:rPr>
                    <w:b/>
                    <w:w w:val="105"/>
                    <w:sz w:val="20"/>
                  </w:rPr>
                  <w:t>anual</w:t>
                </w:r>
                <w:r>
                  <w:rPr>
                    <w:b/>
                    <w:spacing w:val="-7"/>
                    <w:w w:val="105"/>
                    <w:sz w:val="20"/>
                  </w:rPr>
                  <w:t> </w:t>
                </w:r>
                <w:r>
                  <w:rPr>
                    <w:b/>
                    <w:w w:val="105"/>
                    <w:sz w:val="20"/>
                  </w:rPr>
                  <w:t>terminado</w:t>
                </w:r>
                <w:r>
                  <w:rPr>
                    <w:b/>
                    <w:spacing w:val="5"/>
                    <w:w w:val="105"/>
                    <w:sz w:val="20"/>
                  </w:rPr>
                  <w:t> </w:t>
                </w:r>
                <w:r>
                  <w:rPr>
                    <w:b/>
                    <w:w w:val="105"/>
                    <w:sz w:val="20"/>
                  </w:rPr>
                  <w:t>el</w:t>
                </w:r>
                <w:r>
                  <w:rPr>
                    <w:b/>
                    <w:spacing w:val="-14"/>
                    <w:w w:val="105"/>
                    <w:sz w:val="20"/>
                  </w:rPr>
                  <w:t> </w:t>
                </w:r>
                <w:r>
                  <w:rPr>
                    <w:b/>
                    <w:w w:val="105"/>
                    <w:sz w:val="20"/>
                  </w:rPr>
                  <w:t>31</w:t>
                </w:r>
                <w:r>
                  <w:rPr>
                    <w:b/>
                    <w:spacing w:val="-12"/>
                    <w:w w:val="105"/>
                    <w:sz w:val="20"/>
                  </w:rPr>
                  <w:t> </w:t>
                </w:r>
                <w:r>
                  <w:rPr>
                    <w:b/>
                    <w:w w:val="105"/>
                    <w:sz w:val="20"/>
                  </w:rPr>
                  <w:t>de</w:t>
                </w:r>
                <w:r>
                  <w:rPr>
                    <w:b/>
                    <w:spacing w:val="-12"/>
                    <w:w w:val="105"/>
                    <w:sz w:val="20"/>
                  </w:rPr>
                  <w:t> </w:t>
                </w:r>
                <w:r>
                  <w:rPr>
                    <w:b/>
                    <w:w w:val="105"/>
                    <w:sz w:val="20"/>
                  </w:rPr>
                  <w:t>diciembre</w:t>
                </w:r>
                <w:r>
                  <w:rPr>
                    <w:b/>
                    <w:spacing w:val="8"/>
                    <w:w w:val="105"/>
                    <w:sz w:val="20"/>
                  </w:rPr>
                  <w:t> </w:t>
                </w:r>
                <w:r>
                  <w:rPr>
                    <w:b/>
                    <w:w w:val="105"/>
                    <w:sz w:val="20"/>
                  </w:rPr>
                  <w:t>de</w:t>
                </w:r>
                <w:r>
                  <w:rPr>
                    <w:b/>
                    <w:spacing w:val="-14"/>
                    <w:w w:val="105"/>
                    <w:sz w:val="20"/>
                  </w:rPr>
                  <w:t> </w:t>
                </w:r>
                <w:r>
                  <w:rPr>
                    <w:b/>
                    <w:spacing w:val="-4"/>
                    <w:w w:val="105"/>
                    <w:sz w:val="20"/>
                  </w:rPr>
                  <w:t>2024</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116135pt;margin-top:82.443329pt;width:475.4pt;height:37.7pt;mso-position-horizontal-relative:page;mso-position-vertical-relative:page;z-index:-21090304" type="#_x0000_t202" id="docshape161" filled="false" stroked="false">
          <v:textbox inset="0,0,0,0">
            <w:txbxContent>
              <w:p>
                <w:pPr>
                  <w:spacing w:before="13"/>
                  <w:ind w:left="58"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4"/>
                    <w:w w:val="105"/>
                    <w:sz w:val="20"/>
                  </w:rPr>
                  <w:t> S.A.</w:t>
                </w:r>
              </w:p>
              <w:p>
                <w:pPr>
                  <w:spacing w:before="15"/>
                  <w:ind w:left="58" w:right="0" w:firstLine="0"/>
                  <w:jc w:val="left"/>
                  <w:rPr>
                    <w:b/>
                    <w:sz w:val="20"/>
                  </w:rPr>
                </w:pPr>
                <w:r>
                  <w:rPr>
                    <w:b/>
                    <w:spacing w:val="-2"/>
                    <w:w w:val="105"/>
                    <w:sz w:val="20"/>
                  </w:rPr>
                  <w:t>Memoria</w:t>
                </w:r>
              </w:p>
              <w:p>
                <w:pPr>
                  <w:tabs>
                    <w:tab w:pos="9487" w:val="left" w:leader="none"/>
                  </w:tabs>
                  <w:spacing w:before="16"/>
                  <w:ind w:left="20" w:right="0" w:firstLine="0"/>
                  <w:jc w:val="left"/>
                  <w:rPr>
                    <w:b/>
                    <w:sz w:val="20"/>
                  </w:rPr>
                </w:pPr>
                <w:r>
                  <w:rPr>
                    <w:b/>
                    <w:spacing w:val="-21"/>
                    <w:w w:val="105"/>
                    <w:sz w:val="20"/>
                    <w:u w:val="single"/>
                  </w:rPr>
                  <w:t> </w:t>
                </w:r>
                <w:r>
                  <w:rPr>
                    <w:b/>
                    <w:w w:val="105"/>
                    <w:sz w:val="20"/>
                    <w:u w:val="single"/>
                  </w:rPr>
                  <w:t>Ejercicio</w:t>
                </w:r>
                <w:r>
                  <w:rPr>
                    <w:b/>
                    <w:spacing w:val="-4"/>
                    <w:w w:val="105"/>
                    <w:sz w:val="20"/>
                    <w:u w:val="single"/>
                  </w:rPr>
                  <w:t> </w:t>
                </w:r>
                <w:r>
                  <w:rPr>
                    <w:b/>
                    <w:w w:val="105"/>
                    <w:sz w:val="20"/>
                    <w:u w:val="single"/>
                  </w:rPr>
                  <w:t>anual</w:t>
                </w:r>
                <w:r>
                  <w:rPr>
                    <w:b/>
                    <w:spacing w:val="-6"/>
                    <w:w w:val="105"/>
                    <w:sz w:val="20"/>
                    <w:u w:val="single"/>
                  </w:rPr>
                  <w:t> </w:t>
                </w:r>
                <w:r>
                  <w:rPr>
                    <w:b/>
                    <w:w w:val="105"/>
                    <w:sz w:val="20"/>
                    <w:u w:val="single"/>
                  </w:rPr>
                  <w:t>terminado</w:t>
                </w:r>
                <w:r>
                  <w:rPr>
                    <w:b/>
                    <w:spacing w:val="6"/>
                    <w:w w:val="105"/>
                    <w:sz w:val="20"/>
                    <w:u w:val="single"/>
                  </w:rPr>
                  <w:t> </w:t>
                </w:r>
                <w:r>
                  <w:rPr>
                    <w:b/>
                    <w:w w:val="105"/>
                    <w:sz w:val="20"/>
                    <w:u w:val="single"/>
                  </w:rPr>
                  <w:t>el</w:t>
                </w:r>
                <w:r>
                  <w:rPr>
                    <w:b/>
                    <w:spacing w:val="-14"/>
                    <w:w w:val="105"/>
                    <w:sz w:val="20"/>
                    <w:u w:val="single"/>
                  </w:rPr>
                  <w:t> </w:t>
                </w:r>
                <w:r>
                  <w:rPr>
                    <w:b/>
                    <w:w w:val="105"/>
                    <w:sz w:val="20"/>
                    <w:u w:val="single"/>
                  </w:rPr>
                  <w:t>31</w:t>
                </w:r>
                <w:r>
                  <w:rPr>
                    <w:b/>
                    <w:spacing w:val="-9"/>
                    <w:w w:val="105"/>
                    <w:sz w:val="20"/>
                    <w:u w:val="single"/>
                  </w:rPr>
                  <w:t> </w:t>
                </w:r>
                <w:r>
                  <w:rPr>
                    <w:b/>
                    <w:w w:val="105"/>
                    <w:sz w:val="20"/>
                    <w:u w:val="single"/>
                  </w:rPr>
                  <w:t>de</w:t>
                </w:r>
                <w:r>
                  <w:rPr>
                    <w:b/>
                    <w:spacing w:val="-12"/>
                    <w:w w:val="105"/>
                    <w:sz w:val="20"/>
                    <w:u w:val="single"/>
                  </w:rPr>
                  <w:t> </w:t>
                </w:r>
                <w:r>
                  <w:rPr>
                    <w:b/>
                    <w:w w:val="105"/>
                    <w:sz w:val="20"/>
                    <w:u w:val="single"/>
                  </w:rPr>
                  <w:t>diciembre</w:t>
                </w:r>
                <w:r>
                  <w:rPr>
                    <w:b/>
                    <w:spacing w:val="10"/>
                    <w:w w:val="105"/>
                    <w:sz w:val="20"/>
                    <w:u w:val="single"/>
                  </w:rPr>
                  <w:t> </w:t>
                </w:r>
                <w:r>
                  <w:rPr>
                    <w:b/>
                    <w:w w:val="105"/>
                    <w:sz w:val="20"/>
                    <w:u w:val="single"/>
                  </w:rPr>
                  <w:t>de</w:t>
                </w:r>
                <w:r>
                  <w:rPr>
                    <w:b/>
                    <w:spacing w:val="-13"/>
                    <w:w w:val="105"/>
                    <w:sz w:val="20"/>
                    <w:u w:val="single"/>
                  </w:rPr>
                  <w:t> </w:t>
                </w:r>
                <w:r>
                  <w:rPr>
                    <w:b/>
                    <w:spacing w:val="-4"/>
                    <w:w w:val="105"/>
                    <w:sz w:val="20"/>
                    <w:u w:val="single"/>
                  </w:rPr>
                  <w:t>2024</w:t>
                </w:r>
                <w:r>
                  <w:rPr>
                    <w:b/>
                    <w:sz w:val="20"/>
                    <w:u w:val="single"/>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52309pt;margin-top:81.001732pt;width:264.1pt;height:37.950pt;mso-position-horizontal-relative:page;mso-position-vertical-relative:page;z-index:-21089280" type="#_x0000_t202" id="docshape166" filled="false" stroked="false">
          <v:textbox inset="0,0,0,0">
            <w:txbxContent>
              <w:p>
                <w:pPr>
                  <w:spacing w:before="13"/>
                  <w:ind w:left="20" w:right="0" w:firstLine="0"/>
                  <w:jc w:val="left"/>
                  <w:rPr>
                    <w:b/>
                    <w:sz w:val="20"/>
                  </w:rPr>
                </w:pPr>
                <w:r>
                  <w:rPr>
                    <w:b/>
                    <w:spacing w:val="-2"/>
                    <w:w w:val="105"/>
                    <w:sz w:val="20"/>
                  </w:rPr>
                  <w:t>HARINERA</w:t>
                </w:r>
                <w:r>
                  <w:rPr>
                    <w:b/>
                    <w:spacing w:val="-1"/>
                    <w:w w:val="105"/>
                    <w:sz w:val="20"/>
                  </w:rPr>
                  <w:t> </w:t>
                </w:r>
                <w:r>
                  <w:rPr>
                    <w:b/>
                    <w:spacing w:val="-2"/>
                    <w:w w:val="105"/>
                    <w:sz w:val="20"/>
                  </w:rPr>
                  <w:t>CANARIA,</w:t>
                </w:r>
                <w:r>
                  <w:rPr>
                    <w:b/>
                    <w:spacing w:val="1"/>
                    <w:w w:val="105"/>
                    <w:sz w:val="20"/>
                  </w:rPr>
                  <w:t> </w:t>
                </w:r>
                <w:r>
                  <w:rPr>
                    <w:b/>
                    <w:spacing w:val="-4"/>
                    <w:w w:val="105"/>
                    <w:sz w:val="20"/>
                  </w:rPr>
                  <w:t>S.A.</w:t>
                </w:r>
              </w:p>
              <w:p>
                <w:pPr>
                  <w:spacing w:before="15"/>
                  <w:ind w:left="20"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11"/>
                    <w:w w:val="105"/>
                    <w:sz w:val="20"/>
                  </w:rPr>
                  <w:t> </w:t>
                </w:r>
                <w:r>
                  <w:rPr>
                    <w:b/>
                    <w:w w:val="105"/>
                    <w:sz w:val="20"/>
                  </w:rPr>
                  <w:t>anual</w:t>
                </w:r>
                <w:r>
                  <w:rPr>
                    <w:b/>
                    <w:spacing w:val="-5"/>
                    <w:w w:val="105"/>
                    <w:sz w:val="20"/>
                  </w:rPr>
                  <w:t> </w:t>
                </w:r>
                <w:r>
                  <w:rPr>
                    <w:b/>
                    <w:w w:val="105"/>
                    <w:sz w:val="20"/>
                  </w:rPr>
                  <w:t>terminado</w:t>
                </w:r>
                <w:r>
                  <w:rPr>
                    <w:b/>
                    <w:spacing w:val="6"/>
                    <w:w w:val="105"/>
                    <w:sz w:val="20"/>
                  </w:rPr>
                  <w:t> </w:t>
                </w:r>
                <w:r>
                  <w:rPr>
                    <w:b/>
                    <w:w w:val="105"/>
                    <w:sz w:val="20"/>
                  </w:rPr>
                  <w:t>el</w:t>
                </w:r>
                <w:r>
                  <w:rPr>
                    <w:b/>
                    <w:spacing w:val="-14"/>
                    <w:w w:val="105"/>
                    <w:sz w:val="20"/>
                  </w:rPr>
                  <w:t> </w:t>
                </w:r>
                <w:r>
                  <w:rPr>
                    <w:b/>
                    <w:w w:val="105"/>
                    <w:sz w:val="20"/>
                  </w:rPr>
                  <w:t>31</w:t>
                </w:r>
                <w:r>
                  <w:rPr>
                    <w:b/>
                    <w:spacing w:val="-14"/>
                    <w:w w:val="105"/>
                    <w:sz w:val="20"/>
                  </w:rPr>
                  <w:t> </w:t>
                </w:r>
                <w:r>
                  <w:rPr>
                    <w:b/>
                    <w:w w:val="105"/>
                    <w:sz w:val="20"/>
                  </w:rPr>
                  <w:t>de</w:t>
                </w:r>
                <w:r>
                  <w:rPr>
                    <w:b/>
                    <w:spacing w:val="-15"/>
                    <w:w w:val="105"/>
                    <w:sz w:val="20"/>
                  </w:rPr>
                  <w:t> </w:t>
                </w:r>
                <w:r>
                  <w:rPr>
                    <w:b/>
                    <w:w w:val="105"/>
                    <w:sz w:val="20"/>
                  </w:rPr>
                  <w:t>diciembre</w:t>
                </w:r>
                <w:r>
                  <w:rPr>
                    <w:b/>
                    <w:spacing w:val="5"/>
                    <w:w w:val="105"/>
                    <w:sz w:val="20"/>
                  </w:rPr>
                  <w:t> </w:t>
                </w:r>
                <w:r>
                  <w:rPr>
                    <w:b/>
                    <w:w w:val="105"/>
                    <w:sz w:val="20"/>
                  </w:rPr>
                  <w:t>de</w:t>
                </w:r>
                <w:r>
                  <w:rPr>
                    <w:b/>
                    <w:spacing w:val="-12"/>
                    <w:w w:val="105"/>
                    <w:sz w:val="20"/>
                  </w:rPr>
                  <w:t> </w:t>
                </w:r>
                <w:r>
                  <w:rPr>
                    <w:b/>
                    <w:spacing w:val="-4"/>
                    <w:w w:val="105"/>
                    <w:sz w:val="20"/>
                  </w:rPr>
                  <w:t>2024</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77682pt;margin-top:82.257919pt;width:455.65pt;height:39.1pt;mso-position-horizontal-relative:page;mso-position-vertical-relative:page;z-index:-21088256" type="#_x0000_t202" id="docshape170" filled="false" stroked="false">
          <v:textbox inset="0,0,0,0">
            <w:txbxContent>
              <w:p>
                <w:pPr>
                  <w:spacing w:line="249" w:lineRule="exact" w:before="13"/>
                  <w:ind w:left="56" w:right="0" w:firstLine="0"/>
                  <w:jc w:val="left"/>
                  <w:rPr>
                    <w:b/>
                    <w:sz w:val="22"/>
                  </w:rPr>
                </w:pPr>
                <w:r>
                  <w:rPr>
                    <w:b/>
                    <w:w w:val="95"/>
                    <w:sz w:val="22"/>
                  </w:rPr>
                  <w:t>HARINERA</w:t>
                </w:r>
                <w:r>
                  <w:rPr>
                    <w:b/>
                    <w:spacing w:val="-7"/>
                    <w:w w:val="95"/>
                    <w:sz w:val="22"/>
                  </w:rPr>
                  <w:t> </w:t>
                </w:r>
                <w:r>
                  <w:rPr>
                    <w:b/>
                    <w:w w:val="95"/>
                    <w:sz w:val="22"/>
                  </w:rPr>
                  <w:t>CANARIA,</w:t>
                </w:r>
                <w:r>
                  <w:rPr>
                    <w:b/>
                    <w:spacing w:val="-12"/>
                    <w:w w:val="95"/>
                    <w:sz w:val="22"/>
                  </w:rPr>
                  <w:t> </w:t>
                </w:r>
                <w:r>
                  <w:rPr>
                    <w:b/>
                    <w:spacing w:val="-4"/>
                    <w:w w:val="95"/>
                    <w:sz w:val="22"/>
                  </w:rPr>
                  <w:t>S.A.</w:t>
                </w:r>
              </w:p>
              <w:p>
                <w:pPr>
                  <w:spacing w:line="247" w:lineRule="exact" w:before="0"/>
                  <w:ind w:left="57" w:right="0" w:firstLine="0"/>
                  <w:jc w:val="left"/>
                  <w:rPr>
                    <w:b/>
                    <w:sz w:val="22"/>
                  </w:rPr>
                </w:pPr>
                <w:r>
                  <w:rPr>
                    <w:b/>
                    <w:spacing w:val="-2"/>
                    <w:sz w:val="22"/>
                  </w:rPr>
                  <w:t>Memoria</w:t>
                </w:r>
              </w:p>
              <w:p>
                <w:pPr>
                  <w:tabs>
                    <w:tab w:pos="9092" w:val="left" w:leader="none"/>
                  </w:tabs>
                  <w:spacing w:line="251" w:lineRule="exact" w:before="0"/>
                  <w:ind w:left="20" w:right="0" w:firstLine="0"/>
                  <w:jc w:val="left"/>
                  <w:rPr>
                    <w:b/>
                    <w:sz w:val="22"/>
                  </w:rPr>
                </w:pPr>
                <w:r>
                  <w:rPr>
                    <w:b/>
                    <w:spacing w:val="-22"/>
                    <w:w w:val="95"/>
                    <w:sz w:val="22"/>
                    <w:u w:val="single"/>
                  </w:rPr>
                  <w:t> </w:t>
                </w:r>
                <w:r>
                  <w:rPr>
                    <w:b/>
                    <w:w w:val="95"/>
                    <w:sz w:val="22"/>
                    <w:u w:val="single"/>
                  </w:rPr>
                  <w:t>Ejercicio</w:t>
                </w:r>
                <w:r>
                  <w:rPr>
                    <w:b/>
                    <w:spacing w:val="-13"/>
                    <w:w w:val="95"/>
                    <w:sz w:val="22"/>
                    <w:u w:val="single"/>
                  </w:rPr>
                  <w:t> </w:t>
                </w:r>
                <w:r>
                  <w:rPr>
                    <w:b/>
                    <w:w w:val="95"/>
                    <w:sz w:val="22"/>
                    <w:u w:val="single"/>
                  </w:rPr>
                  <w:t>anual</w:t>
                </w:r>
                <w:r>
                  <w:rPr>
                    <w:b/>
                    <w:spacing w:val="-12"/>
                    <w:w w:val="95"/>
                    <w:sz w:val="22"/>
                    <w:u w:val="single"/>
                  </w:rPr>
                  <w:t> </w:t>
                </w:r>
                <w:r>
                  <w:rPr>
                    <w:b/>
                    <w:w w:val="95"/>
                    <w:sz w:val="22"/>
                    <w:u w:val="single"/>
                  </w:rPr>
                  <w:t>terminado</w:t>
                </w:r>
                <w:r>
                  <w:rPr>
                    <w:b/>
                    <w:spacing w:val="-3"/>
                    <w:sz w:val="22"/>
                    <w:u w:val="single"/>
                  </w:rPr>
                  <w:t> </w:t>
                </w:r>
                <w:r>
                  <w:rPr>
                    <w:b/>
                    <w:w w:val="95"/>
                    <w:sz w:val="22"/>
                    <w:u w:val="single"/>
                  </w:rPr>
                  <w:t>el</w:t>
                </w:r>
                <w:r>
                  <w:rPr>
                    <w:b/>
                    <w:spacing w:val="-13"/>
                    <w:w w:val="95"/>
                    <w:sz w:val="22"/>
                    <w:u w:val="single"/>
                  </w:rPr>
                  <w:t> </w:t>
                </w:r>
                <w:r>
                  <w:rPr>
                    <w:b/>
                    <w:w w:val="95"/>
                    <w:sz w:val="22"/>
                    <w:u w:val="single"/>
                  </w:rPr>
                  <w:t>31</w:t>
                </w:r>
                <w:r>
                  <w:rPr>
                    <w:b/>
                    <w:spacing w:val="-11"/>
                    <w:w w:val="95"/>
                    <w:sz w:val="22"/>
                    <w:u w:val="single"/>
                  </w:rPr>
                  <w:t> </w:t>
                </w:r>
                <w:r>
                  <w:rPr>
                    <w:b/>
                    <w:w w:val="95"/>
                    <w:sz w:val="22"/>
                    <w:u w:val="single"/>
                  </w:rPr>
                  <w:t>de</w:t>
                </w:r>
                <w:r>
                  <w:rPr>
                    <w:b/>
                    <w:spacing w:val="-12"/>
                    <w:w w:val="95"/>
                    <w:sz w:val="22"/>
                    <w:u w:val="single"/>
                  </w:rPr>
                  <w:t> </w:t>
                </w:r>
                <w:r>
                  <w:rPr>
                    <w:b/>
                    <w:w w:val="95"/>
                    <w:sz w:val="22"/>
                    <w:u w:val="single"/>
                  </w:rPr>
                  <w:t>diciembre</w:t>
                </w:r>
                <w:r>
                  <w:rPr>
                    <w:b/>
                    <w:sz w:val="22"/>
                    <w:u w:val="single"/>
                  </w:rPr>
                  <w:t> </w:t>
                </w:r>
                <w:r>
                  <w:rPr>
                    <w:b/>
                    <w:w w:val="95"/>
                    <w:sz w:val="22"/>
                    <w:u w:val="single"/>
                  </w:rPr>
                  <w:t>de</w:t>
                </w:r>
                <w:r>
                  <w:rPr>
                    <w:b/>
                    <w:spacing w:val="-10"/>
                    <w:w w:val="95"/>
                    <w:sz w:val="22"/>
                    <w:u w:val="single"/>
                  </w:rPr>
                  <w:t> </w:t>
                </w:r>
                <w:r>
                  <w:rPr>
                    <w:b/>
                    <w:spacing w:val="-4"/>
                    <w:w w:val="95"/>
                    <w:sz w:val="22"/>
                    <w:u w:val="single"/>
                  </w:rPr>
                  <w:t>2024</w:t>
                </w:r>
                <w:r>
                  <w:rPr>
                    <w:b/>
                    <w:sz w:val="22"/>
                    <w:u w:val="single"/>
                  </w:rPr>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817596pt;margin-top:84.125328pt;width:134.9pt;height:25.45pt;mso-position-horizontal-relative:page;mso-position-vertical-relative:page;z-index:-21087232" type="#_x0000_t202" id="docshape178" filled="false" stroked="false">
          <v:textbox inset="0,0,0,0">
            <w:txbxContent>
              <w:p>
                <w:pPr>
                  <w:spacing w:before="13"/>
                  <w:ind w:left="20" w:right="0" w:firstLine="0"/>
                  <w:jc w:val="left"/>
                  <w:rPr>
                    <w:b/>
                    <w:sz w:val="20"/>
                  </w:rPr>
                </w:pPr>
                <w:r>
                  <w:rPr>
                    <w:b/>
                    <w:w w:val="105"/>
                    <w:sz w:val="20"/>
                  </w:rPr>
                  <w:t>HARINERA</w:t>
                </w:r>
                <w:r>
                  <w:rPr>
                    <w:b/>
                    <w:spacing w:val="-12"/>
                    <w:w w:val="105"/>
                    <w:sz w:val="20"/>
                  </w:rPr>
                  <w:t> </w:t>
                </w:r>
                <w:r>
                  <w:rPr>
                    <w:b/>
                    <w:w w:val="105"/>
                    <w:sz w:val="20"/>
                  </w:rPr>
                  <w:t>CANARIA,</w:t>
                </w:r>
                <w:r>
                  <w:rPr>
                    <w:b/>
                    <w:spacing w:val="-5"/>
                    <w:w w:val="105"/>
                    <w:sz w:val="20"/>
                  </w:rPr>
                  <w:t> </w:t>
                </w:r>
                <w:r>
                  <w:rPr>
                    <w:b/>
                    <w:spacing w:val="-4"/>
                    <w:w w:val="105"/>
                    <w:sz w:val="20"/>
                  </w:rPr>
                  <w:t>S.A.</w:t>
                </w:r>
              </w:p>
              <w:p>
                <w:pPr>
                  <w:spacing w:before="15"/>
                  <w:ind w:left="20" w:right="0" w:firstLine="0"/>
                  <w:jc w:val="left"/>
                  <w:rPr>
                    <w:b/>
                    <w:sz w:val="20"/>
                  </w:rPr>
                </w:pPr>
                <w:r>
                  <w:rPr>
                    <w:b/>
                    <w:spacing w:val="-2"/>
                    <w:w w:val="105"/>
                    <w:sz w:val="20"/>
                  </w:rPr>
                  <w:t>Memoria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077682pt;margin-top:82.203125pt;width:475.4pt;height:37.7pt;mso-position-horizontal-relative:page;mso-position-vertical-relative:page;z-index:-21086208" type="#_x0000_t202" id="docshape185" filled="false" stroked="false">
          <v:textbox inset="0,0,0,0">
            <w:txbxContent>
              <w:p>
                <w:pPr>
                  <w:spacing w:before="13"/>
                  <w:ind w:left="48" w:right="0" w:firstLine="0"/>
                  <w:jc w:val="left"/>
                  <w:rPr>
                    <w:b/>
                    <w:sz w:val="20"/>
                  </w:rPr>
                </w:pPr>
                <w:r>
                  <w:rPr>
                    <w:b/>
                    <w:w w:val="105"/>
                    <w:sz w:val="20"/>
                  </w:rPr>
                  <w:t>HARINERA</w:t>
                </w:r>
                <w:r>
                  <w:rPr>
                    <w:b/>
                    <w:spacing w:val="-13"/>
                    <w:w w:val="105"/>
                    <w:sz w:val="20"/>
                  </w:rPr>
                  <w:t> </w:t>
                </w:r>
                <w:r>
                  <w:rPr>
                    <w:b/>
                    <w:w w:val="105"/>
                    <w:sz w:val="20"/>
                  </w:rPr>
                  <w:t>CANARIA,</w:t>
                </w:r>
                <w:r>
                  <w:rPr>
                    <w:b/>
                    <w:spacing w:val="-14"/>
                    <w:w w:val="105"/>
                    <w:sz w:val="20"/>
                  </w:rPr>
                  <w:t> </w:t>
                </w:r>
                <w:r>
                  <w:rPr>
                    <w:b/>
                    <w:spacing w:val="-4"/>
                    <w:w w:val="105"/>
                    <w:sz w:val="20"/>
                  </w:rPr>
                  <w:t>S.A.</w:t>
                </w:r>
              </w:p>
              <w:p>
                <w:pPr>
                  <w:spacing w:before="15"/>
                  <w:ind w:left="53" w:right="0" w:firstLine="0"/>
                  <w:jc w:val="left"/>
                  <w:rPr>
                    <w:b/>
                    <w:sz w:val="20"/>
                  </w:rPr>
                </w:pPr>
                <w:r>
                  <w:rPr>
                    <w:b/>
                    <w:spacing w:val="-2"/>
                    <w:w w:val="105"/>
                    <w:sz w:val="20"/>
                  </w:rPr>
                  <w:t>Memoria</w:t>
                </w:r>
              </w:p>
              <w:p>
                <w:pPr>
                  <w:tabs>
                    <w:tab w:pos="9487" w:val="left" w:leader="none"/>
                  </w:tabs>
                  <w:spacing w:before="16"/>
                  <w:ind w:left="20" w:right="0" w:firstLine="0"/>
                  <w:jc w:val="left"/>
                  <w:rPr>
                    <w:b/>
                    <w:sz w:val="20"/>
                  </w:rPr>
                </w:pPr>
                <w:r>
                  <w:rPr>
                    <w:b/>
                    <w:spacing w:val="-26"/>
                    <w:w w:val="105"/>
                    <w:sz w:val="20"/>
                    <w:u w:val="single"/>
                  </w:rPr>
                  <w:t> </w:t>
                </w:r>
                <w:r>
                  <w:rPr>
                    <w:b/>
                    <w:w w:val="105"/>
                    <w:sz w:val="20"/>
                    <w:u w:val="single"/>
                  </w:rPr>
                  <w:t>Ejercicio</w:t>
                </w:r>
                <w:r>
                  <w:rPr>
                    <w:b/>
                    <w:spacing w:val="-5"/>
                    <w:w w:val="105"/>
                    <w:sz w:val="20"/>
                    <w:u w:val="single"/>
                  </w:rPr>
                  <w:t> </w:t>
                </w:r>
                <w:r>
                  <w:rPr>
                    <w:b/>
                    <w:w w:val="105"/>
                    <w:sz w:val="20"/>
                    <w:u w:val="single"/>
                  </w:rPr>
                  <w:t>anual</w:t>
                </w:r>
                <w:r>
                  <w:rPr>
                    <w:b/>
                    <w:spacing w:val="-6"/>
                    <w:w w:val="105"/>
                    <w:sz w:val="20"/>
                    <w:u w:val="single"/>
                  </w:rPr>
                  <w:t> </w:t>
                </w:r>
                <w:r>
                  <w:rPr>
                    <w:b/>
                    <w:w w:val="105"/>
                    <w:sz w:val="20"/>
                    <w:u w:val="single"/>
                  </w:rPr>
                  <w:t>terminado</w:t>
                </w:r>
                <w:r>
                  <w:rPr>
                    <w:b/>
                    <w:spacing w:val="6"/>
                    <w:w w:val="105"/>
                    <w:sz w:val="20"/>
                    <w:u w:val="single"/>
                  </w:rPr>
                  <w:t> </w:t>
                </w:r>
                <w:r>
                  <w:rPr>
                    <w:b/>
                    <w:w w:val="105"/>
                    <w:sz w:val="20"/>
                    <w:u w:val="single"/>
                  </w:rPr>
                  <w:t>el</w:t>
                </w:r>
                <w:r>
                  <w:rPr>
                    <w:b/>
                    <w:spacing w:val="-12"/>
                    <w:w w:val="105"/>
                    <w:sz w:val="20"/>
                    <w:u w:val="single"/>
                  </w:rPr>
                  <w:t> </w:t>
                </w:r>
                <w:r>
                  <w:rPr>
                    <w:b/>
                    <w:w w:val="105"/>
                    <w:sz w:val="20"/>
                    <w:u w:val="single"/>
                  </w:rPr>
                  <w:t>31</w:t>
                </w:r>
                <w:r>
                  <w:rPr>
                    <w:b/>
                    <w:spacing w:val="-4"/>
                    <w:w w:val="105"/>
                    <w:sz w:val="20"/>
                    <w:u w:val="single"/>
                  </w:rPr>
                  <w:t> </w:t>
                </w:r>
                <w:r>
                  <w:rPr>
                    <w:b/>
                    <w:w w:val="105"/>
                    <w:sz w:val="20"/>
                    <w:u w:val="single"/>
                  </w:rPr>
                  <w:t>de</w:t>
                </w:r>
                <w:r>
                  <w:rPr>
                    <w:b/>
                    <w:spacing w:val="-8"/>
                    <w:w w:val="105"/>
                    <w:sz w:val="20"/>
                    <w:u w:val="single"/>
                  </w:rPr>
                  <w:t> </w:t>
                </w:r>
                <w:r>
                  <w:rPr>
                    <w:b/>
                    <w:w w:val="105"/>
                    <w:sz w:val="20"/>
                    <w:u w:val="single"/>
                  </w:rPr>
                  <w:t>diciembre</w:t>
                </w:r>
                <w:r>
                  <w:rPr>
                    <w:b/>
                    <w:spacing w:val="2"/>
                    <w:w w:val="105"/>
                    <w:sz w:val="20"/>
                    <w:u w:val="single"/>
                  </w:rPr>
                  <w:t> </w:t>
                </w:r>
                <w:r>
                  <w:rPr>
                    <w:b/>
                    <w:w w:val="105"/>
                    <w:sz w:val="20"/>
                    <w:u w:val="single"/>
                  </w:rPr>
                  <w:t>de</w:t>
                </w:r>
                <w:r>
                  <w:rPr>
                    <w:b/>
                    <w:spacing w:val="-8"/>
                    <w:w w:val="105"/>
                    <w:sz w:val="20"/>
                    <w:u w:val="single"/>
                  </w:rPr>
                  <w:t> </w:t>
                </w:r>
                <w:r>
                  <w:rPr>
                    <w:b/>
                    <w:spacing w:val="-4"/>
                    <w:w w:val="105"/>
                    <w:sz w:val="20"/>
                    <w:u w:val="single"/>
                  </w:rPr>
                  <w:t>2024</w:t>
                </w:r>
                <w:r>
                  <w:rPr>
                    <w:b/>
                    <w:sz w:val="20"/>
                    <w:u w:val="single"/>
                  </w:rPr>
                  <w:tab/>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52309pt;margin-top:83.64473pt;width:264.350pt;height:37.950pt;mso-position-horizontal-relative:page;mso-position-vertical-relative:page;z-index:-21085184" type="#_x0000_t202" id="docshape191" filled="false" stroked="false">
          <v:textbox inset="0,0,0,0">
            <w:txbxContent>
              <w:p>
                <w:pPr>
                  <w:spacing w:before="13"/>
                  <w:ind w:left="20" w:right="0" w:firstLine="0"/>
                  <w:jc w:val="left"/>
                  <w:rPr>
                    <w:b/>
                    <w:sz w:val="20"/>
                  </w:rPr>
                </w:pPr>
                <w:r>
                  <w:rPr>
                    <w:b/>
                    <w:w w:val="105"/>
                    <w:sz w:val="20"/>
                  </w:rPr>
                  <w:t>HARINERA</w:t>
                </w:r>
                <w:r>
                  <w:rPr>
                    <w:b/>
                    <w:spacing w:val="-15"/>
                    <w:w w:val="105"/>
                    <w:sz w:val="20"/>
                  </w:rPr>
                  <w:t> </w:t>
                </w:r>
                <w:r>
                  <w:rPr>
                    <w:b/>
                    <w:w w:val="105"/>
                    <w:sz w:val="20"/>
                  </w:rPr>
                  <w:t>CANARIA,</w:t>
                </w:r>
                <w:r>
                  <w:rPr>
                    <w:b/>
                    <w:spacing w:val="-6"/>
                    <w:w w:val="105"/>
                    <w:sz w:val="20"/>
                  </w:rPr>
                  <w:t> </w:t>
                </w:r>
                <w:r>
                  <w:rPr>
                    <w:b/>
                    <w:spacing w:val="-4"/>
                    <w:w w:val="105"/>
                    <w:sz w:val="20"/>
                  </w:rPr>
                  <w:t>S.A.</w:t>
                </w:r>
              </w:p>
              <w:p>
                <w:pPr>
                  <w:spacing w:before="15"/>
                  <w:ind w:left="25" w:right="0" w:firstLine="0"/>
                  <w:jc w:val="left"/>
                  <w:rPr>
                    <w:b/>
                    <w:sz w:val="20"/>
                  </w:rPr>
                </w:pPr>
                <w:r>
                  <w:rPr>
                    <w:b/>
                    <w:spacing w:val="-2"/>
                    <w:w w:val="105"/>
                    <w:sz w:val="20"/>
                  </w:rPr>
                  <w:t>Memoria</w:t>
                </w:r>
              </w:p>
              <w:p>
                <w:pPr>
                  <w:spacing w:before="20"/>
                  <w:ind w:left="20" w:right="0" w:firstLine="0"/>
                  <w:jc w:val="left"/>
                  <w:rPr>
                    <w:b/>
                    <w:sz w:val="20"/>
                  </w:rPr>
                </w:pPr>
                <w:r>
                  <w:rPr>
                    <w:b/>
                    <w:w w:val="105"/>
                    <w:sz w:val="20"/>
                  </w:rPr>
                  <w:t>Ejercicio</w:t>
                </w:r>
                <w:r>
                  <w:rPr>
                    <w:b/>
                    <w:spacing w:val="-3"/>
                    <w:w w:val="105"/>
                    <w:sz w:val="20"/>
                  </w:rPr>
                  <w:t> </w:t>
                </w:r>
                <w:r>
                  <w:rPr>
                    <w:b/>
                    <w:w w:val="105"/>
                    <w:sz w:val="20"/>
                  </w:rPr>
                  <w:t>anual</w:t>
                </w:r>
                <w:r>
                  <w:rPr>
                    <w:b/>
                    <w:spacing w:val="-7"/>
                    <w:w w:val="105"/>
                    <w:sz w:val="20"/>
                  </w:rPr>
                  <w:t> </w:t>
                </w:r>
                <w:r>
                  <w:rPr>
                    <w:b/>
                    <w:w w:val="105"/>
                    <w:sz w:val="20"/>
                  </w:rPr>
                  <w:t>terminado</w:t>
                </w:r>
                <w:r>
                  <w:rPr>
                    <w:b/>
                    <w:spacing w:val="5"/>
                    <w:w w:val="105"/>
                    <w:sz w:val="20"/>
                  </w:rPr>
                  <w:t> </w:t>
                </w:r>
                <w:r>
                  <w:rPr>
                    <w:b/>
                    <w:w w:val="105"/>
                    <w:sz w:val="20"/>
                  </w:rPr>
                  <w:t>el</w:t>
                </w:r>
                <w:r>
                  <w:rPr>
                    <w:b/>
                    <w:spacing w:val="-15"/>
                    <w:w w:val="105"/>
                    <w:sz w:val="20"/>
                  </w:rPr>
                  <w:t> </w:t>
                </w:r>
                <w:r>
                  <w:rPr>
                    <w:b/>
                    <w:w w:val="105"/>
                    <w:sz w:val="20"/>
                  </w:rPr>
                  <w:t>31</w:t>
                </w:r>
                <w:r>
                  <w:rPr>
                    <w:b/>
                    <w:spacing w:val="-12"/>
                    <w:w w:val="105"/>
                    <w:sz w:val="20"/>
                  </w:rPr>
                  <w:t> </w:t>
                </w:r>
                <w:r>
                  <w:rPr>
                    <w:b/>
                    <w:w w:val="105"/>
                    <w:sz w:val="20"/>
                  </w:rPr>
                  <w:t>de</w:t>
                </w:r>
                <w:r>
                  <w:rPr>
                    <w:b/>
                    <w:spacing w:val="-13"/>
                    <w:w w:val="105"/>
                    <w:sz w:val="20"/>
                  </w:rPr>
                  <w:t> </w:t>
                </w:r>
                <w:r>
                  <w:rPr>
                    <w:b/>
                    <w:w w:val="105"/>
                    <w:sz w:val="20"/>
                  </w:rPr>
                  <w:t>diciembre de</w:t>
                </w:r>
                <w:r>
                  <w:rPr>
                    <w:b/>
                    <w:spacing w:val="-11"/>
                    <w:w w:val="105"/>
                    <w:sz w:val="20"/>
                  </w:rPr>
                  <w:t> </w:t>
                </w:r>
                <w:r>
                  <w:rPr>
                    <w:b/>
                    <w:spacing w:val="-4"/>
                    <w:w w:val="105"/>
                    <w:sz w:val="20"/>
                  </w:rPr>
                  <w:t>2024</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39238pt;margin-top:82.443329pt;width:474.45pt;height:37.950pt;mso-position-horizontal-relative:page;mso-position-vertical-relative:page;z-index:-21084160" type="#_x0000_t202" id="docshape198" filled="false" stroked="false">
          <v:textbox inset="0,0,0,0">
            <w:txbxContent>
              <w:p>
                <w:pPr>
                  <w:spacing w:before="13"/>
                  <w:ind w:left="58"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1"/>
                    <w:w w:val="105"/>
                    <w:sz w:val="20"/>
                  </w:rPr>
                  <w:t> </w:t>
                </w:r>
                <w:r>
                  <w:rPr>
                    <w:b/>
                    <w:spacing w:val="-4"/>
                    <w:w w:val="105"/>
                    <w:sz w:val="20"/>
                  </w:rPr>
                  <w:t>S.A.</w:t>
                </w:r>
              </w:p>
              <w:p>
                <w:pPr>
                  <w:spacing w:before="15"/>
                  <w:ind w:left="58" w:right="0" w:firstLine="0"/>
                  <w:jc w:val="left"/>
                  <w:rPr>
                    <w:b/>
                    <w:sz w:val="20"/>
                  </w:rPr>
                </w:pPr>
                <w:r>
                  <w:rPr>
                    <w:b/>
                    <w:spacing w:val="-2"/>
                    <w:w w:val="105"/>
                    <w:sz w:val="20"/>
                  </w:rPr>
                  <w:t>Memoria</w:t>
                </w:r>
              </w:p>
              <w:p>
                <w:pPr>
                  <w:tabs>
                    <w:tab w:pos="9468" w:val="left" w:leader="none"/>
                  </w:tabs>
                  <w:spacing w:before="20"/>
                  <w:ind w:left="20" w:right="0" w:firstLine="0"/>
                  <w:jc w:val="left"/>
                  <w:rPr>
                    <w:b/>
                    <w:sz w:val="20"/>
                  </w:rPr>
                </w:pPr>
                <w:r>
                  <w:rPr>
                    <w:b/>
                    <w:spacing w:val="-17"/>
                    <w:w w:val="105"/>
                    <w:sz w:val="20"/>
                    <w:u w:val="single"/>
                  </w:rPr>
                  <w:t> </w:t>
                </w:r>
                <w:r>
                  <w:rPr>
                    <w:b/>
                    <w:w w:val="105"/>
                    <w:sz w:val="20"/>
                    <w:u w:val="single"/>
                  </w:rPr>
                  <w:t>Ejercicio</w:t>
                </w:r>
                <w:r>
                  <w:rPr>
                    <w:b/>
                    <w:spacing w:val="-7"/>
                    <w:w w:val="105"/>
                    <w:sz w:val="20"/>
                    <w:u w:val="single"/>
                  </w:rPr>
                  <w:t> </w:t>
                </w:r>
                <w:r>
                  <w:rPr>
                    <w:b/>
                    <w:w w:val="105"/>
                    <w:sz w:val="20"/>
                    <w:u w:val="single"/>
                  </w:rPr>
                  <w:t>anual</w:t>
                </w:r>
                <w:r>
                  <w:rPr>
                    <w:b/>
                    <w:spacing w:val="-6"/>
                    <w:w w:val="105"/>
                    <w:sz w:val="20"/>
                    <w:u w:val="single"/>
                  </w:rPr>
                  <w:t> </w:t>
                </w:r>
                <w:r>
                  <w:rPr>
                    <w:b/>
                    <w:w w:val="105"/>
                    <w:sz w:val="20"/>
                    <w:u w:val="single"/>
                  </w:rPr>
                  <w:t>terminado</w:t>
                </w:r>
                <w:r>
                  <w:rPr>
                    <w:b/>
                    <w:spacing w:val="11"/>
                    <w:w w:val="105"/>
                    <w:sz w:val="20"/>
                    <w:u w:val="single"/>
                  </w:rPr>
                  <w:t> </w:t>
                </w:r>
                <w:r>
                  <w:rPr>
                    <w:b/>
                    <w:w w:val="105"/>
                    <w:sz w:val="20"/>
                    <w:u w:val="single"/>
                  </w:rPr>
                  <w:t>el</w:t>
                </w:r>
                <w:r>
                  <w:rPr>
                    <w:b/>
                    <w:spacing w:val="-9"/>
                    <w:w w:val="105"/>
                    <w:sz w:val="20"/>
                    <w:u w:val="single"/>
                  </w:rPr>
                  <w:t> </w:t>
                </w:r>
                <w:r>
                  <w:rPr>
                    <w:b/>
                    <w:w w:val="105"/>
                    <w:sz w:val="20"/>
                    <w:u w:val="single"/>
                  </w:rPr>
                  <w:t>31</w:t>
                </w:r>
                <w:r>
                  <w:rPr>
                    <w:b/>
                    <w:spacing w:val="-9"/>
                    <w:w w:val="105"/>
                    <w:sz w:val="20"/>
                    <w:u w:val="single"/>
                  </w:rPr>
                  <w:t> </w:t>
                </w:r>
                <w:r>
                  <w:rPr>
                    <w:b/>
                    <w:w w:val="105"/>
                    <w:sz w:val="20"/>
                    <w:u w:val="single"/>
                  </w:rPr>
                  <w:t>de</w:t>
                </w:r>
                <w:r>
                  <w:rPr>
                    <w:b/>
                    <w:spacing w:val="-14"/>
                    <w:w w:val="105"/>
                    <w:sz w:val="20"/>
                    <w:u w:val="single"/>
                  </w:rPr>
                  <w:t> </w:t>
                </w:r>
                <w:r>
                  <w:rPr>
                    <w:b/>
                    <w:w w:val="105"/>
                    <w:sz w:val="20"/>
                    <w:u w:val="single"/>
                  </w:rPr>
                  <w:t>diciembre</w:t>
                </w:r>
                <w:r>
                  <w:rPr>
                    <w:b/>
                    <w:spacing w:val="6"/>
                    <w:w w:val="105"/>
                    <w:sz w:val="20"/>
                    <w:u w:val="single"/>
                  </w:rPr>
                  <w:t> </w:t>
                </w:r>
                <w:r>
                  <w:rPr>
                    <w:b/>
                    <w:w w:val="105"/>
                    <w:sz w:val="20"/>
                    <w:u w:val="single"/>
                  </w:rPr>
                  <w:t>de</w:t>
                </w:r>
                <w:r>
                  <w:rPr>
                    <w:b/>
                    <w:spacing w:val="-7"/>
                    <w:w w:val="105"/>
                    <w:sz w:val="20"/>
                    <w:u w:val="single"/>
                  </w:rPr>
                  <w:t> </w:t>
                </w:r>
                <w:r>
                  <w:rPr>
                    <w:b/>
                    <w:spacing w:val="-4"/>
                    <w:w w:val="105"/>
                    <w:sz w:val="20"/>
                    <w:u w:val="single"/>
                  </w:rPr>
                  <w:t>2024</w:t>
                </w:r>
                <w:r>
                  <w:rPr>
                    <w:b/>
                    <w:sz w:val="20"/>
                    <w:u w:val="single"/>
                  </w:rPr>
                  <w:tab/>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11922pt;margin-top:83.64473pt;width:264.350pt;height:37.7pt;mso-position-horizontal-relative:page;mso-position-vertical-relative:page;z-index:-21083136" type="#_x0000_t202" id="docshape205" filled="false" stroked="false">
          <v:textbox inset="0,0,0,0">
            <w:txbxContent>
              <w:p>
                <w:pPr>
                  <w:spacing w:before="13"/>
                  <w:ind w:left="20" w:right="0" w:firstLine="0"/>
                  <w:jc w:val="left"/>
                  <w:rPr>
                    <w:b/>
                    <w:sz w:val="20"/>
                  </w:rPr>
                </w:pPr>
                <w:r>
                  <w:rPr>
                    <w:b/>
                    <w:spacing w:val="-2"/>
                    <w:w w:val="105"/>
                    <w:sz w:val="20"/>
                  </w:rPr>
                  <w:t>HARINERA</w:t>
                </w:r>
                <w:r>
                  <w:rPr>
                    <w:b/>
                    <w:spacing w:val="4"/>
                    <w:w w:val="105"/>
                    <w:sz w:val="20"/>
                  </w:rPr>
                  <w:t> </w:t>
                </w:r>
                <w:r>
                  <w:rPr>
                    <w:b/>
                    <w:spacing w:val="-2"/>
                    <w:w w:val="105"/>
                    <w:sz w:val="20"/>
                  </w:rPr>
                  <w:t>CANARIA,</w:t>
                </w:r>
                <w:r>
                  <w:rPr>
                    <w:b/>
                    <w:spacing w:val="1"/>
                    <w:w w:val="105"/>
                    <w:sz w:val="20"/>
                  </w:rPr>
                  <w:t> </w:t>
                </w:r>
                <w:r>
                  <w:rPr>
                    <w:b/>
                    <w:spacing w:val="-4"/>
                    <w:w w:val="105"/>
                    <w:sz w:val="20"/>
                  </w:rPr>
                  <w:t>S.A.</w:t>
                </w:r>
              </w:p>
              <w:p>
                <w:pPr>
                  <w:spacing w:before="15"/>
                  <w:ind w:left="20" w:right="0" w:firstLine="0"/>
                  <w:jc w:val="left"/>
                  <w:rPr>
                    <w:b/>
                    <w:sz w:val="20"/>
                  </w:rPr>
                </w:pPr>
                <w:r>
                  <w:rPr>
                    <w:b/>
                    <w:spacing w:val="-2"/>
                    <w:w w:val="105"/>
                    <w:sz w:val="20"/>
                  </w:rPr>
                  <w:t>Memoria</w:t>
                </w:r>
              </w:p>
              <w:p>
                <w:pPr>
                  <w:spacing w:before="16"/>
                  <w:ind w:left="20" w:right="0" w:firstLine="0"/>
                  <w:jc w:val="left"/>
                  <w:rPr>
                    <w:b/>
                    <w:sz w:val="20"/>
                  </w:rPr>
                </w:pPr>
                <w:r>
                  <w:rPr>
                    <w:b/>
                    <w:w w:val="105"/>
                    <w:sz w:val="20"/>
                  </w:rPr>
                  <w:t>Ejercicio</w:t>
                </w:r>
                <w:r>
                  <w:rPr>
                    <w:b/>
                    <w:spacing w:val="-11"/>
                    <w:w w:val="105"/>
                    <w:sz w:val="20"/>
                  </w:rPr>
                  <w:t> </w:t>
                </w:r>
                <w:r>
                  <w:rPr>
                    <w:b/>
                    <w:w w:val="105"/>
                    <w:sz w:val="20"/>
                  </w:rPr>
                  <w:t>anual</w:t>
                </w:r>
                <w:r>
                  <w:rPr>
                    <w:b/>
                    <w:spacing w:val="-2"/>
                    <w:w w:val="105"/>
                    <w:sz w:val="20"/>
                  </w:rPr>
                  <w:t> </w:t>
                </w:r>
                <w:r>
                  <w:rPr>
                    <w:b/>
                    <w:w w:val="105"/>
                    <w:sz w:val="20"/>
                  </w:rPr>
                  <w:t>terminado</w:t>
                </w:r>
                <w:r>
                  <w:rPr>
                    <w:b/>
                    <w:spacing w:val="2"/>
                    <w:w w:val="105"/>
                    <w:sz w:val="20"/>
                  </w:rPr>
                  <w:t> </w:t>
                </w:r>
                <w:r>
                  <w:rPr>
                    <w:b/>
                    <w:w w:val="105"/>
                    <w:sz w:val="20"/>
                  </w:rPr>
                  <w:t>el</w:t>
                </w:r>
                <w:r>
                  <w:rPr>
                    <w:b/>
                    <w:spacing w:val="-15"/>
                    <w:w w:val="105"/>
                    <w:sz w:val="20"/>
                  </w:rPr>
                  <w:t> </w:t>
                </w:r>
                <w:r>
                  <w:rPr>
                    <w:b/>
                    <w:w w:val="105"/>
                    <w:sz w:val="20"/>
                  </w:rPr>
                  <w:t>31</w:t>
                </w:r>
                <w:r>
                  <w:rPr>
                    <w:b/>
                    <w:spacing w:val="-14"/>
                    <w:w w:val="105"/>
                    <w:sz w:val="20"/>
                  </w:rPr>
                  <w:t> </w:t>
                </w:r>
                <w:r>
                  <w:rPr>
                    <w:b/>
                    <w:w w:val="105"/>
                    <w:sz w:val="20"/>
                  </w:rPr>
                  <w:t>de</w:t>
                </w:r>
                <w:r>
                  <w:rPr>
                    <w:b/>
                    <w:spacing w:val="-8"/>
                    <w:w w:val="105"/>
                    <w:sz w:val="20"/>
                  </w:rPr>
                  <w:t> </w:t>
                </w:r>
                <w:r>
                  <w:rPr>
                    <w:b/>
                    <w:w w:val="105"/>
                    <w:sz w:val="20"/>
                  </w:rPr>
                  <w:t>diciembre</w:t>
                </w:r>
                <w:r>
                  <w:rPr>
                    <w:b/>
                    <w:spacing w:val="1"/>
                    <w:w w:val="105"/>
                    <w:sz w:val="20"/>
                  </w:rPr>
                  <w:t> </w:t>
                </w:r>
                <w:r>
                  <w:rPr>
                    <w:b/>
                    <w:w w:val="105"/>
                    <w:sz w:val="20"/>
                  </w:rPr>
                  <w:t>de</w:t>
                </w:r>
                <w:r>
                  <w:rPr>
                    <w:b/>
                    <w:spacing w:val="-9"/>
                    <w:w w:val="105"/>
                    <w:sz w:val="20"/>
                  </w:rPr>
                  <w:t> </w:t>
                </w:r>
                <w:r>
                  <w:rPr>
                    <w:b/>
                    <w:spacing w:val="-4"/>
                    <w:w w:val="105"/>
                    <w:sz w:val="20"/>
                  </w:rPr>
                  <w:t>2024</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00786pt;margin-top:82.443329pt;width:476.4pt;height:37.950pt;mso-position-horizontal-relative:page;mso-position-vertical-relative:page;z-index:-21082112" type="#_x0000_t202" id="docshape219" filled="false" stroked="false">
          <v:textbox inset="0,0,0,0">
            <w:txbxContent>
              <w:p>
                <w:pPr>
                  <w:spacing w:before="13"/>
                  <w:ind w:left="58" w:right="0" w:firstLine="0"/>
                  <w:jc w:val="left"/>
                  <w:rPr>
                    <w:b/>
                    <w:sz w:val="20"/>
                  </w:rPr>
                </w:pPr>
                <w:r>
                  <w:rPr>
                    <w:b/>
                    <w:spacing w:val="-2"/>
                    <w:w w:val="105"/>
                    <w:sz w:val="20"/>
                  </w:rPr>
                  <w:t>HARINERA</w:t>
                </w:r>
                <w:r>
                  <w:rPr>
                    <w:b/>
                    <w:w w:val="105"/>
                    <w:sz w:val="20"/>
                  </w:rPr>
                  <w:t> </w:t>
                </w:r>
                <w:r>
                  <w:rPr>
                    <w:b/>
                    <w:spacing w:val="-2"/>
                    <w:w w:val="105"/>
                    <w:sz w:val="20"/>
                  </w:rPr>
                  <w:t>CANARIA,</w:t>
                </w:r>
                <w:r>
                  <w:rPr>
                    <w:b/>
                    <w:spacing w:val="5"/>
                    <w:w w:val="105"/>
                    <w:sz w:val="20"/>
                  </w:rPr>
                  <w:t> </w:t>
                </w:r>
                <w:r>
                  <w:rPr>
                    <w:b/>
                    <w:spacing w:val="-4"/>
                    <w:w w:val="105"/>
                    <w:sz w:val="20"/>
                  </w:rPr>
                  <w:t>S.A.</w:t>
                </w:r>
              </w:p>
              <w:p>
                <w:pPr>
                  <w:spacing w:before="15"/>
                  <w:ind w:left="58" w:right="0" w:firstLine="0"/>
                  <w:jc w:val="left"/>
                  <w:rPr>
                    <w:b/>
                    <w:sz w:val="20"/>
                  </w:rPr>
                </w:pPr>
                <w:r>
                  <w:rPr>
                    <w:b/>
                    <w:spacing w:val="-2"/>
                    <w:w w:val="105"/>
                    <w:sz w:val="20"/>
                  </w:rPr>
                  <w:t>Memoria</w:t>
                </w:r>
              </w:p>
              <w:p>
                <w:pPr>
                  <w:tabs>
                    <w:tab w:pos="9507" w:val="left" w:leader="none"/>
                  </w:tabs>
                  <w:spacing w:before="20"/>
                  <w:ind w:left="20" w:right="0" w:firstLine="0"/>
                  <w:jc w:val="left"/>
                  <w:rPr>
                    <w:b/>
                    <w:sz w:val="20"/>
                  </w:rPr>
                </w:pPr>
                <w:r>
                  <w:rPr>
                    <w:b/>
                    <w:spacing w:val="-21"/>
                    <w:w w:val="105"/>
                    <w:sz w:val="20"/>
                    <w:u w:val="single"/>
                  </w:rPr>
                  <w:t> </w:t>
                </w:r>
                <w:r>
                  <w:rPr>
                    <w:b/>
                    <w:w w:val="105"/>
                    <w:sz w:val="20"/>
                    <w:u w:val="single"/>
                  </w:rPr>
                  <w:t>Ejercicio</w:t>
                </w:r>
                <w:r>
                  <w:rPr>
                    <w:b/>
                    <w:spacing w:val="-8"/>
                    <w:w w:val="105"/>
                    <w:sz w:val="20"/>
                    <w:u w:val="single"/>
                  </w:rPr>
                  <w:t> </w:t>
                </w:r>
                <w:r>
                  <w:rPr>
                    <w:b/>
                    <w:w w:val="105"/>
                    <w:sz w:val="20"/>
                    <w:u w:val="single"/>
                  </w:rPr>
                  <w:t>anual</w:t>
                </w:r>
                <w:r>
                  <w:rPr>
                    <w:b/>
                    <w:spacing w:val="-5"/>
                    <w:w w:val="105"/>
                    <w:sz w:val="20"/>
                    <w:u w:val="single"/>
                  </w:rPr>
                  <w:t> </w:t>
                </w:r>
                <w:r>
                  <w:rPr>
                    <w:b/>
                    <w:w w:val="105"/>
                    <w:sz w:val="20"/>
                    <w:u w:val="single"/>
                  </w:rPr>
                  <w:t>terminado</w:t>
                </w:r>
                <w:r>
                  <w:rPr>
                    <w:b/>
                    <w:spacing w:val="13"/>
                    <w:w w:val="105"/>
                    <w:sz w:val="20"/>
                    <w:u w:val="single"/>
                  </w:rPr>
                  <w:t> </w:t>
                </w:r>
                <w:r>
                  <w:rPr>
                    <w:b/>
                    <w:w w:val="105"/>
                    <w:sz w:val="20"/>
                    <w:u w:val="single"/>
                  </w:rPr>
                  <w:t>el</w:t>
                </w:r>
                <w:r>
                  <w:rPr>
                    <w:b/>
                    <w:spacing w:val="-13"/>
                    <w:w w:val="105"/>
                    <w:sz w:val="20"/>
                    <w:u w:val="single"/>
                  </w:rPr>
                  <w:t> </w:t>
                </w:r>
                <w:r>
                  <w:rPr>
                    <w:b/>
                    <w:w w:val="105"/>
                    <w:sz w:val="20"/>
                    <w:u w:val="single"/>
                  </w:rPr>
                  <w:t>31</w:t>
                </w:r>
                <w:r>
                  <w:rPr>
                    <w:b/>
                    <w:spacing w:val="-7"/>
                    <w:w w:val="105"/>
                    <w:sz w:val="20"/>
                    <w:u w:val="single"/>
                  </w:rPr>
                  <w:t> </w:t>
                </w:r>
                <w:r>
                  <w:rPr>
                    <w:b/>
                    <w:w w:val="105"/>
                    <w:sz w:val="20"/>
                    <w:u w:val="single"/>
                  </w:rPr>
                  <w:t>de</w:t>
                </w:r>
                <w:r>
                  <w:rPr>
                    <w:b/>
                    <w:spacing w:val="-10"/>
                    <w:w w:val="105"/>
                    <w:sz w:val="20"/>
                    <w:u w:val="single"/>
                  </w:rPr>
                  <w:t> </w:t>
                </w:r>
                <w:r>
                  <w:rPr>
                    <w:b/>
                    <w:w w:val="105"/>
                    <w:sz w:val="20"/>
                    <w:u w:val="single"/>
                  </w:rPr>
                  <w:t>diciembre</w:t>
                </w:r>
                <w:r>
                  <w:rPr>
                    <w:b/>
                    <w:spacing w:val="7"/>
                    <w:w w:val="105"/>
                    <w:sz w:val="20"/>
                    <w:u w:val="single"/>
                  </w:rPr>
                  <w:t> </w:t>
                </w:r>
                <w:r>
                  <w:rPr>
                    <w:b/>
                    <w:w w:val="105"/>
                    <w:sz w:val="20"/>
                    <w:u w:val="single"/>
                  </w:rPr>
                  <w:t>de</w:t>
                </w:r>
                <w:r>
                  <w:rPr>
                    <w:b/>
                    <w:spacing w:val="-7"/>
                    <w:w w:val="105"/>
                    <w:sz w:val="20"/>
                    <w:u w:val="single"/>
                  </w:rPr>
                  <w:t> </w:t>
                </w:r>
                <w:r>
                  <w:rPr>
                    <w:b/>
                    <w:spacing w:val="-4"/>
                    <w:w w:val="105"/>
                    <w:sz w:val="20"/>
                    <w:u w:val="single"/>
                  </w:rPr>
                  <w:t>2024</w:t>
                </w:r>
                <w:r>
                  <w:rPr>
                    <w:b/>
                    <w:sz w:val="20"/>
                    <w:u w:val="single"/>
                  </w:rPr>
                  <w:tab/>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538757pt;margin-top:86.287727pt;width:265.3pt;height:37.5pt;mso-position-horizontal-relative:page;mso-position-vertical-relative:page;z-index:-21081088" type="#_x0000_t202" id="docshape234" filled="false" stroked="false">
          <v:textbox inset="0,0,0,0">
            <w:txbxContent>
              <w:p>
                <w:pPr>
                  <w:spacing w:before="13"/>
                  <w:ind w:left="20" w:right="0" w:firstLine="0"/>
                  <w:jc w:val="left"/>
                  <w:rPr>
                    <w:b/>
                    <w:sz w:val="20"/>
                  </w:rPr>
                </w:pPr>
                <w:r>
                  <w:rPr>
                    <w:b/>
                    <w:w w:val="105"/>
                    <w:sz w:val="20"/>
                  </w:rPr>
                  <w:t>HARINERA</w:t>
                </w:r>
                <w:r>
                  <w:rPr>
                    <w:b/>
                    <w:spacing w:val="-9"/>
                    <w:w w:val="105"/>
                    <w:sz w:val="20"/>
                  </w:rPr>
                  <w:t> </w:t>
                </w:r>
                <w:r>
                  <w:rPr>
                    <w:b/>
                    <w:w w:val="105"/>
                    <w:sz w:val="20"/>
                  </w:rPr>
                  <w:t>CANARIA,</w:t>
                </w:r>
                <w:r>
                  <w:rPr>
                    <w:b/>
                    <w:spacing w:val="-13"/>
                    <w:w w:val="105"/>
                    <w:sz w:val="20"/>
                  </w:rPr>
                  <w:t> </w:t>
                </w:r>
                <w:r>
                  <w:rPr>
                    <w:b/>
                    <w:spacing w:val="-4"/>
                    <w:w w:val="105"/>
                    <w:sz w:val="20"/>
                  </w:rPr>
                  <w:t>S.A.</w:t>
                </w:r>
              </w:p>
              <w:p>
                <w:pPr>
                  <w:spacing w:before="11"/>
                  <w:ind w:left="20" w:right="0" w:firstLine="0"/>
                  <w:jc w:val="left"/>
                  <w:rPr>
                    <w:b/>
                    <w:sz w:val="20"/>
                  </w:rPr>
                </w:pPr>
                <w:r>
                  <w:rPr>
                    <w:b/>
                    <w:spacing w:val="-2"/>
                    <w:w w:val="105"/>
                    <w:sz w:val="20"/>
                  </w:rPr>
                  <w:t>Memoria</w:t>
                </w:r>
              </w:p>
              <w:p>
                <w:pPr>
                  <w:spacing w:before="15"/>
                  <w:ind w:left="20" w:right="0" w:firstLine="0"/>
                  <w:jc w:val="left"/>
                  <w:rPr>
                    <w:b/>
                    <w:sz w:val="20"/>
                  </w:rPr>
                </w:pPr>
                <w:r>
                  <w:rPr>
                    <w:b/>
                    <w:w w:val="105"/>
                    <w:sz w:val="20"/>
                  </w:rPr>
                  <w:t>Ejercicio</w:t>
                </w:r>
                <w:r>
                  <w:rPr>
                    <w:b/>
                    <w:spacing w:val="-2"/>
                    <w:w w:val="105"/>
                    <w:sz w:val="20"/>
                  </w:rPr>
                  <w:t> </w:t>
                </w:r>
                <w:r>
                  <w:rPr>
                    <w:b/>
                    <w:w w:val="105"/>
                    <w:sz w:val="20"/>
                  </w:rPr>
                  <w:t>anual</w:t>
                </w:r>
                <w:r>
                  <w:rPr>
                    <w:b/>
                    <w:spacing w:val="-6"/>
                    <w:w w:val="105"/>
                    <w:sz w:val="20"/>
                  </w:rPr>
                  <w:t> </w:t>
                </w:r>
                <w:r>
                  <w:rPr>
                    <w:b/>
                    <w:w w:val="105"/>
                    <w:sz w:val="20"/>
                  </w:rPr>
                  <w:t>terminado</w:t>
                </w:r>
                <w:r>
                  <w:rPr>
                    <w:b/>
                    <w:spacing w:val="7"/>
                    <w:w w:val="105"/>
                    <w:sz w:val="20"/>
                  </w:rPr>
                  <w:t> </w:t>
                </w:r>
                <w:r>
                  <w:rPr>
                    <w:b/>
                    <w:w w:val="105"/>
                    <w:sz w:val="20"/>
                  </w:rPr>
                  <w:t>el</w:t>
                </w:r>
                <w:r>
                  <w:rPr>
                    <w:b/>
                    <w:spacing w:val="-14"/>
                    <w:w w:val="105"/>
                    <w:sz w:val="20"/>
                  </w:rPr>
                  <w:t> </w:t>
                </w:r>
                <w:r>
                  <w:rPr>
                    <w:b/>
                    <w:w w:val="105"/>
                    <w:sz w:val="20"/>
                  </w:rPr>
                  <w:t>31</w:t>
                </w:r>
                <w:r>
                  <w:rPr>
                    <w:b/>
                    <w:spacing w:val="-11"/>
                    <w:w w:val="105"/>
                    <w:sz w:val="20"/>
                  </w:rPr>
                  <w:t> </w:t>
                </w:r>
                <w:r>
                  <w:rPr>
                    <w:b/>
                    <w:w w:val="105"/>
                    <w:sz w:val="20"/>
                  </w:rPr>
                  <w:t>de</w:t>
                </w:r>
                <w:r>
                  <w:rPr>
                    <w:b/>
                    <w:spacing w:val="-12"/>
                    <w:w w:val="105"/>
                    <w:sz w:val="20"/>
                  </w:rPr>
                  <w:t> </w:t>
                </w:r>
                <w:r>
                  <w:rPr>
                    <w:b/>
                    <w:w w:val="105"/>
                    <w:sz w:val="20"/>
                  </w:rPr>
                  <w:t>diciembre</w:t>
                </w:r>
                <w:r>
                  <w:rPr>
                    <w:b/>
                    <w:spacing w:val="10"/>
                    <w:w w:val="105"/>
                    <w:sz w:val="20"/>
                  </w:rPr>
                  <w:t> </w:t>
                </w:r>
                <w:r>
                  <w:rPr>
                    <w:b/>
                    <w:w w:val="105"/>
                    <w:sz w:val="20"/>
                  </w:rPr>
                  <w:t>de</w:t>
                </w:r>
                <w:r>
                  <w:rPr>
                    <w:b/>
                    <w:spacing w:val="-12"/>
                    <w:w w:val="105"/>
                    <w:sz w:val="20"/>
                  </w:rPr>
                  <w:t> </w:t>
                </w:r>
                <w:r>
                  <w:rPr>
                    <w:b/>
                    <w:spacing w:val="-4"/>
                    <w:w w:val="105"/>
                    <w:sz w:val="20"/>
                  </w:rPr>
                  <w:t>2024</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000786pt;margin-top:82.683632pt;width:476.45pt;height:37.950pt;mso-position-horizontal-relative:page;mso-position-vertical-relative:page;z-index:-21080064" type="#_x0000_t202" id="docshape242" filled="false" stroked="false">
          <v:textbox inset="0,0,0,0">
            <w:txbxContent>
              <w:p>
                <w:pPr>
                  <w:spacing w:before="13"/>
                  <w:ind w:left="53" w:right="0" w:firstLine="0"/>
                  <w:jc w:val="left"/>
                  <w:rPr>
                    <w:b/>
                    <w:sz w:val="20"/>
                  </w:rPr>
                </w:pPr>
                <w:r>
                  <w:rPr>
                    <w:b/>
                    <w:spacing w:val="-2"/>
                    <w:w w:val="105"/>
                    <w:sz w:val="20"/>
                  </w:rPr>
                  <w:t>HARINERA</w:t>
                </w:r>
                <w:r>
                  <w:rPr>
                    <w:b/>
                    <w:w w:val="105"/>
                    <w:sz w:val="20"/>
                  </w:rPr>
                  <w:t> </w:t>
                </w:r>
                <w:r>
                  <w:rPr>
                    <w:b/>
                    <w:spacing w:val="-2"/>
                    <w:w w:val="105"/>
                    <w:sz w:val="20"/>
                  </w:rPr>
                  <w:t>CANARIA,</w:t>
                </w:r>
                <w:r>
                  <w:rPr>
                    <w:b/>
                    <w:spacing w:val="1"/>
                    <w:w w:val="105"/>
                    <w:sz w:val="20"/>
                  </w:rPr>
                  <w:t> </w:t>
                </w:r>
                <w:r>
                  <w:rPr>
                    <w:b/>
                    <w:spacing w:val="-4"/>
                    <w:w w:val="105"/>
                    <w:sz w:val="20"/>
                  </w:rPr>
                  <w:t>S.A.</w:t>
                </w:r>
              </w:p>
              <w:p>
                <w:pPr>
                  <w:spacing w:before="11"/>
                  <w:ind w:left="53" w:right="0" w:firstLine="0"/>
                  <w:jc w:val="left"/>
                  <w:rPr>
                    <w:b/>
                    <w:sz w:val="20"/>
                  </w:rPr>
                </w:pPr>
                <w:r>
                  <w:rPr>
                    <w:b/>
                    <w:spacing w:val="-2"/>
                    <w:w w:val="105"/>
                    <w:sz w:val="20"/>
                  </w:rPr>
                  <w:t>Memoria</w:t>
                </w:r>
              </w:p>
              <w:p>
                <w:pPr>
                  <w:tabs>
                    <w:tab w:pos="9508" w:val="left" w:leader="none"/>
                  </w:tabs>
                  <w:spacing w:before="24"/>
                  <w:ind w:left="20" w:right="0" w:firstLine="0"/>
                  <w:jc w:val="left"/>
                  <w:rPr>
                    <w:b/>
                    <w:sz w:val="20"/>
                  </w:rPr>
                </w:pPr>
                <w:r>
                  <w:rPr>
                    <w:b/>
                    <w:spacing w:val="-26"/>
                    <w:w w:val="105"/>
                    <w:sz w:val="20"/>
                    <w:u w:val="single"/>
                  </w:rPr>
                  <w:t> </w:t>
                </w:r>
                <w:r>
                  <w:rPr>
                    <w:b/>
                    <w:w w:val="105"/>
                    <w:sz w:val="20"/>
                    <w:u w:val="single"/>
                  </w:rPr>
                  <w:t>Ejercicio</w:t>
                </w:r>
                <w:r>
                  <w:rPr>
                    <w:b/>
                    <w:spacing w:val="-7"/>
                    <w:w w:val="105"/>
                    <w:sz w:val="20"/>
                    <w:u w:val="single"/>
                  </w:rPr>
                  <w:t> </w:t>
                </w:r>
                <w:r>
                  <w:rPr>
                    <w:b/>
                    <w:w w:val="105"/>
                    <w:sz w:val="20"/>
                    <w:u w:val="single"/>
                  </w:rPr>
                  <w:t>anual</w:t>
                </w:r>
                <w:r>
                  <w:rPr>
                    <w:b/>
                    <w:spacing w:val="-4"/>
                    <w:w w:val="105"/>
                    <w:sz w:val="20"/>
                    <w:u w:val="single"/>
                  </w:rPr>
                  <w:t> </w:t>
                </w:r>
                <w:r>
                  <w:rPr>
                    <w:b/>
                    <w:w w:val="105"/>
                    <w:sz w:val="20"/>
                    <w:u w:val="single"/>
                  </w:rPr>
                  <w:t>terminado</w:t>
                </w:r>
                <w:r>
                  <w:rPr>
                    <w:b/>
                    <w:spacing w:val="8"/>
                    <w:w w:val="105"/>
                    <w:sz w:val="20"/>
                    <w:u w:val="single"/>
                  </w:rPr>
                  <w:t> </w:t>
                </w:r>
                <w:r>
                  <w:rPr>
                    <w:b/>
                    <w:w w:val="105"/>
                    <w:sz w:val="20"/>
                    <w:u w:val="single"/>
                  </w:rPr>
                  <w:t>el</w:t>
                </w:r>
                <w:r>
                  <w:rPr>
                    <w:b/>
                    <w:spacing w:val="-11"/>
                    <w:w w:val="105"/>
                    <w:sz w:val="20"/>
                    <w:u w:val="single"/>
                  </w:rPr>
                  <w:t> </w:t>
                </w:r>
                <w:r>
                  <w:rPr>
                    <w:b/>
                    <w:w w:val="105"/>
                    <w:sz w:val="20"/>
                    <w:u w:val="single"/>
                  </w:rPr>
                  <w:t>31</w:t>
                </w:r>
                <w:r>
                  <w:rPr>
                    <w:b/>
                    <w:spacing w:val="-12"/>
                    <w:w w:val="105"/>
                    <w:sz w:val="20"/>
                    <w:u w:val="single"/>
                  </w:rPr>
                  <w:t> </w:t>
                </w:r>
                <w:r>
                  <w:rPr>
                    <w:b/>
                    <w:w w:val="105"/>
                    <w:sz w:val="20"/>
                    <w:u w:val="single"/>
                  </w:rPr>
                  <w:t>de</w:t>
                </w:r>
                <w:r>
                  <w:rPr>
                    <w:b/>
                    <w:spacing w:val="-8"/>
                    <w:w w:val="105"/>
                    <w:sz w:val="20"/>
                    <w:u w:val="single"/>
                  </w:rPr>
                  <w:t> </w:t>
                </w:r>
                <w:r>
                  <w:rPr>
                    <w:b/>
                    <w:w w:val="105"/>
                    <w:sz w:val="20"/>
                    <w:u w:val="single"/>
                  </w:rPr>
                  <w:t>diciembre</w:t>
                </w:r>
                <w:r>
                  <w:rPr>
                    <w:b/>
                    <w:spacing w:val="3"/>
                    <w:w w:val="105"/>
                    <w:sz w:val="20"/>
                    <w:u w:val="single"/>
                  </w:rPr>
                  <w:t> </w:t>
                </w:r>
                <w:r>
                  <w:rPr>
                    <w:b/>
                    <w:w w:val="105"/>
                    <w:sz w:val="20"/>
                    <w:u w:val="single"/>
                  </w:rPr>
                  <w:t>de</w:t>
                </w:r>
                <w:r>
                  <w:rPr>
                    <w:b/>
                    <w:spacing w:val="-6"/>
                    <w:w w:val="105"/>
                    <w:sz w:val="20"/>
                    <w:u w:val="single"/>
                  </w:rPr>
                  <w:t> </w:t>
                </w:r>
                <w:r>
                  <w:rPr>
                    <w:b/>
                    <w:spacing w:val="-4"/>
                    <w:w w:val="105"/>
                    <w:sz w:val="20"/>
                    <w:u w:val="single"/>
                  </w:rPr>
                  <w:t>2024</w:t>
                </w:r>
                <w:r>
                  <w:rPr>
                    <w:b/>
                    <w:sz w:val="20"/>
                    <w:u w:val="single"/>
                  </w:rPr>
                  <w:tab/>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879189pt;margin-top:81.056526pt;width:264.4pt;height:38.85pt;mso-position-horizontal-relative:page;mso-position-vertical-relative:page;z-index:-21079040" type="#_x0000_t202" id="docshape245" filled="false" stroked="false">
          <v:textbox inset="0,0,0,0">
            <w:txbxContent>
              <w:p>
                <w:pPr>
                  <w:spacing w:before="13"/>
                  <w:ind w:left="20" w:right="0" w:firstLine="0"/>
                  <w:jc w:val="left"/>
                  <w:rPr>
                    <w:b/>
                    <w:sz w:val="22"/>
                  </w:rPr>
                </w:pPr>
                <w:r>
                  <w:rPr>
                    <w:b/>
                    <w:w w:val="95"/>
                    <w:sz w:val="22"/>
                  </w:rPr>
                  <w:t>HARINERA</w:t>
                </w:r>
                <w:r>
                  <w:rPr>
                    <w:b/>
                    <w:spacing w:val="-6"/>
                    <w:w w:val="95"/>
                    <w:sz w:val="22"/>
                  </w:rPr>
                  <w:t> </w:t>
                </w:r>
                <w:r>
                  <w:rPr>
                    <w:b/>
                    <w:w w:val="95"/>
                    <w:sz w:val="22"/>
                  </w:rPr>
                  <w:t>CANARIA,</w:t>
                </w:r>
                <w:r>
                  <w:rPr>
                    <w:b/>
                    <w:spacing w:val="-9"/>
                    <w:w w:val="95"/>
                    <w:sz w:val="22"/>
                  </w:rPr>
                  <w:t> </w:t>
                </w:r>
                <w:r>
                  <w:rPr>
                    <w:b/>
                    <w:spacing w:val="-4"/>
                    <w:w w:val="95"/>
                    <w:sz w:val="22"/>
                  </w:rPr>
                  <w:t>S.A.</w:t>
                </w:r>
              </w:p>
              <w:p>
                <w:pPr>
                  <w:spacing w:before="11"/>
                  <w:ind w:left="21" w:right="0" w:firstLine="0"/>
                  <w:jc w:val="left"/>
                  <w:rPr>
                    <w:b/>
                    <w:sz w:val="20"/>
                  </w:rPr>
                </w:pPr>
                <w:r>
                  <w:rPr>
                    <w:b/>
                    <w:spacing w:val="-2"/>
                    <w:w w:val="105"/>
                    <w:sz w:val="20"/>
                  </w:rPr>
                  <w:t>Memoria</w:t>
                </w:r>
              </w:p>
              <w:p>
                <w:pPr>
                  <w:spacing w:before="19"/>
                  <w:ind w:left="21" w:right="0" w:firstLine="0"/>
                  <w:jc w:val="left"/>
                  <w:rPr>
                    <w:b/>
                    <w:sz w:val="20"/>
                  </w:rPr>
                </w:pPr>
                <w:r>
                  <w:rPr>
                    <w:b/>
                    <w:w w:val="105"/>
                    <w:sz w:val="20"/>
                  </w:rPr>
                  <w:t>Ejercicio</w:t>
                </w:r>
                <w:r>
                  <w:rPr>
                    <w:b/>
                    <w:spacing w:val="-6"/>
                    <w:w w:val="105"/>
                    <w:sz w:val="20"/>
                  </w:rPr>
                  <w:t> </w:t>
                </w:r>
                <w:r>
                  <w:rPr>
                    <w:b/>
                    <w:w w:val="105"/>
                    <w:sz w:val="20"/>
                  </w:rPr>
                  <w:t>anual</w:t>
                </w:r>
                <w:r>
                  <w:rPr>
                    <w:b/>
                    <w:spacing w:val="-6"/>
                    <w:w w:val="105"/>
                    <w:sz w:val="20"/>
                  </w:rPr>
                  <w:t> </w:t>
                </w:r>
                <w:r>
                  <w:rPr>
                    <w:b/>
                    <w:w w:val="105"/>
                    <w:sz w:val="20"/>
                  </w:rPr>
                  <w:t>terminado</w:t>
                </w:r>
                <w:r>
                  <w:rPr>
                    <w:b/>
                    <w:spacing w:val="3"/>
                    <w:w w:val="105"/>
                    <w:sz w:val="20"/>
                  </w:rPr>
                  <w:t> </w:t>
                </w:r>
                <w:r>
                  <w:rPr>
                    <w:b/>
                    <w:w w:val="105"/>
                    <w:sz w:val="20"/>
                  </w:rPr>
                  <w:t>el</w:t>
                </w:r>
                <w:r>
                  <w:rPr>
                    <w:b/>
                    <w:spacing w:val="-14"/>
                    <w:w w:val="105"/>
                    <w:sz w:val="20"/>
                  </w:rPr>
                  <w:t> </w:t>
                </w:r>
                <w:r>
                  <w:rPr>
                    <w:b/>
                    <w:w w:val="105"/>
                    <w:sz w:val="20"/>
                  </w:rPr>
                  <w:t>31</w:t>
                </w:r>
                <w:r>
                  <w:rPr>
                    <w:b/>
                    <w:spacing w:val="-15"/>
                    <w:w w:val="105"/>
                    <w:sz w:val="20"/>
                  </w:rPr>
                  <w:t> </w:t>
                </w:r>
                <w:r>
                  <w:rPr>
                    <w:b/>
                    <w:w w:val="105"/>
                    <w:sz w:val="20"/>
                  </w:rPr>
                  <w:t>de</w:t>
                </w:r>
                <w:r>
                  <w:rPr>
                    <w:b/>
                    <w:spacing w:val="-11"/>
                    <w:w w:val="105"/>
                    <w:sz w:val="20"/>
                  </w:rPr>
                  <w:t> </w:t>
                </w:r>
                <w:r>
                  <w:rPr>
                    <w:b/>
                    <w:w w:val="105"/>
                    <w:sz w:val="20"/>
                  </w:rPr>
                  <w:t>diciembre</w:t>
                </w:r>
                <w:r>
                  <w:rPr>
                    <w:b/>
                    <w:spacing w:val="6"/>
                    <w:w w:val="105"/>
                    <w:sz w:val="20"/>
                  </w:rPr>
                  <w:t> </w:t>
                </w:r>
                <w:r>
                  <w:rPr>
                    <w:b/>
                    <w:w w:val="105"/>
                    <w:sz w:val="20"/>
                  </w:rPr>
                  <w:t>de</w:t>
                </w:r>
                <w:r>
                  <w:rPr>
                    <w:b/>
                    <w:spacing w:val="-12"/>
                    <w:w w:val="105"/>
                    <w:sz w:val="20"/>
                  </w:rPr>
                  <w:t> </w:t>
                </w:r>
                <w:r>
                  <w:rPr>
                    <w:b/>
                    <w:spacing w:val="-4"/>
                    <w:w w:val="105"/>
                    <w:sz w:val="20"/>
                  </w:rPr>
                  <w:t>2024</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346848pt;margin-top:83.64473pt;width:475.45pt;height:37.7pt;mso-position-horizontal-relative:page;mso-position-vertical-relative:page;z-index:-21078016" type="#_x0000_t202" id="docshape255" filled="false" stroked="false">
          <v:textbox inset="0,0,0,0">
            <w:txbxContent>
              <w:p>
                <w:pPr>
                  <w:spacing w:before="13"/>
                  <w:ind w:left="48" w:right="0" w:firstLine="0"/>
                  <w:jc w:val="left"/>
                  <w:rPr>
                    <w:b/>
                    <w:sz w:val="20"/>
                  </w:rPr>
                </w:pPr>
                <w:r>
                  <w:rPr>
                    <w:b/>
                    <w:color w:val="0C0C0C"/>
                    <w:spacing w:val="-2"/>
                    <w:w w:val="105"/>
                    <w:sz w:val="20"/>
                  </w:rPr>
                  <w:t>HARINERA</w:t>
                </w:r>
                <w:r>
                  <w:rPr>
                    <w:b/>
                    <w:color w:val="0C0C0C"/>
                    <w:spacing w:val="-1"/>
                    <w:w w:val="105"/>
                    <w:sz w:val="20"/>
                  </w:rPr>
                  <w:t> </w:t>
                </w:r>
                <w:r>
                  <w:rPr>
                    <w:b/>
                    <w:color w:val="0C0C0C"/>
                    <w:spacing w:val="-2"/>
                    <w:w w:val="105"/>
                    <w:sz w:val="20"/>
                  </w:rPr>
                  <w:t>CANARIA,</w:t>
                </w:r>
                <w:r>
                  <w:rPr>
                    <w:b/>
                    <w:color w:val="0C0C0C"/>
                    <w:spacing w:val="6"/>
                    <w:w w:val="105"/>
                    <w:sz w:val="20"/>
                  </w:rPr>
                  <w:t> </w:t>
                </w:r>
                <w:r>
                  <w:rPr>
                    <w:b/>
                    <w:color w:val="0C0C0C"/>
                    <w:spacing w:val="-4"/>
                    <w:w w:val="105"/>
                    <w:sz w:val="20"/>
                  </w:rPr>
                  <w:t>S.A.</w:t>
                </w:r>
              </w:p>
              <w:p>
                <w:pPr>
                  <w:spacing w:before="15"/>
                  <w:ind w:left="53" w:right="0" w:firstLine="0"/>
                  <w:jc w:val="left"/>
                  <w:rPr>
                    <w:b/>
                    <w:sz w:val="20"/>
                  </w:rPr>
                </w:pPr>
                <w:r>
                  <w:rPr>
                    <w:b/>
                    <w:color w:val="0C0C0C"/>
                    <w:spacing w:val="-2"/>
                    <w:w w:val="105"/>
                    <w:sz w:val="20"/>
                  </w:rPr>
                  <w:t>Memoria</w:t>
                </w:r>
              </w:p>
              <w:p>
                <w:pPr>
                  <w:tabs>
                    <w:tab w:pos="9488" w:val="left" w:leader="none"/>
                  </w:tabs>
                  <w:spacing w:before="16"/>
                  <w:ind w:left="20" w:right="0" w:firstLine="0"/>
                  <w:jc w:val="left"/>
                  <w:rPr>
                    <w:b/>
                    <w:sz w:val="20"/>
                  </w:rPr>
                </w:pPr>
                <w:r>
                  <w:rPr>
                    <w:b/>
                    <w:color w:val="0C0C0C"/>
                    <w:spacing w:val="-26"/>
                    <w:w w:val="105"/>
                    <w:sz w:val="20"/>
                    <w:u w:val="single" w:color="000000"/>
                  </w:rPr>
                  <w:t> </w:t>
                </w:r>
                <w:r>
                  <w:rPr>
                    <w:b/>
                    <w:color w:val="0C0C0C"/>
                    <w:w w:val="105"/>
                    <w:sz w:val="20"/>
                    <w:u w:val="single" w:color="000000"/>
                  </w:rPr>
                  <w:t>Ejercicio</w:t>
                </w:r>
                <w:r>
                  <w:rPr>
                    <w:b/>
                    <w:color w:val="0C0C0C"/>
                    <w:spacing w:val="-2"/>
                    <w:w w:val="105"/>
                    <w:sz w:val="20"/>
                    <w:u w:val="single" w:color="000000"/>
                  </w:rPr>
                  <w:t> </w:t>
                </w:r>
                <w:r>
                  <w:rPr>
                    <w:b/>
                    <w:color w:val="0C0C0C"/>
                    <w:w w:val="105"/>
                    <w:sz w:val="20"/>
                    <w:u w:val="single" w:color="000000"/>
                  </w:rPr>
                  <w:t>anual</w:t>
                </w:r>
                <w:r>
                  <w:rPr>
                    <w:b/>
                    <w:color w:val="0C0C0C"/>
                    <w:spacing w:val="-5"/>
                    <w:w w:val="105"/>
                    <w:sz w:val="20"/>
                    <w:u w:val="single" w:color="000000"/>
                  </w:rPr>
                  <w:t> </w:t>
                </w:r>
                <w:r>
                  <w:rPr>
                    <w:b/>
                    <w:color w:val="0C0C0C"/>
                    <w:w w:val="105"/>
                    <w:sz w:val="20"/>
                    <w:u w:val="single" w:color="000000"/>
                  </w:rPr>
                  <w:t>terminado</w:t>
                </w:r>
                <w:r>
                  <w:rPr>
                    <w:b/>
                    <w:color w:val="0C0C0C"/>
                    <w:spacing w:val="3"/>
                    <w:w w:val="105"/>
                    <w:sz w:val="20"/>
                    <w:u w:val="single" w:color="000000"/>
                  </w:rPr>
                  <w:t> </w:t>
                </w:r>
                <w:r>
                  <w:rPr>
                    <w:b/>
                    <w:color w:val="0C0C0C"/>
                    <w:w w:val="105"/>
                    <w:sz w:val="20"/>
                    <w:u w:val="single" w:color="000000"/>
                  </w:rPr>
                  <w:t>el</w:t>
                </w:r>
                <w:r>
                  <w:rPr>
                    <w:b/>
                    <w:color w:val="0C0C0C"/>
                    <w:spacing w:val="-7"/>
                    <w:w w:val="105"/>
                    <w:sz w:val="20"/>
                    <w:u w:val="single" w:color="000000"/>
                  </w:rPr>
                  <w:t> </w:t>
                </w:r>
                <w:r>
                  <w:rPr>
                    <w:b/>
                    <w:color w:val="0C0C0C"/>
                    <w:w w:val="105"/>
                    <w:sz w:val="20"/>
                    <w:u w:val="single" w:color="000000"/>
                  </w:rPr>
                  <w:t>31</w:t>
                </w:r>
                <w:r>
                  <w:rPr>
                    <w:b/>
                    <w:color w:val="0C0C0C"/>
                    <w:spacing w:val="-3"/>
                    <w:w w:val="105"/>
                    <w:sz w:val="20"/>
                    <w:u w:val="single" w:color="000000"/>
                  </w:rPr>
                  <w:t> </w:t>
                </w:r>
                <w:r>
                  <w:rPr>
                    <w:b/>
                    <w:color w:val="0C0C0C"/>
                    <w:w w:val="105"/>
                    <w:sz w:val="20"/>
                    <w:u w:val="single" w:color="000000"/>
                  </w:rPr>
                  <w:t>de</w:t>
                </w:r>
                <w:r>
                  <w:rPr>
                    <w:b/>
                    <w:color w:val="0C0C0C"/>
                    <w:spacing w:val="-11"/>
                    <w:w w:val="105"/>
                    <w:sz w:val="20"/>
                    <w:u w:val="single" w:color="000000"/>
                  </w:rPr>
                  <w:t> </w:t>
                </w:r>
                <w:r>
                  <w:rPr>
                    <w:b/>
                    <w:color w:val="0C0C0C"/>
                    <w:w w:val="105"/>
                    <w:sz w:val="20"/>
                    <w:u w:val="single" w:color="000000"/>
                  </w:rPr>
                  <w:t>diciembre</w:t>
                </w:r>
                <w:r>
                  <w:rPr>
                    <w:b/>
                    <w:color w:val="0C0C0C"/>
                    <w:spacing w:val="7"/>
                    <w:w w:val="105"/>
                    <w:sz w:val="20"/>
                    <w:u w:val="single" w:color="000000"/>
                  </w:rPr>
                  <w:t> </w:t>
                </w:r>
                <w:r>
                  <w:rPr>
                    <w:b/>
                    <w:color w:val="0C0C0C"/>
                    <w:w w:val="105"/>
                    <w:sz w:val="20"/>
                    <w:u w:val="single" w:color="000000"/>
                  </w:rPr>
                  <w:t>de</w:t>
                </w:r>
                <w:r>
                  <w:rPr>
                    <w:b/>
                    <w:color w:val="0C0C0C"/>
                    <w:spacing w:val="-6"/>
                    <w:w w:val="105"/>
                    <w:sz w:val="20"/>
                    <w:u w:val="single" w:color="000000"/>
                  </w:rPr>
                  <w:t> </w:t>
                </w:r>
                <w:r>
                  <w:rPr>
                    <w:b/>
                    <w:color w:val="0C0C0C"/>
                    <w:spacing w:val="-4"/>
                    <w:w w:val="105"/>
                    <w:sz w:val="20"/>
                    <w:u w:val="single" w:color="000000"/>
                  </w:rPr>
                  <w:t>2024</w:t>
                </w:r>
                <w:r>
                  <w:rPr>
                    <w:b/>
                    <w:color w:val="0C0C0C"/>
                    <w:sz w:val="20"/>
                    <w:u w:val="single" w:color="000000"/>
                  </w:rPr>
                  <w:tab/>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2.283302pt;margin-top:81.296822pt;width:134.3pt;height:26.6pt;mso-position-horizontal-relative:page;mso-position-vertical-relative:page;z-index:-21076992" type="#_x0000_t202" id="docshape265" filled="false" stroked="false">
          <v:textbox inset="0,0,0,0">
            <w:txbxContent>
              <w:p>
                <w:pPr>
                  <w:spacing w:line="249" w:lineRule="exact" w:before="13"/>
                  <w:ind w:left="20" w:right="0" w:firstLine="0"/>
                  <w:jc w:val="left"/>
                  <w:rPr>
                    <w:b/>
                    <w:sz w:val="22"/>
                  </w:rPr>
                </w:pPr>
                <w:r>
                  <w:rPr>
                    <w:b/>
                    <w:w w:val="95"/>
                    <w:sz w:val="22"/>
                  </w:rPr>
                  <w:t>HARINERA</w:t>
                </w:r>
                <w:r>
                  <w:rPr>
                    <w:b/>
                    <w:spacing w:val="-13"/>
                    <w:w w:val="95"/>
                    <w:sz w:val="22"/>
                  </w:rPr>
                  <w:t> </w:t>
                </w:r>
                <w:r>
                  <w:rPr>
                    <w:b/>
                    <w:w w:val="95"/>
                    <w:sz w:val="22"/>
                  </w:rPr>
                  <w:t>CANARIA,</w:t>
                </w:r>
                <w:r>
                  <w:rPr>
                    <w:b/>
                    <w:spacing w:val="-8"/>
                    <w:w w:val="95"/>
                    <w:sz w:val="22"/>
                  </w:rPr>
                  <w:t> </w:t>
                </w:r>
                <w:r>
                  <w:rPr>
                    <w:b/>
                    <w:spacing w:val="-4"/>
                    <w:w w:val="95"/>
                    <w:sz w:val="22"/>
                  </w:rPr>
                  <w:t>S.A.</w:t>
                </w:r>
              </w:p>
              <w:p>
                <w:pPr>
                  <w:spacing w:line="249" w:lineRule="exact" w:before="0"/>
                  <w:ind w:left="20" w:right="0" w:firstLine="0"/>
                  <w:jc w:val="left"/>
                  <w:rPr>
                    <w:b/>
                    <w:sz w:val="22"/>
                  </w:rPr>
                </w:pPr>
                <w:r>
                  <w:rPr>
                    <w:b/>
                    <w:w w:val="95"/>
                    <w:sz w:val="22"/>
                  </w:rPr>
                  <w:t>lnforme</w:t>
                </w:r>
                <w:r>
                  <w:rPr>
                    <w:b/>
                    <w:spacing w:val="-1"/>
                    <w:sz w:val="22"/>
                  </w:rPr>
                  <w:t> </w:t>
                </w:r>
                <w:r>
                  <w:rPr>
                    <w:b/>
                    <w:w w:val="95"/>
                    <w:sz w:val="22"/>
                  </w:rPr>
                  <w:t>de</w:t>
                </w:r>
                <w:r>
                  <w:rPr>
                    <w:b/>
                    <w:spacing w:val="-12"/>
                    <w:w w:val="95"/>
                    <w:sz w:val="22"/>
                  </w:rPr>
                  <w:t> </w:t>
                </w:r>
                <w:r>
                  <w:rPr>
                    <w:b/>
                    <w:spacing w:val="-2"/>
                    <w:w w:val="95"/>
                    <w:sz w:val="22"/>
                  </w:rPr>
                  <w:t>Gesti6n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813812pt;margin-top:42.262833pt;width:240.1pt;height:24.25pt;mso-position-horizontal-relative:page;mso-position-vertical-relative:page;z-index:-21112832" type="#_x0000_t202" id="docshape24" filled="false" stroked="false">
          <v:textbox inset="0,0,0,0">
            <w:txbxContent>
              <w:p>
                <w:pPr>
                  <w:spacing w:before="14"/>
                  <w:ind w:left="20" w:right="0" w:firstLine="0"/>
                  <w:jc w:val="left"/>
                  <w:rPr>
                    <w:b/>
                    <w:sz w:val="18"/>
                  </w:rPr>
                </w:pPr>
                <w:r>
                  <w:rPr>
                    <w:b/>
                    <w:sz w:val="18"/>
                  </w:rPr>
                  <w:t>HARINERA</w:t>
                </w:r>
                <w:r>
                  <w:rPr>
                    <w:b/>
                    <w:spacing w:val="-4"/>
                    <w:sz w:val="18"/>
                  </w:rPr>
                  <w:t> </w:t>
                </w:r>
                <w:r>
                  <w:rPr>
                    <w:b/>
                    <w:sz w:val="18"/>
                  </w:rPr>
                  <w:t>CANARIA, </w:t>
                </w:r>
                <w:r>
                  <w:rPr>
                    <w:b/>
                    <w:spacing w:val="-4"/>
                    <w:sz w:val="18"/>
                  </w:rPr>
                  <w:t>S.A.</w:t>
                </w:r>
              </w:p>
              <w:p>
                <w:pPr>
                  <w:spacing w:before="25"/>
                  <w:ind w:left="20" w:right="0" w:firstLine="0"/>
                  <w:jc w:val="left"/>
                  <w:rPr>
                    <w:b/>
                    <w:sz w:val="18"/>
                  </w:rPr>
                </w:pPr>
                <w:r>
                  <w:rPr>
                    <w:b/>
                    <w:sz w:val="18"/>
                  </w:rPr>
                  <w:t>BALANCE</w:t>
                </w:r>
                <w:r>
                  <w:rPr>
                    <w:b/>
                    <w:spacing w:val="21"/>
                    <w:sz w:val="18"/>
                  </w:rPr>
                  <w:t> </w:t>
                </w:r>
                <w:r>
                  <w:rPr>
                    <w:b/>
                    <w:sz w:val="18"/>
                  </w:rPr>
                  <w:t>AL</w:t>
                </w:r>
                <w:r>
                  <w:rPr>
                    <w:b/>
                    <w:spacing w:val="6"/>
                    <w:sz w:val="18"/>
                  </w:rPr>
                  <w:t> </w:t>
                </w:r>
                <w:r>
                  <w:rPr>
                    <w:b/>
                    <w:sz w:val="18"/>
                  </w:rPr>
                  <w:t>CIERRE</w:t>
                </w:r>
                <w:r>
                  <w:rPr>
                    <w:b/>
                    <w:spacing w:val="6"/>
                    <w:sz w:val="18"/>
                  </w:rPr>
                  <w:t> </w:t>
                </w:r>
                <w:r>
                  <w:rPr>
                    <w:b/>
                    <w:sz w:val="18"/>
                  </w:rPr>
                  <w:t>DEL</w:t>
                </w:r>
                <w:r>
                  <w:rPr>
                    <w:b/>
                    <w:spacing w:val="-4"/>
                    <w:sz w:val="18"/>
                  </w:rPr>
                  <w:t> </w:t>
                </w:r>
                <w:r>
                  <w:rPr>
                    <w:b/>
                    <w:sz w:val="18"/>
                  </w:rPr>
                  <w:t>EJERCICIO</w:t>
                </w:r>
                <w:r>
                  <w:rPr>
                    <w:b/>
                    <w:spacing w:val="14"/>
                    <w:sz w:val="18"/>
                  </w:rPr>
                  <w:t> </w:t>
                </w:r>
                <w:r>
                  <w:rPr>
                    <w:rFonts w:ascii="Times New Roman"/>
                    <w:b/>
                    <w:sz w:val="19"/>
                  </w:rPr>
                  <w:t>2024</w:t>
                </w:r>
                <w:r>
                  <w:rPr>
                    <w:rFonts w:ascii="Times New Roman"/>
                    <w:b/>
                    <w:spacing w:val="2"/>
                    <w:sz w:val="19"/>
                  </w:rPr>
                  <w:t> </w:t>
                </w:r>
                <w:r>
                  <w:rPr>
                    <w:b/>
                    <w:sz w:val="18"/>
                  </w:rPr>
                  <w:t>(en</w:t>
                </w:r>
                <w:r>
                  <w:rPr>
                    <w:b/>
                    <w:spacing w:val="-4"/>
                    <w:sz w:val="18"/>
                  </w:rPr>
                  <w:t> </w:t>
                </w:r>
                <w:r>
                  <w:rPr>
                    <w:b/>
                    <w:spacing w:val="-2"/>
                    <w:sz w:val="18"/>
                  </w:rPr>
                  <w:t>euros)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15747pt;margin-top:42.262833pt;width:248.9pt;height:24.6pt;mso-position-horizontal-relative:page;mso-position-vertical-relative:page;z-index:-21112320" type="#_x0000_t202" id="docshape26" filled="false" stroked="false">
          <v:textbox inset="0,0,0,0">
            <w:txbxContent>
              <w:p>
                <w:pPr>
                  <w:spacing w:before="14"/>
                  <w:ind w:left="20" w:right="0" w:firstLine="0"/>
                  <w:jc w:val="left"/>
                  <w:rPr>
                    <w:b/>
                    <w:sz w:val="18"/>
                  </w:rPr>
                </w:pPr>
                <w:r>
                  <w:rPr>
                    <w:b/>
                    <w:sz w:val="18"/>
                  </w:rPr>
                  <w:t>HARINERA</w:t>
                </w:r>
                <w:r>
                  <w:rPr>
                    <w:b/>
                    <w:spacing w:val="24"/>
                    <w:sz w:val="18"/>
                  </w:rPr>
                  <w:t> </w:t>
                </w:r>
                <w:r>
                  <w:rPr>
                    <w:b/>
                    <w:sz w:val="18"/>
                  </w:rPr>
                  <w:t>CANARIA,</w:t>
                </w:r>
                <w:r>
                  <w:rPr>
                    <w:b/>
                    <w:spacing w:val="21"/>
                    <w:sz w:val="18"/>
                  </w:rPr>
                  <w:t> </w:t>
                </w:r>
                <w:r>
                  <w:rPr>
                    <w:b/>
                    <w:spacing w:val="-4"/>
                    <w:sz w:val="18"/>
                  </w:rPr>
                  <w:t>S.A.</w:t>
                </w:r>
              </w:p>
              <w:p>
                <w:pPr>
                  <w:spacing w:before="43"/>
                  <w:ind w:left="20" w:right="0" w:firstLine="0"/>
                  <w:jc w:val="left"/>
                  <w:rPr>
                    <w:b/>
                    <w:sz w:val="18"/>
                  </w:rPr>
                </w:pPr>
                <w:r>
                  <w:rPr>
                    <w:b/>
                    <w:w w:val="105"/>
                    <w:sz w:val="18"/>
                  </w:rPr>
                  <w:t>BALANCE</w:t>
                </w:r>
                <w:r>
                  <w:rPr>
                    <w:b/>
                    <w:spacing w:val="-2"/>
                    <w:w w:val="105"/>
                    <w:sz w:val="18"/>
                  </w:rPr>
                  <w:t> </w:t>
                </w:r>
                <w:r>
                  <w:rPr>
                    <w:b/>
                    <w:w w:val="105"/>
                    <w:sz w:val="18"/>
                  </w:rPr>
                  <w:t>AL</w:t>
                </w:r>
                <w:r>
                  <w:rPr>
                    <w:b/>
                    <w:spacing w:val="-13"/>
                    <w:w w:val="105"/>
                    <w:sz w:val="18"/>
                  </w:rPr>
                  <w:t> </w:t>
                </w:r>
                <w:r>
                  <w:rPr>
                    <w:b/>
                    <w:w w:val="105"/>
                    <w:sz w:val="18"/>
                  </w:rPr>
                  <w:t>CIERRE</w:t>
                </w:r>
                <w:r>
                  <w:rPr>
                    <w:b/>
                    <w:spacing w:val="-5"/>
                    <w:w w:val="105"/>
                    <w:sz w:val="18"/>
                  </w:rPr>
                  <w:t> </w:t>
                </w:r>
                <w:r>
                  <w:rPr>
                    <w:b/>
                    <w:w w:val="105"/>
                    <w:sz w:val="18"/>
                  </w:rPr>
                  <w:t>DEL</w:t>
                </w:r>
                <w:r>
                  <w:rPr>
                    <w:b/>
                    <w:spacing w:val="-11"/>
                    <w:w w:val="105"/>
                    <w:sz w:val="18"/>
                  </w:rPr>
                  <w:t> </w:t>
                </w:r>
                <w:r>
                  <w:rPr>
                    <w:b/>
                    <w:w w:val="105"/>
                    <w:sz w:val="18"/>
                  </w:rPr>
                  <w:t>EJERCICIO</w:t>
                </w:r>
                <w:r>
                  <w:rPr>
                    <w:b/>
                    <w:spacing w:val="4"/>
                    <w:w w:val="105"/>
                    <w:sz w:val="18"/>
                  </w:rPr>
                  <w:t> </w:t>
                </w:r>
                <w:r>
                  <w:rPr>
                    <w:b/>
                    <w:w w:val="105"/>
                    <w:sz w:val="18"/>
                  </w:rPr>
                  <w:t>2024</w:t>
                </w:r>
                <w:r>
                  <w:rPr>
                    <w:b/>
                    <w:spacing w:val="-5"/>
                    <w:w w:val="105"/>
                    <w:sz w:val="18"/>
                  </w:rPr>
                  <w:t> </w:t>
                </w:r>
                <w:r>
                  <w:rPr>
                    <w:b/>
                    <w:w w:val="105"/>
                    <w:sz w:val="18"/>
                  </w:rPr>
                  <w:t>(en</w:t>
                </w:r>
                <w:r>
                  <w:rPr>
                    <w:b/>
                    <w:spacing w:val="-6"/>
                    <w:w w:val="105"/>
                    <w:sz w:val="18"/>
                  </w:rPr>
                  <w:t> </w:t>
                </w:r>
                <w:r>
                  <w:rPr>
                    <w:b/>
                    <w:spacing w:val="-2"/>
                    <w:w w:val="105"/>
                    <w:sz w:val="18"/>
                  </w:rPr>
                  <w:t>euros)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92686pt;margin-top:43.196587pt;width:115.7pt;height:11.55pt;mso-position-horizontal-relative:page;mso-position-vertical-relative:page;z-index:-21110784" type="#_x0000_t202" id="docshape33" filled="false" stroked="false">
          <v:textbox inset="0,0,0,0">
            <w:txbxContent>
              <w:p>
                <w:pPr>
                  <w:spacing w:before="14"/>
                  <w:ind w:left="20" w:right="0" w:firstLine="0"/>
                  <w:jc w:val="left"/>
                  <w:rPr>
                    <w:b/>
                    <w:sz w:val="17"/>
                  </w:rPr>
                </w:pPr>
                <w:r>
                  <w:rPr>
                    <w:b/>
                    <w:w w:val="105"/>
                    <w:sz w:val="17"/>
                  </w:rPr>
                  <w:t>HARINERA</w:t>
                </w:r>
                <w:r>
                  <w:rPr>
                    <w:b/>
                    <w:spacing w:val="-5"/>
                    <w:w w:val="105"/>
                    <w:sz w:val="17"/>
                  </w:rPr>
                  <w:t> </w:t>
                </w:r>
                <w:r>
                  <w:rPr>
                    <w:b/>
                    <w:w w:val="105"/>
                    <w:sz w:val="17"/>
                  </w:rPr>
                  <w:t>CANARIA,</w:t>
                </w:r>
                <w:r>
                  <w:rPr>
                    <w:b/>
                    <w:spacing w:val="-9"/>
                    <w:w w:val="105"/>
                    <w:sz w:val="17"/>
                  </w:rPr>
                  <w:t> </w:t>
                </w:r>
                <w:r>
                  <w:rPr>
                    <w:b/>
                    <w:spacing w:val="-4"/>
                    <w:w w:val="105"/>
                    <w:sz w:val="17"/>
                  </w:rPr>
                  <w:t>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47504pt;margin-top:44.425335pt;width:121.45pt;height:12.1pt;mso-position-horizontal-relative:page;mso-position-vertical-relative:page;z-index:-21109248" type="#_x0000_t202" id="docshape41" filled="false" stroked="false">
          <v:textbox inset="0,0,0,0">
            <w:txbxContent>
              <w:p>
                <w:pPr>
                  <w:spacing w:before="14"/>
                  <w:ind w:left="20" w:right="0" w:firstLine="0"/>
                  <w:jc w:val="left"/>
                  <w:rPr>
                    <w:sz w:val="18"/>
                  </w:rPr>
                </w:pPr>
                <w:r>
                  <w:rPr>
                    <w:w w:val="105"/>
                    <w:sz w:val="18"/>
                  </w:rPr>
                  <w:t>HARINERA</w:t>
                </w:r>
                <w:r>
                  <w:rPr>
                    <w:spacing w:val="15"/>
                    <w:w w:val="105"/>
                    <w:sz w:val="18"/>
                  </w:rPr>
                  <w:t> </w:t>
                </w:r>
                <w:r>
                  <w:rPr>
                    <w:w w:val="105"/>
                    <w:sz w:val="18"/>
                  </w:rPr>
                  <w:t>CANARIA,</w:t>
                </w:r>
                <w:r>
                  <w:rPr>
                    <w:spacing w:val="4"/>
                    <w:w w:val="105"/>
                    <w:sz w:val="18"/>
                  </w:rPr>
                  <w:t> </w:t>
                </w:r>
                <w:r>
                  <w:rPr>
                    <w:spacing w:val="-4"/>
                    <w:w w:val="105"/>
                    <w:sz w:val="18"/>
                  </w:rPr>
                  <w:t>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3"/>
      <w:numFmt w:val="lowerLetter"/>
      <w:lvlText w:val="%1)"/>
      <w:lvlJc w:val="left"/>
      <w:pPr>
        <w:ind w:left="800" w:hanging="342"/>
        <w:jc w:val="right"/>
      </w:pPr>
      <w:rPr>
        <w:rFonts w:hint="default"/>
        <w:w w:val="98"/>
        <w:lang w:val="es-ES" w:eastAsia="en-US" w:bidi="ar-SA"/>
      </w:rPr>
    </w:lvl>
    <w:lvl w:ilvl="1">
      <w:start w:val="0"/>
      <w:numFmt w:val="bullet"/>
      <w:lvlText w:val="-"/>
      <w:lvlJc w:val="left"/>
      <w:pPr>
        <w:ind w:left="2080" w:hanging="121"/>
      </w:pPr>
      <w:rPr>
        <w:rFonts w:hint="default" w:ascii="Arial" w:hAnsi="Arial" w:eastAsia="Arial" w:cs="Arial"/>
        <w:b w:val="0"/>
        <w:bCs w:val="0"/>
        <w:i w:val="0"/>
        <w:iCs w:val="0"/>
        <w:w w:val="95"/>
        <w:sz w:val="20"/>
        <w:szCs w:val="20"/>
        <w:lang w:val="es-ES" w:eastAsia="en-US" w:bidi="ar-SA"/>
      </w:rPr>
    </w:lvl>
    <w:lvl w:ilvl="2">
      <w:start w:val="0"/>
      <w:numFmt w:val="bullet"/>
      <w:lvlText w:val="•"/>
      <w:lvlJc w:val="left"/>
      <w:pPr>
        <w:ind w:left="2973" w:hanging="121"/>
      </w:pPr>
      <w:rPr>
        <w:rFonts w:hint="default"/>
        <w:lang w:val="es-ES" w:eastAsia="en-US" w:bidi="ar-SA"/>
      </w:rPr>
    </w:lvl>
    <w:lvl w:ilvl="3">
      <w:start w:val="0"/>
      <w:numFmt w:val="bullet"/>
      <w:lvlText w:val="•"/>
      <w:lvlJc w:val="left"/>
      <w:pPr>
        <w:ind w:left="3867" w:hanging="121"/>
      </w:pPr>
      <w:rPr>
        <w:rFonts w:hint="default"/>
        <w:lang w:val="es-ES" w:eastAsia="en-US" w:bidi="ar-SA"/>
      </w:rPr>
    </w:lvl>
    <w:lvl w:ilvl="4">
      <w:start w:val="0"/>
      <w:numFmt w:val="bullet"/>
      <w:lvlText w:val="•"/>
      <w:lvlJc w:val="left"/>
      <w:pPr>
        <w:ind w:left="4761" w:hanging="121"/>
      </w:pPr>
      <w:rPr>
        <w:rFonts w:hint="default"/>
        <w:lang w:val="es-ES" w:eastAsia="en-US" w:bidi="ar-SA"/>
      </w:rPr>
    </w:lvl>
    <w:lvl w:ilvl="5">
      <w:start w:val="0"/>
      <w:numFmt w:val="bullet"/>
      <w:lvlText w:val="•"/>
      <w:lvlJc w:val="left"/>
      <w:pPr>
        <w:ind w:left="5655" w:hanging="121"/>
      </w:pPr>
      <w:rPr>
        <w:rFonts w:hint="default"/>
        <w:lang w:val="es-ES" w:eastAsia="en-US" w:bidi="ar-SA"/>
      </w:rPr>
    </w:lvl>
    <w:lvl w:ilvl="6">
      <w:start w:val="0"/>
      <w:numFmt w:val="bullet"/>
      <w:lvlText w:val="•"/>
      <w:lvlJc w:val="left"/>
      <w:pPr>
        <w:ind w:left="6548" w:hanging="121"/>
      </w:pPr>
      <w:rPr>
        <w:rFonts w:hint="default"/>
        <w:lang w:val="es-ES" w:eastAsia="en-US" w:bidi="ar-SA"/>
      </w:rPr>
    </w:lvl>
    <w:lvl w:ilvl="7">
      <w:start w:val="0"/>
      <w:numFmt w:val="bullet"/>
      <w:lvlText w:val="•"/>
      <w:lvlJc w:val="left"/>
      <w:pPr>
        <w:ind w:left="7442" w:hanging="121"/>
      </w:pPr>
      <w:rPr>
        <w:rFonts w:hint="default"/>
        <w:lang w:val="es-ES" w:eastAsia="en-US" w:bidi="ar-SA"/>
      </w:rPr>
    </w:lvl>
    <w:lvl w:ilvl="8">
      <w:start w:val="0"/>
      <w:numFmt w:val="bullet"/>
      <w:lvlText w:val="•"/>
      <w:lvlJc w:val="left"/>
      <w:pPr>
        <w:ind w:left="8336" w:hanging="121"/>
      </w:pPr>
      <w:rPr>
        <w:rFonts w:hint="default"/>
        <w:lang w:val="es-ES" w:eastAsia="en-US" w:bidi="ar-SA"/>
      </w:rPr>
    </w:lvl>
  </w:abstractNum>
  <w:abstractNum w:abstractNumId="8">
    <w:multiLevelType w:val="hybridMultilevel"/>
    <w:lvl w:ilvl="0">
      <w:start w:val="9"/>
      <w:numFmt w:val="lowerLetter"/>
      <w:lvlText w:val="%1)"/>
      <w:lvlJc w:val="left"/>
      <w:pPr>
        <w:ind w:left="826" w:hanging="330"/>
        <w:jc w:val="right"/>
      </w:pPr>
      <w:rPr>
        <w:rFonts w:hint="default"/>
        <w:spacing w:val="-1"/>
        <w:w w:val="104"/>
        <w:lang w:val="es-ES" w:eastAsia="en-US" w:bidi="ar-SA"/>
      </w:rPr>
    </w:lvl>
    <w:lvl w:ilvl="1">
      <w:start w:val="0"/>
      <w:numFmt w:val="bullet"/>
      <w:lvlText w:val="•"/>
      <w:lvlJc w:val="left"/>
      <w:pPr>
        <w:ind w:left="1750" w:hanging="330"/>
      </w:pPr>
      <w:rPr>
        <w:rFonts w:hint="default"/>
        <w:lang w:val="es-ES" w:eastAsia="en-US" w:bidi="ar-SA"/>
      </w:rPr>
    </w:lvl>
    <w:lvl w:ilvl="2">
      <w:start w:val="0"/>
      <w:numFmt w:val="bullet"/>
      <w:lvlText w:val="•"/>
      <w:lvlJc w:val="left"/>
      <w:pPr>
        <w:ind w:left="2680" w:hanging="330"/>
      </w:pPr>
      <w:rPr>
        <w:rFonts w:hint="default"/>
        <w:lang w:val="es-ES" w:eastAsia="en-US" w:bidi="ar-SA"/>
      </w:rPr>
    </w:lvl>
    <w:lvl w:ilvl="3">
      <w:start w:val="0"/>
      <w:numFmt w:val="bullet"/>
      <w:lvlText w:val="•"/>
      <w:lvlJc w:val="left"/>
      <w:pPr>
        <w:ind w:left="3611" w:hanging="330"/>
      </w:pPr>
      <w:rPr>
        <w:rFonts w:hint="default"/>
        <w:lang w:val="es-ES" w:eastAsia="en-US" w:bidi="ar-SA"/>
      </w:rPr>
    </w:lvl>
    <w:lvl w:ilvl="4">
      <w:start w:val="0"/>
      <w:numFmt w:val="bullet"/>
      <w:lvlText w:val="•"/>
      <w:lvlJc w:val="left"/>
      <w:pPr>
        <w:ind w:left="4541" w:hanging="330"/>
      </w:pPr>
      <w:rPr>
        <w:rFonts w:hint="default"/>
        <w:lang w:val="es-ES" w:eastAsia="en-US" w:bidi="ar-SA"/>
      </w:rPr>
    </w:lvl>
    <w:lvl w:ilvl="5">
      <w:start w:val="0"/>
      <w:numFmt w:val="bullet"/>
      <w:lvlText w:val="•"/>
      <w:lvlJc w:val="left"/>
      <w:pPr>
        <w:ind w:left="5472" w:hanging="330"/>
      </w:pPr>
      <w:rPr>
        <w:rFonts w:hint="default"/>
        <w:lang w:val="es-ES" w:eastAsia="en-US" w:bidi="ar-SA"/>
      </w:rPr>
    </w:lvl>
    <w:lvl w:ilvl="6">
      <w:start w:val="0"/>
      <w:numFmt w:val="bullet"/>
      <w:lvlText w:val="•"/>
      <w:lvlJc w:val="left"/>
      <w:pPr>
        <w:ind w:left="6402" w:hanging="330"/>
      </w:pPr>
      <w:rPr>
        <w:rFonts w:hint="default"/>
        <w:lang w:val="es-ES" w:eastAsia="en-US" w:bidi="ar-SA"/>
      </w:rPr>
    </w:lvl>
    <w:lvl w:ilvl="7">
      <w:start w:val="0"/>
      <w:numFmt w:val="bullet"/>
      <w:lvlText w:val="•"/>
      <w:lvlJc w:val="left"/>
      <w:pPr>
        <w:ind w:left="7332" w:hanging="330"/>
      </w:pPr>
      <w:rPr>
        <w:rFonts w:hint="default"/>
        <w:lang w:val="es-ES" w:eastAsia="en-US" w:bidi="ar-SA"/>
      </w:rPr>
    </w:lvl>
    <w:lvl w:ilvl="8">
      <w:start w:val="0"/>
      <w:numFmt w:val="bullet"/>
      <w:lvlText w:val="•"/>
      <w:lvlJc w:val="left"/>
      <w:pPr>
        <w:ind w:left="8263" w:hanging="330"/>
      </w:pPr>
      <w:rPr>
        <w:rFonts w:hint="default"/>
        <w:lang w:val="es-ES" w:eastAsia="en-US" w:bidi="ar-SA"/>
      </w:rPr>
    </w:lvl>
  </w:abstractNum>
  <w:abstractNum w:abstractNumId="7">
    <w:multiLevelType w:val="hybridMultilevel"/>
    <w:lvl w:ilvl="0">
      <w:start w:val="1"/>
      <w:numFmt w:val="lowerLetter"/>
      <w:lvlText w:val="%1."/>
      <w:lvlJc w:val="left"/>
      <w:pPr>
        <w:ind w:left="1504" w:hanging="358"/>
        <w:jc w:val="right"/>
      </w:pPr>
      <w:rPr>
        <w:rFonts w:hint="default" w:ascii="Arial" w:hAnsi="Arial" w:eastAsia="Arial" w:cs="Arial"/>
        <w:b w:val="0"/>
        <w:bCs w:val="0"/>
        <w:i w:val="0"/>
        <w:iCs w:val="0"/>
        <w:spacing w:val="-1"/>
        <w:w w:val="106"/>
        <w:sz w:val="18"/>
        <w:szCs w:val="18"/>
        <w:lang w:val="es-ES" w:eastAsia="en-US" w:bidi="ar-SA"/>
      </w:rPr>
    </w:lvl>
    <w:lvl w:ilvl="1">
      <w:start w:val="0"/>
      <w:numFmt w:val="bullet"/>
      <w:lvlText w:val="•"/>
      <w:lvlJc w:val="left"/>
      <w:pPr>
        <w:ind w:left="2362" w:hanging="358"/>
      </w:pPr>
      <w:rPr>
        <w:rFonts w:hint="default"/>
        <w:lang w:val="es-ES" w:eastAsia="en-US" w:bidi="ar-SA"/>
      </w:rPr>
    </w:lvl>
    <w:lvl w:ilvl="2">
      <w:start w:val="0"/>
      <w:numFmt w:val="bullet"/>
      <w:lvlText w:val="•"/>
      <w:lvlJc w:val="left"/>
      <w:pPr>
        <w:ind w:left="3224" w:hanging="358"/>
      </w:pPr>
      <w:rPr>
        <w:rFonts w:hint="default"/>
        <w:lang w:val="es-ES" w:eastAsia="en-US" w:bidi="ar-SA"/>
      </w:rPr>
    </w:lvl>
    <w:lvl w:ilvl="3">
      <w:start w:val="0"/>
      <w:numFmt w:val="bullet"/>
      <w:lvlText w:val="•"/>
      <w:lvlJc w:val="left"/>
      <w:pPr>
        <w:ind w:left="4087" w:hanging="358"/>
      </w:pPr>
      <w:rPr>
        <w:rFonts w:hint="default"/>
        <w:lang w:val="es-ES" w:eastAsia="en-US" w:bidi="ar-SA"/>
      </w:rPr>
    </w:lvl>
    <w:lvl w:ilvl="4">
      <w:start w:val="0"/>
      <w:numFmt w:val="bullet"/>
      <w:lvlText w:val="•"/>
      <w:lvlJc w:val="left"/>
      <w:pPr>
        <w:ind w:left="4949" w:hanging="358"/>
      </w:pPr>
      <w:rPr>
        <w:rFonts w:hint="default"/>
        <w:lang w:val="es-ES" w:eastAsia="en-US" w:bidi="ar-SA"/>
      </w:rPr>
    </w:lvl>
    <w:lvl w:ilvl="5">
      <w:start w:val="0"/>
      <w:numFmt w:val="bullet"/>
      <w:lvlText w:val="•"/>
      <w:lvlJc w:val="left"/>
      <w:pPr>
        <w:ind w:left="5812" w:hanging="358"/>
      </w:pPr>
      <w:rPr>
        <w:rFonts w:hint="default"/>
        <w:lang w:val="es-ES" w:eastAsia="en-US" w:bidi="ar-SA"/>
      </w:rPr>
    </w:lvl>
    <w:lvl w:ilvl="6">
      <w:start w:val="0"/>
      <w:numFmt w:val="bullet"/>
      <w:lvlText w:val="•"/>
      <w:lvlJc w:val="left"/>
      <w:pPr>
        <w:ind w:left="6674" w:hanging="358"/>
      </w:pPr>
      <w:rPr>
        <w:rFonts w:hint="default"/>
        <w:lang w:val="es-ES" w:eastAsia="en-US" w:bidi="ar-SA"/>
      </w:rPr>
    </w:lvl>
    <w:lvl w:ilvl="7">
      <w:start w:val="0"/>
      <w:numFmt w:val="bullet"/>
      <w:lvlText w:val="•"/>
      <w:lvlJc w:val="left"/>
      <w:pPr>
        <w:ind w:left="7536" w:hanging="358"/>
      </w:pPr>
      <w:rPr>
        <w:rFonts w:hint="default"/>
        <w:lang w:val="es-ES" w:eastAsia="en-US" w:bidi="ar-SA"/>
      </w:rPr>
    </w:lvl>
    <w:lvl w:ilvl="8">
      <w:start w:val="0"/>
      <w:numFmt w:val="bullet"/>
      <w:lvlText w:val="•"/>
      <w:lvlJc w:val="left"/>
      <w:pPr>
        <w:ind w:left="8399" w:hanging="358"/>
      </w:pPr>
      <w:rPr>
        <w:rFonts w:hint="default"/>
        <w:lang w:val="es-ES" w:eastAsia="en-US" w:bidi="ar-SA"/>
      </w:rPr>
    </w:lvl>
  </w:abstractNum>
  <w:abstractNum w:abstractNumId="6">
    <w:multiLevelType w:val="hybridMultilevel"/>
    <w:lvl w:ilvl="0">
      <w:start w:val="9"/>
      <w:numFmt w:val="lowerLetter"/>
      <w:lvlText w:val="%1)"/>
      <w:lvlJc w:val="left"/>
      <w:pPr>
        <w:ind w:left="1153" w:hanging="344"/>
        <w:jc w:val="left"/>
      </w:pPr>
      <w:rPr>
        <w:rFonts w:hint="default" w:ascii="Arial" w:hAnsi="Arial" w:eastAsia="Arial" w:cs="Arial"/>
        <w:b w:val="0"/>
        <w:bCs w:val="0"/>
        <w:i w:val="0"/>
        <w:iCs w:val="0"/>
        <w:spacing w:val="-1"/>
        <w:w w:val="107"/>
        <w:sz w:val="18"/>
        <w:szCs w:val="18"/>
        <w:lang w:val="es-ES" w:eastAsia="en-US" w:bidi="ar-SA"/>
      </w:rPr>
    </w:lvl>
    <w:lvl w:ilvl="1">
      <w:start w:val="0"/>
      <w:numFmt w:val="bullet"/>
      <w:lvlText w:val="•"/>
      <w:lvlJc w:val="left"/>
      <w:pPr>
        <w:ind w:left="2056" w:hanging="344"/>
      </w:pPr>
      <w:rPr>
        <w:rFonts w:hint="default"/>
        <w:lang w:val="es-ES" w:eastAsia="en-US" w:bidi="ar-SA"/>
      </w:rPr>
    </w:lvl>
    <w:lvl w:ilvl="2">
      <w:start w:val="0"/>
      <w:numFmt w:val="bullet"/>
      <w:lvlText w:val="•"/>
      <w:lvlJc w:val="left"/>
      <w:pPr>
        <w:ind w:left="2952" w:hanging="344"/>
      </w:pPr>
      <w:rPr>
        <w:rFonts w:hint="default"/>
        <w:lang w:val="es-ES" w:eastAsia="en-US" w:bidi="ar-SA"/>
      </w:rPr>
    </w:lvl>
    <w:lvl w:ilvl="3">
      <w:start w:val="0"/>
      <w:numFmt w:val="bullet"/>
      <w:lvlText w:val="•"/>
      <w:lvlJc w:val="left"/>
      <w:pPr>
        <w:ind w:left="3849" w:hanging="344"/>
      </w:pPr>
      <w:rPr>
        <w:rFonts w:hint="default"/>
        <w:lang w:val="es-ES" w:eastAsia="en-US" w:bidi="ar-SA"/>
      </w:rPr>
    </w:lvl>
    <w:lvl w:ilvl="4">
      <w:start w:val="0"/>
      <w:numFmt w:val="bullet"/>
      <w:lvlText w:val="•"/>
      <w:lvlJc w:val="left"/>
      <w:pPr>
        <w:ind w:left="4745" w:hanging="344"/>
      </w:pPr>
      <w:rPr>
        <w:rFonts w:hint="default"/>
        <w:lang w:val="es-ES" w:eastAsia="en-US" w:bidi="ar-SA"/>
      </w:rPr>
    </w:lvl>
    <w:lvl w:ilvl="5">
      <w:start w:val="0"/>
      <w:numFmt w:val="bullet"/>
      <w:lvlText w:val="•"/>
      <w:lvlJc w:val="left"/>
      <w:pPr>
        <w:ind w:left="5642" w:hanging="344"/>
      </w:pPr>
      <w:rPr>
        <w:rFonts w:hint="default"/>
        <w:lang w:val="es-ES" w:eastAsia="en-US" w:bidi="ar-SA"/>
      </w:rPr>
    </w:lvl>
    <w:lvl w:ilvl="6">
      <w:start w:val="0"/>
      <w:numFmt w:val="bullet"/>
      <w:lvlText w:val="•"/>
      <w:lvlJc w:val="left"/>
      <w:pPr>
        <w:ind w:left="6538" w:hanging="344"/>
      </w:pPr>
      <w:rPr>
        <w:rFonts w:hint="default"/>
        <w:lang w:val="es-ES" w:eastAsia="en-US" w:bidi="ar-SA"/>
      </w:rPr>
    </w:lvl>
    <w:lvl w:ilvl="7">
      <w:start w:val="0"/>
      <w:numFmt w:val="bullet"/>
      <w:lvlText w:val="•"/>
      <w:lvlJc w:val="left"/>
      <w:pPr>
        <w:ind w:left="7434" w:hanging="344"/>
      </w:pPr>
      <w:rPr>
        <w:rFonts w:hint="default"/>
        <w:lang w:val="es-ES" w:eastAsia="en-US" w:bidi="ar-SA"/>
      </w:rPr>
    </w:lvl>
    <w:lvl w:ilvl="8">
      <w:start w:val="0"/>
      <w:numFmt w:val="bullet"/>
      <w:lvlText w:val="•"/>
      <w:lvlJc w:val="left"/>
      <w:pPr>
        <w:ind w:left="8331" w:hanging="344"/>
      </w:pPr>
      <w:rPr>
        <w:rFonts w:hint="default"/>
        <w:lang w:val="es-ES" w:eastAsia="en-US" w:bidi="ar-SA"/>
      </w:rPr>
    </w:lvl>
  </w:abstractNum>
  <w:abstractNum w:abstractNumId="5">
    <w:multiLevelType w:val="hybridMultilevel"/>
    <w:lvl w:ilvl="0">
      <w:start w:val="1"/>
      <w:numFmt w:val="upperRoman"/>
      <w:lvlText w:val="%1."/>
      <w:lvlJc w:val="left"/>
      <w:pPr>
        <w:ind w:left="1472" w:hanging="460"/>
        <w:jc w:val="left"/>
      </w:pPr>
      <w:rPr>
        <w:rFonts w:hint="default" w:ascii="Arial" w:hAnsi="Arial" w:eastAsia="Arial" w:cs="Arial"/>
        <w:b w:val="0"/>
        <w:bCs w:val="0"/>
        <w:i w:val="0"/>
        <w:iCs w:val="0"/>
        <w:spacing w:val="-1"/>
        <w:w w:val="106"/>
        <w:sz w:val="19"/>
        <w:szCs w:val="19"/>
        <w:lang w:val="es-ES" w:eastAsia="en-US" w:bidi="ar-SA"/>
      </w:rPr>
    </w:lvl>
    <w:lvl w:ilvl="1">
      <w:start w:val="0"/>
      <w:numFmt w:val="bullet"/>
      <w:lvlText w:val="•"/>
      <w:lvlJc w:val="left"/>
      <w:pPr>
        <w:ind w:left="2344" w:hanging="460"/>
      </w:pPr>
      <w:rPr>
        <w:rFonts w:hint="default"/>
        <w:lang w:val="es-ES" w:eastAsia="en-US" w:bidi="ar-SA"/>
      </w:rPr>
    </w:lvl>
    <w:lvl w:ilvl="2">
      <w:start w:val="0"/>
      <w:numFmt w:val="bullet"/>
      <w:lvlText w:val="•"/>
      <w:lvlJc w:val="left"/>
      <w:pPr>
        <w:ind w:left="3208" w:hanging="460"/>
      </w:pPr>
      <w:rPr>
        <w:rFonts w:hint="default"/>
        <w:lang w:val="es-ES" w:eastAsia="en-US" w:bidi="ar-SA"/>
      </w:rPr>
    </w:lvl>
    <w:lvl w:ilvl="3">
      <w:start w:val="0"/>
      <w:numFmt w:val="bullet"/>
      <w:lvlText w:val="•"/>
      <w:lvlJc w:val="left"/>
      <w:pPr>
        <w:ind w:left="4073" w:hanging="460"/>
      </w:pPr>
      <w:rPr>
        <w:rFonts w:hint="default"/>
        <w:lang w:val="es-ES" w:eastAsia="en-US" w:bidi="ar-SA"/>
      </w:rPr>
    </w:lvl>
    <w:lvl w:ilvl="4">
      <w:start w:val="0"/>
      <w:numFmt w:val="bullet"/>
      <w:lvlText w:val="•"/>
      <w:lvlJc w:val="left"/>
      <w:pPr>
        <w:ind w:left="4937" w:hanging="460"/>
      </w:pPr>
      <w:rPr>
        <w:rFonts w:hint="default"/>
        <w:lang w:val="es-ES" w:eastAsia="en-US" w:bidi="ar-SA"/>
      </w:rPr>
    </w:lvl>
    <w:lvl w:ilvl="5">
      <w:start w:val="0"/>
      <w:numFmt w:val="bullet"/>
      <w:lvlText w:val="•"/>
      <w:lvlJc w:val="left"/>
      <w:pPr>
        <w:ind w:left="5802" w:hanging="460"/>
      </w:pPr>
      <w:rPr>
        <w:rFonts w:hint="default"/>
        <w:lang w:val="es-ES" w:eastAsia="en-US" w:bidi="ar-SA"/>
      </w:rPr>
    </w:lvl>
    <w:lvl w:ilvl="6">
      <w:start w:val="0"/>
      <w:numFmt w:val="bullet"/>
      <w:lvlText w:val="•"/>
      <w:lvlJc w:val="left"/>
      <w:pPr>
        <w:ind w:left="6666" w:hanging="460"/>
      </w:pPr>
      <w:rPr>
        <w:rFonts w:hint="default"/>
        <w:lang w:val="es-ES" w:eastAsia="en-US" w:bidi="ar-SA"/>
      </w:rPr>
    </w:lvl>
    <w:lvl w:ilvl="7">
      <w:start w:val="0"/>
      <w:numFmt w:val="bullet"/>
      <w:lvlText w:val="•"/>
      <w:lvlJc w:val="left"/>
      <w:pPr>
        <w:ind w:left="7530" w:hanging="460"/>
      </w:pPr>
      <w:rPr>
        <w:rFonts w:hint="default"/>
        <w:lang w:val="es-ES" w:eastAsia="en-US" w:bidi="ar-SA"/>
      </w:rPr>
    </w:lvl>
    <w:lvl w:ilvl="8">
      <w:start w:val="0"/>
      <w:numFmt w:val="bullet"/>
      <w:lvlText w:val="•"/>
      <w:lvlJc w:val="left"/>
      <w:pPr>
        <w:ind w:left="8395" w:hanging="460"/>
      </w:pPr>
      <w:rPr>
        <w:rFonts w:hint="default"/>
        <w:lang w:val="es-ES" w:eastAsia="en-US" w:bidi="ar-SA"/>
      </w:rPr>
    </w:lvl>
  </w:abstractNum>
  <w:abstractNum w:abstractNumId="4">
    <w:multiLevelType w:val="hybridMultilevel"/>
    <w:lvl w:ilvl="0">
      <w:start w:val="1"/>
      <w:numFmt w:val="upperRoman"/>
      <w:lvlText w:val="%1."/>
      <w:lvlJc w:val="left"/>
      <w:pPr>
        <w:ind w:left="1478" w:hanging="461"/>
        <w:jc w:val="left"/>
      </w:pPr>
      <w:rPr>
        <w:rFonts w:hint="default" w:ascii="Arial" w:hAnsi="Arial" w:eastAsia="Arial" w:cs="Arial"/>
        <w:b w:val="0"/>
        <w:bCs w:val="0"/>
        <w:i w:val="0"/>
        <w:iCs w:val="0"/>
        <w:spacing w:val="-1"/>
        <w:w w:val="106"/>
        <w:sz w:val="19"/>
        <w:szCs w:val="19"/>
        <w:lang w:val="es-ES" w:eastAsia="en-US" w:bidi="ar-SA"/>
      </w:rPr>
    </w:lvl>
    <w:lvl w:ilvl="1">
      <w:start w:val="0"/>
      <w:numFmt w:val="bullet"/>
      <w:lvlText w:val="•"/>
      <w:lvlJc w:val="left"/>
      <w:pPr>
        <w:ind w:left="2344" w:hanging="461"/>
      </w:pPr>
      <w:rPr>
        <w:rFonts w:hint="default"/>
        <w:lang w:val="es-ES" w:eastAsia="en-US" w:bidi="ar-SA"/>
      </w:rPr>
    </w:lvl>
    <w:lvl w:ilvl="2">
      <w:start w:val="0"/>
      <w:numFmt w:val="bullet"/>
      <w:lvlText w:val="•"/>
      <w:lvlJc w:val="left"/>
      <w:pPr>
        <w:ind w:left="3208" w:hanging="461"/>
      </w:pPr>
      <w:rPr>
        <w:rFonts w:hint="default"/>
        <w:lang w:val="es-ES" w:eastAsia="en-US" w:bidi="ar-SA"/>
      </w:rPr>
    </w:lvl>
    <w:lvl w:ilvl="3">
      <w:start w:val="0"/>
      <w:numFmt w:val="bullet"/>
      <w:lvlText w:val="•"/>
      <w:lvlJc w:val="left"/>
      <w:pPr>
        <w:ind w:left="4073" w:hanging="461"/>
      </w:pPr>
      <w:rPr>
        <w:rFonts w:hint="default"/>
        <w:lang w:val="es-ES" w:eastAsia="en-US" w:bidi="ar-SA"/>
      </w:rPr>
    </w:lvl>
    <w:lvl w:ilvl="4">
      <w:start w:val="0"/>
      <w:numFmt w:val="bullet"/>
      <w:lvlText w:val="•"/>
      <w:lvlJc w:val="left"/>
      <w:pPr>
        <w:ind w:left="4937" w:hanging="461"/>
      </w:pPr>
      <w:rPr>
        <w:rFonts w:hint="default"/>
        <w:lang w:val="es-ES" w:eastAsia="en-US" w:bidi="ar-SA"/>
      </w:rPr>
    </w:lvl>
    <w:lvl w:ilvl="5">
      <w:start w:val="0"/>
      <w:numFmt w:val="bullet"/>
      <w:lvlText w:val="•"/>
      <w:lvlJc w:val="left"/>
      <w:pPr>
        <w:ind w:left="5802" w:hanging="461"/>
      </w:pPr>
      <w:rPr>
        <w:rFonts w:hint="default"/>
        <w:lang w:val="es-ES" w:eastAsia="en-US" w:bidi="ar-SA"/>
      </w:rPr>
    </w:lvl>
    <w:lvl w:ilvl="6">
      <w:start w:val="0"/>
      <w:numFmt w:val="bullet"/>
      <w:lvlText w:val="•"/>
      <w:lvlJc w:val="left"/>
      <w:pPr>
        <w:ind w:left="6666" w:hanging="461"/>
      </w:pPr>
      <w:rPr>
        <w:rFonts w:hint="default"/>
        <w:lang w:val="es-ES" w:eastAsia="en-US" w:bidi="ar-SA"/>
      </w:rPr>
    </w:lvl>
    <w:lvl w:ilvl="7">
      <w:start w:val="0"/>
      <w:numFmt w:val="bullet"/>
      <w:lvlText w:val="•"/>
      <w:lvlJc w:val="left"/>
      <w:pPr>
        <w:ind w:left="7530" w:hanging="461"/>
      </w:pPr>
      <w:rPr>
        <w:rFonts w:hint="default"/>
        <w:lang w:val="es-ES" w:eastAsia="en-US" w:bidi="ar-SA"/>
      </w:rPr>
    </w:lvl>
    <w:lvl w:ilvl="8">
      <w:start w:val="0"/>
      <w:numFmt w:val="bullet"/>
      <w:lvlText w:val="•"/>
      <w:lvlJc w:val="left"/>
      <w:pPr>
        <w:ind w:left="8395" w:hanging="461"/>
      </w:pPr>
      <w:rPr>
        <w:rFonts w:hint="default"/>
        <w:lang w:val="es-ES" w:eastAsia="en-US" w:bidi="ar-SA"/>
      </w:rPr>
    </w:lvl>
  </w:abstractNum>
  <w:abstractNum w:abstractNumId="3">
    <w:multiLevelType w:val="hybridMultilevel"/>
    <w:lvl w:ilvl="0">
      <w:start w:val="1"/>
      <w:numFmt w:val="upperRoman"/>
      <w:lvlText w:val="%1."/>
      <w:lvlJc w:val="left"/>
      <w:pPr>
        <w:ind w:left="1620" w:hanging="452"/>
        <w:jc w:val="left"/>
      </w:pPr>
      <w:rPr>
        <w:rFonts w:hint="default"/>
        <w:spacing w:val="-1"/>
        <w:w w:val="107"/>
        <w:lang w:val="es-ES" w:eastAsia="en-US" w:bidi="ar-SA"/>
      </w:rPr>
    </w:lvl>
    <w:lvl w:ilvl="1">
      <w:start w:val="0"/>
      <w:numFmt w:val="bullet"/>
      <w:lvlText w:val="•"/>
      <w:lvlJc w:val="left"/>
      <w:pPr>
        <w:ind w:left="2470" w:hanging="452"/>
      </w:pPr>
      <w:rPr>
        <w:rFonts w:hint="default"/>
        <w:lang w:val="es-ES" w:eastAsia="en-US" w:bidi="ar-SA"/>
      </w:rPr>
    </w:lvl>
    <w:lvl w:ilvl="2">
      <w:start w:val="0"/>
      <w:numFmt w:val="bullet"/>
      <w:lvlText w:val="•"/>
      <w:lvlJc w:val="left"/>
      <w:pPr>
        <w:ind w:left="3320" w:hanging="452"/>
      </w:pPr>
      <w:rPr>
        <w:rFonts w:hint="default"/>
        <w:lang w:val="es-ES" w:eastAsia="en-US" w:bidi="ar-SA"/>
      </w:rPr>
    </w:lvl>
    <w:lvl w:ilvl="3">
      <w:start w:val="0"/>
      <w:numFmt w:val="bullet"/>
      <w:lvlText w:val="•"/>
      <w:lvlJc w:val="left"/>
      <w:pPr>
        <w:ind w:left="4171" w:hanging="452"/>
      </w:pPr>
      <w:rPr>
        <w:rFonts w:hint="default"/>
        <w:lang w:val="es-ES" w:eastAsia="en-US" w:bidi="ar-SA"/>
      </w:rPr>
    </w:lvl>
    <w:lvl w:ilvl="4">
      <w:start w:val="0"/>
      <w:numFmt w:val="bullet"/>
      <w:lvlText w:val="•"/>
      <w:lvlJc w:val="left"/>
      <w:pPr>
        <w:ind w:left="5021" w:hanging="452"/>
      </w:pPr>
      <w:rPr>
        <w:rFonts w:hint="default"/>
        <w:lang w:val="es-ES" w:eastAsia="en-US" w:bidi="ar-SA"/>
      </w:rPr>
    </w:lvl>
    <w:lvl w:ilvl="5">
      <w:start w:val="0"/>
      <w:numFmt w:val="bullet"/>
      <w:lvlText w:val="•"/>
      <w:lvlJc w:val="left"/>
      <w:pPr>
        <w:ind w:left="5872" w:hanging="452"/>
      </w:pPr>
      <w:rPr>
        <w:rFonts w:hint="default"/>
        <w:lang w:val="es-ES" w:eastAsia="en-US" w:bidi="ar-SA"/>
      </w:rPr>
    </w:lvl>
    <w:lvl w:ilvl="6">
      <w:start w:val="0"/>
      <w:numFmt w:val="bullet"/>
      <w:lvlText w:val="•"/>
      <w:lvlJc w:val="left"/>
      <w:pPr>
        <w:ind w:left="6722" w:hanging="452"/>
      </w:pPr>
      <w:rPr>
        <w:rFonts w:hint="default"/>
        <w:lang w:val="es-ES" w:eastAsia="en-US" w:bidi="ar-SA"/>
      </w:rPr>
    </w:lvl>
    <w:lvl w:ilvl="7">
      <w:start w:val="0"/>
      <w:numFmt w:val="bullet"/>
      <w:lvlText w:val="•"/>
      <w:lvlJc w:val="left"/>
      <w:pPr>
        <w:ind w:left="7572" w:hanging="452"/>
      </w:pPr>
      <w:rPr>
        <w:rFonts w:hint="default"/>
        <w:lang w:val="es-ES" w:eastAsia="en-US" w:bidi="ar-SA"/>
      </w:rPr>
    </w:lvl>
    <w:lvl w:ilvl="8">
      <w:start w:val="0"/>
      <w:numFmt w:val="bullet"/>
      <w:lvlText w:val="•"/>
      <w:lvlJc w:val="left"/>
      <w:pPr>
        <w:ind w:left="8423" w:hanging="452"/>
      </w:pPr>
      <w:rPr>
        <w:rFonts w:hint="default"/>
        <w:lang w:val="es-ES" w:eastAsia="en-US" w:bidi="ar-SA"/>
      </w:rPr>
    </w:lvl>
  </w:abstractNum>
  <w:abstractNum w:abstractNumId="2">
    <w:multiLevelType w:val="hybridMultilevel"/>
    <w:lvl w:ilvl="0">
      <w:start w:val="0"/>
      <w:numFmt w:val="bullet"/>
      <w:lvlText w:val="•"/>
      <w:lvlJc w:val="left"/>
      <w:pPr>
        <w:ind w:left="977" w:hanging="332"/>
      </w:pPr>
      <w:rPr>
        <w:rFonts w:hint="default" w:ascii="Arial" w:hAnsi="Arial" w:eastAsia="Arial" w:cs="Arial"/>
        <w:b w:val="0"/>
        <w:bCs w:val="0"/>
        <w:i w:val="0"/>
        <w:iCs w:val="0"/>
        <w:w w:val="101"/>
        <w:sz w:val="19"/>
        <w:szCs w:val="19"/>
        <w:lang w:val="es-ES" w:eastAsia="en-US" w:bidi="ar-SA"/>
      </w:rPr>
    </w:lvl>
    <w:lvl w:ilvl="1">
      <w:start w:val="0"/>
      <w:numFmt w:val="bullet"/>
      <w:lvlText w:val="•"/>
      <w:lvlJc w:val="left"/>
      <w:pPr>
        <w:ind w:left="1894" w:hanging="332"/>
      </w:pPr>
      <w:rPr>
        <w:rFonts w:hint="default"/>
        <w:lang w:val="es-ES" w:eastAsia="en-US" w:bidi="ar-SA"/>
      </w:rPr>
    </w:lvl>
    <w:lvl w:ilvl="2">
      <w:start w:val="0"/>
      <w:numFmt w:val="bullet"/>
      <w:lvlText w:val="•"/>
      <w:lvlJc w:val="left"/>
      <w:pPr>
        <w:ind w:left="2808" w:hanging="332"/>
      </w:pPr>
      <w:rPr>
        <w:rFonts w:hint="default"/>
        <w:lang w:val="es-ES" w:eastAsia="en-US" w:bidi="ar-SA"/>
      </w:rPr>
    </w:lvl>
    <w:lvl w:ilvl="3">
      <w:start w:val="0"/>
      <w:numFmt w:val="bullet"/>
      <w:lvlText w:val="•"/>
      <w:lvlJc w:val="left"/>
      <w:pPr>
        <w:ind w:left="3723" w:hanging="332"/>
      </w:pPr>
      <w:rPr>
        <w:rFonts w:hint="default"/>
        <w:lang w:val="es-ES" w:eastAsia="en-US" w:bidi="ar-SA"/>
      </w:rPr>
    </w:lvl>
    <w:lvl w:ilvl="4">
      <w:start w:val="0"/>
      <w:numFmt w:val="bullet"/>
      <w:lvlText w:val="•"/>
      <w:lvlJc w:val="left"/>
      <w:pPr>
        <w:ind w:left="4637" w:hanging="332"/>
      </w:pPr>
      <w:rPr>
        <w:rFonts w:hint="default"/>
        <w:lang w:val="es-ES" w:eastAsia="en-US" w:bidi="ar-SA"/>
      </w:rPr>
    </w:lvl>
    <w:lvl w:ilvl="5">
      <w:start w:val="0"/>
      <w:numFmt w:val="bullet"/>
      <w:lvlText w:val="•"/>
      <w:lvlJc w:val="left"/>
      <w:pPr>
        <w:ind w:left="5552" w:hanging="332"/>
      </w:pPr>
      <w:rPr>
        <w:rFonts w:hint="default"/>
        <w:lang w:val="es-ES" w:eastAsia="en-US" w:bidi="ar-SA"/>
      </w:rPr>
    </w:lvl>
    <w:lvl w:ilvl="6">
      <w:start w:val="0"/>
      <w:numFmt w:val="bullet"/>
      <w:lvlText w:val="•"/>
      <w:lvlJc w:val="left"/>
      <w:pPr>
        <w:ind w:left="6466" w:hanging="332"/>
      </w:pPr>
      <w:rPr>
        <w:rFonts w:hint="default"/>
        <w:lang w:val="es-ES" w:eastAsia="en-US" w:bidi="ar-SA"/>
      </w:rPr>
    </w:lvl>
    <w:lvl w:ilvl="7">
      <w:start w:val="0"/>
      <w:numFmt w:val="bullet"/>
      <w:lvlText w:val="•"/>
      <w:lvlJc w:val="left"/>
      <w:pPr>
        <w:ind w:left="7380" w:hanging="332"/>
      </w:pPr>
      <w:rPr>
        <w:rFonts w:hint="default"/>
        <w:lang w:val="es-ES" w:eastAsia="en-US" w:bidi="ar-SA"/>
      </w:rPr>
    </w:lvl>
    <w:lvl w:ilvl="8">
      <w:start w:val="0"/>
      <w:numFmt w:val="bullet"/>
      <w:lvlText w:val="•"/>
      <w:lvlJc w:val="left"/>
      <w:pPr>
        <w:ind w:left="8295" w:hanging="332"/>
      </w:pPr>
      <w:rPr>
        <w:rFonts w:hint="default"/>
        <w:lang w:val="es-ES" w:eastAsia="en-US" w:bidi="ar-SA"/>
      </w:rPr>
    </w:lvl>
  </w:abstractNum>
  <w:abstractNum w:abstractNumId="1">
    <w:multiLevelType w:val="hybridMultilevel"/>
    <w:lvl w:ilvl="0">
      <w:start w:val="1"/>
      <w:numFmt w:val="upperLetter"/>
      <w:lvlText w:val="%1)"/>
      <w:lvlJc w:val="left"/>
      <w:pPr>
        <w:ind w:left="1085" w:hanging="308"/>
        <w:jc w:val="right"/>
      </w:pPr>
      <w:rPr>
        <w:rFonts w:hint="default"/>
        <w:spacing w:val="-1"/>
        <w:w w:val="102"/>
        <w:lang w:val="es-ES" w:eastAsia="en-US" w:bidi="ar-SA"/>
      </w:rPr>
    </w:lvl>
    <w:lvl w:ilvl="1">
      <w:start w:val="1"/>
      <w:numFmt w:val="decimal"/>
      <w:lvlText w:val="%2."/>
      <w:lvlJc w:val="left"/>
      <w:pPr>
        <w:ind w:left="490" w:hanging="333"/>
        <w:jc w:val="right"/>
      </w:pPr>
      <w:rPr>
        <w:rFonts w:hint="default"/>
        <w:spacing w:val="-1"/>
        <w:w w:val="86"/>
        <w:lang w:val="es-ES" w:eastAsia="en-US" w:bidi="ar-SA"/>
      </w:rPr>
    </w:lvl>
    <w:lvl w:ilvl="2">
      <w:start w:val="1"/>
      <w:numFmt w:val="lowerLetter"/>
      <w:lvlText w:val="%3)"/>
      <w:lvlJc w:val="left"/>
      <w:pPr>
        <w:ind w:left="817" w:hanging="335"/>
        <w:jc w:val="right"/>
      </w:pPr>
      <w:rPr>
        <w:rFonts w:hint="default"/>
        <w:spacing w:val="-1"/>
        <w:w w:val="106"/>
        <w:lang w:val="es-ES" w:eastAsia="en-US" w:bidi="ar-SA"/>
      </w:rPr>
    </w:lvl>
    <w:lvl w:ilvl="3">
      <w:start w:val="1"/>
      <w:numFmt w:val="decimal"/>
      <w:lvlText w:val="%4."/>
      <w:lvlJc w:val="left"/>
      <w:pPr>
        <w:ind w:left="1168" w:hanging="335"/>
        <w:jc w:val="right"/>
      </w:pPr>
      <w:rPr>
        <w:rFonts w:hint="default"/>
        <w:spacing w:val="-1"/>
        <w:w w:val="109"/>
        <w:lang w:val="es-ES" w:eastAsia="en-US" w:bidi="ar-SA"/>
      </w:rPr>
    </w:lvl>
    <w:lvl w:ilvl="4">
      <w:start w:val="0"/>
      <w:numFmt w:val="bullet"/>
      <w:lvlText w:val="•"/>
      <w:lvlJc w:val="left"/>
      <w:pPr>
        <w:ind w:left="799" w:hanging="335"/>
      </w:pPr>
      <w:rPr>
        <w:rFonts w:hint="default" w:ascii="Arial" w:hAnsi="Arial" w:eastAsia="Arial" w:cs="Arial"/>
        <w:w w:val="99"/>
        <w:lang w:val="es-ES" w:eastAsia="en-US" w:bidi="ar-SA"/>
      </w:rPr>
    </w:lvl>
    <w:lvl w:ilvl="5">
      <w:start w:val="0"/>
      <w:numFmt w:val="bullet"/>
      <w:lvlText w:val="•"/>
      <w:lvlJc w:val="left"/>
      <w:pPr>
        <w:ind w:left="940" w:hanging="335"/>
      </w:pPr>
      <w:rPr>
        <w:rFonts w:hint="default"/>
        <w:lang w:val="es-ES" w:eastAsia="en-US" w:bidi="ar-SA"/>
      </w:rPr>
    </w:lvl>
    <w:lvl w:ilvl="6">
      <w:start w:val="0"/>
      <w:numFmt w:val="bullet"/>
      <w:lvlText w:val="•"/>
      <w:lvlJc w:val="left"/>
      <w:pPr>
        <w:ind w:left="960" w:hanging="335"/>
      </w:pPr>
      <w:rPr>
        <w:rFonts w:hint="default"/>
        <w:lang w:val="es-ES" w:eastAsia="en-US" w:bidi="ar-SA"/>
      </w:rPr>
    </w:lvl>
    <w:lvl w:ilvl="7">
      <w:start w:val="0"/>
      <w:numFmt w:val="bullet"/>
      <w:lvlText w:val="•"/>
      <w:lvlJc w:val="left"/>
      <w:pPr>
        <w:ind w:left="980" w:hanging="335"/>
      </w:pPr>
      <w:rPr>
        <w:rFonts w:hint="default"/>
        <w:lang w:val="es-ES" w:eastAsia="en-US" w:bidi="ar-SA"/>
      </w:rPr>
    </w:lvl>
    <w:lvl w:ilvl="8">
      <w:start w:val="0"/>
      <w:numFmt w:val="bullet"/>
      <w:lvlText w:val="•"/>
      <w:lvlJc w:val="left"/>
      <w:pPr>
        <w:ind w:left="1080" w:hanging="335"/>
      </w:pPr>
      <w:rPr>
        <w:rFonts w:hint="default"/>
        <w:lang w:val="es-ES" w:eastAsia="en-US" w:bidi="ar-SA"/>
      </w:rPr>
    </w:lvl>
  </w:abstractNum>
  <w:abstractNum w:abstractNumId="0">
    <w:multiLevelType w:val="hybridMultilevel"/>
    <w:lvl w:ilvl="0">
      <w:start w:val="0"/>
      <w:numFmt w:val="bullet"/>
      <w:lvlText w:val="•"/>
      <w:lvlJc w:val="left"/>
      <w:pPr>
        <w:ind w:left="496" w:hanging="369"/>
      </w:pPr>
      <w:rPr>
        <w:rFonts w:hint="default" w:ascii="Arial" w:hAnsi="Arial" w:eastAsia="Arial" w:cs="Arial"/>
        <w:w w:val="103"/>
        <w:lang w:val="es-ES" w:eastAsia="en-US" w:bidi="ar-SA"/>
      </w:rPr>
    </w:lvl>
    <w:lvl w:ilvl="1">
      <w:start w:val="0"/>
      <w:numFmt w:val="bullet"/>
      <w:lvlText w:val="•"/>
      <w:lvlJc w:val="left"/>
      <w:pPr>
        <w:ind w:left="1560" w:hanging="369"/>
      </w:pPr>
      <w:rPr>
        <w:rFonts w:hint="default"/>
        <w:lang w:val="es-ES" w:eastAsia="en-US" w:bidi="ar-SA"/>
      </w:rPr>
    </w:lvl>
    <w:lvl w:ilvl="2">
      <w:start w:val="0"/>
      <w:numFmt w:val="bullet"/>
      <w:lvlText w:val="•"/>
      <w:lvlJc w:val="left"/>
      <w:pPr>
        <w:ind w:left="2620" w:hanging="369"/>
      </w:pPr>
      <w:rPr>
        <w:rFonts w:hint="default"/>
        <w:lang w:val="es-ES" w:eastAsia="en-US" w:bidi="ar-SA"/>
      </w:rPr>
    </w:lvl>
    <w:lvl w:ilvl="3">
      <w:start w:val="0"/>
      <w:numFmt w:val="bullet"/>
      <w:lvlText w:val="•"/>
      <w:lvlJc w:val="left"/>
      <w:pPr>
        <w:ind w:left="3681" w:hanging="369"/>
      </w:pPr>
      <w:rPr>
        <w:rFonts w:hint="default"/>
        <w:lang w:val="es-ES" w:eastAsia="en-US" w:bidi="ar-SA"/>
      </w:rPr>
    </w:lvl>
    <w:lvl w:ilvl="4">
      <w:start w:val="0"/>
      <w:numFmt w:val="bullet"/>
      <w:lvlText w:val="•"/>
      <w:lvlJc w:val="left"/>
      <w:pPr>
        <w:ind w:left="4741" w:hanging="369"/>
      </w:pPr>
      <w:rPr>
        <w:rFonts w:hint="default"/>
        <w:lang w:val="es-ES" w:eastAsia="en-US" w:bidi="ar-SA"/>
      </w:rPr>
    </w:lvl>
    <w:lvl w:ilvl="5">
      <w:start w:val="0"/>
      <w:numFmt w:val="bullet"/>
      <w:lvlText w:val="•"/>
      <w:lvlJc w:val="left"/>
      <w:pPr>
        <w:ind w:left="5802" w:hanging="369"/>
      </w:pPr>
      <w:rPr>
        <w:rFonts w:hint="default"/>
        <w:lang w:val="es-ES" w:eastAsia="en-US" w:bidi="ar-SA"/>
      </w:rPr>
    </w:lvl>
    <w:lvl w:ilvl="6">
      <w:start w:val="0"/>
      <w:numFmt w:val="bullet"/>
      <w:lvlText w:val="•"/>
      <w:lvlJc w:val="left"/>
      <w:pPr>
        <w:ind w:left="6862" w:hanging="369"/>
      </w:pPr>
      <w:rPr>
        <w:rFonts w:hint="default"/>
        <w:lang w:val="es-ES" w:eastAsia="en-US" w:bidi="ar-SA"/>
      </w:rPr>
    </w:lvl>
    <w:lvl w:ilvl="7">
      <w:start w:val="0"/>
      <w:numFmt w:val="bullet"/>
      <w:lvlText w:val="•"/>
      <w:lvlJc w:val="left"/>
      <w:pPr>
        <w:ind w:left="7922" w:hanging="369"/>
      </w:pPr>
      <w:rPr>
        <w:rFonts w:hint="default"/>
        <w:lang w:val="es-ES" w:eastAsia="en-US" w:bidi="ar-SA"/>
      </w:rPr>
    </w:lvl>
    <w:lvl w:ilvl="8">
      <w:start w:val="0"/>
      <w:numFmt w:val="bullet"/>
      <w:lvlText w:val="•"/>
      <w:lvlJc w:val="left"/>
      <w:pPr>
        <w:ind w:left="8983" w:hanging="369"/>
      </w:pPr>
      <w:rPr>
        <w:rFonts w:hint="default"/>
        <w:lang w:val="es-E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19"/>
      <w:szCs w:val="19"/>
      <w:lang w:val="es-ES" w:eastAsia="en-US" w:bidi="ar-SA"/>
    </w:rPr>
  </w:style>
  <w:style w:styleId="Heading1" w:type="paragraph">
    <w:name w:val="Heading 1"/>
    <w:basedOn w:val="Normal"/>
    <w:uiPriority w:val="1"/>
    <w:qFormat/>
    <w:pPr>
      <w:spacing w:line="247" w:lineRule="exact"/>
      <w:ind w:left="20"/>
      <w:outlineLvl w:val="1"/>
    </w:pPr>
    <w:rPr>
      <w:rFonts w:ascii="Arial" w:hAnsi="Arial" w:eastAsia="Arial" w:cs="Arial"/>
      <w:b/>
      <w:bCs/>
      <w:sz w:val="22"/>
      <w:szCs w:val="22"/>
      <w:u w:val="single" w:color="000000"/>
      <w:lang w:val="es-ES" w:eastAsia="en-US" w:bidi="ar-SA"/>
    </w:rPr>
  </w:style>
  <w:style w:styleId="Heading2" w:type="paragraph">
    <w:name w:val="Heading 2"/>
    <w:basedOn w:val="Normal"/>
    <w:uiPriority w:val="1"/>
    <w:qFormat/>
    <w:pPr>
      <w:spacing w:before="6"/>
      <w:ind w:left="253" w:hanging="7"/>
      <w:outlineLvl w:val="2"/>
    </w:pPr>
    <w:rPr>
      <w:rFonts w:ascii="Arial" w:hAnsi="Arial" w:eastAsia="Arial" w:cs="Arial"/>
      <w:sz w:val="22"/>
      <w:szCs w:val="22"/>
      <w:lang w:val="es-ES" w:eastAsia="en-US" w:bidi="ar-SA"/>
    </w:rPr>
  </w:style>
  <w:style w:styleId="Heading3" w:type="paragraph">
    <w:name w:val="Heading 3"/>
    <w:basedOn w:val="Normal"/>
    <w:uiPriority w:val="1"/>
    <w:qFormat/>
    <w:pPr>
      <w:ind w:left="62"/>
      <w:outlineLvl w:val="3"/>
    </w:pPr>
    <w:rPr>
      <w:rFonts w:ascii="Arial" w:hAnsi="Arial" w:eastAsia="Arial" w:cs="Arial"/>
      <w:b/>
      <w:bCs/>
      <w:sz w:val="21"/>
      <w:szCs w:val="21"/>
      <w:lang w:val="es-ES" w:eastAsia="en-US" w:bidi="ar-SA"/>
    </w:rPr>
  </w:style>
  <w:style w:styleId="Heading4" w:type="paragraph">
    <w:name w:val="Heading 4"/>
    <w:basedOn w:val="Normal"/>
    <w:uiPriority w:val="1"/>
    <w:qFormat/>
    <w:pPr>
      <w:spacing w:before="20"/>
      <w:ind w:left="60"/>
      <w:outlineLvl w:val="4"/>
    </w:pPr>
    <w:rPr>
      <w:rFonts w:ascii="Times New Roman" w:hAnsi="Times New Roman" w:eastAsia="Times New Roman" w:cs="Times New Roman"/>
      <w:sz w:val="21"/>
      <w:szCs w:val="21"/>
      <w:lang w:val="es-ES" w:eastAsia="en-US" w:bidi="ar-SA"/>
    </w:rPr>
  </w:style>
  <w:style w:styleId="Heading5" w:type="paragraph">
    <w:name w:val="Heading 5"/>
    <w:basedOn w:val="Normal"/>
    <w:uiPriority w:val="1"/>
    <w:qFormat/>
    <w:pPr>
      <w:spacing w:before="13"/>
      <w:ind w:left="20"/>
      <w:outlineLvl w:val="5"/>
    </w:pPr>
    <w:rPr>
      <w:rFonts w:ascii="Arial" w:hAnsi="Arial" w:eastAsia="Arial" w:cs="Arial"/>
      <w:b/>
      <w:bCs/>
      <w:sz w:val="20"/>
      <w:szCs w:val="20"/>
      <w:lang w:val="es-ES" w:eastAsia="en-US" w:bidi="ar-SA"/>
    </w:rPr>
  </w:style>
  <w:style w:styleId="Heading6" w:type="paragraph">
    <w:name w:val="Heading 6"/>
    <w:basedOn w:val="Normal"/>
    <w:uiPriority w:val="1"/>
    <w:qFormat/>
    <w:pPr>
      <w:spacing w:before="15"/>
      <w:ind w:left="20"/>
      <w:outlineLvl w:val="6"/>
    </w:pPr>
    <w:rPr>
      <w:rFonts w:ascii="Arial" w:hAnsi="Arial" w:eastAsia="Arial" w:cs="Arial"/>
      <w:b/>
      <w:bCs/>
      <w:sz w:val="20"/>
      <w:szCs w:val="20"/>
      <w:lang w:val="es-ES" w:eastAsia="en-US" w:bidi="ar-SA"/>
    </w:rPr>
  </w:style>
  <w:style w:styleId="Heading7" w:type="paragraph">
    <w:name w:val="Heading 7"/>
    <w:basedOn w:val="Normal"/>
    <w:uiPriority w:val="1"/>
    <w:qFormat/>
    <w:pPr>
      <w:ind w:left="471"/>
      <w:outlineLvl w:val="7"/>
    </w:pPr>
    <w:rPr>
      <w:rFonts w:ascii="Arial" w:hAnsi="Arial" w:eastAsia="Arial" w:cs="Arial"/>
      <w:i/>
      <w:iCs/>
      <w:sz w:val="20"/>
      <w:szCs w:val="20"/>
      <w:lang w:val="es-ES" w:eastAsia="en-US" w:bidi="ar-SA"/>
    </w:rPr>
  </w:style>
  <w:style w:styleId="Heading8" w:type="paragraph">
    <w:name w:val="Heading 8"/>
    <w:basedOn w:val="Normal"/>
    <w:uiPriority w:val="1"/>
    <w:qFormat/>
    <w:pPr>
      <w:ind w:left="446"/>
      <w:outlineLvl w:val="8"/>
    </w:pPr>
    <w:rPr>
      <w:rFonts w:ascii="Arial" w:hAnsi="Arial" w:eastAsia="Arial" w:cs="Arial"/>
      <w:b/>
      <w:bCs/>
      <w:sz w:val="19"/>
      <w:szCs w:val="19"/>
      <w:u w:val="single" w:color="000000"/>
      <w:lang w:val="es-ES" w:eastAsia="en-US" w:bidi="ar-SA"/>
    </w:rPr>
  </w:style>
  <w:style w:styleId="Heading9" w:type="paragraph">
    <w:name w:val="Heading 9"/>
    <w:basedOn w:val="Normal"/>
    <w:uiPriority w:val="1"/>
    <w:qFormat/>
    <w:pPr>
      <w:spacing w:before="25"/>
      <w:outlineLvl w:val="9"/>
    </w:pPr>
    <w:rPr>
      <w:rFonts w:ascii="Arial" w:hAnsi="Arial" w:eastAsia="Arial" w:cs="Arial"/>
      <w:b/>
      <w:bCs/>
      <w:sz w:val="19"/>
      <w:szCs w:val="19"/>
      <w:u w:val="single" w:color="000000"/>
      <w:lang w:val="es-ES" w:eastAsia="en-US" w:bidi="ar-SA"/>
    </w:rPr>
  </w:style>
  <w:style w:styleId="Title" w:type="paragraph">
    <w:name w:val="Title"/>
    <w:basedOn w:val="Normal"/>
    <w:uiPriority w:val="1"/>
    <w:qFormat/>
    <w:pPr>
      <w:spacing w:line="607" w:lineRule="exact"/>
      <w:ind w:right="859"/>
      <w:jc w:val="right"/>
    </w:pPr>
    <w:rPr>
      <w:rFonts w:ascii="Arial" w:hAnsi="Arial" w:eastAsia="Arial" w:cs="Arial"/>
      <w:b/>
      <w:bCs/>
      <w:sz w:val="64"/>
      <w:szCs w:val="64"/>
      <w:lang w:val="es-ES" w:eastAsia="en-US" w:bidi="ar-SA"/>
    </w:rPr>
  </w:style>
  <w:style w:styleId="ListParagraph" w:type="paragraph">
    <w:name w:val="List Paragraph"/>
    <w:basedOn w:val="Normal"/>
    <w:uiPriority w:val="1"/>
    <w:qFormat/>
    <w:pPr>
      <w:ind w:left="816" w:hanging="345"/>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rsm.es/" TargetMode="External"/><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image" Target="media/image3.jpeg"/><Relationship Id="rId10" Type="http://schemas.openxmlformats.org/officeDocument/2006/relationships/header" Target="header2.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1.xml"/><Relationship Id="rId19" Type="http://schemas.openxmlformats.org/officeDocument/2006/relationships/image" Target="media/image8.png"/><Relationship Id="rId20" Type="http://schemas.openxmlformats.org/officeDocument/2006/relationships/header" Target="header6.xml"/><Relationship Id="rId21" Type="http://schemas.openxmlformats.org/officeDocument/2006/relationships/footer" Target="footer2.xml"/><Relationship Id="rId22" Type="http://schemas.openxmlformats.org/officeDocument/2006/relationships/image" Target="media/image9.png"/><Relationship Id="rId23" Type="http://schemas.openxmlformats.org/officeDocument/2006/relationships/header" Target="header7.xml"/><Relationship Id="rId24" Type="http://schemas.openxmlformats.org/officeDocument/2006/relationships/footer" Target="footer3.xml"/><Relationship Id="rId25" Type="http://schemas.openxmlformats.org/officeDocument/2006/relationships/image" Target="media/image10.png"/><Relationship Id="rId26" Type="http://schemas.openxmlformats.org/officeDocument/2006/relationships/header" Target="header8.xml"/><Relationship Id="rId27" Type="http://schemas.openxmlformats.org/officeDocument/2006/relationships/footer" Target="footer4.xml"/><Relationship Id="rId28" Type="http://schemas.openxmlformats.org/officeDocument/2006/relationships/header" Target="header9.xml"/><Relationship Id="rId29" Type="http://schemas.openxmlformats.org/officeDocument/2006/relationships/footer" Target="footer5.xml"/><Relationship Id="rId30" Type="http://schemas.openxmlformats.org/officeDocument/2006/relationships/header" Target="header10.xml"/><Relationship Id="rId31" Type="http://schemas.openxmlformats.org/officeDocument/2006/relationships/footer" Target="footer6.xml"/><Relationship Id="rId32" Type="http://schemas.openxmlformats.org/officeDocument/2006/relationships/header" Target="header11.xml"/><Relationship Id="rId33" Type="http://schemas.openxmlformats.org/officeDocument/2006/relationships/footer" Target="footer7.xml"/><Relationship Id="rId34" Type="http://schemas.openxmlformats.org/officeDocument/2006/relationships/header" Target="header12.xml"/><Relationship Id="rId35" Type="http://schemas.openxmlformats.org/officeDocument/2006/relationships/footer" Target="footer8.xml"/><Relationship Id="rId36" Type="http://schemas.openxmlformats.org/officeDocument/2006/relationships/header" Target="header13.xml"/><Relationship Id="rId37" Type="http://schemas.openxmlformats.org/officeDocument/2006/relationships/footer" Target="footer9.xml"/><Relationship Id="rId38" Type="http://schemas.openxmlformats.org/officeDocument/2006/relationships/header" Target="header14.xml"/><Relationship Id="rId39" Type="http://schemas.openxmlformats.org/officeDocument/2006/relationships/footer" Target="footer10.xml"/><Relationship Id="rId40" Type="http://schemas.openxmlformats.org/officeDocument/2006/relationships/header" Target="header15.xml"/><Relationship Id="rId41" Type="http://schemas.openxmlformats.org/officeDocument/2006/relationships/footer" Target="footer11.xml"/><Relationship Id="rId42" Type="http://schemas.openxmlformats.org/officeDocument/2006/relationships/image" Target="media/image11.png"/><Relationship Id="rId43" Type="http://schemas.openxmlformats.org/officeDocument/2006/relationships/header" Target="header16.xml"/><Relationship Id="rId44" Type="http://schemas.openxmlformats.org/officeDocument/2006/relationships/footer" Target="footer12.xml"/><Relationship Id="rId45" Type="http://schemas.openxmlformats.org/officeDocument/2006/relationships/header" Target="header17.xml"/><Relationship Id="rId46" Type="http://schemas.openxmlformats.org/officeDocument/2006/relationships/footer" Target="footer13.xml"/><Relationship Id="rId47" Type="http://schemas.openxmlformats.org/officeDocument/2006/relationships/header" Target="header18.xml"/><Relationship Id="rId48" Type="http://schemas.openxmlformats.org/officeDocument/2006/relationships/footer" Target="footer14.xml"/><Relationship Id="rId49" Type="http://schemas.openxmlformats.org/officeDocument/2006/relationships/image" Target="media/image12.png"/><Relationship Id="rId50" Type="http://schemas.openxmlformats.org/officeDocument/2006/relationships/header" Target="header19.xml"/><Relationship Id="rId51" Type="http://schemas.openxmlformats.org/officeDocument/2006/relationships/footer" Target="footer15.xml"/><Relationship Id="rId52" Type="http://schemas.openxmlformats.org/officeDocument/2006/relationships/header" Target="header20.xml"/><Relationship Id="rId53" Type="http://schemas.openxmlformats.org/officeDocument/2006/relationships/footer" Target="footer16.xml"/><Relationship Id="rId54" Type="http://schemas.openxmlformats.org/officeDocument/2006/relationships/header" Target="header21.xml"/><Relationship Id="rId55" Type="http://schemas.openxmlformats.org/officeDocument/2006/relationships/footer" Target="footer17.xml"/><Relationship Id="rId56" Type="http://schemas.openxmlformats.org/officeDocument/2006/relationships/header" Target="header22.xml"/><Relationship Id="rId57" Type="http://schemas.openxmlformats.org/officeDocument/2006/relationships/footer" Target="footer18.xml"/><Relationship Id="rId58" Type="http://schemas.openxmlformats.org/officeDocument/2006/relationships/image" Target="media/image13.png"/><Relationship Id="rId59" Type="http://schemas.openxmlformats.org/officeDocument/2006/relationships/header" Target="header23.xml"/><Relationship Id="rId60" Type="http://schemas.openxmlformats.org/officeDocument/2006/relationships/footer" Target="footer19.xml"/><Relationship Id="rId61" Type="http://schemas.openxmlformats.org/officeDocument/2006/relationships/image" Target="media/image14.png"/><Relationship Id="rId62" Type="http://schemas.openxmlformats.org/officeDocument/2006/relationships/header" Target="header24.xml"/><Relationship Id="rId63" Type="http://schemas.openxmlformats.org/officeDocument/2006/relationships/footer" Target="footer20.xml"/><Relationship Id="rId64" Type="http://schemas.openxmlformats.org/officeDocument/2006/relationships/image" Target="media/image15.png"/><Relationship Id="rId65" Type="http://schemas.openxmlformats.org/officeDocument/2006/relationships/header" Target="header25.xml"/><Relationship Id="rId66" Type="http://schemas.openxmlformats.org/officeDocument/2006/relationships/footer" Target="footer21.xml"/><Relationship Id="rId67" Type="http://schemas.openxmlformats.org/officeDocument/2006/relationships/image" Target="media/image16.png"/><Relationship Id="rId68" Type="http://schemas.openxmlformats.org/officeDocument/2006/relationships/header" Target="header26.xml"/><Relationship Id="rId69" Type="http://schemas.openxmlformats.org/officeDocument/2006/relationships/footer" Target="footer22.xml"/><Relationship Id="rId70" Type="http://schemas.openxmlformats.org/officeDocument/2006/relationships/image" Target="media/image17.png"/><Relationship Id="rId71" Type="http://schemas.openxmlformats.org/officeDocument/2006/relationships/header" Target="header27.xml"/><Relationship Id="rId72" Type="http://schemas.openxmlformats.org/officeDocument/2006/relationships/footer" Target="footer23.xml"/><Relationship Id="rId73" Type="http://schemas.openxmlformats.org/officeDocument/2006/relationships/header" Target="header28.xml"/><Relationship Id="rId74" Type="http://schemas.openxmlformats.org/officeDocument/2006/relationships/footer" Target="footer24.xml"/><Relationship Id="rId75" Type="http://schemas.openxmlformats.org/officeDocument/2006/relationships/header" Target="header29.xml"/><Relationship Id="rId76" Type="http://schemas.openxmlformats.org/officeDocument/2006/relationships/footer" Target="footer25.xml"/><Relationship Id="rId77" Type="http://schemas.openxmlformats.org/officeDocument/2006/relationships/header" Target="header30.xml"/><Relationship Id="rId78" Type="http://schemas.openxmlformats.org/officeDocument/2006/relationships/footer" Target="footer26.xml"/><Relationship Id="rId79" Type="http://schemas.openxmlformats.org/officeDocument/2006/relationships/header" Target="header31.xml"/><Relationship Id="rId80" Type="http://schemas.openxmlformats.org/officeDocument/2006/relationships/footer" Target="footer27.xml"/><Relationship Id="rId81" Type="http://schemas.openxmlformats.org/officeDocument/2006/relationships/header" Target="header32.xml"/><Relationship Id="rId82" Type="http://schemas.openxmlformats.org/officeDocument/2006/relationships/footer" Target="footer28.xml"/><Relationship Id="rId83" Type="http://schemas.openxmlformats.org/officeDocument/2006/relationships/header" Target="header33.xml"/><Relationship Id="rId84" Type="http://schemas.openxmlformats.org/officeDocument/2006/relationships/footer" Target="footer29.xml"/><Relationship Id="rId85" Type="http://schemas.openxmlformats.org/officeDocument/2006/relationships/header" Target="header34.xml"/><Relationship Id="rId86" Type="http://schemas.openxmlformats.org/officeDocument/2006/relationships/footer" Target="footer30.xml"/><Relationship Id="rId87" Type="http://schemas.openxmlformats.org/officeDocument/2006/relationships/image" Target="media/image18.png"/><Relationship Id="rId88" Type="http://schemas.openxmlformats.org/officeDocument/2006/relationships/header" Target="header35.xml"/><Relationship Id="rId89" Type="http://schemas.openxmlformats.org/officeDocument/2006/relationships/footer" Target="footer31.xml"/><Relationship Id="rId90" Type="http://schemas.openxmlformats.org/officeDocument/2006/relationships/image" Target="media/image19.png"/><Relationship Id="rId91" Type="http://schemas.openxmlformats.org/officeDocument/2006/relationships/header" Target="header36.xml"/><Relationship Id="rId92" Type="http://schemas.openxmlformats.org/officeDocument/2006/relationships/footer" Target="footer32.xml"/><Relationship Id="rId93" Type="http://schemas.openxmlformats.org/officeDocument/2006/relationships/header" Target="header37.xml"/><Relationship Id="rId94" Type="http://schemas.openxmlformats.org/officeDocument/2006/relationships/footer" Target="footer33.xml"/><Relationship Id="rId95" Type="http://schemas.openxmlformats.org/officeDocument/2006/relationships/header" Target="header38.xml"/><Relationship Id="rId96" Type="http://schemas.openxmlformats.org/officeDocument/2006/relationships/footer" Target="footer34.xml"/><Relationship Id="rId97" Type="http://schemas.openxmlformats.org/officeDocument/2006/relationships/image" Target="media/image20.jpeg"/><Relationship Id="rId98" Type="http://schemas.openxmlformats.org/officeDocument/2006/relationships/image" Target="media/image21.jpeg"/><Relationship Id="rId99" Type="http://schemas.openxmlformats.org/officeDocument/2006/relationships/image" Target="media/image22.jpeg"/><Relationship Id="rId100" Type="http://schemas.openxmlformats.org/officeDocument/2006/relationships/image" Target="media/image23.jpeg"/><Relationship Id="rId101" Type="http://schemas.openxmlformats.org/officeDocument/2006/relationships/image" Target="media/image24.jpeg"/><Relationship Id="rId102" Type="http://schemas.openxmlformats.org/officeDocument/2006/relationships/header" Target="header39.xml"/><Relationship Id="rId103" Type="http://schemas.openxmlformats.org/officeDocument/2006/relationships/footer" Target="footer35.xml"/><Relationship Id="rId104" Type="http://schemas.openxmlformats.org/officeDocument/2006/relationships/image" Target="media/image25.jpeg"/><Relationship Id="rId105" Type="http://schemas.openxmlformats.org/officeDocument/2006/relationships/image" Target="media/image26.jpeg"/><Relationship Id="rId106" Type="http://schemas.openxmlformats.org/officeDocument/2006/relationships/image" Target="media/image27.jpeg"/><Relationship Id="rId107" Type="http://schemas.openxmlformats.org/officeDocument/2006/relationships/image" Target="media/image28.jpeg"/><Relationship Id="rId108" Type="http://schemas.openxmlformats.org/officeDocument/2006/relationships/image" Target="media/image29.jpeg"/><Relationship Id="rId109" Type="http://schemas.openxmlformats.org/officeDocument/2006/relationships/image" Target="media/image30.jpeg"/><Relationship Id="rId110" Type="http://schemas.openxmlformats.org/officeDocument/2006/relationships/image" Target="media/image31.jpe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2026-05-04T17:59:12Z</dcterms:created>
  <dcterms:modified xsi:type="dcterms:W3CDTF">2026-05-04T17:59:12Z</dcterms:modified>
</cp:coreProperties>
</file>